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4B" w:rsidRDefault="00EC014B" w:rsidP="00193194">
      <w:pPr>
        <w:tabs>
          <w:tab w:val="left" w:pos="3345"/>
        </w:tabs>
        <w:spacing w:after="200"/>
        <w:jc w:val="left"/>
        <w:rPr>
          <w:sz w:val="22"/>
        </w:rPr>
      </w:pPr>
    </w:p>
    <w:p w:rsidR="00262AC5" w:rsidRPr="00C249D7" w:rsidRDefault="00262AC5" w:rsidP="00193194">
      <w:pPr>
        <w:tabs>
          <w:tab w:val="left" w:pos="3345"/>
        </w:tabs>
        <w:spacing w:after="200"/>
        <w:jc w:val="left"/>
        <w:rPr>
          <w:sz w:val="22"/>
        </w:rPr>
      </w:pPr>
    </w:p>
    <w:p w:rsidR="00BF15F3" w:rsidRPr="00C249D7" w:rsidRDefault="00BF15F3" w:rsidP="00193194">
      <w:pPr>
        <w:tabs>
          <w:tab w:val="left" w:pos="3345"/>
        </w:tabs>
        <w:spacing w:after="200"/>
        <w:jc w:val="left"/>
        <w:rPr>
          <w:sz w:val="22"/>
        </w:rPr>
      </w:pPr>
    </w:p>
    <w:p w:rsidR="00EC014B" w:rsidRPr="00C249D7" w:rsidRDefault="00EC014B" w:rsidP="00F90BA6">
      <w:pPr>
        <w:tabs>
          <w:tab w:val="left" w:pos="3345"/>
        </w:tabs>
        <w:spacing w:after="200"/>
        <w:jc w:val="left"/>
        <w:rPr>
          <w:sz w:val="22"/>
          <w:szCs w:val="22"/>
        </w:rPr>
      </w:pPr>
    </w:p>
    <w:p w:rsidR="00F90BA6" w:rsidRPr="00C249D7" w:rsidRDefault="00F90BA6" w:rsidP="00F90BA6">
      <w:pPr>
        <w:tabs>
          <w:tab w:val="left" w:pos="3345"/>
        </w:tabs>
        <w:spacing w:after="200"/>
        <w:jc w:val="left"/>
        <w:rPr>
          <w:sz w:val="22"/>
          <w:szCs w:val="22"/>
        </w:rPr>
      </w:pPr>
      <w:r w:rsidRPr="00C249D7">
        <w:rPr>
          <w:sz w:val="22"/>
          <w:szCs w:val="22"/>
        </w:rPr>
        <w:tab/>
      </w:r>
      <w:r w:rsidRPr="00C249D7">
        <w:rPr>
          <w:noProof/>
          <w:lang w:eastAsia="sk-SK"/>
        </w:rPr>
        <w:drawing>
          <wp:inline distT="0" distB="0" distL="0" distR="0">
            <wp:extent cx="1085850" cy="723900"/>
            <wp:effectExtent l="0" t="0" r="0" b="0"/>
            <wp:docPr id="22" name="Obrázok 5"/>
            <wp:cNvGraphicFramePr/>
            <a:graphic xmlns:a="http://schemas.openxmlformats.org/drawingml/2006/main">
              <a:graphicData uri="http://schemas.openxmlformats.org/drawingml/2006/picture">
                <pic:pic xmlns:pic="http://schemas.openxmlformats.org/drawingml/2006/picture">
                  <pic:nvPicPr>
                    <pic:cNvPr id="14" name="Obrázok 5"/>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7" t="2016" r="1857" b="28221"/>
                    <a:stretch>
                      <a:fillRect/>
                    </a:stretch>
                  </pic:blipFill>
                  <pic:spPr bwMode="auto">
                    <a:xfrm>
                      <a:off x="0" y="0"/>
                      <a:ext cx="1085850" cy="723900"/>
                    </a:xfrm>
                    <a:prstGeom prst="rect">
                      <a:avLst/>
                    </a:prstGeom>
                    <a:noFill/>
                    <a:ln>
                      <a:noFill/>
                    </a:ln>
                  </pic:spPr>
                </pic:pic>
              </a:graphicData>
            </a:graphic>
          </wp:inline>
        </w:drawing>
      </w:r>
    </w:p>
    <w:p w:rsidR="00F90BA6" w:rsidRPr="00C249D7" w:rsidRDefault="00F90BA6" w:rsidP="00BD630C">
      <w:pPr>
        <w:pStyle w:val="Hlavika"/>
        <w:jc w:val="center"/>
      </w:pPr>
      <w:r w:rsidRPr="00C249D7">
        <w:rPr>
          <w:b/>
          <w:sz w:val="20"/>
          <w:szCs w:val="20"/>
        </w:rPr>
        <w:t>Európsky poľnohospodársky fond pre rozvoj vidieka: Európa investuje do vidieckych oblast</w:t>
      </w:r>
      <w:r w:rsidR="00C249D7">
        <w:rPr>
          <w:b/>
          <w:sz w:val="20"/>
          <w:szCs w:val="20"/>
        </w:rPr>
        <w:t>í</w:t>
      </w:r>
    </w:p>
    <w:p w:rsidR="00F90BA6" w:rsidRPr="00C249D7" w:rsidRDefault="00BD630C" w:rsidP="00F90BA6">
      <w:pPr>
        <w:tabs>
          <w:tab w:val="left" w:pos="3345"/>
        </w:tabs>
        <w:spacing w:after="200"/>
        <w:jc w:val="left"/>
        <w:rPr>
          <w:sz w:val="22"/>
          <w:szCs w:val="22"/>
          <w:highlight w:val="yellow"/>
        </w:rPr>
      </w:pPr>
      <w:r w:rsidRPr="00C249D7">
        <w:rPr>
          <w:noProof/>
          <w:lang w:eastAsia="sk-SK"/>
        </w:rPr>
        <w:drawing>
          <wp:anchor distT="0" distB="0" distL="114300" distR="114300" simplePos="0" relativeHeight="251658752" behindDoc="1" locked="0" layoutInCell="1" allowOverlap="1">
            <wp:simplePos x="0" y="0"/>
            <wp:positionH relativeFrom="margin">
              <wp:posOffset>3800475</wp:posOffset>
            </wp:positionH>
            <wp:positionV relativeFrom="paragraph">
              <wp:posOffset>204990</wp:posOffset>
            </wp:positionV>
            <wp:extent cx="1860096" cy="685800"/>
            <wp:effectExtent l="0" t="0" r="6985" b="0"/>
            <wp:wrapNone/>
            <wp:docPr id="21" name="Obrázok 21"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descr="logo PPA"/>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503" b="9009"/>
                    <a:stretch>
                      <a:fillRect/>
                    </a:stretch>
                  </pic:blipFill>
                  <pic:spPr bwMode="auto">
                    <a:xfrm>
                      <a:off x="0" y="0"/>
                      <a:ext cx="1860096" cy="685800"/>
                    </a:xfrm>
                    <a:prstGeom prst="rect">
                      <a:avLst/>
                    </a:prstGeom>
                    <a:noFill/>
                  </pic:spPr>
                </pic:pic>
              </a:graphicData>
            </a:graphic>
          </wp:anchor>
        </w:drawing>
      </w:r>
      <w:r w:rsidR="00F90BA6" w:rsidRPr="00C249D7">
        <w:rPr>
          <w:noProof/>
          <w:sz w:val="22"/>
          <w:szCs w:val="22"/>
          <w:lang w:eastAsia="sk-SK"/>
        </w:rPr>
        <w:drawing>
          <wp:inline distT="0" distB="0" distL="0" distR="0">
            <wp:extent cx="1866900" cy="913039"/>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4048" b="28328"/>
                    <a:stretch>
                      <a:fillRect/>
                    </a:stretch>
                  </pic:blipFill>
                  <pic:spPr bwMode="auto">
                    <a:xfrm>
                      <a:off x="0" y="0"/>
                      <a:ext cx="1882453" cy="920646"/>
                    </a:xfrm>
                    <a:prstGeom prst="rect">
                      <a:avLst/>
                    </a:prstGeom>
                    <a:noFill/>
                    <a:ln>
                      <a:noFill/>
                    </a:ln>
                  </pic:spPr>
                </pic:pic>
              </a:graphicData>
            </a:graphic>
          </wp:inline>
        </w:drawing>
      </w:r>
      <w:r w:rsidR="00F90BA6" w:rsidRPr="00C249D7">
        <w:rPr>
          <w:sz w:val="22"/>
          <w:szCs w:val="22"/>
        </w:rPr>
        <w:t xml:space="preserve">                            </w:t>
      </w:r>
    </w:p>
    <w:p w:rsidR="00F90BA6" w:rsidRPr="00C249D7" w:rsidRDefault="00590A51" w:rsidP="00F90BA6">
      <w:pPr>
        <w:tabs>
          <w:tab w:val="left" w:pos="3345"/>
        </w:tabs>
        <w:spacing w:after="200"/>
        <w:jc w:val="left"/>
        <w:rPr>
          <w:sz w:val="22"/>
          <w:szCs w:val="22"/>
          <w:highlight w:val="yellow"/>
        </w:rPr>
      </w:pPr>
      <w:r w:rsidRPr="00590A51">
        <w:rPr>
          <w:noProof/>
          <w:lang w:eastAsia="sk-SK"/>
        </w:rPr>
        <w:pict>
          <v:rect id="Obdĺžnik 20" o:spid="_x0000_s1026" style="position:absolute;margin-left:0;margin-top:8.55pt;width:458.3pt;height:140.85pt;z-index:25165363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" stroked="f">
            <v:textbox>
              <w:txbxContent>
                <w:p w:rsidR="00684B00" w:rsidRDefault="00684B00" w:rsidP="00F90BA6">
                  <w:pPr>
                    <w:jc w:val="center"/>
                    <w:rPr>
                      <w:b/>
                      <w:sz w:val="32"/>
                      <w:szCs w:val="32"/>
                    </w:rPr>
                  </w:pPr>
                  <w:r w:rsidRPr="00F90BA6">
                    <w:rPr>
                      <w:b/>
                      <w:sz w:val="32"/>
                      <w:szCs w:val="32"/>
                    </w:rPr>
                    <w:t xml:space="preserve"> </w:t>
                  </w:r>
                </w:p>
                <w:p w:rsidR="00684B00" w:rsidRPr="00494F0B" w:rsidRDefault="00684B00" w:rsidP="00F90BA6">
                  <w:pPr>
                    <w:jc w:val="center"/>
                    <w:rPr>
                      <w:b/>
                      <w:sz w:val="32"/>
                      <w:szCs w:val="32"/>
                    </w:rPr>
                  </w:pPr>
                  <w:r>
                    <w:rPr>
                      <w:b/>
                      <w:sz w:val="32"/>
                      <w:szCs w:val="32"/>
                    </w:rPr>
                    <w:t xml:space="preserve">Príručka pre prijímateľa </w:t>
                  </w:r>
                  <w:r w:rsidRPr="00494F0B">
                    <w:rPr>
                      <w:b/>
                      <w:sz w:val="32"/>
                      <w:szCs w:val="32"/>
                    </w:rPr>
                    <w:t>nenávratného finančného príspevku</w:t>
                  </w:r>
                </w:p>
                <w:p w:rsidR="00684B00" w:rsidRDefault="00684B00" w:rsidP="00F90BA6">
                  <w:pPr>
                    <w:jc w:val="center"/>
                    <w:rPr>
                      <w:b/>
                      <w:sz w:val="32"/>
                      <w:szCs w:val="32"/>
                    </w:rPr>
                  </w:pPr>
                  <w:r w:rsidRPr="00494F0B">
                    <w:rPr>
                      <w:b/>
                      <w:sz w:val="32"/>
                      <w:szCs w:val="32"/>
                    </w:rPr>
                    <w:t>z </w:t>
                  </w:r>
                  <w:r>
                    <w:rPr>
                      <w:b/>
                      <w:sz w:val="32"/>
                      <w:szCs w:val="32"/>
                    </w:rPr>
                    <w:t>Programu rozvoja vidieka SR 2014 – 2</w:t>
                  </w:r>
                  <w:r w:rsidRPr="005D2A86">
                    <w:rPr>
                      <w:b/>
                      <w:color w:val="000000" w:themeColor="text1"/>
                      <w:sz w:val="32"/>
                      <w:szCs w:val="32"/>
                    </w:rPr>
                    <w:t xml:space="preserve">022 </w:t>
                  </w:r>
                </w:p>
                <w:p w:rsidR="00684B00" w:rsidRDefault="00684B00" w:rsidP="00176EE3">
                  <w:pPr>
                    <w:spacing w:after="0" w:line="312" w:lineRule="auto"/>
                    <w:jc w:val="center"/>
                    <w:rPr>
                      <w:b/>
                      <w:sz w:val="32"/>
                      <w:szCs w:val="32"/>
                    </w:rPr>
                  </w:pPr>
                  <w:r w:rsidRPr="00344ACF">
                    <w:rPr>
                      <w:b/>
                      <w:sz w:val="32"/>
                      <w:szCs w:val="32"/>
                    </w:rPr>
                    <w:t xml:space="preserve">pre opatrenie 19. Podpora na miestny rozvoj </w:t>
                  </w:r>
                </w:p>
                <w:p w:rsidR="00684B00" w:rsidRPr="00344ACF" w:rsidRDefault="00684B00" w:rsidP="00176EE3">
                  <w:pPr>
                    <w:spacing w:after="0" w:line="312" w:lineRule="auto"/>
                    <w:jc w:val="center"/>
                    <w:rPr>
                      <w:b/>
                      <w:sz w:val="32"/>
                      <w:szCs w:val="32"/>
                    </w:rPr>
                  </w:pPr>
                  <w:r w:rsidRPr="00344ACF">
                    <w:rPr>
                      <w:b/>
                      <w:sz w:val="32"/>
                      <w:szCs w:val="32"/>
                    </w:rPr>
                    <w:t>v rámci iniciatívy LEADER</w:t>
                  </w:r>
                </w:p>
                <w:p w:rsidR="00684B00" w:rsidRDefault="00684B00" w:rsidP="00176EE3">
                  <w:pPr>
                    <w:jc w:val="center"/>
                    <w:rPr>
                      <w:b/>
                      <w:sz w:val="32"/>
                      <w:szCs w:val="32"/>
                    </w:rPr>
                  </w:pPr>
                </w:p>
              </w:txbxContent>
            </v:textbox>
            <w10:wrap anchorx="margin"/>
          </v:rect>
        </w:pict>
      </w:r>
      <w:r w:rsidR="00F90BA6" w:rsidRPr="00C249D7">
        <w:rPr>
          <w:sz w:val="22"/>
          <w:szCs w:val="22"/>
        </w:rPr>
        <w:t xml:space="preserve">     </w:t>
      </w:r>
    </w:p>
    <w:p w:rsidR="00F90BA6" w:rsidRPr="00C249D7" w:rsidRDefault="00F90BA6" w:rsidP="00F90BA6">
      <w:pPr>
        <w:tabs>
          <w:tab w:val="left" w:pos="3345"/>
        </w:tabs>
        <w:spacing w:after="200"/>
        <w:jc w:val="left"/>
        <w:rPr>
          <w:sz w:val="22"/>
          <w:szCs w:val="22"/>
          <w:highlight w:val="yellow"/>
        </w:rPr>
      </w:pPr>
    </w:p>
    <w:p w:rsidR="00F90BA6" w:rsidRPr="00C249D7" w:rsidRDefault="00F90BA6" w:rsidP="00F90BA6">
      <w:pPr>
        <w:spacing w:after="200"/>
        <w:jc w:val="left"/>
        <w:rPr>
          <w:sz w:val="22"/>
          <w:szCs w:val="22"/>
          <w:highlight w:val="yellow"/>
        </w:rPr>
      </w:pPr>
    </w:p>
    <w:p w:rsidR="00F90BA6" w:rsidRPr="00C249D7" w:rsidRDefault="00F90BA6" w:rsidP="00F90BA6">
      <w:pPr>
        <w:spacing w:after="200"/>
        <w:jc w:val="left"/>
        <w:rPr>
          <w:sz w:val="22"/>
          <w:szCs w:val="22"/>
          <w:highlight w:val="yellow"/>
        </w:rPr>
      </w:pPr>
    </w:p>
    <w:p w:rsidR="00F90BA6" w:rsidRPr="00C249D7" w:rsidRDefault="00F90BA6" w:rsidP="00F90BA6">
      <w:pPr>
        <w:spacing w:after="200"/>
        <w:rPr>
          <w:sz w:val="22"/>
          <w:szCs w:val="22"/>
          <w:highlight w:val="yellow"/>
        </w:rPr>
      </w:pPr>
    </w:p>
    <w:p w:rsidR="00F90BA6" w:rsidRPr="00C249D7" w:rsidRDefault="00590A51" w:rsidP="00F90BA6">
      <w:pPr>
        <w:spacing w:after="200"/>
        <w:jc w:val="center"/>
        <w:rPr>
          <w:sz w:val="22"/>
          <w:szCs w:val="22"/>
          <w:highlight w:val="yellow"/>
        </w:rPr>
      </w:pPr>
      <w:r w:rsidRPr="00590A51">
        <w:rPr>
          <w:noProof/>
          <w:lang w:eastAsia="sk-SK"/>
        </w:rPr>
        <w:pict>
          <v:rect id="Obdĺžnik 17" o:spid="_x0000_s1027" style="position:absolute;left:0;text-align:left;margin-left:-10.9pt;margin-top:18.65pt;width:469.55pt;height:4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" stroked="f">
            <v:textbox>
              <w:txbxContent>
                <w:p w:rsidR="00684B00" w:rsidRPr="00E31446" w:rsidRDefault="00684B00" w:rsidP="00533B81">
                  <w:pPr>
                    <w:spacing w:after="0"/>
                    <w:jc w:val="left"/>
                    <w:rPr>
                      <w:b/>
                      <w:sz w:val="22"/>
                      <w:szCs w:val="22"/>
                    </w:rPr>
                  </w:pPr>
                  <w:r w:rsidRPr="00E31446">
                    <w:rPr>
                      <w:b/>
                      <w:sz w:val="22"/>
                      <w:szCs w:val="22"/>
                    </w:rPr>
                    <w:t xml:space="preserve">Verzia </w:t>
                  </w:r>
                  <w:r>
                    <w:rPr>
                      <w:b/>
                      <w:sz w:val="22"/>
                      <w:szCs w:val="22"/>
                    </w:rPr>
                    <w:t>1.</w:t>
                  </w:r>
                  <w:r w:rsidRPr="00923CD0">
                    <w:rPr>
                      <w:b/>
                      <w:color w:val="FF0000"/>
                      <w:sz w:val="22"/>
                      <w:szCs w:val="22"/>
                    </w:rPr>
                    <w:t>5</w:t>
                  </w:r>
                </w:p>
                <w:p w:rsidR="00684B00" w:rsidRDefault="00684B00" w:rsidP="00533B81">
                  <w:pPr>
                    <w:spacing w:after="0"/>
                    <w:jc w:val="left"/>
                    <w:rPr>
                      <w:b/>
                      <w:sz w:val="22"/>
                      <w:szCs w:val="22"/>
                    </w:rPr>
                  </w:pPr>
                  <w:r w:rsidRPr="00E31446">
                    <w:rPr>
                      <w:b/>
                      <w:sz w:val="22"/>
                      <w:szCs w:val="22"/>
                    </w:rPr>
                    <w:t xml:space="preserve">Účinnosť od: </w:t>
                  </w:r>
                  <w:r w:rsidRPr="00923CD0">
                    <w:rPr>
                      <w:b/>
                      <w:color w:val="FF0000"/>
                      <w:sz w:val="22"/>
                      <w:szCs w:val="22"/>
                    </w:rPr>
                    <w:t>03. 05. 2023</w:t>
                  </w:r>
                </w:p>
                <w:p w:rsidR="00684B00" w:rsidRDefault="00684B00" w:rsidP="00533B81">
                  <w:pPr>
                    <w:spacing w:after="0"/>
                    <w:jc w:val="left"/>
                    <w:rPr>
                      <w:b/>
                      <w:sz w:val="22"/>
                      <w:szCs w:val="22"/>
                    </w:rPr>
                  </w:pPr>
                  <w:r>
                    <w:rPr>
                      <w:b/>
                      <w:sz w:val="22"/>
                      <w:szCs w:val="22"/>
                    </w:rPr>
                    <w:t xml:space="preserve">Platnosť od: </w:t>
                  </w:r>
                  <w:r w:rsidRPr="00923CD0">
                    <w:rPr>
                      <w:b/>
                      <w:color w:val="FF0000"/>
                      <w:sz w:val="22"/>
                      <w:szCs w:val="22"/>
                    </w:rPr>
                    <w:t>03. 05. 2023</w:t>
                  </w:r>
                </w:p>
                <w:p w:rsidR="00684B00" w:rsidRPr="00E31446" w:rsidRDefault="00684B00" w:rsidP="00533B81">
                  <w:pPr>
                    <w:spacing w:after="0"/>
                    <w:jc w:val="left"/>
                    <w:rPr>
                      <w:b/>
                      <w:sz w:val="22"/>
                      <w:szCs w:val="22"/>
                    </w:rPr>
                  </w:pPr>
                </w:p>
              </w:txbxContent>
            </v:textbox>
          </v:rect>
        </w:pict>
      </w:r>
    </w:p>
    <w:p w:rsidR="00F90BA6" w:rsidRPr="00C249D7" w:rsidRDefault="00F90BA6" w:rsidP="00F90BA6">
      <w:pPr>
        <w:spacing w:after="200"/>
        <w:jc w:val="left"/>
        <w:rPr>
          <w:b/>
          <w:sz w:val="22"/>
          <w:szCs w:val="22"/>
        </w:rPr>
      </w:pPr>
    </w:p>
    <w:p w:rsidR="00533B81" w:rsidRPr="00C249D7" w:rsidRDefault="00533B81" w:rsidP="00F90BA6">
      <w:pPr>
        <w:spacing w:after="200"/>
        <w:jc w:val="left"/>
        <w:rPr>
          <w:b/>
          <w:sz w:val="22"/>
          <w:szCs w:val="22"/>
        </w:rPr>
      </w:pPr>
    </w:p>
    <w:p w:rsidR="004C01B4" w:rsidRPr="00C249D7" w:rsidRDefault="004C01B4" w:rsidP="004C01B4">
      <w:pPr>
        <w:spacing w:after="0" w:line="240" w:lineRule="auto"/>
        <w:jc w:val="left"/>
        <w:rPr>
          <w:b/>
          <w:sz w:val="22"/>
          <w:szCs w:val="22"/>
        </w:rPr>
      </w:pPr>
    </w:p>
    <w:p w:rsidR="00070DC9" w:rsidRPr="00C249D7" w:rsidRDefault="00070DC9" w:rsidP="004C01B4">
      <w:pPr>
        <w:spacing w:after="0" w:line="240" w:lineRule="auto"/>
        <w:jc w:val="left"/>
        <w:rPr>
          <w:b/>
          <w:sz w:val="22"/>
          <w:szCs w:val="22"/>
        </w:rPr>
      </w:pPr>
    </w:p>
    <w:p w:rsidR="00070DC9" w:rsidRPr="00C249D7" w:rsidRDefault="00070DC9" w:rsidP="004C01B4">
      <w:pPr>
        <w:spacing w:after="0" w:line="240" w:lineRule="auto"/>
        <w:jc w:val="left"/>
        <w:rPr>
          <w:b/>
          <w:sz w:val="22"/>
          <w:szCs w:val="22"/>
        </w:rPr>
      </w:pPr>
    </w:p>
    <w:p w:rsidR="004C01B4" w:rsidRPr="00C249D7" w:rsidRDefault="004C01B4" w:rsidP="004C01B4">
      <w:pPr>
        <w:spacing w:after="0" w:line="240" w:lineRule="auto"/>
        <w:jc w:val="left"/>
        <w:rPr>
          <w:b/>
          <w:sz w:val="22"/>
          <w:szCs w:val="22"/>
        </w:rPr>
      </w:pPr>
    </w:p>
    <w:p w:rsidR="00F90BA6" w:rsidRPr="00C249D7" w:rsidRDefault="00F90BA6" w:rsidP="004C01B4">
      <w:pPr>
        <w:spacing w:after="0" w:line="240" w:lineRule="auto"/>
        <w:jc w:val="left"/>
        <w:rPr>
          <w:b/>
          <w:sz w:val="22"/>
          <w:szCs w:val="22"/>
        </w:rPr>
      </w:pPr>
      <w:r w:rsidRPr="00C249D7">
        <w:rPr>
          <w:b/>
          <w:sz w:val="22"/>
          <w:szCs w:val="22"/>
        </w:rPr>
        <w:t>Vypracoval:</w:t>
      </w:r>
      <w:r w:rsidRPr="00C249D7">
        <w:rPr>
          <w:b/>
          <w:sz w:val="22"/>
          <w:szCs w:val="22"/>
        </w:rPr>
        <w:tab/>
      </w:r>
      <w:r w:rsidRPr="00C249D7">
        <w:rPr>
          <w:b/>
          <w:sz w:val="22"/>
          <w:szCs w:val="22"/>
        </w:rPr>
        <w:tab/>
        <w:t>Pôdohospodárska platobná agentúra, zastúpená</w:t>
      </w:r>
    </w:p>
    <w:p w:rsidR="003F0B91" w:rsidRPr="00C249D7" w:rsidRDefault="00F90BA6" w:rsidP="004C01B4">
      <w:pPr>
        <w:spacing w:after="0" w:line="240" w:lineRule="auto"/>
        <w:jc w:val="left"/>
        <w:rPr>
          <w:sz w:val="22"/>
          <w:szCs w:val="22"/>
        </w:rPr>
      </w:pPr>
      <w:r w:rsidRPr="00C249D7">
        <w:rPr>
          <w:sz w:val="22"/>
          <w:szCs w:val="22"/>
        </w:rPr>
        <w:t xml:space="preserve">                                    </w:t>
      </w:r>
      <w:r w:rsidRPr="00C249D7">
        <w:rPr>
          <w:sz w:val="22"/>
          <w:szCs w:val="22"/>
        </w:rPr>
        <w:tab/>
      </w:r>
      <w:r w:rsidR="00182745" w:rsidRPr="00C249D7">
        <w:rPr>
          <w:sz w:val="22"/>
          <w:szCs w:val="22"/>
        </w:rPr>
        <w:t>Mgr. Jozef Kiss, MA</w:t>
      </w:r>
      <w:r w:rsidR="00A3737C" w:rsidRPr="00C249D7">
        <w:rPr>
          <w:sz w:val="22"/>
          <w:szCs w:val="22"/>
        </w:rPr>
        <w:t>, generálny riaditeľ</w:t>
      </w:r>
    </w:p>
    <w:p w:rsidR="00FB1362" w:rsidRPr="00C249D7" w:rsidRDefault="00F90BA6" w:rsidP="00FD0620">
      <w:pPr>
        <w:spacing w:after="0" w:line="240" w:lineRule="auto"/>
        <w:jc w:val="left"/>
        <w:rPr>
          <w:sz w:val="22"/>
          <w:szCs w:val="22"/>
          <w:highlight w:val="yellow"/>
        </w:rPr>
      </w:pPr>
      <w:r w:rsidRPr="00C249D7">
        <w:rPr>
          <w:noProof/>
          <w:sz w:val="22"/>
          <w:szCs w:val="22"/>
          <w:highlight w:val="yellow"/>
          <w:lang w:eastAsia="sk-SK"/>
        </w:rPr>
        <w:drawing>
          <wp:anchor distT="0" distB="0" distL="114300" distR="114300" simplePos="0" relativeHeight="251657728" behindDoc="1" locked="0" layoutInCell="1" allowOverlap="1">
            <wp:simplePos x="0" y="0"/>
            <wp:positionH relativeFrom="margin">
              <wp:posOffset>10431780</wp:posOffset>
            </wp:positionH>
            <wp:positionV relativeFrom="margin">
              <wp:posOffset>4286885</wp:posOffset>
            </wp:positionV>
            <wp:extent cx="2999105" cy="1704975"/>
            <wp:effectExtent l="0" t="0" r="0" b="9525"/>
            <wp:wrapTight wrapText="bothSides">
              <wp:wrapPolygon edited="0">
                <wp:start x="0" y="0"/>
                <wp:lineTo x="0" y="21479"/>
                <wp:lineTo x="21403" y="21479"/>
                <wp:lineTo x="21403" y="0"/>
                <wp:lineTo x="0" y="0"/>
              </wp:wrapPolygon>
            </wp:wrapTight>
            <wp:docPr id="16" name="Obrázok 16" descr="PR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PRV-logo"/>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9105" cy="1704975"/>
                    </a:xfrm>
                    <a:prstGeom prst="rect">
                      <a:avLst/>
                    </a:prstGeom>
                    <a:noFill/>
                  </pic:spPr>
                </pic:pic>
              </a:graphicData>
            </a:graphic>
          </wp:anchor>
        </w:drawing>
      </w:r>
    </w:p>
    <w:p w:rsidR="005D2A86" w:rsidRPr="00C249D7" w:rsidRDefault="005D2A86" w:rsidP="00762E1A">
      <w:pPr>
        <w:spacing w:after="200"/>
        <w:jc w:val="left"/>
        <w:rPr>
          <w:rFonts w:eastAsiaTheme="majorEastAsia"/>
          <w:b/>
          <w:color w:val="1F497D" w:themeColor="text2"/>
          <w:spacing w:val="5"/>
          <w:kern w:val="28"/>
          <w:sz w:val="52"/>
          <w:szCs w:val="52"/>
        </w:rPr>
      </w:pPr>
    </w:p>
    <w:p w:rsidR="008E18C0" w:rsidRPr="00C249D7" w:rsidRDefault="00590A51" w:rsidP="00762E1A">
      <w:pPr>
        <w:spacing w:after="200"/>
        <w:jc w:val="left"/>
        <w:rPr>
          <w:rFonts w:eastAsiaTheme="majorEastAsia"/>
          <w:b/>
          <w:color w:val="1F497D" w:themeColor="text2"/>
          <w:spacing w:val="5"/>
          <w:kern w:val="28"/>
          <w:sz w:val="52"/>
          <w:szCs w:val="52"/>
        </w:rPr>
      </w:pPr>
      <w:r w:rsidRPr="00590A51">
        <w:rPr>
          <w:noProof/>
          <w:lang w:eastAsia="sk-SK"/>
        </w:rPr>
        <w:lastRenderedPageBreak/>
        <w:pict>
          <v:rect id="Obdĺžnik 13" o:spid="_x0000_s1028" style="position:absolute;margin-left:107.8pt;margin-top:12.65pt;width:220pt;height:29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" stroked="f">
            <v:textbox>
              <w:txbxContent>
                <w:p w:rsidR="00684B00" w:rsidRPr="00E31446" w:rsidRDefault="00684B00" w:rsidP="00F90BA6">
                  <w:pPr>
                    <w:spacing w:after="200"/>
                    <w:jc w:val="center"/>
                    <w:rPr>
                      <w:sz w:val="22"/>
                      <w:szCs w:val="22"/>
                    </w:rPr>
                  </w:pPr>
                  <w:r>
                    <w:rPr>
                      <w:sz w:val="22"/>
                      <w:szCs w:val="22"/>
                    </w:rPr>
                    <w:t>Bratislava 2023</w:t>
                  </w:r>
                </w:p>
              </w:txbxContent>
            </v:textbox>
          </v:rect>
        </w:pict>
      </w:r>
    </w:p>
    <w:bookmarkStart w:id="0" w:name="_Toc442124725" w:displacedByCustomXml="next"/>
    <w:sdt>
      <w:sdtPr>
        <w:rPr>
          <w:rFonts w:eastAsiaTheme="minorHAnsi" w:cs="Times New Roman"/>
          <w:b w:val="0"/>
          <w:bCs w:val="0"/>
          <w:color w:val="000000"/>
          <w:sz w:val="24"/>
          <w:szCs w:val="24"/>
          <w:lang w:eastAsia="en-US"/>
        </w:rPr>
        <w:id w:val="567231862"/>
        <w:docPartObj>
          <w:docPartGallery w:val="Table of Contents"/>
          <w:docPartUnique/>
        </w:docPartObj>
      </w:sdtPr>
      <w:sdtContent>
        <w:p w:rsidR="009E1C73" w:rsidRPr="00C249D7" w:rsidRDefault="009E1C73" w:rsidP="00A01C23">
          <w:pPr>
            <w:pStyle w:val="Hlavikaobsahu"/>
            <w:numPr>
              <w:ilvl w:val="0"/>
              <w:numId w:val="0"/>
            </w:numPr>
            <w:ind w:left="432" w:hanging="432"/>
          </w:pPr>
          <w:r w:rsidRPr="00C249D7">
            <w:t>Obsah</w:t>
          </w:r>
        </w:p>
        <w:p w:rsidR="00FD0620" w:rsidRPr="00C249D7" w:rsidRDefault="00590A51" w:rsidP="00EE4960">
          <w:pPr>
            <w:pStyle w:val="Obsah1"/>
            <w:spacing w:line="280" w:lineRule="exact"/>
            <w:rPr>
              <w:rFonts w:eastAsiaTheme="minorEastAsia" w:cstheme="minorHAnsi"/>
              <w:b w:val="0"/>
              <w:caps w:val="0"/>
              <w:color w:val="auto"/>
              <w:lang w:eastAsia="sk-SK"/>
            </w:rPr>
          </w:pPr>
          <w:r w:rsidRPr="00590A51">
            <w:fldChar w:fldCharType="begin"/>
          </w:r>
          <w:r w:rsidR="009E1C73" w:rsidRPr="00C249D7">
            <w:instrText xml:space="preserve"> TOC \o "1-3" \h \z \u </w:instrText>
          </w:r>
          <w:r w:rsidRPr="00590A51">
            <w:fldChar w:fldCharType="separate"/>
          </w:r>
          <w:hyperlink w:anchor="_Toc116544394" w:history="1">
            <w:r w:rsidR="00FD0620" w:rsidRPr="00C249D7">
              <w:rPr>
                <w:rStyle w:val="Hypertextovprepojenie"/>
                <w:rFonts w:cstheme="minorHAnsi"/>
              </w:rPr>
              <w:t>1</w:t>
            </w:r>
            <w:r w:rsidR="00FD0620" w:rsidRPr="00C249D7">
              <w:rPr>
                <w:rFonts w:eastAsiaTheme="minorEastAsia" w:cstheme="minorHAnsi"/>
                <w:b w:val="0"/>
                <w:caps w:val="0"/>
                <w:color w:val="auto"/>
                <w:lang w:eastAsia="sk-SK"/>
              </w:rPr>
              <w:tab/>
            </w:r>
            <w:r w:rsidR="00FD0620" w:rsidRPr="00C249D7">
              <w:rPr>
                <w:rStyle w:val="Hypertextovprepojenie"/>
                <w:rFonts w:cstheme="minorHAnsi"/>
              </w:rPr>
              <w:t>Zoznam použitých skratiek</w:t>
            </w:r>
            <w:r w:rsidR="00FD0620" w:rsidRPr="00C249D7">
              <w:rPr>
                <w:rFonts w:cstheme="minorHAnsi"/>
                <w:webHidden/>
              </w:rPr>
              <w:tab/>
            </w:r>
            <w:r w:rsidRPr="00C249D7">
              <w:rPr>
                <w:rFonts w:cstheme="minorHAnsi"/>
                <w:webHidden/>
              </w:rPr>
              <w:fldChar w:fldCharType="begin"/>
            </w:r>
            <w:r w:rsidR="00FD0620" w:rsidRPr="00C249D7">
              <w:rPr>
                <w:rFonts w:cstheme="minorHAnsi"/>
                <w:webHidden/>
              </w:rPr>
              <w:instrText xml:space="preserve"> PAGEREF _Toc116544394 \h </w:instrText>
            </w:r>
            <w:r w:rsidRPr="00C249D7">
              <w:rPr>
                <w:rFonts w:cstheme="minorHAnsi"/>
                <w:webHidden/>
              </w:rPr>
            </w:r>
            <w:r w:rsidRPr="00C249D7">
              <w:rPr>
                <w:rFonts w:cstheme="minorHAnsi"/>
                <w:webHidden/>
              </w:rPr>
              <w:fldChar w:fldCharType="separate"/>
            </w:r>
            <w:r w:rsidR="005B21D3">
              <w:rPr>
                <w:rFonts w:cstheme="minorHAnsi"/>
                <w:webHidden/>
              </w:rPr>
              <w:t>4</w:t>
            </w:r>
            <w:r w:rsidRPr="00C249D7">
              <w:rPr>
                <w:rFonts w:cstheme="minorHAnsi"/>
                <w:webHidden/>
              </w:rPr>
              <w:fldChar w:fldCharType="end"/>
            </w:r>
          </w:hyperlink>
        </w:p>
        <w:p w:rsidR="00FD0620" w:rsidRPr="00C249D7" w:rsidRDefault="00590A51" w:rsidP="00EE4960">
          <w:pPr>
            <w:pStyle w:val="Obsah1"/>
            <w:spacing w:line="280" w:lineRule="exact"/>
            <w:rPr>
              <w:rFonts w:eastAsiaTheme="minorEastAsia" w:cstheme="minorHAnsi"/>
              <w:b w:val="0"/>
              <w:caps w:val="0"/>
              <w:color w:val="auto"/>
              <w:lang w:eastAsia="sk-SK"/>
            </w:rPr>
          </w:pPr>
          <w:hyperlink w:anchor="_Toc116544395" w:history="1">
            <w:r w:rsidR="00FD0620" w:rsidRPr="00C249D7">
              <w:rPr>
                <w:rStyle w:val="Hypertextovprepojenie"/>
                <w:rFonts w:cstheme="minorHAnsi"/>
              </w:rPr>
              <w:t>2</w:t>
            </w:r>
            <w:r w:rsidR="00FD0620" w:rsidRPr="00C249D7">
              <w:rPr>
                <w:rFonts w:eastAsiaTheme="minorEastAsia" w:cstheme="minorHAnsi"/>
                <w:b w:val="0"/>
                <w:caps w:val="0"/>
                <w:color w:val="auto"/>
                <w:lang w:eastAsia="sk-SK"/>
              </w:rPr>
              <w:tab/>
            </w:r>
            <w:r w:rsidR="00FD0620" w:rsidRPr="00C249D7">
              <w:rPr>
                <w:rStyle w:val="Hypertextovprepojenie"/>
                <w:rFonts w:cstheme="minorHAnsi"/>
              </w:rPr>
              <w:t>ÚVOD</w:t>
            </w:r>
            <w:r w:rsidR="00FD0620" w:rsidRPr="00C249D7">
              <w:rPr>
                <w:rFonts w:cstheme="minorHAnsi"/>
                <w:webHidden/>
              </w:rPr>
              <w:tab/>
            </w:r>
            <w:r w:rsidRPr="00C249D7">
              <w:rPr>
                <w:rFonts w:cstheme="minorHAnsi"/>
                <w:webHidden/>
              </w:rPr>
              <w:fldChar w:fldCharType="begin"/>
            </w:r>
            <w:r w:rsidR="00FD0620" w:rsidRPr="00C249D7">
              <w:rPr>
                <w:rFonts w:cstheme="minorHAnsi"/>
                <w:webHidden/>
              </w:rPr>
              <w:instrText xml:space="preserve"> PAGEREF _Toc116544395 \h </w:instrText>
            </w:r>
            <w:r w:rsidRPr="00C249D7">
              <w:rPr>
                <w:rFonts w:cstheme="minorHAnsi"/>
                <w:webHidden/>
              </w:rPr>
            </w:r>
            <w:r w:rsidRPr="00C249D7">
              <w:rPr>
                <w:rFonts w:cstheme="minorHAnsi"/>
                <w:webHidden/>
              </w:rPr>
              <w:fldChar w:fldCharType="separate"/>
            </w:r>
            <w:r w:rsidR="005B21D3">
              <w:rPr>
                <w:rFonts w:cstheme="minorHAnsi"/>
                <w:webHidden/>
              </w:rPr>
              <w:t>6</w:t>
            </w:r>
            <w:r w:rsidRPr="00C249D7">
              <w:rPr>
                <w:rFonts w:cstheme="minorHAnsi"/>
                <w:webHidden/>
              </w:rPr>
              <w:fldChar w:fldCharType="end"/>
            </w:r>
          </w:hyperlink>
        </w:p>
        <w:p w:rsidR="00FD0620" w:rsidRPr="00C249D7" w:rsidRDefault="00590A51" w:rsidP="00EE4960">
          <w:pPr>
            <w:pStyle w:val="Obsah1"/>
            <w:spacing w:line="280" w:lineRule="exact"/>
            <w:rPr>
              <w:rFonts w:eastAsiaTheme="minorEastAsia" w:cstheme="minorHAnsi"/>
              <w:b w:val="0"/>
              <w:caps w:val="0"/>
              <w:color w:val="auto"/>
              <w:lang w:eastAsia="sk-SK"/>
            </w:rPr>
          </w:pPr>
          <w:hyperlink w:anchor="_Toc116544396" w:history="1">
            <w:r w:rsidR="00FD0620" w:rsidRPr="00C249D7">
              <w:rPr>
                <w:rStyle w:val="Hypertextovprepojenie"/>
                <w:rFonts w:cstheme="minorHAnsi"/>
              </w:rPr>
              <w:t>3</w:t>
            </w:r>
            <w:r w:rsidR="00FD0620" w:rsidRPr="00C249D7">
              <w:rPr>
                <w:rFonts w:eastAsiaTheme="minorEastAsia" w:cstheme="minorHAnsi"/>
                <w:b w:val="0"/>
                <w:caps w:val="0"/>
                <w:color w:val="auto"/>
                <w:lang w:eastAsia="sk-SK"/>
              </w:rPr>
              <w:tab/>
            </w:r>
            <w:r w:rsidR="00FD0620" w:rsidRPr="00C249D7">
              <w:rPr>
                <w:rStyle w:val="Hypertextovprepojenie"/>
                <w:rFonts w:cstheme="minorHAnsi"/>
              </w:rPr>
              <w:t>Právny základ</w:t>
            </w:r>
            <w:r w:rsidR="00FD0620" w:rsidRPr="00C249D7">
              <w:rPr>
                <w:rFonts w:cstheme="minorHAnsi"/>
                <w:webHidden/>
              </w:rPr>
              <w:tab/>
            </w:r>
            <w:r w:rsidRPr="00C249D7">
              <w:rPr>
                <w:rFonts w:cstheme="minorHAnsi"/>
                <w:webHidden/>
              </w:rPr>
              <w:fldChar w:fldCharType="begin"/>
            </w:r>
            <w:r w:rsidR="00FD0620" w:rsidRPr="00C249D7">
              <w:rPr>
                <w:rFonts w:cstheme="minorHAnsi"/>
                <w:webHidden/>
              </w:rPr>
              <w:instrText xml:space="preserve"> PAGEREF _Toc116544396 \h </w:instrText>
            </w:r>
            <w:r w:rsidRPr="00C249D7">
              <w:rPr>
                <w:rFonts w:cstheme="minorHAnsi"/>
                <w:webHidden/>
              </w:rPr>
            </w:r>
            <w:r w:rsidRPr="00C249D7">
              <w:rPr>
                <w:rFonts w:cstheme="minorHAnsi"/>
                <w:webHidden/>
              </w:rPr>
              <w:fldChar w:fldCharType="separate"/>
            </w:r>
            <w:r w:rsidR="005B21D3">
              <w:rPr>
                <w:rFonts w:cstheme="minorHAnsi"/>
                <w:webHidden/>
              </w:rPr>
              <w:t>9</w:t>
            </w:r>
            <w:r w:rsidRPr="00C249D7">
              <w:rPr>
                <w:rFonts w:cstheme="minorHAnsi"/>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397" w:history="1">
            <w:r w:rsidR="00FD0620" w:rsidRPr="00C249D7">
              <w:rPr>
                <w:rStyle w:val="Hypertextovprepojenie"/>
              </w:rPr>
              <w:t>3.1</w:t>
            </w:r>
            <w:r w:rsidR="00FD0620" w:rsidRPr="00C249D7">
              <w:rPr>
                <w:rFonts w:eastAsiaTheme="minorEastAsia"/>
                <w:color w:val="auto"/>
                <w:lang w:eastAsia="sk-SK"/>
              </w:rPr>
              <w:tab/>
            </w:r>
            <w:r w:rsidR="00FD0620" w:rsidRPr="00C249D7">
              <w:rPr>
                <w:rStyle w:val="Hypertextovprepojenie"/>
              </w:rPr>
              <w:t>Základné právne predpisy EÚ</w:t>
            </w:r>
            <w:r w:rsidR="00FD0620" w:rsidRPr="00C249D7">
              <w:rPr>
                <w:webHidden/>
              </w:rPr>
              <w:tab/>
            </w:r>
            <w:r w:rsidRPr="00C249D7">
              <w:rPr>
                <w:webHidden/>
              </w:rPr>
              <w:fldChar w:fldCharType="begin"/>
            </w:r>
            <w:r w:rsidR="00FD0620" w:rsidRPr="00C249D7">
              <w:rPr>
                <w:webHidden/>
              </w:rPr>
              <w:instrText xml:space="preserve"> PAGEREF _Toc116544397 \h </w:instrText>
            </w:r>
            <w:r w:rsidRPr="00C249D7">
              <w:rPr>
                <w:webHidden/>
              </w:rPr>
            </w:r>
            <w:r w:rsidRPr="00C249D7">
              <w:rPr>
                <w:webHidden/>
              </w:rPr>
              <w:fldChar w:fldCharType="separate"/>
            </w:r>
            <w:r w:rsidR="005B21D3">
              <w:rPr>
                <w:webHidden/>
              </w:rPr>
              <w:t>9</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398" w:history="1">
            <w:r w:rsidR="00FD0620" w:rsidRPr="00C249D7">
              <w:rPr>
                <w:rStyle w:val="Hypertextovprepojenie"/>
              </w:rPr>
              <w:t>3.2</w:t>
            </w:r>
            <w:r w:rsidR="00FD0620" w:rsidRPr="00C249D7">
              <w:rPr>
                <w:rFonts w:eastAsiaTheme="minorEastAsia"/>
                <w:color w:val="auto"/>
                <w:lang w:eastAsia="sk-SK"/>
              </w:rPr>
              <w:tab/>
            </w:r>
            <w:r w:rsidR="00FD0620" w:rsidRPr="00C249D7">
              <w:rPr>
                <w:rStyle w:val="Hypertextovprepojenie"/>
              </w:rPr>
              <w:t>Základné všeobecne záväzné právne predpisy SR</w:t>
            </w:r>
            <w:r w:rsidR="00FD0620" w:rsidRPr="00C249D7">
              <w:rPr>
                <w:webHidden/>
              </w:rPr>
              <w:tab/>
            </w:r>
            <w:r w:rsidRPr="00C249D7">
              <w:rPr>
                <w:webHidden/>
              </w:rPr>
              <w:fldChar w:fldCharType="begin"/>
            </w:r>
            <w:r w:rsidR="00FD0620" w:rsidRPr="00C249D7">
              <w:rPr>
                <w:webHidden/>
              </w:rPr>
              <w:instrText xml:space="preserve"> PAGEREF _Toc116544398 \h </w:instrText>
            </w:r>
            <w:r w:rsidRPr="00C249D7">
              <w:rPr>
                <w:webHidden/>
              </w:rPr>
            </w:r>
            <w:r w:rsidRPr="00C249D7">
              <w:rPr>
                <w:webHidden/>
              </w:rPr>
              <w:fldChar w:fldCharType="separate"/>
            </w:r>
            <w:r w:rsidR="005B21D3">
              <w:rPr>
                <w:webHidden/>
              </w:rPr>
              <w:t>12</w:t>
            </w:r>
            <w:r w:rsidRPr="00C249D7">
              <w:rPr>
                <w:webHidden/>
              </w:rPr>
              <w:fldChar w:fldCharType="end"/>
            </w:r>
          </w:hyperlink>
        </w:p>
        <w:p w:rsidR="00FD0620" w:rsidRPr="00C249D7" w:rsidRDefault="00590A51" w:rsidP="00EE4960">
          <w:pPr>
            <w:pStyle w:val="Obsah1"/>
            <w:spacing w:line="280" w:lineRule="exact"/>
            <w:rPr>
              <w:rFonts w:eastAsiaTheme="minorEastAsia" w:cstheme="minorHAnsi"/>
              <w:b w:val="0"/>
              <w:caps w:val="0"/>
              <w:color w:val="auto"/>
              <w:lang w:eastAsia="sk-SK"/>
            </w:rPr>
          </w:pPr>
          <w:hyperlink w:anchor="_Toc116544399" w:history="1">
            <w:r w:rsidR="00FD0620" w:rsidRPr="00C249D7">
              <w:rPr>
                <w:rStyle w:val="Hypertextovprepojenie"/>
                <w:rFonts w:cstheme="minorHAnsi"/>
              </w:rPr>
              <w:t>4</w:t>
            </w:r>
            <w:r w:rsidR="00FD0620" w:rsidRPr="00C249D7">
              <w:rPr>
                <w:rFonts w:eastAsiaTheme="minorEastAsia" w:cstheme="minorHAnsi"/>
                <w:b w:val="0"/>
                <w:caps w:val="0"/>
                <w:color w:val="auto"/>
                <w:lang w:eastAsia="sk-SK"/>
              </w:rPr>
              <w:tab/>
            </w:r>
            <w:r w:rsidR="00FD0620" w:rsidRPr="00C249D7">
              <w:rPr>
                <w:rStyle w:val="Hypertextovprepojenie"/>
                <w:rFonts w:cstheme="minorHAnsi"/>
              </w:rPr>
              <w:t>Definície pojmov</w:t>
            </w:r>
            <w:r w:rsidR="00FD0620" w:rsidRPr="00C249D7">
              <w:rPr>
                <w:rFonts w:cstheme="minorHAnsi"/>
                <w:webHidden/>
              </w:rPr>
              <w:tab/>
            </w:r>
            <w:r w:rsidRPr="00C249D7">
              <w:rPr>
                <w:rFonts w:cstheme="minorHAnsi"/>
                <w:webHidden/>
              </w:rPr>
              <w:fldChar w:fldCharType="begin"/>
            </w:r>
            <w:r w:rsidR="00FD0620" w:rsidRPr="00C249D7">
              <w:rPr>
                <w:rFonts w:cstheme="minorHAnsi"/>
                <w:webHidden/>
              </w:rPr>
              <w:instrText xml:space="preserve"> PAGEREF _Toc116544399 \h </w:instrText>
            </w:r>
            <w:r w:rsidRPr="00C249D7">
              <w:rPr>
                <w:rFonts w:cstheme="minorHAnsi"/>
                <w:webHidden/>
              </w:rPr>
            </w:r>
            <w:r w:rsidRPr="00C249D7">
              <w:rPr>
                <w:rFonts w:cstheme="minorHAnsi"/>
                <w:webHidden/>
              </w:rPr>
              <w:fldChar w:fldCharType="separate"/>
            </w:r>
            <w:r w:rsidR="005B21D3">
              <w:rPr>
                <w:rFonts w:cstheme="minorHAnsi"/>
                <w:webHidden/>
              </w:rPr>
              <w:t>15</w:t>
            </w:r>
            <w:r w:rsidRPr="00C249D7">
              <w:rPr>
                <w:rFonts w:cstheme="minorHAnsi"/>
                <w:webHidden/>
              </w:rPr>
              <w:fldChar w:fldCharType="end"/>
            </w:r>
          </w:hyperlink>
        </w:p>
        <w:p w:rsidR="00FD0620" w:rsidRPr="00C249D7" w:rsidRDefault="00590A51" w:rsidP="00EE4960">
          <w:pPr>
            <w:pStyle w:val="Obsah1"/>
            <w:spacing w:line="280" w:lineRule="exact"/>
            <w:rPr>
              <w:rFonts w:eastAsiaTheme="minorEastAsia" w:cstheme="minorHAnsi"/>
              <w:b w:val="0"/>
              <w:caps w:val="0"/>
              <w:color w:val="auto"/>
              <w:lang w:eastAsia="sk-SK"/>
            </w:rPr>
          </w:pPr>
          <w:hyperlink w:anchor="_Toc116544400" w:history="1">
            <w:r w:rsidR="00FD0620" w:rsidRPr="00C249D7">
              <w:rPr>
                <w:rStyle w:val="Hypertextovprepojenie"/>
                <w:rFonts w:cstheme="minorHAnsi"/>
              </w:rPr>
              <w:t>5</w:t>
            </w:r>
            <w:r w:rsidR="00FD0620" w:rsidRPr="00C249D7">
              <w:rPr>
                <w:rFonts w:eastAsiaTheme="minorEastAsia" w:cstheme="minorHAnsi"/>
                <w:b w:val="0"/>
                <w:caps w:val="0"/>
                <w:color w:val="auto"/>
                <w:lang w:eastAsia="sk-SK"/>
              </w:rPr>
              <w:tab/>
            </w:r>
            <w:r w:rsidR="00FD0620" w:rsidRPr="00C249D7">
              <w:rPr>
                <w:rStyle w:val="Hypertextovprepojenie"/>
                <w:rFonts w:cstheme="minorHAnsi"/>
              </w:rPr>
              <w:t>Spôsob komunikácie v rámci implementácie stratégie CLLD</w:t>
            </w:r>
            <w:r w:rsidR="00FD0620" w:rsidRPr="00C249D7">
              <w:rPr>
                <w:rFonts w:cstheme="minorHAnsi"/>
                <w:webHidden/>
              </w:rPr>
              <w:tab/>
            </w:r>
            <w:r w:rsidRPr="00C249D7">
              <w:rPr>
                <w:rFonts w:cstheme="minorHAnsi"/>
                <w:webHidden/>
              </w:rPr>
              <w:fldChar w:fldCharType="begin"/>
            </w:r>
            <w:r w:rsidR="00FD0620" w:rsidRPr="00C249D7">
              <w:rPr>
                <w:rFonts w:cstheme="minorHAnsi"/>
                <w:webHidden/>
              </w:rPr>
              <w:instrText xml:space="preserve"> PAGEREF _Toc116544400 \h </w:instrText>
            </w:r>
            <w:r w:rsidRPr="00C249D7">
              <w:rPr>
                <w:rFonts w:cstheme="minorHAnsi"/>
                <w:webHidden/>
              </w:rPr>
            </w:r>
            <w:r w:rsidRPr="00C249D7">
              <w:rPr>
                <w:rFonts w:cstheme="minorHAnsi"/>
                <w:webHidden/>
              </w:rPr>
              <w:fldChar w:fldCharType="separate"/>
            </w:r>
            <w:r w:rsidR="005B21D3">
              <w:rPr>
                <w:rFonts w:cstheme="minorHAnsi"/>
                <w:webHidden/>
              </w:rPr>
              <w:t>22</w:t>
            </w:r>
            <w:r w:rsidRPr="00C249D7">
              <w:rPr>
                <w:rFonts w:cstheme="minorHAnsi"/>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01" w:history="1">
            <w:r w:rsidR="00FD0620" w:rsidRPr="00C249D7">
              <w:rPr>
                <w:rStyle w:val="Hypertextovprepojenie"/>
              </w:rPr>
              <w:t>5.1</w:t>
            </w:r>
            <w:r w:rsidR="00FD0620" w:rsidRPr="00C249D7">
              <w:rPr>
                <w:rFonts w:eastAsiaTheme="minorEastAsia"/>
                <w:color w:val="auto"/>
                <w:lang w:eastAsia="sk-SK"/>
              </w:rPr>
              <w:tab/>
            </w:r>
            <w:r w:rsidR="00FD0620" w:rsidRPr="00C249D7">
              <w:rPr>
                <w:rStyle w:val="Hypertextovprepojenie"/>
              </w:rPr>
              <w:t>Spôsob komunikácie medzi žiadateľom/prijímateľom a PPA</w:t>
            </w:r>
            <w:r w:rsidR="00FD0620" w:rsidRPr="00C249D7">
              <w:rPr>
                <w:webHidden/>
              </w:rPr>
              <w:tab/>
            </w:r>
            <w:r w:rsidRPr="00C249D7">
              <w:rPr>
                <w:webHidden/>
              </w:rPr>
              <w:fldChar w:fldCharType="begin"/>
            </w:r>
            <w:r w:rsidR="00FD0620" w:rsidRPr="00C249D7">
              <w:rPr>
                <w:webHidden/>
              </w:rPr>
              <w:instrText xml:space="preserve"> PAGEREF _Toc116544401 \h </w:instrText>
            </w:r>
            <w:r w:rsidRPr="00C249D7">
              <w:rPr>
                <w:webHidden/>
              </w:rPr>
            </w:r>
            <w:r w:rsidRPr="00C249D7">
              <w:rPr>
                <w:webHidden/>
              </w:rPr>
              <w:fldChar w:fldCharType="separate"/>
            </w:r>
            <w:r w:rsidR="005B21D3">
              <w:rPr>
                <w:webHidden/>
              </w:rPr>
              <w:t>23</w:t>
            </w:r>
            <w:r w:rsidRPr="00C249D7">
              <w:rPr>
                <w:webHidden/>
              </w:rPr>
              <w:fldChar w:fldCharType="end"/>
            </w:r>
          </w:hyperlink>
        </w:p>
        <w:p w:rsidR="00FD0620" w:rsidRPr="00C249D7" w:rsidRDefault="00590A51" w:rsidP="00EE4960">
          <w:pPr>
            <w:pStyle w:val="Obsah1"/>
            <w:spacing w:line="280" w:lineRule="exact"/>
            <w:rPr>
              <w:rFonts w:eastAsiaTheme="minorEastAsia" w:cstheme="minorHAnsi"/>
              <w:b w:val="0"/>
              <w:caps w:val="0"/>
              <w:color w:val="auto"/>
              <w:lang w:eastAsia="sk-SK"/>
            </w:rPr>
          </w:pPr>
          <w:hyperlink w:anchor="_Toc116544404" w:history="1">
            <w:r w:rsidR="00FD0620" w:rsidRPr="00C249D7">
              <w:rPr>
                <w:rStyle w:val="Hypertextovprepojenie"/>
                <w:rFonts w:cstheme="minorHAnsi"/>
              </w:rPr>
              <w:t>ČASŤ A Všeobecné informácie k realizácii projektov</w:t>
            </w:r>
            <w:r w:rsidR="00FD0620" w:rsidRPr="00C249D7">
              <w:rPr>
                <w:rFonts w:cstheme="minorHAnsi"/>
                <w:webHidden/>
              </w:rPr>
              <w:tab/>
            </w:r>
            <w:r w:rsidRPr="00C249D7">
              <w:rPr>
                <w:rFonts w:cstheme="minorHAnsi"/>
                <w:webHidden/>
              </w:rPr>
              <w:fldChar w:fldCharType="begin"/>
            </w:r>
            <w:r w:rsidR="00FD0620" w:rsidRPr="00C249D7">
              <w:rPr>
                <w:rFonts w:cstheme="minorHAnsi"/>
                <w:webHidden/>
              </w:rPr>
              <w:instrText xml:space="preserve"> PAGEREF _Toc116544404 \h </w:instrText>
            </w:r>
            <w:r w:rsidRPr="00C249D7">
              <w:rPr>
                <w:rFonts w:cstheme="minorHAnsi"/>
                <w:webHidden/>
              </w:rPr>
            </w:r>
            <w:r w:rsidRPr="00C249D7">
              <w:rPr>
                <w:rFonts w:cstheme="minorHAnsi"/>
                <w:webHidden/>
              </w:rPr>
              <w:fldChar w:fldCharType="separate"/>
            </w:r>
            <w:r w:rsidR="005B21D3">
              <w:rPr>
                <w:rFonts w:cstheme="minorHAnsi"/>
                <w:webHidden/>
              </w:rPr>
              <w:t>24</w:t>
            </w:r>
            <w:r w:rsidRPr="00C249D7">
              <w:rPr>
                <w:rFonts w:cstheme="minorHAnsi"/>
                <w:webHidden/>
              </w:rPr>
              <w:fldChar w:fldCharType="end"/>
            </w:r>
          </w:hyperlink>
        </w:p>
        <w:p w:rsidR="00FD0620" w:rsidRPr="00C249D7" w:rsidRDefault="00590A51" w:rsidP="00EE4960">
          <w:pPr>
            <w:pStyle w:val="Obsah1"/>
            <w:spacing w:line="280" w:lineRule="exact"/>
            <w:rPr>
              <w:rFonts w:eastAsiaTheme="minorEastAsia" w:cstheme="minorHAnsi"/>
              <w:b w:val="0"/>
              <w:caps w:val="0"/>
              <w:color w:val="auto"/>
              <w:lang w:eastAsia="sk-SK"/>
            </w:rPr>
          </w:pPr>
          <w:hyperlink w:anchor="_Toc116544405" w:history="1">
            <w:r w:rsidR="00FD0620" w:rsidRPr="00C249D7">
              <w:rPr>
                <w:rStyle w:val="Hypertextovprepojenie"/>
                <w:rFonts w:cstheme="minorHAnsi"/>
              </w:rPr>
              <w:t>6</w:t>
            </w:r>
            <w:r w:rsidR="00FD0620" w:rsidRPr="00C249D7">
              <w:rPr>
                <w:rFonts w:eastAsiaTheme="minorEastAsia" w:cstheme="minorHAnsi"/>
                <w:b w:val="0"/>
                <w:caps w:val="0"/>
                <w:color w:val="auto"/>
                <w:lang w:eastAsia="sk-SK"/>
              </w:rPr>
              <w:tab/>
            </w:r>
            <w:r w:rsidR="00FD0620" w:rsidRPr="00C249D7">
              <w:rPr>
                <w:rStyle w:val="Hypertextovprepojenie"/>
                <w:rFonts w:cstheme="minorHAnsi"/>
              </w:rPr>
              <w:t>Všeobecné informácie k realizácii projektov</w:t>
            </w:r>
            <w:r w:rsidR="00FD0620" w:rsidRPr="00C249D7">
              <w:rPr>
                <w:rFonts w:cstheme="minorHAnsi"/>
                <w:webHidden/>
              </w:rPr>
              <w:tab/>
            </w:r>
            <w:r w:rsidRPr="00C249D7">
              <w:rPr>
                <w:rFonts w:cstheme="minorHAnsi"/>
                <w:webHidden/>
              </w:rPr>
              <w:fldChar w:fldCharType="begin"/>
            </w:r>
            <w:r w:rsidR="00FD0620" w:rsidRPr="00C249D7">
              <w:rPr>
                <w:rFonts w:cstheme="minorHAnsi"/>
                <w:webHidden/>
              </w:rPr>
              <w:instrText xml:space="preserve"> PAGEREF _Toc116544405 \h </w:instrText>
            </w:r>
            <w:r w:rsidRPr="00C249D7">
              <w:rPr>
                <w:rFonts w:cstheme="minorHAnsi"/>
                <w:webHidden/>
              </w:rPr>
            </w:r>
            <w:r w:rsidRPr="00C249D7">
              <w:rPr>
                <w:rFonts w:cstheme="minorHAnsi"/>
                <w:webHidden/>
              </w:rPr>
              <w:fldChar w:fldCharType="separate"/>
            </w:r>
            <w:r w:rsidR="005B21D3">
              <w:rPr>
                <w:rFonts w:cstheme="minorHAnsi"/>
                <w:webHidden/>
              </w:rPr>
              <w:t>24</w:t>
            </w:r>
            <w:r w:rsidRPr="00C249D7">
              <w:rPr>
                <w:rFonts w:cstheme="minorHAnsi"/>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06" w:history="1">
            <w:r w:rsidR="00FD0620" w:rsidRPr="00C249D7">
              <w:rPr>
                <w:rStyle w:val="Hypertextovprepojenie"/>
                <w:b w:val="0"/>
              </w:rPr>
              <w:t>6.1</w:t>
            </w:r>
            <w:r w:rsidR="00FD0620" w:rsidRPr="00C249D7">
              <w:rPr>
                <w:rFonts w:eastAsiaTheme="minorEastAsia"/>
                <w:color w:val="auto"/>
                <w:lang w:eastAsia="sk-SK"/>
              </w:rPr>
              <w:tab/>
            </w:r>
            <w:r w:rsidR="00FD0620" w:rsidRPr="00C249D7">
              <w:rPr>
                <w:rStyle w:val="Hypertextovprepojenie"/>
                <w:b w:val="0"/>
              </w:rPr>
              <w:t>Všeobecné zásady ochrany finančných záujmov EÚ a štátneho rozpočtu SR</w:t>
            </w:r>
            <w:r w:rsidR="00FD0620" w:rsidRPr="00C249D7">
              <w:rPr>
                <w:webHidden/>
              </w:rPr>
              <w:tab/>
            </w:r>
            <w:r w:rsidRPr="00C249D7">
              <w:rPr>
                <w:webHidden/>
              </w:rPr>
              <w:fldChar w:fldCharType="begin"/>
            </w:r>
            <w:r w:rsidR="00FD0620" w:rsidRPr="00C249D7">
              <w:rPr>
                <w:webHidden/>
              </w:rPr>
              <w:instrText xml:space="preserve"> PAGEREF _Toc116544406 \h </w:instrText>
            </w:r>
            <w:r w:rsidRPr="00C249D7">
              <w:rPr>
                <w:webHidden/>
              </w:rPr>
            </w:r>
            <w:r w:rsidRPr="00C249D7">
              <w:rPr>
                <w:webHidden/>
              </w:rPr>
              <w:fldChar w:fldCharType="separate"/>
            </w:r>
            <w:r w:rsidR="005B21D3">
              <w:rPr>
                <w:webHidden/>
              </w:rPr>
              <w:t>26</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07" w:history="1">
            <w:r w:rsidR="00FD0620" w:rsidRPr="00C249D7">
              <w:rPr>
                <w:rStyle w:val="Hypertextovprepojenie"/>
                <w:b w:val="0"/>
              </w:rPr>
              <w:t>6.2</w:t>
            </w:r>
            <w:r w:rsidR="00FD0620" w:rsidRPr="00C249D7">
              <w:rPr>
                <w:rFonts w:eastAsiaTheme="minorEastAsia"/>
                <w:color w:val="auto"/>
                <w:lang w:eastAsia="sk-SK"/>
              </w:rPr>
              <w:tab/>
            </w:r>
            <w:r w:rsidR="00FD0620" w:rsidRPr="00C249D7">
              <w:rPr>
                <w:rStyle w:val="Hypertextovprepojenie"/>
                <w:b w:val="0"/>
              </w:rPr>
              <w:t>Záložné právo</w:t>
            </w:r>
            <w:r w:rsidR="00FD0620" w:rsidRPr="00C249D7">
              <w:rPr>
                <w:webHidden/>
              </w:rPr>
              <w:tab/>
            </w:r>
            <w:r w:rsidRPr="00C249D7">
              <w:rPr>
                <w:webHidden/>
              </w:rPr>
              <w:fldChar w:fldCharType="begin"/>
            </w:r>
            <w:r w:rsidR="00FD0620" w:rsidRPr="00C249D7">
              <w:rPr>
                <w:webHidden/>
              </w:rPr>
              <w:instrText xml:space="preserve"> PAGEREF _Toc116544407 \h </w:instrText>
            </w:r>
            <w:r w:rsidRPr="00C249D7">
              <w:rPr>
                <w:webHidden/>
              </w:rPr>
            </w:r>
            <w:r w:rsidRPr="00C249D7">
              <w:rPr>
                <w:webHidden/>
              </w:rPr>
              <w:fldChar w:fldCharType="separate"/>
            </w:r>
            <w:r w:rsidR="005B21D3">
              <w:rPr>
                <w:webHidden/>
              </w:rPr>
              <w:t>27</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08" w:history="1">
            <w:r w:rsidR="00FD0620" w:rsidRPr="00C249D7">
              <w:rPr>
                <w:rStyle w:val="Hypertextovprepojenie"/>
                <w:b w:val="0"/>
              </w:rPr>
              <w:t>6.3</w:t>
            </w:r>
            <w:r w:rsidR="00FD0620" w:rsidRPr="00C249D7">
              <w:rPr>
                <w:rFonts w:eastAsiaTheme="minorEastAsia"/>
                <w:color w:val="auto"/>
                <w:lang w:eastAsia="sk-SK"/>
              </w:rPr>
              <w:tab/>
            </w:r>
            <w:r w:rsidR="00FD0620" w:rsidRPr="00C249D7">
              <w:rPr>
                <w:rStyle w:val="Hypertextovprepojenie"/>
                <w:b w:val="0"/>
              </w:rPr>
              <w:t>Poistenie majetku</w:t>
            </w:r>
            <w:r w:rsidR="00FD0620" w:rsidRPr="00C249D7">
              <w:rPr>
                <w:webHidden/>
              </w:rPr>
              <w:tab/>
            </w:r>
            <w:r w:rsidRPr="00C249D7">
              <w:rPr>
                <w:webHidden/>
              </w:rPr>
              <w:fldChar w:fldCharType="begin"/>
            </w:r>
            <w:r w:rsidR="00FD0620" w:rsidRPr="00C249D7">
              <w:rPr>
                <w:webHidden/>
              </w:rPr>
              <w:instrText xml:space="preserve"> PAGEREF _Toc116544408 \h </w:instrText>
            </w:r>
            <w:r w:rsidRPr="00C249D7">
              <w:rPr>
                <w:webHidden/>
              </w:rPr>
            </w:r>
            <w:r w:rsidRPr="00C249D7">
              <w:rPr>
                <w:webHidden/>
              </w:rPr>
              <w:fldChar w:fldCharType="separate"/>
            </w:r>
            <w:r w:rsidR="005B21D3">
              <w:rPr>
                <w:webHidden/>
              </w:rPr>
              <w:t>33</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09" w:history="1">
            <w:r w:rsidR="00FD0620" w:rsidRPr="00C249D7">
              <w:rPr>
                <w:rStyle w:val="Hypertextovprepojenie"/>
                <w:b w:val="0"/>
              </w:rPr>
              <w:t>6.4</w:t>
            </w:r>
            <w:r w:rsidR="00FD0620" w:rsidRPr="00C249D7">
              <w:rPr>
                <w:rFonts w:eastAsiaTheme="minorEastAsia"/>
                <w:color w:val="auto"/>
                <w:lang w:eastAsia="sk-SK"/>
              </w:rPr>
              <w:tab/>
            </w:r>
            <w:r w:rsidR="00FD0620" w:rsidRPr="00C249D7">
              <w:rPr>
                <w:rStyle w:val="Hypertextovprepojenie"/>
                <w:b w:val="0"/>
              </w:rPr>
              <w:t>Banková záruka/ručenie</w:t>
            </w:r>
            <w:r w:rsidR="00FD0620" w:rsidRPr="00C249D7">
              <w:rPr>
                <w:webHidden/>
              </w:rPr>
              <w:tab/>
            </w:r>
            <w:r w:rsidRPr="00C249D7">
              <w:rPr>
                <w:webHidden/>
              </w:rPr>
              <w:fldChar w:fldCharType="begin"/>
            </w:r>
            <w:r w:rsidR="00FD0620" w:rsidRPr="00C249D7">
              <w:rPr>
                <w:webHidden/>
              </w:rPr>
              <w:instrText xml:space="preserve"> PAGEREF _Toc116544409 \h </w:instrText>
            </w:r>
            <w:r w:rsidRPr="00C249D7">
              <w:rPr>
                <w:webHidden/>
              </w:rPr>
            </w:r>
            <w:r w:rsidRPr="00C249D7">
              <w:rPr>
                <w:webHidden/>
              </w:rPr>
              <w:fldChar w:fldCharType="separate"/>
            </w:r>
            <w:r w:rsidR="005B21D3">
              <w:rPr>
                <w:webHidden/>
              </w:rPr>
              <w:t>34</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10" w:history="1">
            <w:r w:rsidR="00FD0620" w:rsidRPr="00C249D7">
              <w:rPr>
                <w:rStyle w:val="Hypertextovprepojenie"/>
                <w:b w:val="0"/>
              </w:rPr>
              <w:t>6.5</w:t>
            </w:r>
            <w:r w:rsidR="00FD0620" w:rsidRPr="00C249D7">
              <w:rPr>
                <w:rFonts w:eastAsiaTheme="minorEastAsia"/>
                <w:color w:val="auto"/>
                <w:lang w:eastAsia="sk-SK"/>
              </w:rPr>
              <w:tab/>
            </w:r>
            <w:r w:rsidR="00FD0620" w:rsidRPr="00C249D7">
              <w:rPr>
                <w:rStyle w:val="Hypertextovprepojenie"/>
                <w:b w:val="0"/>
              </w:rPr>
              <w:t>Podmienky na úhradu prostriedkov EÚ a ŠR na spolufinancovanie</w:t>
            </w:r>
            <w:r w:rsidR="00FD0620" w:rsidRPr="00C249D7">
              <w:rPr>
                <w:webHidden/>
              </w:rPr>
              <w:tab/>
            </w:r>
            <w:r w:rsidRPr="00C249D7">
              <w:rPr>
                <w:webHidden/>
              </w:rPr>
              <w:fldChar w:fldCharType="begin"/>
            </w:r>
            <w:r w:rsidR="00FD0620" w:rsidRPr="00C249D7">
              <w:rPr>
                <w:webHidden/>
              </w:rPr>
              <w:instrText xml:space="preserve"> PAGEREF _Toc116544410 \h </w:instrText>
            </w:r>
            <w:r w:rsidRPr="00C249D7">
              <w:rPr>
                <w:webHidden/>
              </w:rPr>
            </w:r>
            <w:r w:rsidRPr="00C249D7">
              <w:rPr>
                <w:webHidden/>
              </w:rPr>
              <w:fldChar w:fldCharType="separate"/>
            </w:r>
            <w:r w:rsidR="005B21D3">
              <w:rPr>
                <w:webHidden/>
              </w:rPr>
              <w:t>35</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11" w:history="1">
            <w:r w:rsidR="00FD0620" w:rsidRPr="00C249D7">
              <w:rPr>
                <w:rStyle w:val="Hypertextovprepojenie"/>
                <w:b w:val="0"/>
              </w:rPr>
              <w:t>6.6</w:t>
            </w:r>
            <w:r w:rsidR="00FD0620" w:rsidRPr="00C249D7">
              <w:rPr>
                <w:rFonts w:eastAsiaTheme="minorEastAsia"/>
                <w:color w:val="auto"/>
                <w:lang w:eastAsia="sk-SK"/>
              </w:rPr>
              <w:tab/>
            </w:r>
            <w:r w:rsidR="00FD0620" w:rsidRPr="00C249D7">
              <w:rPr>
                <w:rStyle w:val="Hypertextovprepojenie"/>
                <w:b w:val="0"/>
              </w:rPr>
              <w:t>Systémy financovania</w:t>
            </w:r>
            <w:r w:rsidR="00FD0620" w:rsidRPr="00C249D7">
              <w:rPr>
                <w:webHidden/>
              </w:rPr>
              <w:tab/>
            </w:r>
            <w:r w:rsidRPr="00C249D7">
              <w:rPr>
                <w:webHidden/>
              </w:rPr>
              <w:fldChar w:fldCharType="begin"/>
            </w:r>
            <w:r w:rsidR="00FD0620" w:rsidRPr="00C249D7">
              <w:rPr>
                <w:webHidden/>
              </w:rPr>
              <w:instrText xml:space="preserve"> PAGEREF _Toc116544411 \h </w:instrText>
            </w:r>
            <w:r w:rsidRPr="00C249D7">
              <w:rPr>
                <w:webHidden/>
              </w:rPr>
            </w:r>
            <w:r w:rsidRPr="00C249D7">
              <w:rPr>
                <w:webHidden/>
              </w:rPr>
              <w:fldChar w:fldCharType="separate"/>
            </w:r>
            <w:r w:rsidR="005B21D3">
              <w:rPr>
                <w:webHidden/>
              </w:rPr>
              <w:t>36</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12" w:history="1">
            <w:r w:rsidR="00FD0620" w:rsidRPr="00C249D7">
              <w:rPr>
                <w:rStyle w:val="Hypertextovprepojenie"/>
                <w:rFonts w:cstheme="minorHAnsi"/>
              </w:rPr>
              <w:t>6.6.1</w:t>
            </w:r>
            <w:r w:rsidR="00FD0620" w:rsidRPr="00C249D7">
              <w:rPr>
                <w:rFonts w:eastAsiaTheme="minorEastAsia"/>
                <w:color w:val="auto"/>
                <w:lang w:eastAsia="sk-SK"/>
              </w:rPr>
              <w:tab/>
            </w:r>
            <w:r w:rsidR="00FD0620" w:rsidRPr="00C249D7">
              <w:rPr>
                <w:rStyle w:val="Hypertextovprepojenie"/>
                <w:rFonts w:cstheme="minorHAnsi"/>
              </w:rPr>
              <w:t>Systém refundácie</w:t>
            </w:r>
            <w:r w:rsidR="00FD0620" w:rsidRPr="00C249D7">
              <w:rPr>
                <w:webHidden/>
              </w:rPr>
              <w:tab/>
            </w:r>
            <w:r w:rsidRPr="00C249D7">
              <w:rPr>
                <w:webHidden/>
              </w:rPr>
              <w:fldChar w:fldCharType="begin"/>
            </w:r>
            <w:r w:rsidR="00FD0620" w:rsidRPr="00C249D7">
              <w:rPr>
                <w:webHidden/>
              </w:rPr>
              <w:instrText xml:space="preserve"> PAGEREF _Toc116544412 \h </w:instrText>
            </w:r>
            <w:r w:rsidRPr="00C249D7">
              <w:rPr>
                <w:webHidden/>
              </w:rPr>
            </w:r>
            <w:r w:rsidRPr="00C249D7">
              <w:rPr>
                <w:webHidden/>
              </w:rPr>
              <w:fldChar w:fldCharType="separate"/>
            </w:r>
            <w:r w:rsidR="005B21D3">
              <w:rPr>
                <w:webHidden/>
              </w:rPr>
              <w:t>37</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13" w:history="1">
            <w:r w:rsidR="00FD0620" w:rsidRPr="00C249D7">
              <w:rPr>
                <w:rStyle w:val="Hypertextovprepojenie"/>
                <w:rFonts w:cstheme="minorHAnsi"/>
              </w:rPr>
              <w:t>6.6.2</w:t>
            </w:r>
            <w:r w:rsidR="00FD0620" w:rsidRPr="00C249D7">
              <w:rPr>
                <w:rFonts w:eastAsiaTheme="minorEastAsia"/>
                <w:color w:val="auto"/>
                <w:lang w:eastAsia="sk-SK"/>
              </w:rPr>
              <w:tab/>
            </w:r>
            <w:r w:rsidR="00FD0620" w:rsidRPr="00C249D7">
              <w:rPr>
                <w:rStyle w:val="Hypertextovprepojenie"/>
                <w:rFonts w:cstheme="minorHAnsi"/>
              </w:rPr>
              <w:t>Systém zálohovej platby</w:t>
            </w:r>
            <w:r w:rsidR="00FD0620" w:rsidRPr="00C249D7">
              <w:rPr>
                <w:webHidden/>
              </w:rPr>
              <w:tab/>
            </w:r>
            <w:r w:rsidRPr="00C249D7">
              <w:rPr>
                <w:webHidden/>
              </w:rPr>
              <w:fldChar w:fldCharType="begin"/>
            </w:r>
            <w:r w:rsidR="00FD0620" w:rsidRPr="00C249D7">
              <w:rPr>
                <w:webHidden/>
              </w:rPr>
              <w:instrText xml:space="preserve"> PAGEREF _Toc116544413 \h </w:instrText>
            </w:r>
            <w:r w:rsidRPr="00C249D7">
              <w:rPr>
                <w:webHidden/>
              </w:rPr>
            </w:r>
            <w:r w:rsidRPr="00C249D7">
              <w:rPr>
                <w:webHidden/>
              </w:rPr>
              <w:fldChar w:fldCharType="separate"/>
            </w:r>
            <w:r w:rsidR="005B21D3">
              <w:rPr>
                <w:webHidden/>
              </w:rPr>
              <w:t>37</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14" w:history="1">
            <w:r w:rsidR="00FD0620" w:rsidRPr="00C249D7">
              <w:rPr>
                <w:rStyle w:val="Hypertextovprepojenie"/>
                <w:rFonts w:cstheme="minorHAnsi"/>
              </w:rPr>
              <w:t>6.6.3</w:t>
            </w:r>
            <w:r w:rsidR="00FD0620" w:rsidRPr="00C249D7">
              <w:rPr>
                <w:rFonts w:eastAsiaTheme="minorEastAsia"/>
                <w:color w:val="auto"/>
                <w:lang w:eastAsia="sk-SK"/>
              </w:rPr>
              <w:tab/>
            </w:r>
            <w:r w:rsidR="00FD0620" w:rsidRPr="00C249D7">
              <w:rPr>
                <w:rStyle w:val="Hypertextovprepojenie"/>
                <w:rFonts w:cstheme="minorHAnsi"/>
              </w:rPr>
              <w:t>Paušálne platby</w:t>
            </w:r>
            <w:r w:rsidR="00FD0620" w:rsidRPr="00C249D7">
              <w:rPr>
                <w:webHidden/>
              </w:rPr>
              <w:tab/>
            </w:r>
            <w:r w:rsidRPr="00C249D7">
              <w:rPr>
                <w:webHidden/>
              </w:rPr>
              <w:fldChar w:fldCharType="begin"/>
            </w:r>
            <w:r w:rsidR="00FD0620" w:rsidRPr="00C249D7">
              <w:rPr>
                <w:webHidden/>
              </w:rPr>
              <w:instrText xml:space="preserve"> PAGEREF _Toc116544414 \h </w:instrText>
            </w:r>
            <w:r w:rsidRPr="00C249D7">
              <w:rPr>
                <w:webHidden/>
              </w:rPr>
            </w:r>
            <w:r w:rsidRPr="00C249D7">
              <w:rPr>
                <w:webHidden/>
              </w:rPr>
              <w:fldChar w:fldCharType="separate"/>
            </w:r>
            <w:r w:rsidR="005B21D3">
              <w:rPr>
                <w:webHidden/>
              </w:rPr>
              <w:t>38</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15" w:history="1">
            <w:r w:rsidR="00FD0620" w:rsidRPr="00C249D7">
              <w:rPr>
                <w:rStyle w:val="Hypertextovprepojenie"/>
                <w:b w:val="0"/>
              </w:rPr>
              <w:t>6.7</w:t>
            </w:r>
            <w:r w:rsidR="00FD0620" w:rsidRPr="00C249D7">
              <w:rPr>
                <w:rFonts w:eastAsiaTheme="minorEastAsia"/>
                <w:color w:val="auto"/>
                <w:lang w:eastAsia="sk-SK"/>
              </w:rPr>
              <w:tab/>
            </w:r>
            <w:r w:rsidR="00FD0620" w:rsidRPr="00C249D7">
              <w:rPr>
                <w:rStyle w:val="Hypertextovprepojenie"/>
                <w:b w:val="0"/>
              </w:rPr>
              <w:t>Podmienky na úhradu finančných prostriedkov</w:t>
            </w:r>
            <w:r w:rsidR="00FD0620" w:rsidRPr="00C249D7">
              <w:rPr>
                <w:webHidden/>
              </w:rPr>
              <w:tab/>
            </w:r>
            <w:r w:rsidRPr="00C249D7">
              <w:rPr>
                <w:webHidden/>
              </w:rPr>
              <w:fldChar w:fldCharType="begin"/>
            </w:r>
            <w:r w:rsidR="00FD0620" w:rsidRPr="00C249D7">
              <w:rPr>
                <w:webHidden/>
              </w:rPr>
              <w:instrText xml:space="preserve"> PAGEREF _Toc116544415 \h </w:instrText>
            </w:r>
            <w:r w:rsidRPr="00C249D7">
              <w:rPr>
                <w:webHidden/>
              </w:rPr>
            </w:r>
            <w:r w:rsidRPr="00C249D7">
              <w:rPr>
                <w:webHidden/>
              </w:rPr>
              <w:fldChar w:fldCharType="separate"/>
            </w:r>
            <w:r w:rsidR="005B21D3">
              <w:rPr>
                <w:webHidden/>
              </w:rPr>
              <w:t>38</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16" w:history="1">
            <w:r w:rsidR="00FD0620" w:rsidRPr="00C249D7">
              <w:rPr>
                <w:rStyle w:val="Hypertextovprepojenie"/>
                <w:rFonts w:cstheme="minorHAnsi"/>
              </w:rPr>
              <w:t>6.7.1</w:t>
            </w:r>
            <w:r w:rsidR="00FD0620" w:rsidRPr="00C249D7">
              <w:rPr>
                <w:rFonts w:eastAsiaTheme="minorEastAsia"/>
                <w:color w:val="auto"/>
                <w:lang w:eastAsia="sk-SK"/>
              </w:rPr>
              <w:tab/>
            </w:r>
            <w:r w:rsidR="00FD0620" w:rsidRPr="00C249D7">
              <w:rPr>
                <w:rStyle w:val="Hypertextovprepojenie"/>
                <w:rFonts w:cstheme="minorHAnsi"/>
              </w:rPr>
              <w:t>Žiadosť o platbu</w:t>
            </w:r>
            <w:r w:rsidR="00FD0620" w:rsidRPr="00C249D7">
              <w:rPr>
                <w:webHidden/>
              </w:rPr>
              <w:tab/>
            </w:r>
            <w:r w:rsidRPr="00C249D7">
              <w:rPr>
                <w:webHidden/>
              </w:rPr>
              <w:fldChar w:fldCharType="begin"/>
            </w:r>
            <w:r w:rsidR="00FD0620" w:rsidRPr="00C249D7">
              <w:rPr>
                <w:webHidden/>
              </w:rPr>
              <w:instrText xml:space="preserve"> PAGEREF _Toc116544416 \h </w:instrText>
            </w:r>
            <w:r w:rsidRPr="00C249D7">
              <w:rPr>
                <w:webHidden/>
              </w:rPr>
            </w:r>
            <w:r w:rsidRPr="00C249D7">
              <w:rPr>
                <w:webHidden/>
              </w:rPr>
              <w:fldChar w:fldCharType="separate"/>
            </w:r>
            <w:r w:rsidR="005B21D3">
              <w:rPr>
                <w:webHidden/>
              </w:rPr>
              <w:t>39</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17" w:history="1">
            <w:r w:rsidR="00FD0620" w:rsidRPr="00C249D7">
              <w:rPr>
                <w:rStyle w:val="Hypertextovprepojenie"/>
                <w:rFonts w:cstheme="minorHAnsi"/>
              </w:rPr>
              <w:t>6.7.2</w:t>
            </w:r>
            <w:r w:rsidR="00FD0620" w:rsidRPr="00C249D7">
              <w:rPr>
                <w:rFonts w:eastAsiaTheme="minorEastAsia"/>
                <w:color w:val="auto"/>
                <w:lang w:eastAsia="sk-SK"/>
              </w:rPr>
              <w:tab/>
            </w:r>
            <w:r w:rsidR="00FD0620" w:rsidRPr="00C249D7">
              <w:rPr>
                <w:rStyle w:val="Hypertextovprepojenie"/>
                <w:rFonts w:cstheme="minorHAnsi"/>
              </w:rPr>
              <w:t>Náležitosti účtovných a daňových dokladov</w:t>
            </w:r>
            <w:r w:rsidR="00FD0620" w:rsidRPr="00C249D7">
              <w:rPr>
                <w:webHidden/>
              </w:rPr>
              <w:tab/>
            </w:r>
            <w:r w:rsidRPr="00C249D7">
              <w:rPr>
                <w:webHidden/>
              </w:rPr>
              <w:fldChar w:fldCharType="begin"/>
            </w:r>
            <w:r w:rsidR="00FD0620" w:rsidRPr="00C249D7">
              <w:rPr>
                <w:webHidden/>
              </w:rPr>
              <w:instrText xml:space="preserve"> PAGEREF _Toc116544417 \h </w:instrText>
            </w:r>
            <w:r w:rsidRPr="00C249D7">
              <w:rPr>
                <w:webHidden/>
              </w:rPr>
            </w:r>
            <w:r w:rsidRPr="00C249D7">
              <w:rPr>
                <w:webHidden/>
              </w:rPr>
              <w:fldChar w:fldCharType="separate"/>
            </w:r>
            <w:r w:rsidR="005B21D3">
              <w:rPr>
                <w:webHidden/>
              </w:rPr>
              <w:t>42</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18" w:history="1">
            <w:r w:rsidR="00FD0620" w:rsidRPr="00C249D7">
              <w:rPr>
                <w:rStyle w:val="Hypertextovprepojenie"/>
                <w:rFonts w:cstheme="minorHAnsi"/>
              </w:rPr>
              <w:t>6.7.3</w:t>
            </w:r>
            <w:r w:rsidR="00FD0620" w:rsidRPr="00C249D7">
              <w:rPr>
                <w:rFonts w:eastAsiaTheme="minorEastAsia"/>
                <w:color w:val="auto"/>
                <w:lang w:eastAsia="sk-SK"/>
              </w:rPr>
              <w:tab/>
            </w:r>
            <w:r w:rsidR="00FD0620" w:rsidRPr="00C249D7">
              <w:rPr>
                <w:rStyle w:val="Hypertextovprepojenie"/>
                <w:rFonts w:cstheme="minorHAnsi"/>
              </w:rPr>
              <w:t>Administratívna kontrola žiadosti o platbu a finančná kontrola na mieste</w:t>
            </w:r>
            <w:r w:rsidR="00FD0620" w:rsidRPr="00C249D7">
              <w:rPr>
                <w:webHidden/>
              </w:rPr>
              <w:tab/>
            </w:r>
            <w:r w:rsidRPr="00C249D7">
              <w:rPr>
                <w:webHidden/>
              </w:rPr>
              <w:fldChar w:fldCharType="begin"/>
            </w:r>
            <w:r w:rsidR="00FD0620" w:rsidRPr="00C249D7">
              <w:rPr>
                <w:webHidden/>
              </w:rPr>
              <w:instrText xml:space="preserve"> PAGEREF _Toc116544418 \h </w:instrText>
            </w:r>
            <w:r w:rsidRPr="00C249D7">
              <w:rPr>
                <w:webHidden/>
              </w:rPr>
            </w:r>
            <w:r w:rsidRPr="00C249D7">
              <w:rPr>
                <w:webHidden/>
              </w:rPr>
              <w:fldChar w:fldCharType="separate"/>
            </w:r>
            <w:r w:rsidR="005B21D3">
              <w:rPr>
                <w:webHidden/>
              </w:rPr>
              <w:t>43</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19" w:history="1">
            <w:r w:rsidR="00FD0620" w:rsidRPr="00C249D7">
              <w:rPr>
                <w:rStyle w:val="Hypertextovprepojenie"/>
                <w:rFonts w:cstheme="minorHAnsi"/>
              </w:rPr>
              <w:t>6.7.4</w:t>
            </w:r>
            <w:r w:rsidR="00FD0620" w:rsidRPr="00C249D7">
              <w:rPr>
                <w:rFonts w:eastAsiaTheme="minorEastAsia"/>
                <w:color w:val="auto"/>
                <w:lang w:eastAsia="sk-SK"/>
              </w:rPr>
              <w:tab/>
            </w:r>
            <w:r w:rsidR="00FD0620" w:rsidRPr="00C249D7">
              <w:rPr>
                <w:rStyle w:val="Hypertextovprepojenie"/>
                <w:rFonts w:cstheme="minorHAnsi"/>
              </w:rPr>
              <w:t>Prílohy pri žiadosti o platbu (zálohová platba)</w:t>
            </w:r>
            <w:r w:rsidR="00FD0620" w:rsidRPr="00C249D7">
              <w:rPr>
                <w:webHidden/>
              </w:rPr>
              <w:tab/>
            </w:r>
            <w:r w:rsidRPr="00C249D7">
              <w:rPr>
                <w:webHidden/>
              </w:rPr>
              <w:fldChar w:fldCharType="begin"/>
            </w:r>
            <w:r w:rsidR="00FD0620" w:rsidRPr="00C249D7">
              <w:rPr>
                <w:webHidden/>
              </w:rPr>
              <w:instrText xml:space="preserve"> PAGEREF _Toc116544419 \h </w:instrText>
            </w:r>
            <w:r w:rsidRPr="00C249D7">
              <w:rPr>
                <w:webHidden/>
              </w:rPr>
            </w:r>
            <w:r w:rsidRPr="00C249D7">
              <w:rPr>
                <w:webHidden/>
              </w:rPr>
              <w:fldChar w:fldCharType="separate"/>
            </w:r>
            <w:r w:rsidR="005B21D3">
              <w:rPr>
                <w:webHidden/>
              </w:rPr>
              <w:t>45</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20" w:history="1">
            <w:r w:rsidR="00FD0620" w:rsidRPr="00C249D7">
              <w:rPr>
                <w:rStyle w:val="Hypertextovprepojenie"/>
                <w:rFonts w:cstheme="minorHAnsi"/>
              </w:rPr>
              <w:t>6.7.5</w:t>
            </w:r>
            <w:r w:rsidR="00FD0620" w:rsidRPr="00C249D7">
              <w:rPr>
                <w:rFonts w:eastAsiaTheme="minorEastAsia"/>
                <w:color w:val="auto"/>
                <w:lang w:eastAsia="sk-SK"/>
              </w:rPr>
              <w:tab/>
            </w:r>
            <w:r w:rsidR="00FD0620" w:rsidRPr="00C249D7">
              <w:rPr>
                <w:rStyle w:val="Hypertextovprepojenie"/>
                <w:rFonts w:cstheme="minorHAnsi"/>
              </w:rPr>
              <w:t>Prílohy pri zúčtovaní zálohovej platby a refundácie</w:t>
            </w:r>
            <w:r w:rsidR="00FD0620" w:rsidRPr="00C249D7">
              <w:rPr>
                <w:webHidden/>
              </w:rPr>
              <w:tab/>
            </w:r>
            <w:r w:rsidRPr="00C249D7">
              <w:rPr>
                <w:webHidden/>
              </w:rPr>
              <w:fldChar w:fldCharType="begin"/>
            </w:r>
            <w:r w:rsidR="00FD0620" w:rsidRPr="00C249D7">
              <w:rPr>
                <w:webHidden/>
              </w:rPr>
              <w:instrText xml:space="preserve"> PAGEREF _Toc116544420 \h </w:instrText>
            </w:r>
            <w:r w:rsidRPr="00C249D7">
              <w:rPr>
                <w:webHidden/>
              </w:rPr>
            </w:r>
            <w:r w:rsidRPr="00C249D7">
              <w:rPr>
                <w:webHidden/>
              </w:rPr>
              <w:fldChar w:fldCharType="separate"/>
            </w:r>
            <w:r w:rsidR="005B21D3">
              <w:rPr>
                <w:webHidden/>
              </w:rPr>
              <w:t>46</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21" w:history="1">
            <w:r w:rsidR="00FD0620" w:rsidRPr="00C249D7">
              <w:rPr>
                <w:rStyle w:val="Hypertextovprepojenie"/>
                <w:rFonts w:cstheme="minorHAnsi"/>
              </w:rPr>
              <w:t>6.7.6</w:t>
            </w:r>
            <w:r w:rsidR="00FD0620" w:rsidRPr="00C249D7">
              <w:rPr>
                <w:rFonts w:eastAsiaTheme="minorEastAsia"/>
                <w:color w:val="auto"/>
                <w:lang w:eastAsia="sk-SK"/>
              </w:rPr>
              <w:tab/>
            </w:r>
            <w:r w:rsidR="00FD0620" w:rsidRPr="00C249D7">
              <w:rPr>
                <w:rStyle w:val="Hypertextovprepojenie"/>
                <w:rFonts w:cstheme="minorHAnsi"/>
              </w:rPr>
              <w:t>Prevádzkové a animačné náklady MAS spojené s riadením vykonávania stratégie CLLD</w:t>
            </w:r>
            <w:r w:rsidR="00FD0620" w:rsidRPr="00C249D7">
              <w:rPr>
                <w:webHidden/>
              </w:rPr>
              <w:tab/>
            </w:r>
            <w:r w:rsidRPr="00C249D7">
              <w:rPr>
                <w:webHidden/>
              </w:rPr>
              <w:fldChar w:fldCharType="begin"/>
            </w:r>
            <w:r w:rsidR="00FD0620" w:rsidRPr="00C249D7">
              <w:rPr>
                <w:webHidden/>
              </w:rPr>
              <w:instrText xml:space="preserve"> PAGEREF _Toc116544421 \h </w:instrText>
            </w:r>
            <w:r w:rsidRPr="00C249D7">
              <w:rPr>
                <w:webHidden/>
              </w:rPr>
            </w:r>
            <w:r w:rsidRPr="00C249D7">
              <w:rPr>
                <w:webHidden/>
              </w:rPr>
              <w:fldChar w:fldCharType="separate"/>
            </w:r>
            <w:r w:rsidR="005B21D3">
              <w:rPr>
                <w:webHidden/>
              </w:rPr>
              <w:t>48</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22" w:history="1">
            <w:r w:rsidR="00FD0620" w:rsidRPr="00C249D7">
              <w:rPr>
                <w:rStyle w:val="Hypertextovprepojenie"/>
              </w:rPr>
              <w:t>6.8</w:t>
            </w:r>
            <w:r w:rsidR="00FD0620" w:rsidRPr="00C249D7">
              <w:rPr>
                <w:rFonts w:eastAsiaTheme="minorEastAsia"/>
                <w:color w:val="auto"/>
                <w:lang w:eastAsia="sk-SK"/>
              </w:rPr>
              <w:tab/>
            </w:r>
            <w:r w:rsidR="00FD0620" w:rsidRPr="00C249D7">
              <w:rPr>
                <w:rStyle w:val="Hypertextovprepojenie"/>
              </w:rPr>
              <w:t>Účty prijímateľa</w:t>
            </w:r>
            <w:r w:rsidR="00FD0620" w:rsidRPr="00C249D7">
              <w:rPr>
                <w:webHidden/>
              </w:rPr>
              <w:tab/>
            </w:r>
            <w:r w:rsidRPr="00C249D7">
              <w:rPr>
                <w:webHidden/>
              </w:rPr>
              <w:fldChar w:fldCharType="begin"/>
            </w:r>
            <w:r w:rsidR="00FD0620" w:rsidRPr="00C249D7">
              <w:rPr>
                <w:webHidden/>
              </w:rPr>
              <w:instrText xml:space="preserve"> PAGEREF _Toc116544422 \h </w:instrText>
            </w:r>
            <w:r w:rsidRPr="00C249D7">
              <w:rPr>
                <w:webHidden/>
              </w:rPr>
            </w:r>
            <w:r w:rsidRPr="00C249D7">
              <w:rPr>
                <w:webHidden/>
              </w:rPr>
              <w:fldChar w:fldCharType="separate"/>
            </w:r>
            <w:r w:rsidR="005B21D3">
              <w:rPr>
                <w:webHidden/>
              </w:rPr>
              <w:t>49</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23" w:history="1">
            <w:r w:rsidR="00FD0620" w:rsidRPr="00C249D7">
              <w:rPr>
                <w:rStyle w:val="Hypertextovprepojenie"/>
                <w:rFonts w:cstheme="minorHAnsi"/>
              </w:rPr>
              <w:t>6.8.1</w:t>
            </w:r>
            <w:r w:rsidR="00FD0620" w:rsidRPr="00C249D7">
              <w:rPr>
                <w:rFonts w:eastAsiaTheme="minorEastAsia"/>
                <w:color w:val="auto"/>
                <w:lang w:eastAsia="sk-SK"/>
              </w:rPr>
              <w:tab/>
            </w:r>
            <w:r w:rsidR="00FD0620" w:rsidRPr="00C249D7">
              <w:rPr>
                <w:rStyle w:val="Hypertextovprepojenie"/>
                <w:rFonts w:cstheme="minorHAnsi"/>
              </w:rPr>
              <w:t>Účtovníctvo prijímateľa</w:t>
            </w:r>
            <w:r w:rsidR="00FD0620" w:rsidRPr="00C249D7">
              <w:rPr>
                <w:webHidden/>
              </w:rPr>
              <w:tab/>
            </w:r>
            <w:r w:rsidRPr="00C249D7">
              <w:rPr>
                <w:webHidden/>
              </w:rPr>
              <w:fldChar w:fldCharType="begin"/>
            </w:r>
            <w:r w:rsidR="00FD0620" w:rsidRPr="00C249D7">
              <w:rPr>
                <w:webHidden/>
              </w:rPr>
              <w:instrText xml:space="preserve"> PAGEREF _Toc116544423 \h </w:instrText>
            </w:r>
            <w:r w:rsidRPr="00C249D7">
              <w:rPr>
                <w:webHidden/>
              </w:rPr>
            </w:r>
            <w:r w:rsidRPr="00C249D7">
              <w:rPr>
                <w:webHidden/>
              </w:rPr>
              <w:fldChar w:fldCharType="separate"/>
            </w:r>
            <w:r w:rsidR="005B21D3">
              <w:rPr>
                <w:webHidden/>
              </w:rPr>
              <w:t>49</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24" w:history="1">
            <w:r w:rsidR="00FD0620" w:rsidRPr="00C249D7">
              <w:rPr>
                <w:rStyle w:val="Hypertextovprepojenie"/>
                <w:rFonts w:cstheme="minorHAnsi"/>
              </w:rPr>
              <w:t>6.8.2</w:t>
            </w:r>
            <w:r w:rsidR="00FD0620" w:rsidRPr="00C249D7">
              <w:rPr>
                <w:rFonts w:eastAsiaTheme="minorEastAsia"/>
                <w:color w:val="auto"/>
                <w:lang w:eastAsia="sk-SK"/>
              </w:rPr>
              <w:tab/>
            </w:r>
            <w:r w:rsidR="00FD0620" w:rsidRPr="00C249D7">
              <w:rPr>
                <w:rStyle w:val="Hypertextovprepojenie"/>
                <w:rFonts w:cstheme="minorHAnsi"/>
              </w:rPr>
              <w:t>Nezrovnalosťi, vrátenie finančných prostriedkov, započítavanie pohľadávok</w:t>
            </w:r>
            <w:r w:rsidR="00FD0620" w:rsidRPr="00C249D7">
              <w:rPr>
                <w:webHidden/>
              </w:rPr>
              <w:tab/>
            </w:r>
            <w:r w:rsidRPr="00C249D7">
              <w:rPr>
                <w:webHidden/>
              </w:rPr>
              <w:fldChar w:fldCharType="begin"/>
            </w:r>
            <w:r w:rsidR="00FD0620" w:rsidRPr="00C249D7">
              <w:rPr>
                <w:webHidden/>
              </w:rPr>
              <w:instrText xml:space="preserve"> PAGEREF _Toc116544424 \h </w:instrText>
            </w:r>
            <w:r w:rsidRPr="00C249D7">
              <w:rPr>
                <w:webHidden/>
              </w:rPr>
            </w:r>
            <w:r w:rsidRPr="00C249D7">
              <w:rPr>
                <w:webHidden/>
              </w:rPr>
              <w:fldChar w:fldCharType="separate"/>
            </w:r>
            <w:r w:rsidR="005B21D3">
              <w:rPr>
                <w:webHidden/>
              </w:rPr>
              <w:t>50</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25" w:history="1">
            <w:r w:rsidR="00FD0620" w:rsidRPr="00C249D7">
              <w:rPr>
                <w:rStyle w:val="Hypertextovprepojenie"/>
                <w:rFonts w:cstheme="minorHAnsi"/>
              </w:rPr>
              <w:t>6.8.3</w:t>
            </w:r>
            <w:r w:rsidR="00FD0620" w:rsidRPr="00C249D7">
              <w:rPr>
                <w:rFonts w:eastAsiaTheme="minorEastAsia"/>
                <w:color w:val="auto"/>
                <w:lang w:eastAsia="sk-SK"/>
              </w:rPr>
              <w:tab/>
            </w:r>
            <w:r w:rsidR="00FD0620" w:rsidRPr="00C249D7">
              <w:rPr>
                <w:rStyle w:val="Hypertextovprepojenie"/>
                <w:rFonts w:cstheme="minorHAnsi"/>
              </w:rPr>
              <w:t>Finančná kontrola a audit projektov</w:t>
            </w:r>
            <w:r w:rsidR="00FD0620" w:rsidRPr="00C249D7">
              <w:rPr>
                <w:webHidden/>
              </w:rPr>
              <w:tab/>
            </w:r>
            <w:r w:rsidRPr="00C249D7">
              <w:rPr>
                <w:webHidden/>
              </w:rPr>
              <w:fldChar w:fldCharType="begin"/>
            </w:r>
            <w:r w:rsidR="00FD0620" w:rsidRPr="00C249D7">
              <w:rPr>
                <w:webHidden/>
              </w:rPr>
              <w:instrText xml:space="preserve"> PAGEREF _Toc116544425 \h </w:instrText>
            </w:r>
            <w:r w:rsidRPr="00C249D7">
              <w:rPr>
                <w:webHidden/>
              </w:rPr>
            </w:r>
            <w:r w:rsidRPr="00C249D7">
              <w:rPr>
                <w:webHidden/>
              </w:rPr>
              <w:fldChar w:fldCharType="separate"/>
            </w:r>
            <w:r w:rsidR="005B21D3">
              <w:rPr>
                <w:webHidden/>
              </w:rPr>
              <w:t>53</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26" w:history="1">
            <w:r w:rsidR="00FD0620" w:rsidRPr="00C249D7">
              <w:rPr>
                <w:rStyle w:val="Hypertextovprepojenie"/>
              </w:rPr>
              <w:t>6.9</w:t>
            </w:r>
            <w:r w:rsidR="00FD0620" w:rsidRPr="00C249D7">
              <w:rPr>
                <w:rFonts w:eastAsiaTheme="minorEastAsia"/>
                <w:color w:val="auto"/>
                <w:lang w:eastAsia="sk-SK"/>
              </w:rPr>
              <w:tab/>
            </w:r>
            <w:r w:rsidR="00FD0620" w:rsidRPr="00C249D7">
              <w:rPr>
                <w:rStyle w:val="Hypertextovprepojenie"/>
              </w:rPr>
              <w:t>Usmernenie postupu žiadateľov/prijímateľov pri verejnom obstarávaní a obstarávaní tovarov, stavebných prác a služieb</w:t>
            </w:r>
            <w:r w:rsidR="00FD0620" w:rsidRPr="00C249D7">
              <w:rPr>
                <w:webHidden/>
              </w:rPr>
              <w:tab/>
            </w:r>
            <w:r w:rsidRPr="00C249D7">
              <w:rPr>
                <w:webHidden/>
              </w:rPr>
              <w:fldChar w:fldCharType="begin"/>
            </w:r>
            <w:r w:rsidR="00FD0620" w:rsidRPr="00C249D7">
              <w:rPr>
                <w:webHidden/>
              </w:rPr>
              <w:instrText xml:space="preserve"> PAGEREF _Toc116544426 \h </w:instrText>
            </w:r>
            <w:r w:rsidRPr="00C249D7">
              <w:rPr>
                <w:webHidden/>
              </w:rPr>
            </w:r>
            <w:r w:rsidRPr="00C249D7">
              <w:rPr>
                <w:webHidden/>
              </w:rPr>
              <w:fldChar w:fldCharType="separate"/>
            </w:r>
            <w:r w:rsidR="005B21D3">
              <w:rPr>
                <w:webHidden/>
              </w:rPr>
              <w:t>54</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27" w:history="1">
            <w:r w:rsidR="00FD0620" w:rsidRPr="00C249D7">
              <w:rPr>
                <w:rStyle w:val="Hypertextovprepojenie"/>
                <w:rFonts w:cstheme="minorHAnsi"/>
              </w:rPr>
              <w:t>6.9.1</w:t>
            </w:r>
            <w:r w:rsidR="00FD0620" w:rsidRPr="00C249D7">
              <w:rPr>
                <w:rFonts w:eastAsiaTheme="minorEastAsia"/>
                <w:color w:val="auto"/>
                <w:lang w:eastAsia="sk-SK"/>
              </w:rPr>
              <w:tab/>
            </w:r>
            <w:r w:rsidR="00FD0620" w:rsidRPr="00C249D7">
              <w:rPr>
                <w:rStyle w:val="Hypertextovprepojenie"/>
                <w:rFonts w:cstheme="minorHAnsi"/>
              </w:rPr>
              <w:t>Uplatňovanie sociálneho aspektu pri verejnom obstarávaní</w:t>
            </w:r>
            <w:r w:rsidR="00FD0620" w:rsidRPr="00C249D7">
              <w:rPr>
                <w:webHidden/>
              </w:rPr>
              <w:tab/>
            </w:r>
            <w:r w:rsidRPr="00C249D7">
              <w:rPr>
                <w:webHidden/>
              </w:rPr>
              <w:fldChar w:fldCharType="begin"/>
            </w:r>
            <w:r w:rsidR="00FD0620" w:rsidRPr="00C249D7">
              <w:rPr>
                <w:webHidden/>
              </w:rPr>
              <w:instrText xml:space="preserve"> PAGEREF _Toc116544427 \h </w:instrText>
            </w:r>
            <w:r w:rsidRPr="00C249D7">
              <w:rPr>
                <w:webHidden/>
              </w:rPr>
            </w:r>
            <w:r w:rsidRPr="00C249D7">
              <w:rPr>
                <w:webHidden/>
              </w:rPr>
              <w:fldChar w:fldCharType="separate"/>
            </w:r>
            <w:r w:rsidR="005B21D3">
              <w:rPr>
                <w:webHidden/>
              </w:rPr>
              <w:t>60</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28" w:history="1">
            <w:r w:rsidR="00FD0620" w:rsidRPr="00C249D7">
              <w:rPr>
                <w:rStyle w:val="Hypertextovprepojenie"/>
                <w:rFonts w:cstheme="minorHAnsi"/>
              </w:rPr>
              <w:t>6.9.2</w:t>
            </w:r>
            <w:r w:rsidR="00FD0620" w:rsidRPr="00C249D7">
              <w:rPr>
                <w:rFonts w:eastAsiaTheme="minorEastAsia"/>
                <w:color w:val="auto"/>
                <w:lang w:eastAsia="sk-SK"/>
              </w:rPr>
              <w:tab/>
            </w:r>
            <w:r w:rsidR="00FD0620" w:rsidRPr="00C249D7">
              <w:rPr>
                <w:rStyle w:val="Hypertextovprepojenie"/>
                <w:rFonts w:cstheme="minorHAnsi"/>
              </w:rPr>
              <w:t>Dodržanie  informačnej povinnosti</w:t>
            </w:r>
            <w:r w:rsidR="00FD0620" w:rsidRPr="00C249D7">
              <w:rPr>
                <w:webHidden/>
              </w:rPr>
              <w:tab/>
            </w:r>
            <w:r w:rsidRPr="00C249D7">
              <w:rPr>
                <w:webHidden/>
              </w:rPr>
              <w:fldChar w:fldCharType="begin"/>
            </w:r>
            <w:r w:rsidR="00FD0620" w:rsidRPr="00C249D7">
              <w:rPr>
                <w:webHidden/>
              </w:rPr>
              <w:instrText xml:space="preserve"> PAGEREF _Toc116544428 \h </w:instrText>
            </w:r>
            <w:r w:rsidRPr="00C249D7">
              <w:rPr>
                <w:webHidden/>
              </w:rPr>
            </w:r>
            <w:r w:rsidRPr="00C249D7">
              <w:rPr>
                <w:webHidden/>
              </w:rPr>
              <w:fldChar w:fldCharType="separate"/>
            </w:r>
            <w:r w:rsidR="005B21D3">
              <w:rPr>
                <w:webHidden/>
              </w:rPr>
              <w:t>61</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29" w:history="1">
            <w:r w:rsidR="00FD0620" w:rsidRPr="00C249D7">
              <w:rPr>
                <w:rStyle w:val="Hypertextovprepojenie"/>
              </w:rPr>
              <w:t>6.10</w:t>
            </w:r>
            <w:r w:rsidR="00FD0620" w:rsidRPr="00C249D7">
              <w:rPr>
                <w:rFonts w:eastAsiaTheme="minorEastAsia"/>
                <w:color w:val="auto"/>
                <w:lang w:eastAsia="sk-SK"/>
              </w:rPr>
              <w:tab/>
            </w:r>
            <w:r w:rsidR="00FD0620" w:rsidRPr="00C249D7">
              <w:rPr>
                <w:rStyle w:val="Hypertextovprepojenie"/>
              </w:rPr>
              <w:t>Konflikt záujmov</w:t>
            </w:r>
            <w:r w:rsidR="00FD0620" w:rsidRPr="00C249D7">
              <w:rPr>
                <w:webHidden/>
              </w:rPr>
              <w:tab/>
            </w:r>
            <w:r w:rsidRPr="00C249D7">
              <w:rPr>
                <w:webHidden/>
              </w:rPr>
              <w:fldChar w:fldCharType="begin"/>
            </w:r>
            <w:r w:rsidR="00FD0620" w:rsidRPr="00C249D7">
              <w:rPr>
                <w:webHidden/>
              </w:rPr>
              <w:instrText xml:space="preserve"> PAGEREF _Toc116544429 \h </w:instrText>
            </w:r>
            <w:r w:rsidRPr="00C249D7">
              <w:rPr>
                <w:webHidden/>
              </w:rPr>
            </w:r>
            <w:r w:rsidRPr="00C249D7">
              <w:rPr>
                <w:webHidden/>
              </w:rPr>
              <w:fldChar w:fldCharType="separate"/>
            </w:r>
            <w:r w:rsidR="005B21D3">
              <w:rPr>
                <w:webHidden/>
              </w:rPr>
              <w:t>62</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30" w:history="1">
            <w:r w:rsidR="00FD0620" w:rsidRPr="00C249D7">
              <w:rPr>
                <w:rStyle w:val="Hypertextovprepojenie"/>
                <w:rFonts w:cstheme="minorHAnsi"/>
              </w:rPr>
              <w:t>6.10.1</w:t>
            </w:r>
            <w:r w:rsidR="00FD0620" w:rsidRPr="00C249D7">
              <w:rPr>
                <w:rFonts w:eastAsiaTheme="minorEastAsia"/>
                <w:color w:val="auto"/>
                <w:lang w:eastAsia="sk-SK"/>
              </w:rPr>
              <w:tab/>
            </w:r>
            <w:r w:rsidR="00FD0620" w:rsidRPr="00C249D7">
              <w:rPr>
                <w:rStyle w:val="Hypertextovprepojenie"/>
                <w:rFonts w:cstheme="minorHAnsi"/>
              </w:rPr>
              <w:t>Konflikt záujmov na strane MAS a PPA</w:t>
            </w:r>
            <w:r w:rsidR="00FD0620" w:rsidRPr="00C249D7">
              <w:rPr>
                <w:webHidden/>
              </w:rPr>
              <w:tab/>
            </w:r>
            <w:r w:rsidRPr="00C249D7">
              <w:rPr>
                <w:webHidden/>
              </w:rPr>
              <w:fldChar w:fldCharType="begin"/>
            </w:r>
            <w:r w:rsidR="00FD0620" w:rsidRPr="00C249D7">
              <w:rPr>
                <w:webHidden/>
              </w:rPr>
              <w:instrText xml:space="preserve"> PAGEREF _Toc116544430 \h </w:instrText>
            </w:r>
            <w:r w:rsidRPr="00C249D7">
              <w:rPr>
                <w:webHidden/>
              </w:rPr>
            </w:r>
            <w:r w:rsidRPr="00C249D7">
              <w:rPr>
                <w:webHidden/>
              </w:rPr>
              <w:fldChar w:fldCharType="separate"/>
            </w:r>
            <w:r w:rsidR="005B21D3">
              <w:rPr>
                <w:webHidden/>
              </w:rPr>
              <w:t>64</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31" w:history="1">
            <w:r w:rsidR="00FD0620" w:rsidRPr="00C249D7">
              <w:rPr>
                <w:rStyle w:val="Hypertextovprepojenie"/>
                <w:rFonts w:cstheme="minorHAnsi"/>
              </w:rPr>
              <w:t>6.10.2</w:t>
            </w:r>
            <w:r w:rsidR="00FD0620" w:rsidRPr="00C249D7">
              <w:rPr>
                <w:rFonts w:eastAsiaTheme="minorEastAsia"/>
                <w:color w:val="auto"/>
                <w:lang w:eastAsia="sk-SK"/>
              </w:rPr>
              <w:tab/>
            </w:r>
            <w:r w:rsidR="00FD0620" w:rsidRPr="00C249D7">
              <w:rPr>
                <w:rStyle w:val="Hypertextovprepojenie"/>
                <w:rFonts w:cstheme="minorHAnsi"/>
              </w:rPr>
              <w:t>Konflikt záujmov pri obstarávaní na úrovni prijímateľa</w:t>
            </w:r>
            <w:r w:rsidR="00FD0620" w:rsidRPr="00C249D7">
              <w:rPr>
                <w:webHidden/>
              </w:rPr>
              <w:tab/>
            </w:r>
            <w:r w:rsidRPr="00C249D7">
              <w:rPr>
                <w:webHidden/>
              </w:rPr>
              <w:fldChar w:fldCharType="begin"/>
            </w:r>
            <w:r w:rsidR="00FD0620" w:rsidRPr="00C249D7">
              <w:rPr>
                <w:webHidden/>
              </w:rPr>
              <w:instrText xml:space="preserve"> PAGEREF _Toc116544431 \h </w:instrText>
            </w:r>
            <w:r w:rsidRPr="00C249D7">
              <w:rPr>
                <w:webHidden/>
              </w:rPr>
            </w:r>
            <w:r w:rsidRPr="00C249D7">
              <w:rPr>
                <w:webHidden/>
              </w:rPr>
              <w:fldChar w:fldCharType="separate"/>
            </w:r>
            <w:r w:rsidR="005B21D3">
              <w:rPr>
                <w:webHidden/>
              </w:rPr>
              <w:t>65</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32" w:history="1">
            <w:r w:rsidR="00FD0620" w:rsidRPr="00C249D7">
              <w:rPr>
                <w:rStyle w:val="Hypertextovprepojenie"/>
              </w:rPr>
              <w:t>6.11</w:t>
            </w:r>
            <w:r w:rsidR="00FD0620" w:rsidRPr="00C249D7">
              <w:rPr>
                <w:rFonts w:eastAsiaTheme="minorEastAsia"/>
                <w:color w:val="auto"/>
                <w:lang w:eastAsia="sk-SK"/>
              </w:rPr>
              <w:tab/>
            </w:r>
            <w:r w:rsidR="00FD0620" w:rsidRPr="00C249D7">
              <w:rPr>
                <w:rStyle w:val="Hypertextovprepojenie"/>
              </w:rPr>
              <w:t>Zmenové konanie</w:t>
            </w:r>
            <w:r w:rsidR="00FD0620" w:rsidRPr="00C249D7">
              <w:rPr>
                <w:webHidden/>
              </w:rPr>
              <w:tab/>
            </w:r>
            <w:r w:rsidRPr="00C249D7">
              <w:rPr>
                <w:webHidden/>
              </w:rPr>
              <w:fldChar w:fldCharType="begin"/>
            </w:r>
            <w:r w:rsidR="00FD0620" w:rsidRPr="00C249D7">
              <w:rPr>
                <w:webHidden/>
              </w:rPr>
              <w:instrText xml:space="preserve"> PAGEREF _Toc116544432 \h </w:instrText>
            </w:r>
            <w:r w:rsidRPr="00C249D7">
              <w:rPr>
                <w:webHidden/>
              </w:rPr>
            </w:r>
            <w:r w:rsidRPr="00C249D7">
              <w:rPr>
                <w:webHidden/>
              </w:rPr>
              <w:fldChar w:fldCharType="separate"/>
            </w:r>
            <w:r w:rsidR="005B21D3">
              <w:rPr>
                <w:webHidden/>
              </w:rPr>
              <w:t>66</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33" w:history="1">
            <w:r w:rsidR="00FD0620" w:rsidRPr="00C249D7">
              <w:rPr>
                <w:rStyle w:val="Hypertextovprepojenie"/>
                <w:rFonts w:cstheme="minorHAnsi"/>
              </w:rPr>
              <w:t>6.11.1</w:t>
            </w:r>
            <w:r w:rsidR="00FD0620" w:rsidRPr="00C249D7">
              <w:rPr>
                <w:rFonts w:eastAsiaTheme="minorEastAsia"/>
                <w:color w:val="auto"/>
                <w:lang w:eastAsia="sk-SK"/>
              </w:rPr>
              <w:tab/>
            </w:r>
            <w:r w:rsidR="00FD0620" w:rsidRPr="00C249D7">
              <w:rPr>
                <w:rStyle w:val="Hypertextovprepojenie"/>
                <w:rFonts w:cstheme="minorHAnsi"/>
              </w:rPr>
              <w:t>Zmenové konanie na podnet prijímateľa</w:t>
            </w:r>
            <w:r w:rsidR="00FD0620" w:rsidRPr="00C249D7">
              <w:rPr>
                <w:webHidden/>
              </w:rPr>
              <w:tab/>
            </w:r>
            <w:r w:rsidRPr="00C249D7">
              <w:rPr>
                <w:webHidden/>
              </w:rPr>
              <w:fldChar w:fldCharType="begin"/>
            </w:r>
            <w:r w:rsidR="00FD0620" w:rsidRPr="00C249D7">
              <w:rPr>
                <w:webHidden/>
              </w:rPr>
              <w:instrText xml:space="preserve"> PAGEREF _Toc116544433 \h </w:instrText>
            </w:r>
            <w:r w:rsidRPr="00C249D7">
              <w:rPr>
                <w:webHidden/>
              </w:rPr>
            </w:r>
            <w:r w:rsidRPr="00C249D7">
              <w:rPr>
                <w:webHidden/>
              </w:rPr>
              <w:fldChar w:fldCharType="separate"/>
            </w:r>
            <w:r w:rsidR="005B21D3">
              <w:rPr>
                <w:webHidden/>
              </w:rPr>
              <w:t>66</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34" w:history="1">
            <w:r w:rsidR="00FD0620" w:rsidRPr="00C249D7">
              <w:rPr>
                <w:rStyle w:val="Hypertextovprepojenie"/>
                <w:rFonts w:cstheme="minorHAnsi"/>
              </w:rPr>
              <w:t>6.11.2</w:t>
            </w:r>
            <w:r w:rsidR="00FD0620" w:rsidRPr="00C249D7">
              <w:rPr>
                <w:rFonts w:eastAsiaTheme="minorEastAsia"/>
                <w:color w:val="auto"/>
                <w:lang w:eastAsia="sk-SK"/>
              </w:rPr>
              <w:tab/>
            </w:r>
            <w:r w:rsidR="00FD0620" w:rsidRPr="00C249D7">
              <w:rPr>
                <w:rStyle w:val="Hypertextovprepojenie"/>
                <w:rFonts w:cstheme="minorHAnsi"/>
              </w:rPr>
              <w:t>Zmenové konanie na podnet PPA</w:t>
            </w:r>
            <w:r w:rsidR="00FD0620" w:rsidRPr="00C249D7">
              <w:rPr>
                <w:webHidden/>
              </w:rPr>
              <w:tab/>
            </w:r>
            <w:r w:rsidRPr="00C249D7">
              <w:rPr>
                <w:webHidden/>
              </w:rPr>
              <w:fldChar w:fldCharType="begin"/>
            </w:r>
            <w:r w:rsidR="00FD0620" w:rsidRPr="00C249D7">
              <w:rPr>
                <w:webHidden/>
              </w:rPr>
              <w:instrText xml:space="preserve"> PAGEREF _Toc116544434 \h </w:instrText>
            </w:r>
            <w:r w:rsidRPr="00C249D7">
              <w:rPr>
                <w:webHidden/>
              </w:rPr>
            </w:r>
            <w:r w:rsidRPr="00C249D7">
              <w:rPr>
                <w:webHidden/>
              </w:rPr>
              <w:fldChar w:fldCharType="separate"/>
            </w:r>
            <w:r w:rsidR="005B21D3">
              <w:rPr>
                <w:webHidden/>
              </w:rPr>
              <w:t>73</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35" w:history="1">
            <w:r w:rsidR="00FD0620" w:rsidRPr="00C249D7">
              <w:rPr>
                <w:rStyle w:val="Hypertextovprepojenie"/>
                <w:rFonts w:cstheme="minorHAnsi"/>
              </w:rPr>
              <w:t>6.11.3</w:t>
            </w:r>
            <w:r w:rsidR="00FD0620" w:rsidRPr="00C249D7">
              <w:rPr>
                <w:rFonts w:eastAsiaTheme="minorEastAsia"/>
                <w:color w:val="auto"/>
                <w:lang w:eastAsia="sk-SK"/>
              </w:rPr>
              <w:tab/>
            </w:r>
            <w:r w:rsidR="00FD0620" w:rsidRPr="00C249D7">
              <w:rPr>
                <w:rStyle w:val="Hypertextovprepojenie"/>
                <w:rFonts w:cstheme="minorHAnsi"/>
              </w:rPr>
              <w:t>Zmeny v povahe vlastníctva majetku nadobudnutého a/alebo zhodnoteného z NFP</w:t>
            </w:r>
            <w:r w:rsidR="00FD0620" w:rsidRPr="00C249D7">
              <w:rPr>
                <w:webHidden/>
              </w:rPr>
              <w:tab/>
            </w:r>
            <w:r w:rsidRPr="00C249D7">
              <w:rPr>
                <w:webHidden/>
              </w:rPr>
              <w:fldChar w:fldCharType="begin"/>
            </w:r>
            <w:r w:rsidR="00FD0620" w:rsidRPr="00C249D7">
              <w:rPr>
                <w:webHidden/>
              </w:rPr>
              <w:instrText xml:space="preserve"> PAGEREF _Toc116544435 \h </w:instrText>
            </w:r>
            <w:r w:rsidRPr="00C249D7">
              <w:rPr>
                <w:webHidden/>
              </w:rPr>
            </w:r>
            <w:r w:rsidRPr="00C249D7">
              <w:rPr>
                <w:webHidden/>
              </w:rPr>
              <w:fldChar w:fldCharType="separate"/>
            </w:r>
            <w:r w:rsidR="005B21D3">
              <w:rPr>
                <w:webHidden/>
              </w:rPr>
              <w:t>73</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36" w:history="1">
            <w:r w:rsidR="00FD0620" w:rsidRPr="00C249D7">
              <w:rPr>
                <w:rStyle w:val="Hypertextovprepojenie"/>
                <w:rFonts w:cstheme="minorHAnsi"/>
              </w:rPr>
              <w:t>6.11.4</w:t>
            </w:r>
            <w:r w:rsidR="00FD0620" w:rsidRPr="00C249D7">
              <w:rPr>
                <w:rFonts w:eastAsiaTheme="minorEastAsia"/>
                <w:color w:val="auto"/>
                <w:lang w:eastAsia="sk-SK"/>
              </w:rPr>
              <w:tab/>
            </w:r>
            <w:r w:rsidR="00FD0620" w:rsidRPr="00C249D7">
              <w:rPr>
                <w:rStyle w:val="Hypertextovprepojenie"/>
                <w:rFonts w:cstheme="minorHAnsi"/>
              </w:rPr>
              <w:t>Zmenové konanie stratégie CLLD</w:t>
            </w:r>
            <w:r w:rsidR="00FD0620" w:rsidRPr="00C249D7">
              <w:rPr>
                <w:webHidden/>
              </w:rPr>
              <w:tab/>
            </w:r>
            <w:r w:rsidRPr="00C249D7">
              <w:rPr>
                <w:webHidden/>
              </w:rPr>
              <w:fldChar w:fldCharType="begin"/>
            </w:r>
            <w:r w:rsidR="00FD0620" w:rsidRPr="00C249D7">
              <w:rPr>
                <w:webHidden/>
              </w:rPr>
              <w:instrText xml:space="preserve"> PAGEREF _Toc116544436 \h </w:instrText>
            </w:r>
            <w:r w:rsidRPr="00C249D7">
              <w:rPr>
                <w:webHidden/>
              </w:rPr>
            </w:r>
            <w:r w:rsidRPr="00C249D7">
              <w:rPr>
                <w:webHidden/>
              </w:rPr>
              <w:fldChar w:fldCharType="separate"/>
            </w:r>
            <w:r w:rsidR="005B21D3">
              <w:rPr>
                <w:webHidden/>
              </w:rPr>
              <w:t>76</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37" w:history="1">
            <w:r w:rsidR="00FD0620" w:rsidRPr="00C249D7">
              <w:rPr>
                <w:rStyle w:val="Hypertextovprepojenie"/>
              </w:rPr>
              <w:t>6.12</w:t>
            </w:r>
            <w:r w:rsidR="00FD0620" w:rsidRPr="00C249D7">
              <w:rPr>
                <w:rFonts w:eastAsiaTheme="minorEastAsia"/>
                <w:color w:val="auto"/>
                <w:lang w:eastAsia="sk-SK"/>
              </w:rPr>
              <w:tab/>
            </w:r>
            <w:r w:rsidR="00FD0620" w:rsidRPr="00C249D7">
              <w:rPr>
                <w:rStyle w:val="Hypertextovprepojenie"/>
              </w:rPr>
              <w:t>Monitorovanie projektov</w:t>
            </w:r>
            <w:r w:rsidR="00FD0620" w:rsidRPr="00C249D7">
              <w:rPr>
                <w:webHidden/>
              </w:rPr>
              <w:tab/>
            </w:r>
            <w:r w:rsidRPr="00C249D7">
              <w:rPr>
                <w:webHidden/>
              </w:rPr>
              <w:fldChar w:fldCharType="begin"/>
            </w:r>
            <w:r w:rsidR="00FD0620" w:rsidRPr="00C249D7">
              <w:rPr>
                <w:webHidden/>
              </w:rPr>
              <w:instrText xml:space="preserve"> PAGEREF _Toc116544437 \h </w:instrText>
            </w:r>
            <w:r w:rsidRPr="00C249D7">
              <w:rPr>
                <w:webHidden/>
              </w:rPr>
            </w:r>
            <w:r w:rsidRPr="00C249D7">
              <w:rPr>
                <w:webHidden/>
              </w:rPr>
              <w:fldChar w:fldCharType="separate"/>
            </w:r>
            <w:r w:rsidR="005B21D3">
              <w:rPr>
                <w:webHidden/>
              </w:rPr>
              <w:t>81</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38" w:history="1">
            <w:r w:rsidR="00FD0620" w:rsidRPr="00C249D7">
              <w:rPr>
                <w:rStyle w:val="Hypertextovprepojenie"/>
                <w:rFonts w:cstheme="minorHAnsi"/>
              </w:rPr>
              <w:t>6.12.1</w:t>
            </w:r>
            <w:r w:rsidR="00FD0620" w:rsidRPr="00C249D7">
              <w:rPr>
                <w:rFonts w:eastAsiaTheme="minorEastAsia"/>
                <w:color w:val="auto"/>
                <w:lang w:eastAsia="sk-SK"/>
              </w:rPr>
              <w:tab/>
            </w:r>
            <w:r w:rsidR="00FD0620" w:rsidRPr="00C249D7">
              <w:rPr>
                <w:rStyle w:val="Hypertextovprepojenie"/>
                <w:rFonts w:cstheme="minorHAnsi"/>
              </w:rPr>
              <w:t>Monitorovanie na úrovni projektu</w:t>
            </w:r>
            <w:r w:rsidR="00FD0620" w:rsidRPr="00C249D7">
              <w:rPr>
                <w:webHidden/>
              </w:rPr>
              <w:tab/>
            </w:r>
            <w:r w:rsidRPr="00C249D7">
              <w:rPr>
                <w:webHidden/>
              </w:rPr>
              <w:fldChar w:fldCharType="begin"/>
            </w:r>
            <w:r w:rsidR="00FD0620" w:rsidRPr="00C249D7">
              <w:rPr>
                <w:webHidden/>
              </w:rPr>
              <w:instrText xml:space="preserve"> PAGEREF _Toc116544438 \h </w:instrText>
            </w:r>
            <w:r w:rsidRPr="00C249D7">
              <w:rPr>
                <w:webHidden/>
              </w:rPr>
            </w:r>
            <w:r w:rsidRPr="00C249D7">
              <w:rPr>
                <w:webHidden/>
              </w:rPr>
              <w:fldChar w:fldCharType="separate"/>
            </w:r>
            <w:r w:rsidR="005B21D3">
              <w:rPr>
                <w:webHidden/>
              </w:rPr>
              <w:t>83</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39" w:history="1">
            <w:r w:rsidR="00FD0620" w:rsidRPr="00C249D7">
              <w:rPr>
                <w:rStyle w:val="Hypertextovprepojenie"/>
                <w:rFonts w:cstheme="minorHAnsi"/>
              </w:rPr>
              <w:t>6.12.2</w:t>
            </w:r>
            <w:r w:rsidR="00FD0620" w:rsidRPr="00C249D7">
              <w:rPr>
                <w:rFonts w:eastAsiaTheme="minorEastAsia"/>
                <w:color w:val="auto"/>
                <w:lang w:eastAsia="sk-SK"/>
              </w:rPr>
              <w:tab/>
            </w:r>
            <w:r w:rsidR="00FD0620" w:rsidRPr="00C249D7">
              <w:rPr>
                <w:rStyle w:val="Hypertextovprepojenie"/>
                <w:rFonts w:cstheme="minorHAnsi"/>
              </w:rPr>
              <w:t>Následná monitorovacia správa (oznámenie prijímateľa o plnení podmienok udržateľnosti projektu)</w:t>
            </w:r>
            <w:r w:rsidR="00FD0620" w:rsidRPr="00C249D7">
              <w:rPr>
                <w:webHidden/>
              </w:rPr>
              <w:tab/>
            </w:r>
            <w:r w:rsidRPr="00C249D7">
              <w:rPr>
                <w:webHidden/>
              </w:rPr>
              <w:fldChar w:fldCharType="begin"/>
            </w:r>
            <w:r w:rsidR="00FD0620" w:rsidRPr="00C249D7">
              <w:rPr>
                <w:webHidden/>
              </w:rPr>
              <w:instrText xml:space="preserve"> PAGEREF _Toc116544439 \h </w:instrText>
            </w:r>
            <w:r w:rsidRPr="00C249D7">
              <w:rPr>
                <w:webHidden/>
              </w:rPr>
            </w:r>
            <w:r w:rsidRPr="00C249D7">
              <w:rPr>
                <w:webHidden/>
              </w:rPr>
              <w:fldChar w:fldCharType="separate"/>
            </w:r>
            <w:r w:rsidR="005B21D3">
              <w:rPr>
                <w:webHidden/>
              </w:rPr>
              <w:t>84</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40" w:history="1">
            <w:r w:rsidR="00FD0620" w:rsidRPr="00C249D7">
              <w:rPr>
                <w:rStyle w:val="Hypertextovprepojenie"/>
                <w:rFonts w:cstheme="minorHAnsi"/>
              </w:rPr>
              <w:t>6.12.3</w:t>
            </w:r>
            <w:r w:rsidR="00FD0620" w:rsidRPr="00C249D7">
              <w:rPr>
                <w:rFonts w:eastAsiaTheme="minorEastAsia"/>
                <w:color w:val="auto"/>
                <w:lang w:eastAsia="sk-SK"/>
              </w:rPr>
              <w:tab/>
            </w:r>
            <w:r w:rsidR="00FD0620" w:rsidRPr="00C249D7">
              <w:rPr>
                <w:rStyle w:val="Hypertextovprepojenie"/>
                <w:rFonts w:cstheme="minorHAnsi"/>
              </w:rPr>
              <w:t>Monitorovanie a hodnotenie stratégie CLLD</w:t>
            </w:r>
            <w:r w:rsidR="00FD0620" w:rsidRPr="00C249D7">
              <w:rPr>
                <w:webHidden/>
              </w:rPr>
              <w:tab/>
            </w:r>
            <w:r w:rsidRPr="00C249D7">
              <w:rPr>
                <w:webHidden/>
              </w:rPr>
              <w:fldChar w:fldCharType="begin"/>
            </w:r>
            <w:r w:rsidR="00FD0620" w:rsidRPr="00C249D7">
              <w:rPr>
                <w:webHidden/>
              </w:rPr>
              <w:instrText xml:space="preserve"> PAGEREF _Toc116544440 \h </w:instrText>
            </w:r>
            <w:r w:rsidRPr="00C249D7">
              <w:rPr>
                <w:webHidden/>
              </w:rPr>
            </w:r>
            <w:r w:rsidRPr="00C249D7">
              <w:rPr>
                <w:webHidden/>
              </w:rPr>
              <w:fldChar w:fldCharType="separate"/>
            </w:r>
            <w:r w:rsidR="005B21D3">
              <w:rPr>
                <w:webHidden/>
              </w:rPr>
              <w:t>84</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41" w:history="1">
            <w:r w:rsidR="00FD0620" w:rsidRPr="00C249D7">
              <w:rPr>
                <w:rStyle w:val="Hypertextovprepojenie"/>
              </w:rPr>
              <w:t>6.13</w:t>
            </w:r>
            <w:r w:rsidR="00FD0620" w:rsidRPr="00C249D7">
              <w:rPr>
                <w:rFonts w:eastAsiaTheme="minorEastAsia"/>
                <w:color w:val="auto"/>
                <w:lang w:eastAsia="sk-SK"/>
              </w:rPr>
              <w:tab/>
            </w:r>
            <w:r w:rsidR="00FD0620" w:rsidRPr="00C249D7">
              <w:rPr>
                <w:rStyle w:val="Hypertextovprepojenie"/>
              </w:rPr>
              <w:t>Finančná kontrola a audit projektov</w:t>
            </w:r>
            <w:r w:rsidR="00FD0620" w:rsidRPr="00C249D7">
              <w:rPr>
                <w:webHidden/>
              </w:rPr>
              <w:tab/>
            </w:r>
            <w:r w:rsidRPr="00C249D7">
              <w:rPr>
                <w:webHidden/>
              </w:rPr>
              <w:fldChar w:fldCharType="begin"/>
            </w:r>
            <w:r w:rsidR="00FD0620" w:rsidRPr="00C249D7">
              <w:rPr>
                <w:webHidden/>
              </w:rPr>
              <w:instrText xml:space="preserve"> PAGEREF _Toc116544441 \h </w:instrText>
            </w:r>
            <w:r w:rsidRPr="00C249D7">
              <w:rPr>
                <w:webHidden/>
              </w:rPr>
            </w:r>
            <w:r w:rsidRPr="00C249D7">
              <w:rPr>
                <w:webHidden/>
              </w:rPr>
              <w:fldChar w:fldCharType="separate"/>
            </w:r>
            <w:r w:rsidR="005B21D3">
              <w:rPr>
                <w:webHidden/>
              </w:rPr>
              <w:t>84</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42" w:history="1">
            <w:r w:rsidR="00FD0620" w:rsidRPr="00C249D7">
              <w:rPr>
                <w:rStyle w:val="Hypertextovprepojenie"/>
                <w:rFonts w:cstheme="minorHAnsi"/>
              </w:rPr>
              <w:t>6.13.1</w:t>
            </w:r>
            <w:r w:rsidR="00FD0620" w:rsidRPr="00C249D7">
              <w:rPr>
                <w:rFonts w:eastAsiaTheme="minorEastAsia"/>
                <w:color w:val="auto"/>
                <w:lang w:eastAsia="sk-SK"/>
              </w:rPr>
              <w:tab/>
            </w:r>
            <w:r w:rsidR="00FD0620" w:rsidRPr="00C249D7">
              <w:rPr>
                <w:rStyle w:val="Hypertextovprepojenie"/>
                <w:rFonts w:cstheme="minorHAnsi"/>
              </w:rPr>
              <w:t>Udržateľnosť projektov a ukončovanie zmluvy o poskytnutí NFP</w:t>
            </w:r>
            <w:r w:rsidR="00FD0620" w:rsidRPr="00C249D7">
              <w:rPr>
                <w:webHidden/>
              </w:rPr>
              <w:tab/>
            </w:r>
            <w:r w:rsidRPr="00C249D7">
              <w:rPr>
                <w:webHidden/>
              </w:rPr>
              <w:fldChar w:fldCharType="begin"/>
            </w:r>
            <w:r w:rsidR="00FD0620" w:rsidRPr="00C249D7">
              <w:rPr>
                <w:webHidden/>
              </w:rPr>
              <w:instrText xml:space="preserve"> PAGEREF _Toc116544442 \h </w:instrText>
            </w:r>
            <w:r w:rsidRPr="00C249D7">
              <w:rPr>
                <w:webHidden/>
              </w:rPr>
            </w:r>
            <w:r w:rsidRPr="00C249D7">
              <w:rPr>
                <w:webHidden/>
              </w:rPr>
              <w:fldChar w:fldCharType="separate"/>
            </w:r>
            <w:r w:rsidR="005B21D3">
              <w:rPr>
                <w:webHidden/>
              </w:rPr>
              <w:t>86</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43" w:history="1">
            <w:r w:rsidR="00FD0620" w:rsidRPr="00C249D7">
              <w:rPr>
                <w:rStyle w:val="Hypertextovprepojenie"/>
              </w:rPr>
              <w:t>6.14</w:t>
            </w:r>
            <w:r w:rsidR="00FD0620" w:rsidRPr="00C249D7">
              <w:rPr>
                <w:rFonts w:eastAsiaTheme="minorEastAsia"/>
                <w:color w:val="auto"/>
                <w:lang w:eastAsia="sk-SK"/>
              </w:rPr>
              <w:tab/>
            </w:r>
            <w:r w:rsidR="00FD0620" w:rsidRPr="00C249D7">
              <w:rPr>
                <w:rStyle w:val="Hypertextovprepojenie"/>
              </w:rPr>
              <w:t>Informovanie a komunikácia</w:t>
            </w:r>
            <w:r w:rsidR="00FD0620" w:rsidRPr="00C249D7">
              <w:rPr>
                <w:webHidden/>
              </w:rPr>
              <w:tab/>
            </w:r>
            <w:r w:rsidRPr="00C249D7">
              <w:rPr>
                <w:webHidden/>
              </w:rPr>
              <w:fldChar w:fldCharType="begin"/>
            </w:r>
            <w:r w:rsidR="00FD0620" w:rsidRPr="00C249D7">
              <w:rPr>
                <w:webHidden/>
              </w:rPr>
              <w:instrText xml:space="preserve"> PAGEREF _Toc116544443 \h </w:instrText>
            </w:r>
            <w:r w:rsidRPr="00C249D7">
              <w:rPr>
                <w:webHidden/>
              </w:rPr>
            </w:r>
            <w:r w:rsidRPr="00C249D7">
              <w:rPr>
                <w:webHidden/>
              </w:rPr>
              <w:fldChar w:fldCharType="separate"/>
            </w:r>
            <w:r w:rsidR="005B21D3">
              <w:rPr>
                <w:webHidden/>
              </w:rPr>
              <w:t>87</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44" w:history="1">
            <w:r w:rsidR="00FD0620" w:rsidRPr="00C249D7">
              <w:rPr>
                <w:rStyle w:val="Hypertextovprepojenie"/>
                <w:rFonts w:cstheme="minorHAnsi"/>
              </w:rPr>
              <w:t>6.14.1</w:t>
            </w:r>
            <w:r w:rsidR="00FD0620" w:rsidRPr="00C249D7">
              <w:rPr>
                <w:rFonts w:eastAsiaTheme="minorEastAsia"/>
                <w:color w:val="auto"/>
                <w:lang w:eastAsia="sk-SK"/>
              </w:rPr>
              <w:tab/>
            </w:r>
            <w:r w:rsidR="00FD0620" w:rsidRPr="00C249D7">
              <w:rPr>
                <w:rStyle w:val="Hypertextovprepojenie"/>
                <w:rFonts w:cstheme="minorHAnsi"/>
              </w:rPr>
              <w:t>Informovanie a komunikácia MAS</w:t>
            </w:r>
            <w:r w:rsidR="00FD0620" w:rsidRPr="00C249D7">
              <w:rPr>
                <w:webHidden/>
              </w:rPr>
              <w:tab/>
            </w:r>
            <w:r w:rsidRPr="00C249D7">
              <w:rPr>
                <w:webHidden/>
              </w:rPr>
              <w:fldChar w:fldCharType="begin"/>
            </w:r>
            <w:r w:rsidR="00FD0620" w:rsidRPr="00C249D7">
              <w:rPr>
                <w:webHidden/>
              </w:rPr>
              <w:instrText xml:space="preserve"> PAGEREF _Toc116544444 \h </w:instrText>
            </w:r>
            <w:r w:rsidRPr="00C249D7">
              <w:rPr>
                <w:webHidden/>
              </w:rPr>
            </w:r>
            <w:r w:rsidRPr="00C249D7">
              <w:rPr>
                <w:webHidden/>
              </w:rPr>
              <w:fldChar w:fldCharType="separate"/>
            </w:r>
            <w:r w:rsidR="005B21D3">
              <w:rPr>
                <w:webHidden/>
              </w:rPr>
              <w:t>88</w:t>
            </w:r>
            <w:r w:rsidRPr="00C249D7">
              <w:rPr>
                <w:webHidden/>
              </w:rPr>
              <w:fldChar w:fldCharType="end"/>
            </w:r>
          </w:hyperlink>
        </w:p>
        <w:p w:rsidR="00FD0620" w:rsidRPr="00C249D7" w:rsidRDefault="00590A51" w:rsidP="00EE4960">
          <w:pPr>
            <w:pStyle w:val="Obsah1"/>
            <w:spacing w:line="280" w:lineRule="exact"/>
            <w:rPr>
              <w:rFonts w:eastAsiaTheme="minorEastAsia" w:cstheme="minorHAnsi"/>
              <w:b w:val="0"/>
              <w:caps w:val="0"/>
              <w:color w:val="auto"/>
              <w:lang w:eastAsia="sk-SK"/>
            </w:rPr>
          </w:pPr>
          <w:hyperlink w:anchor="_Toc116544445" w:history="1">
            <w:r w:rsidR="00FD0620" w:rsidRPr="00C249D7">
              <w:rPr>
                <w:rStyle w:val="Hypertextovprepojenie"/>
                <w:rFonts w:cstheme="minorHAnsi"/>
              </w:rPr>
              <w:t>ČASŤ B Postupy pre žiadateľov pri vypracovaní žonfp v rámci stratégie clld</w:t>
            </w:r>
            <w:r w:rsidR="00FD0620" w:rsidRPr="00C249D7">
              <w:rPr>
                <w:rFonts w:cstheme="minorHAnsi"/>
                <w:webHidden/>
              </w:rPr>
              <w:tab/>
            </w:r>
            <w:r w:rsidRPr="00C249D7">
              <w:rPr>
                <w:rFonts w:cstheme="minorHAnsi"/>
                <w:webHidden/>
              </w:rPr>
              <w:fldChar w:fldCharType="begin"/>
            </w:r>
            <w:r w:rsidR="00FD0620" w:rsidRPr="00C249D7">
              <w:rPr>
                <w:rFonts w:cstheme="minorHAnsi"/>
                <w:webHidden/>
              </w:rPr>
              <w:instrText xml:space="preserve"> PAGEREF _Toc116544445 \h </w:instrText>
            </w:r>
            <w:r w:rsidRPr="00C249D7">
              <w:rPr>
                <w:rFonts w:cstheme="minorHAnsi"/>
                <w:webHidden/>
              </w:rPr>
            </w:r>
            <w:r w:rsidRPr="00C249D7">
              <w:rPr>
                <w:rFonts w:cstheme="minorHAnsi"/>
                <w:webHidden/>
              </w:rPr>
              <w:fldChar w:fldCharType="separate"/>
            </w:r>
            <w:r w:rsidR="005B21D3">
              <w:rPr>
                <w:rFonts w:cstheme="minorHAnsi"/>
                <w:webHidden/>
              </w:rPr>
              <w:t>90</w:t>
            </w:r>
            <w:r w:rsidRPr="00C249D7">
              <w:rPr>
                <w:rFonts w:cstheme="minorHAnsi"/>
                <w:webHidden/>
              </w:rPr>
              <w:fldChar w:fldCharType="end"/>
            </w:r>
          </w:hyperlink>
        </w:p>
        <w:p w:rsidR="00FD0620" w:rsidRPr="00C249D7" w:rsidRDefault="00590A51" w:rsidP="00EE4960">
          <w:pPr>
            <w:pStyle w:val="Obsah1"/>
            <w:spacing w:line="280" w:lineRule="exact"/>
            <w:rPr>
              <w:rFonts w:eastAsiaTheme="minorEastAsia" w:cstheme="minorHAnsi"/>
              <w:b w:val="0"/>
              <w:caps w:val="0"/>
              <w:color w:val="auto"/>
              <w:lang w:eastAsia="sk-SK"/>
            </w:rPr>
          </w:pPr>
          <w:hyperlink w:anchor="_Toc116544446" w:history="1">
            <w:r w:rsidR="00FD0620" w:rsidRPr="00C249D7">
              <w:rPr>
                <w:rStyle w:val="Hypertextovprepojenie"/>
                <w:rFonts w:cstheme="minorHAnsi"/>
              </w:rPr>
              <w:t>7</w:t>
            </w:r>
            <w:r w:rsidR="00FD0620" w:rsidRPr="00C249D7">
              <w:rPr>
                <w:rFonts w:eastAsiaTheme="minorEastAsia" w:cstheme="minorHAnsi"/>
                <w:b w:val="0"/>
                <w:caps w:val="0"/>
                <w:color w:val="auto"/>
                <w:lang w:eastAsia="sk-SK"/>
              </w:rPr>
              <w:tab/>
            </w:r>
            <w:r w:rsidR="00FD0620" w:rsidRPr="00C249D7">
              <w:rPr>
                <w:rStyle w:val="Hypertextovprepojenie"/>
                <w:rFonts w:cstheme="minorHAnsi"/>
              </w:rPr>
              <w:t>Postupy pre žiadateľov pri vypracovaní ŽoNFP v rámci implementácie stratégie CLLD</w:t>
            </w:r>
            <w:r w:rsidR="00FD0620" w:rsidRPr="00C249D7">
              <w:rPr>
                <w:rFonts w:cstheme="minorHAnsi"/>
                <w:webHidden/>
              </w:rPr>
              <w:tab/>
            </w:r>
            <w:r w:rsidRPr="00C249D7">
              <w:rPr>
                <w:rFonts w:cstheme="minorHAnsi"/>
                <w:webHidden/>
              </w:rPr>
              <w:fldChar w:fldCharType="begin"/>
            </w:r>
            <w:r w:rsidR="00FD0620" w:rsidRPr="00C249D7">
              <w:rPr>
                <w:rFonts w:cstheme="minorHAnsi"/>
                <w:webHidden/>
              </w:rPr>
              <w:instrText xml:space="preserve"> PAGEREF _Toc116544446 \h </w:instrText>
            </w:r>
            <w:r w:rsidRPr="00C249D7">
              <w:rPr>
                <w:rFonts w:cstheme="minorHAnsi"/>
                <w:webHidden/>
              </w:rPr>
            </w:r>
            <w:r w:rsidRPr="00C249D7">
              <w:rPr>
                <w:rFonts w:cstheme="minorHAnsi"/>
                <w:webHidden/>
              </w:rPr>
              <w:fldChar w:fldCharType="separate"/>
            </w:r>
            <w:r w:rsidR="005B21D3">
              <w:rPr>
                <w:rFonts w:cstheme="minorHAnsi"/>
                <w:webHidden/>
              </w:rPr>
              <w:t>90</w:t>
            </w:r>
            <w:r w:rsidRPr="00C249D7">
              <w:rPr>
                <w:rFonts w:cstheme="minorHAnsi"/>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47" w:history="1">
            <w:r w:rsidR="00FD0620" w:rsidRPr="00C249D7">
              <w:rPr>
                <w:rStyle w:val="Hypertextovprepojenie"/>
              </w:rPr>
              <w:t>7.1</w:t>
            </w:r>
            <w:r w:rsidR="00FD0620" w:rsidRPr="00C249D7">
              <w:rPr>
                <w:rFonts w:eastAsiaTheme="minorEastAsia"/>
                <w:color w:val="auto"/>
                <w:lang w:eastAsia="sk-SK"/>
              </w:rPr>
              <w:tab/>
            </w:r>
            <w:r w:rsidR="00FD0620" w:rsidRPr="00C249D7">
              <w:rPr>
                <w:rStyle w:val="Hypertextovprepojenie"/>
              </w:rPr>
              <w:t>Vypracovanie a predloženie ŽoNFP</w:t>
            </w:r>
            <w:r w:rsidR="00FD0620" w:rsidRPr="00C249D7">
              <w:rPr>
                <w:webHidden/>
              </w:rPr>
              <w:tab/>
            </w:r>
            <w:r w:rsidRPr="00C249D7">
              <w:rPr>
                <w:webHidden/>
              </w:rPr>
              <w:fldChar w:fldCharType="begin"/>
            </w:r>
            <w:r w:rsidR="00FD0620" w:rsidRPr="00C249D7">
              <w:rPr>
                <w:webHidden/>
              </w:rPr>
              <w:instrText xml:space="preserve"> PAGEREF _Toc116544447 \h </w:instrText>
            </w:r>
            <w:r w:rsidRPr="00C249D7">
              <w:rPr>
                <w:webHidden/>
              </w:rPr>
            </w:r>
            <w:r w:rsidRPr="00C249D7">
              <w:rPr>
                <w:webHidden/>
              </w:rPr>
              <w:fldChar w:fldCharType="separate"/>
            </w:r>
            <w:r w:rsidR="005B21D3">
              <w:rPr>
                <w:webHidden/>
              </w:rPr>
              <w:t>91</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48" w:history="1">
            <w:r w:rsidR="00FD0620" w:rsidRPr="00C249D7">
              <w:rPr>
                <w:rStyle w:val="Hypertextovprepojenie"/>
                <w:rFonts w:cstheme="minorHAnsi"/>
              </w:rPr>
              <w:t>7.1.1</w:t>
            </w:r>
            <w:r w:rsidR="00FD0620" w:rsidRPr="00C249D7">
              <w:rPr>
                <w:rFonts w:eastAsiaTheme="minorEastAsia"/>
                <w:color w:val="auto"/>
                <w:lang w:eastAsia="sk-SK"/>
              </w:rPr>
              <w:tab/>
            </w:r>
            <w:r w:rsidR="00FD0620" w:rsidRPr="00C249D7">
              <w:rPr>
                <w:rStyle w:val="Hypertextovprepojenie"/>
                <w:rFonts w:cstheme="minorHAnsi"/>
              </w:rPr>
              <w:t>Podmienky doručenia ŽoNFP</w:t>
            </w:r>
            <w:r w:rsidR="00FD0620" w:rsidRPr="00C249D7">
              <w:rPr>
                <w:webHidden/>
              </w:rPr>
              <w:tab/>
            </w:r>
            <w:r w:rsidRPr="00C249D7">
              <w:rPr>
                <w:webHidden/>
              </w:rPr>
              <w:fldChar w:fldCharType="begin"/>
            </w:r>
            <w:r w:rsidR="00FD0620" w:rsidRPr="00C249D7">
              <w:rPr>
                <w:webHidden/>
              </w:rPr>
              <w:instrText xml:space="preserve"> PAGEREF _Toc116544448 \h </w:instrText>
            </w:r>
            <w:r w:rsidRPr="00C249D7">
              <w:rPr>
                <w:webHidden/>
              </w:rPr>
            </w:r>
            <w:r w:rsidRPr="00C249D7">
              <w:rPr>
                <w:webHidden/>
              </w:rPr>
              <w:fldChar w:fldCharType="separate"/>
            </w:r>
            <w:r w:rsidR="005B21D3">
              <w:rPr>
                <w:webHidden/>
              </w:rPr>
              <w:t>92</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49" w:history="1">
            <w:r w:rsidR="00FD0620" w:rsidRPr="00C249D7">
              <w:rPr>
                <w:rStyle w:val="Hypertextovprepojenie"/>
                <w:rFonts w:cstheme="minorHAnsi"/>
              </w:rPr>
              <w:t>7.1.2</w:t>
            </w:r>
            <w:r w:rsidR="00FD0620" w:rsidRPr="00C249D7">
              <w:rPr>
                <w:rFonts w:eastAsiaTheme="minorEastAsia"/>
                <w:color w:val="auto"/>
                <w:lang w:eastAsia="sk-SK"/>
              </w:rPr>
              <w:tab/>
            </w:r>
            <w:r w:rsidR="00FD0620" w:rsidRPr="00C249D7">
              <w:rPr>
                <w:rStyle w:val="Hypertextovprepojenie"/>
                <w:rFonts w:cstheme="minorHAnsi"/>
              </w:rPr>
              <w:t>Podmienky poskytnutia príspevku</w:t>
            </w:r>
            <w:r w:rsidR="00FD0620" w:rsidRPr="00C249D7">
              <w:rPr>
                <w:webHidden/>
              </w:rPr>
              <w:tab/>
            </w:r>
            <w:r w:rsidRPr="00C249D7">
              <w:rPr>
                <w:webHidden/>
              </w:rPr>
              <w:fldChar w:fldCharType="begin"/>
            </w:r>
            <w:r w:rsidR="00FD0620" w:rsidRPr="00C249D7">
              <w:rPr>
                <w:webHidden/>
              </w:rPr>
              <w:instrText xml:space="preserve"> PAGEREF _Toc116544449 \h </w:instrText>
            </w:r>
            <w:r w:rsidRPr="00C249D7">
              <w:rPr>
                <w:webHidden/>
              </w:rPr>
            </w:r>
            <w:r w:rsidRPr="00C249D7">
              <w:rPr>
                <w:webHidden/>
              </w:rPr>
              <w:fldChar w:fldCharType="separate"/>
            </w:r>
            <w:r w:rsidR="005B21D3">
              <w:rPr>
                <w:webHidden/>
              </w:rPr>
              <w:t>93</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50" w:history="1">
            <w:r w:rsidR="00FD0620" w:rsidRPr="00C249D7">
              <w:rPr>
                <w:rStyle w:val="Hypertextovprepojenie"/>
                <w:rFonts w:cstheme="minorHAnsi"/>
              </w:rPr>
              <w:t>7.1.3</w:t>
            </w:r>
            <w:r w:rsidR="00FD0620" w:rsidRPr="00C249D7">
              <w:rPr>
                <w:rFonts w:eastAsiaTheme="minorEastAsia"/>
                <w:color w:val="auto"/>
                <w:lang w:eastAsia="sk-SK"/>
              </w:rPr>
              <w:tab/>
            </w:r>
            <w:r w:rsidR="00FD0620" w:rsidRPr="00C249D7">
              <w:rPr>
                <w:rStyle w:val="Hypertextovprepojenie"/>
                <w:rFonts w:cstheme="minorHAnsi"/>
              </w:rPr>
              <w:t>Konanie o ŽoNFP</w:t>
            </w:r>
            <w:r w:rsidR="00FD0620" w:rsidRPr="00C249D7">
              <w:rPr>
                <w:webHidden/>
              </w:rPr>
              <w:tab/>
            </w:r>
            <w:r w:rsidRPr="00C249D7">
              <w:rPr>
                <w:webHidden/>
              </w:rPr>
              <w:fldChar w:fldCharType="begin"/>
            </w:r>
            <w:r w:rsidR="00FD0620" w:rsidRPr="00C249D7">
              <w:rPr>
                <w:webHidden/>
              </w:rPr>
              <w:instrText xml:space="preserve"> PAGEREF _Toc116544450 \h </w:instrText>
            </w:r>
            <w:r w:rsidRPr="00C249D7">
              <w:rPr>
                <w:webHidden/>
              </w:rPr>
            </w:r>
            <w:r w:rsidRPr="00C249D7">
              <w:rPr>
                <w:webHidden/>
              </w:rPr>
              <w:fldChar w:fldCharType="separate"/>
            </w:r>
            <w:r w:rsidR="005B21D3">
              <w:rPr>
                <w:webHidden/>
              </w:rPr>
              <w:t>94</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51" w:history="1">
            <w:r w:rsidR="00FD0620" w:rsidRPr="00C249D7">
              <w:rPr>
                <w:rStyle w:val="Hypertextovprepojenie"/>
                <w:rFonts w:cstheme="minorHAnsi"/>
              </w:rPr>
              <w:t>7.1.4</w:t>
            </w:r>
            <w:r w:rsidR="00FD0620" w:rsidRPr="00C249D7">
              <w:rPr>
                <w:rFonts w:eastAsiaTheme="minorEastAsia"/>
                <w:color w:val="auto"/>
                <w:lang w:eastAsia="sk-SK"/>
              </w:rPr>
              <w:tab/>
            </w:r>
            <w:r w:rsidR="00FD0620" w:rsidRPr="00C249D7">
              <w:rPr>
                <w:rStyle w:val="Hypertextovprepojenie"/>
                <w:rFonts w:cstheme="minorHAnsi"/>
              </w:rPr>
              <w:t>Vydanie rozhodnutia</w:t>
            </w:r>
            <w:r w:rsidR="00FD0620" w:rsidRPr="00C249D7">
              <w:rPr>
                <w:webHidden/>
              </w:rPr>
              <w:tab/>
            </w:r>
            <w:r w:rsidRPr="00C249D7">
              <w:rPr>
                <w:webHidden/>
              </w:rPr>
              <w:fldChar w:fldCharType="begin"/>
            </w:r>
            <w:r w:rsidR="00FD0620" w:rsidRPr="00C249D7">
              <w:rPr>
                <w:webHidden/>
              </w:rPr>
              <w:instrText xml:space="preserve"> PAGEREF _Toc116544451 \h </w:instrText>
            </w:r>
            <w:r w:rsidRPr="00C249D7">
              <w:rPr>
                <w:webHidden/>
              </w:rPr>
            </w:r>
            <w:r w:rsidRPr="00C249D7">
              <w:rPr>
                <w:webHidden/>
              </w:rPr>
              <w:fldChar w:fldCharType="separate"/>
            </w:r>
            <w:r w:rsidR="005B21D3">
              <w:rPr>
                <w:webHidden/>
              </w:rPr>
              <w:t>97</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52" w:history="1">
            <w:r w:rsidR="00FD0620" w:rsidRPr="00C249D7">
              <w:rPr>
                <w:rStyle w:val="Hypertextovprepojenie"/>
                <w:rFonts w:cstheme="minorHAnsi"/>
              </w:rPr>
              <w:t>7.1.5</w:t>
            </w:r>
            <w:r w:rsidR="00FD0620" w:rsidRPr="00C249D7">
              <w:rPr>
                <w:rFonts w:eastAsiaTheme="minorEastAsia"/>
                <w:color w:val="auto"/>
                <w:lang w:eastAsia="sk-SK"/>
              </w:rPr>
              <w:tab/>
            </w:r>
            <w:r w:rsidR="00FD0620" w:rsidRPr="00C249D7">
              <w:rPr>
                <w:rStyle w:val="Hypertextovprepojenie"/>
                <w:rFonts w:cstheme="minorHAnsi"/>
              </w:rPr>
              <w:t>Doručovanie</w:t>
            </w:r>
            <w:r w:rsidR="00FD0620" w:rsidRPr="00C249D7">
              <w:rPr>
                <w:webHidden/>
              </w:rPr>
              <w:tab/>
            </w:r>
            <w:r w:rsidRPr="00C249D7">
              <w:rPr>
                <w:webHidden/>
              </w:rPr>
              <w:fldChar w:fldCharType="begin"/>
            </w:r>
            <w:r w:rsidR="00FD0620" w:rsidRPr="00C249D7">
              <w:rPr>
                <w:webHidden/>
              </w:rPr>
              <w:instrText xml:space="preserve"> PAGEREF _Toc116544452 \h </w:instrText>
            </w:r>
            <w:r w:rsidRPr="00C249D7">
              <w:rPr>
                <w:webHidden/>
              </w:rPr>
            </w:r>
            <w:r w:rsidRPr="00C249D7">
              <w:rPr>
                <w:webHidden/>
              </w:rPr>
              <w:fldChar w:fldCharType="separate"/>
            </w:r>
            <w:r w:rsidR="005B21D3">
              <w:rPr>
                <w:webHidden/>
              </w:rPr>
              <w:t>103</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53" w:history="1">
            <w:r w:rsidR="00FD0620" w:rsidRPr="00C249D7">
              <w:rPr>
                <w:rStyle w:val="Hypertextovprepojenie"/>
                <w:rFonts w:cstheme="minorHAnsi"/>
              </w:rPr>
              <w:t>7.1.6</w:t>
            </w:r>
            <w:r w:rsidR="00FD0620" w:rsidRPr="00C249D7">
              <w:rPr>
                <w:rFonts w:eastAsiaTheme="minorEastAsia"/>
                <w:color w:val="auto"/>
                <w:lang w:eastAsia="sk-SK"/>
              </w:rPr>
              <w:tab/>
            </w:r>
            <w:r w:rsidR="00FD0620" w:rsidRPr="00C249D7">
              <w:rPr>
                <w:rStyle w:val="Hypertextovprepojenie"/>
                <w:rFonts w:cstheme="minorHAnsi"/>
              </w:rPr>
              <w:t>Počítanie lehôt</w:t>
            </w:r>
            <w:r w:rsidR="00FD0620" w:rsidRPr="00C249D7">
              <w:rPr>
                <w:webHidden/>
              </w:rPr>
              <w:tab/>
            </w:r>
            <w:r w:rsidRPr="00C249D7">
              <w:rPr>
                <w:webHidden/>
              </w:rPr>
              <w:fldChar w:fldCharType="begin"/>
            </w:r>
            <w:r w:rsidR="00FD0620" w:rsidRPr="00C249D7">
              <w:rPr>
                <w:webHidden/>
              </w:rPr>
              <w:instrText xml:space="preserve"> PAGEREF _Toc116544453 \h </w:instrText>
            </w:r>
            <w:r w:rsidRPr="00C249D7">
              <w:rPr>
                <w:webHidden/>
              </w:rPr>
            </w:r>
            <w:r w:rsidRPr="00C249D7">
              <w:rPr>
                <w:webHidden/>
              </w:rPr>
              <w:fldChar w:fldCharType="separate"/>
            </w:r>
            <w:r w:rsidR="005B21D3">
              <w:rPr>
                <w:webHidden/>
              </w:rPr>
              <w:t>104</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54" w:history="1">
            <w:r w:rsidR="00FD0620" w:rsidRPr="00C249D7">
              <w:rPr>
                <w:rStyle w:val="Hypertextovprepojenie"/>
                <w:rFonts w:cstheme="minorHAnsi"/>
              </w:rPr>
              <w:t>7.1.7</w:t>
            </w:r>
            <w:r w:rsidR="00FD0620" w:rsidRPr="00C249D7">
              <w:rPr>
                <w:rFonts w:eastAsiaTheme="minorEastAsia"/>
                <w:color w:val="auto"/>
                <w:lang w:eastAsia="sk-SK"/>
              </w:rPr>
              <w:tab/>
            </w:r>
            <w:r w:rsidR="00FD0620" w:rsidRPr="00C249D7">
              <w:rPr>
                <w:rStyle w:val="Hypertextovprepojenie"/>
                <w:rFonts w:cstheme="minorHAnsi"/>
              </w:rPr>
              <w:t>Oprava rozhodnutia</w:t>
            </w:r>
            <w:r w:rsidR="00FD0620" w:rsidRPr="00C249D7">
              <w:rPr>
                <w:webHidden/>
              </w:rPr>
              <w:tab/>
            </w:r>
            <w:r w:rsidRPr="00C249D7">
              <w:rPr>
                <w:webHidden/>
              </w:rPr>
              <w:fldChar w:fldCharType="begin"/>
            </w:r>
            <w:r w:rsidR="00FD0620" w:rsidRPr="00C249D7">
              <w:rPr>
                <w:webHidden/>
              </w:rPr>
              <w:instrText xml:space="preserve"> PAGEREF _Toc116544454 \h </w:instrText>
            </w:r>
            <w:r w:rsidRPr="00C249D7">
              <w:rPr>
                <w:webHidden/>
              </w:rPr>
            </w:r>
            <w:r w:rsidRPr="00C249D7">
              <w:rPr>
                <w:webHidden/>
              </w:rPr>
              <w:fldChar w:fldCharType="separate"/>
            </w:r>
            <w:r w:rsidR="005B21D3">
              <w:rPr>
                <w:webHidden/>
              </w:rPr>
              <w:t>105</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56" w:history="1">
            <w:r w:rsidR="00FD0620" w:rsidRPr="00C249D7">
              <w:rPr>
                <w:rStyle w:val="Hypertextovprepojenie"/>
              </w:rPr>
              <w:t>7.2</w:t>
            </w:r>
            <w:r w:rsidR="00FD0620" w:rsidRPr="00C249D7">
              <w:rPr>
                <w:rFonts w:eastAsiaTheme="minorEastAsia"/>
                <w:color w:val="auto"/>
                <w:lang w:eastAsia="sk-SK"/>
              </w:rPr>
              <w:tab/>
            </w:r>
            <w:r w:rsidR="00FD0620" w:rsidRPr="00C249D7">
              <w:rPr>
                <w:rStyle w:val="Hypertextovprepojenie"/>
              </w:rPr>
              <w:t>Uzatvorenie zmluvy o poskytnutí NFP</w:t>
            </w:r>
            <w:r w:rsidR="00FD0620" w:rsidRPr="00C249D7">
              <w:rPr>
                <w:webHidden/>
              </w:rPr>
              <w:tab/>
            </w:r>
            <w:r w:rsidRPr="00C249D7">
              <w:rPr>
                <w:webHidden/>
              </w:rPr>
              <w:fldChar w:fldCharType="begin"/>
            </w:r>
            <w:r w:rsidR="00FD0620" w:rsidRPr="00C249D7">
              <w:rPr>
                <w:webHidden/>
              </w:rPr>
              <w:instrText xml:space="preserve"> PAGEREF _Toc116544456 \h </w:instrText>
            </w:r>
            <w:r w:rsidRPr="00C249D7">
              <w:rPr>
                <w:webHidden/>
              </w:rPr>
            </w:r>
            <w:r w:rsidRPr="00C249D7">
              <w:rPr>
                <w:webHidden/>
              </w:rPr>
              <w:fldChar w:fldCharType="separate"/>
            </w:r>
            <w:r w:rsidR="005B21D3">
              <w:rPr>
                <w:webHidden/>
              </w:rPr>
              <w:t>105</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57" w:history="1">
            <w:r w:rsidR="00FD0620" w:rsidRPr="00C249D7">
              <w:rPr>
                <w:rStyle w:val="Hypertextovprepojenie"/>
                <w:rFonts w:cstheme="minorHAnsi"/>
              </w:rPr>
              <w:t>7.2.1</w:t>
            </w:r>
            <w:r w:rsidR="00FD0620" w:rsidRPr="00C249D7">
              <w:rPr>
                <w:rFonts w:eastAsiaTheme="minorEastAsia"/>
                <w:color w:val="auto"/>
                <w:lang w:eastAsia="sk-SK"/>
              </w:rPr>
              <w:tab/>
            </w:r>
            <w:r w:rsidR="00FD0620" w:rsidRPr="00C249D7">
              <w:rPr>
                <w:rStyle w:val="Hypertextovprepojenie"/>
                <w:rFonts w:cstheme="minorHAnsi"/>
              </w:rPr>
              <w:t>Zmena Zmluvy o poskytnutí NFP</w:t>
            </w:r>
            <w:r w:rsidR="00FD0620" w:rsidRPr="00C249D7">
              <w:rPr>
                <w:webHidden/>
              </w:rPr>
              <w:tab/>
            </w:r>
            <w:r w:rsidRPr="00C249D7">
              <w:rPr>
                <w:webHidden/>
              </w:rPr>
              <w:fldChar w:fldCharType="begin"/>
            </w:r>
            <w:r w:rsidR="00FD0620" w:rsidRPr="00C249D7">
              <w:rPr>
                <w:webHidden/>
              </w:rPr>
              <w:instrText xml:space="preserve"> PAGEREF _Toc116544457 \h </w:instrText>
            </w:r>
            <w:r w:rsidRPr="00C249D7">
              <w:rPr>
                <w:webHidden/>
              </w:rPr>
            </w:r>
            <w:r w:rsidRPr="00C249D7">
              <w:rPr>
                <w:webHidden/>
              </w:rPr>
              <w:fldChar w:fldCharType="separate"/>
            </w:r>
            <w:r w:rsidR="005B21D3">
              <w:rPr>
                <w:webHidden/>
              </w:rPr>
              <w:t>106</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58" w:history="1">
            <w:r w:rsidR="00FD0620" w:rsidRPr="00C249D7">
              <w:rPr>
                <w:rStyle w:val="Hypertextovprepojenie"/>
                <w:rFonts w:cstheme="minorHAnsi"/>
              </w:rPr>
              <w:t>7.2.2</w:t>
            </w:r>
            <w:r w:rsidR="00FD0620" w:rsidRPr="00C249D7">
              <w:rPr>
                <w:rFonts w:eastAsiaTheme="minorEastAsia"/>
                <w:color w:val="auto"/>
                <w:lang w:eastAsia="sk-SK"/>
              </w:rPr>
              <w:tab/>
            </w:r>
            <w:r w:rsidR="00FD0620" w:rsidRPr="00C249D7">
              <w:rPr>
                <w:rStyle w:val="Hypertextovprepojenie"/>
                <w:rFonts w:cstheme="minorHAnsi"/>
              </w:rPr>
              <w:t>Ukončenie Zmluvy o poskytnutí NFP</w:t>
            </w:r>
            <w:r w:rsidR="00FD0620" w:rsidRPr="00C249D7">
              <w:rPr>
                <w:webHidden/>
              </w:rPr>
              <w:tab/>
            </w:r>
            <w:r w:rsidRPr="00C249D7">
              <w:rPr>
                <w:webHidden/>
              </w:rPr>
              <w:fldChar w:fldCharType="begin"/>
            </w:r>
            <w:r w:rsidR="00FD0620" w:rsidRPr="00C249D7">
              <w:rPr>
                <w:webHidden/>
              </w:rPr>
              <w:instrText xml:space="preserve"> PAGEREF _Toc116544458 \h </w:instrText>
            </w:r>
            <w:r w:rsidRPr="00C249D7">
              <w:rPr>
                <w:webHidden/>
              </w:rPr>
            </w:r>
            <w:r w:rsidRPr="00C249D7">
              <w:rPr>
                <w:webHidden/>
              </w:rPr>
              <w:fldChar w:fldCharType="separate"/>
            </w:r>
            <w:r w:rsidR="005B21D3">
              <w:rPr>
                <w:webHidden/>
              </w:rPr>
              <w:t>107</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59" w:history="1">
            <w:r w:rsidR="00FD0620" w:rsidRPr="00C249D7">
              <w:rPr>
                <w:rStyle w:val="Hypertextovprepojenie"/>
              </w:rPr>
              <w:t>7.3</w:t>
            </w:r>
            <w:r w:rsidR="00FD0620" w:rsidRPr="00C249D7">
              <w:rPr>
                <w:rFonts w:eastAsiaTheme="minorEastAsia"/>
                <w:color w:val="auto"/>
                <w:lang w:eastAsia="sk-SK"/>
              </w:rPr>
              <w:tab/>
            </w:r>
            <w:r w:rsidR="00FD0620" w:rsidRPr="00C249D7">
              <w:rPr>
                <w:rStyle w:val="Hypertextovprepojenie"/>
              </w:rPr>
              <w:t>Oprávnenosť výdavkov</w:t>
            </w:r>
            <w:r w:rsidR="00FD0620" w:rsidRPr="00C249D7">
              <w:rPr>
                <w:webHidden/>
              </w:rPr>
              <w:tab/>
            </w:r>
            <w:r w:rsidRPr="00C249D7">
              <w:rPr>
                <w:webHidden/>
              </w:rPr>
              <w:fldChar w:fldCharType="begin"/>
            </w:r>
            <w:r w:rsidR="00FD0620" w:rsidRPr="00C249D7">
              <w:rPr>
                <w:webHidden/>
              </w:rPr>
              <w:instrText xml:space="preserve"> PAGEREF _Toc116544459 \h </w:instrText>
            </w:r>
            <w:r w:rsidRPr="00C249D7">
              <w:rPr>
                <w:webHidden/>
              </w:rPr>
            </w:r>
            <w:r w:rsidRPr="00C249D7">
              <w:rPr>
                <w:webHidden/>
              </w:rPr>
              <w:fldChar w:fldCharType="separate"/>
            </w:r>
            <w:r w:rsidR="005B21D3">
              <w:rPr>
                <w:webHidden/>
              </w:rPr>
              <w:t>109</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60" w:history="1">
            <w:r w:rsidR="00FD0620" w:rsidRPr="00C249D7">
              <w:rPr>
                <w:rStyle w:val="Hypertextovprepojenie"/>
                <w:rFonts w:cstheme="minorHAnsi"/>
              </w:rPr>
              <w:t>7.3.1</w:t>
            </w:r>
            <w:r w:rsidR="00FD0620" w:rsidRPr="00C249D7">
              <w:rPr>
                <w:rFonts w:eastAsiaTheme="minorEastAsia"/>
                <w:color w:val="auto"/>
                <w:lang w:eastAsia="sk-SK"/>
              </w:rPr>
              <w:tab/>
            </w:r>
            <w:r w:rsidR="00FD0620" w:rsidRPr="00C249D7">
              <w:rPr>
                <w:rStyle w:val="Hypertextovprepojenie"/>
                <w:rFonts w:cstheme="minorHAnsi"/>
              </w:rPr>
              <w:t>Zjednodušené vykazovanie výdavkov</w:t>
            </w:r>
            <w:r w:rsidR="00FD0620" w:rsidRPr="00C249D7">
              <w:rPr>
                <w:webHidden/>
              </w:rPr>
              <w:tab/>
            </w:r>
            <w:r w:rsidRPr="00C249D7">
              <w:rPr>
                <w:webHidden/>
              </w:rPr>
              <w:fldChar w:fldCharType="begin"/>
            </w:r>
            <w:r w:rsidR="00FD0620" w:rsidRPr="00C249D7">
              <w:rPr>
                <w:webHidden/>
              </w:rPr>
              <w:instrText xml:space="preserve"> PAGEREF _Toc116544460 \h </w:instrText>
            </w:r>
            <w:r w:rsidRPr="00C249D7">
              <w:rPr>
                <w:webHidden/>
              </w:rPr>
            </w:r>
            <w:r w:rsidRPr="00C249D7">
              <w:rPr>
                <w:webHidden/>
              </w:rPr>
              <w:fldChar w:fldCharType="separate"/>
            </w:r>
            <w:r w:rsidR="005B21D3">
              <w:rPr>
                <w:webHidden/>
              </w:rPr>
              <w:t>110</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61" w:history="1">
            <w:r w:rsidR="00FD0620" w:rsidRPr="00C249D7">
              <w:rPr>
                <w:rStyle w:val="Hypertextovprepojenie"/>
                <w:rFonts w:cstheme="minorHAnsi"/>
              </w:rPr>
              <w:t>7.3.2</w:t>
            </w:r>
            <w:r w:rsidR="00FD0620" w:rsidRPr="00C249D7">
              <w:rPr>
                <w:rFonts w:eastAsiaTheme="minorEastAsia"/>
                <w:color w:val="auto"/>
                <w:lang w:eastAsia="sk-SK"/>
              </w:rPr>
              <w:tab/>
            </w:r>
            <w:r w:rsidR="00FD0620" w:rsidRPr="00C249D7">
              <w:rPr>
                <w:rStyle w:val="Hypertextovprepojenie"/>
                <w:rFonts w:cstheme="minorHAnsi"/>
              </w:rPr>
              <w:t>Posudzovanie zásady hospodárnosti výdavkov</w:t>
            </w:r>
            <w:r w:rsidR="00FD0620" w:rsidRPr="00C249D7">
              <w:rPr>
                <w:webHidden/>
              </w:rPr>
              <w:tab/>
            </w:r>
            <w:r w:rsidRPr="00C249D7">
              <w:rPr>
                <w:webHidden/>
              </w:rPr>
              <w:fldChar w:fldCharType="begin"/>
            </w:r>
            <w:r w:rsidR="00FD0620" w:rsidRPr="00C249D7">
              <w:rPr>
                <w:webHidden/>
              </w:rPr>
              <w:instrText xml:space="preserve"> PAGEREF _Toc116544461 \h </w:instrText>
            </w:r>
            <w:r w:rsidRPr="00C249D7">
              <w:rPr>
                <w:webHidden/>
              </w:rPr>
            </w:r>
            <w:r w:rsidRPr="00C249D7">
              <w:rPr>
                <w:webHidden/>
              </w:rPr>
              <w:fldChar w:fldCharType="separate"/>
            </w:r>
            <w:r w:rsidR="005B21D3">
              <w:rPr>
                <w:webHidden/>
              </w:rPr>
              <w:t>112</w:t>
            </w:r>
            <w:r w:rsidRPr="00C249D7">
              <w:rPr>
                <w:webHidden/>
              </w:rPr>
              <w:fldChar w:fldCharType="end"/>
            </w:r>
          </w:hyperlink>
        </w:p>
        <w:p w:rsidR="00FD0620" w:rsidRPr="00C249D7" w:rsidRDefault="00590A51" w:rsidP="00EE4960">
          <w:pPr>
            <w:pStyle w:val="Obsah1"/>
            <w:spacing w:line="280" w:lineRule="exact"/>
            <w:rPr>
              <w:rFonts w:eastAsiaTheme="minorEastAsia" w:cstheme="minorHAnsi"/>
              <w:b w:val="0"/>
              <w:caps w:val="0"/>
              <w:color w:val="auto"/>
              <w:lang w:eastAsia="sk-SK"/>
            </w:rPr>
          </w:pPr>
          <w:hyperlink w:anchor="_Toc116544462" w:history="1">
            <w:r w:rsidR="00FD0620" w:rsidRPr="00C249D7">
              <w:rPr>
                <w:rStyle w:val="Hypertextovprepojenie"/>
                <w:rFonts w:cstheme="minorHAnsi"/>
              </w:rPr>
              <w:t>ČASŤ C Postupy pre MAS v rámci implEmentácie stratégie CLLD</w:t>
            </w:r>
            <w:r w:rsidR="00FD0620" w:rsidRPr="00C249D7">
              <w:rPr>
                <w:rFonts w:cstheme="minorHAnsi"/>
                <w:webHidden/>
              </w:rPr>
              <w:tab/>
            </w:r>
            <w:r w:rsidRPr="00C249D7">
              <w:rPr>
                <w:rFonts w:cstheme="minorHAnsi"/>
                <w:webHidden/>
              </w:rPr>
              <w:fldChar w:fldCharType="begin"/>
            </w:r>
            <w:r w:rsidR="00FD0620" w:rsidRPr="00C249D7">
              <w:rPr>
                <w:rFonts w:cstheme="minorHAnsi"/>
                <w:webHidden/>
              </w:rPr>
              <w:instrText xml:space="preserve"> PAGEREF _Toc116544462 \h </w:instrText>
            </w:r>
            <w:r w:rsidRPr="00C249D7">
              <w:rPr>
                <w:rFonts w:cstheme="minorHAnsi"/>
                <w:webHidden/>
              </w:rPr>
            </w:r>
            <w:r w:rsidRPr="00C249D7">
              <w:rPr>
                <w:rFonts w:cstheme="minorHAnsi"/>
                <w:webHidden/>
              </w:rPr>
              <w:fldChar w:fldCharType="separate"/>
            </w:r>
            <w:r w:rsidR="005B21D3">
              <w:rPr>
                <w:rFonts w:cstheme="minorHAnsi"/>
                <w:webHidden/>
              </w:rPr>
              <w:t>115</w:t>
            </w:r>
            <w:r w:rsidRPr="00C249D7">
              <w:rPr>
                <w:rFonts w:cstheme="minorHAnsi"/>
                <w:webHidden/>
              </w:rPr>
              <w:fldChar w:fldCharType="end"/>
            </w:r>
          </w:hyperlink>
        </w:p>
        <w:p w:rsidR="00FD0620" w:rsidRPr="00C249D7" w:rsidRDefault="00590A51" w:rsidP="00EE4960">
          <w:pPr>
            <w:pStyle w:val="Obsah1"/>
            <w:spacing w:line="280" w:lineRule="exact"/>
            <w:rPr>
              <w:rFonts w:eastAsiaTheme="minorEastAsia" w:cstheme="minorHAnsi"/>
              <w:b w:val="0"/>
              <w:caps w:val="0"/>
              <w:color w:val="auto"/>
              <w:lang w:eastAsia="sk-SK"/>
            </w:rPr>
          </w:pPr>
          <w:hyperlink w:anchor="_Toc116544463" w:history="1">
            <w:r w:rsidR="00FD0620" w:rsidRPr="00C249D7">
              <w:rPr>
                <w:rStyle w:val="Hypertextovprepojenie"/>
                <w:rFonts w:cstheme="minorHAnsi"/>
              </w:rPr>
              <w:t>8</w:t>
            </w:r>
            <w:r w:rsidR="00FD0620" w:rsidRPr="00C249D7">
              <w:rPr>
                <w:rFonts w:eastAsiaTheme="minorEastAsia" w:cstheme="minorHAnsi"/>
                <w:b w:val="0"/>
                <w:caps w:val="0"/>
                <w:color w:val="auto"/>
                <w:lang w:eastAsia="sk-SK"/>
              </w:rPr>
              <w:tab/>
            </w:r>
            <w:r w:rsidR="00FD0620" w:rsidRPr="00C249D7">
              <w:rPr>
                <w:rStyle w:val="Hypertextovprepojenie"/>
                <w:rFonts w:cstheme="minorHAnsi"/>
              </w:rPr>
              <w:t>Postupy pre MAS v rámci implEmentácie stratégie CLLD</w:t>
            </w:r>
            <w:r w:rsidR="00FD0620" w:rsidRPr="00C249D7">
              <w:rPr>
                <w:rFonts w:cstheme="minorHAnsi"/>
                <w:webHidden/>
              </w:rPr>
              <w:tab/>
            </w:r>
            <w:r w:rsidRPr="00C249D7">
              <w:rPr>
                <w:rFonts w:cstheme="minorHAnsi"/>
                <w:webHidden/>
              </w:rPr>
              <w:fldChar w:fldCharType="begin"/>
            </w:r>
            <w:r w:rsidR="00FD0620" w:rsidRPr="00C249D7">
              <w:rPr>
                <w:rFonts w:cstheme="minorHAnsi"/>
                <w:webHidden/>
              </w:rPr>
              <w:instrText xml:space="preserve"> PAGEREF _Toc116544463 \h </w:instrText>
            </w:r>
            <w:r w:rsidRPr="00C249D7">
              <w:rPr>
                <w:rFonts w:cstheme="minorHAnsi"/>
                <w:webHidden/>
              </w:rPr>
            </w:r>
            <w:r w:rsidRPr="00C249D7">
              <w:rPr>
                <w:rFonts w:cstheme="minorHAnsi"/>
                <w:webHidden/>
              </w:rPr>
              <w:fldChar w:fldCharType="separate"/>
            </w:r>
            <w:r w:rsidR="005B21D3">
              <w:rPr>
                <w:rFonts w:cstheme="minorHAnsi"/>
                <w:webHidden/>
              </w:rPr>
              <w:t>115</w:t>
            </w:r>
            <w:r w:rsidRPr="00C249D7">
              <w:rPr>
                <w:rFonts w:cstheme="minorHAnsi"/>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64" w:history="1">
            <w:r w:rsidR="00FD0620" w:rsidRPr="00C249D7">
              <w:rPr>
                <w:rStyle w:val="Hypertextovprepojenie"/>
              </w:rPr>
              <w:t>8.1</w:t>
            </w:r>
            <w:r w:rsidR="00FD0620" w:rsidRPr="00C249D7">
              <w:rPr>
                <w:rFonts w:eastAsiaTheme="minorEastAsia"/>
                <w:color w:val="auto"/>
                <w:lang w:eastAsia="sk-SK"/>
              </w:rPr>
              <w:tab/>
            </w:r>
            <w:r w:rsidR="00FD0620" w:rsidRPr="00C249D7">
              <w:rPr>
                <w:rStyle w:val="Hypertextovprepojenie"/>
              </w:rPr>
              <w:t>Povinnosti MAS v rámci implementácie stratégie CLLD</w:t>
            </w:r>
            <w:r w:rsidR="00FD0620" w:rsidRPr="00C249D7">
              <w:rPr>
                <w:webHidden/>
              </w:rPr>
              <w:tab/>
            </w:r>
            <w:r w:rsidRPr="00C249D7">
              <w:rPr>
                <w:webHidden/>
              </w:rPr>
              <w:fldChar w:fldCharType="begin"/>
            </w:r>
            <w:r w:rsidR="00FD0620" w:rsidRPr="00C249D7">
              <w:rPr>
                <w:webHidden/>
              </w:rPr>
              <w:instrText xml:space="preserve"> PAGEREF _Toc116544464 \h </w:instrText>
            </w:r>
            <w:r w:rsidRPr="00C249D7">
              <w:rPr>
                <w:webHidden/>
              </w:rPr>
            </w:r>
            <w:r w:rsidRPr="00C249D7">
              <w:rPr>
                <w:webHidden/>
              </w:rPr>
              <w:fldChar w:fldCharType="separate"/>
            </w:r>
            <w:r w:rsidR="005B21D3">
              <w:rPr>
                <w:webHidden/>
              </w:rPr>
              <w:t>115</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65" w:history="1">
            <w:r w:rsidR="00FD0620" w:rsidRPr="00C249D7">
              <w:rPr>
                <w:rStyle w:val="Hypertextovprepojenie"/>
              </w:rPr>
              <w:t>8.2</w:t>
            </w:r>
            <w:r w:rsidR="00FD0620" w:rsidRPr="00C249D7">
              <w:rPr>
                <w:rFonts w:eastAsiaTheme="minorEastAsia"/>
                <w:color w:val="auto"/>
                <w:lang w:eastAsia="sk-SK"/>
              </w:rPr>
              <w:tab/>
            </w:r>
            <w:r w:rsidR="00FD0620" w:rsidRPr="00C249D7">
              <w:rPr>
                <w:rStyle w:val="Hypertextovprepojenie"/>
              </w:rPr>
              <w:t>Výzva</w:t>
            </w:r>
            <w:r w:rsidR="00FD0620" w:rsidRPr="00C249D7">
              <w:rPr>
                <w:webHidden/>
              </w:rPr>
              <w:tab/>
            </w:r>
            <w:r w:rsidRPr="00C249D7">
              <w:rPr>
                <w:webHidden/>
              </w:rPr>
              <w:fldChar w:fldCharType="begin"/>
            </w:r>
            <w:r w:rsidR="00FD0620" w:rsidRPr="00C249D7">
              <w:rPr>
                <w:webHidden/>
              </w:rPr>
              <w:instrText xml:space="preserve"> PAGEREF _Toc116544465 \h </w:instrText>
            </w:r>
            <w:r w:rsidRPr="00C249D7">
              <w:rPr>
                <w:webHidden/>
              </w:rPr>
            </w:r>
            <w:r w:rsidRPr="00C249D7">
              <w:rPr>
                <w:webHidden/>
              </w:rPr>
              <w:fldChar w:fldCharType="separate"/>
            </w:r>
            <w:r w:rsidR="005B21D3">
              <w:rPr>
                <w:webHidden/>
              </w:rPr>
              <w:t>116</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66" w:history="1">
            <w:r w:rsidR="00FD0620" w:rsidRPr="00C249D7">
              <w:rPr>
                <w:rStyle w:val="Hypertextovprepojenie"/>
                <w:rFonts w:cstheme="minorHAnsi"/>
              </w:rPr>
              <w:t>8.2.1</w:t>
            </w:r>
            <w:r w:rsidR="00FD0620" w:rsidRPr="00C249D7">
              <w:rPr>
                <w:rFonts w:eastAsiaTheme="minorEastAsia"/>
                <w:color w:val="auto"/>
                <w:lang w:eastAsia="sk-SK"/>
              </w:rPr>
              <w:tab/>
            </w:r>
            <w:r w:rsidR="00FD0620" w:rsidRPr="00C249D7">
              <w:rPr>
                <w:rStyle w:val="Hypertextovprepojenie"/>
                <w:rFonts w:cstheme="minorHAnsi"/>
              </w:rPr>
              <w:t>Harmonogram výziev</w:t>
            </w:r>
            <w:r w:rsidR="00FD0620" w:rsidRPr="00C249D7">
              <w:rPr>
                <w:webHidden/>
              </w:rPr>
              <w:tab/>
            </w:r>
            <w:r w:rsidRPr="00C249D7">
              <w:rPr>
                <w:webHidden/>
              </w:rPr>
              <w:fldChar w:fldCharType="begin"/>
            </w:r>
            <w:r w:rsidR="00FD0620" w:rsidRPr="00C249D7">
              <w:rPr>
                <w:webHidden/>
              </w:rPr>
              <w:instrText xml:space="preserve"> PAGEREF _Toc116544466 \h </w:instrText>
            </w:r>
            <w:r w:rsidRPr="00C249D7">
              <w:rPr>
                <w:webHidden/>
              </w:rPr>
            </w:r>
            <w:r w:rsidRPr="00C249D7">
              <w:rPr>
                <w:webHidden/>
              </w:rPr>
              <w:fldChar w:fldCharType="separate"/>
            </w:r>
            <w:r w:rsidR="005B21D3">
              <w:rPr>
                <w:webHidden/>
              </w:rPr>
              <w:t>116</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67" w:history="1">
            <w:r w:rsidR="00FD0620" w:rsidRPr="00C249D7">
              <w:rPr>
                <w:rStyle w:val="Hypertextovprepojenie"/>
                <w:rFonts w:cstheme="minorHAnsi"/>
              </w:rPr>
              <w:t>8.2.2</w:t>
            </w:r>
            <w:r w:rsidR="00FD0620" w:rsidRPr="00C249D7">
              <w:rPr>
                <w:rFonts w:eastAsiaTheme="minorEastAsia"/>
                <w:color w:val="auto"/>
                <w:lang w:eastAsia="sk-SK"/>
              </w:rPr>
              <w:tab/>
            </w:r>
            <w:r w:rsidR="00FD0620" w:rsidRPr="00C249D7">
              <w:rPr>
                <w:rStyle w:val="Hypertextovprepojenie"/>
                <w:rFonts w:cstheme="minorHAnsi"/>
              </w:rPr>
              <w:t>Typy výziev</w:t>
            </w:r>
            <w:r w:rsidR="00FD0620" w:rsidRPr="00C249D7">
              <w:rPr>
                <w:webHidden/>
              </w:rPr>
              <w:tab/>
            </w:r>
            <w:r w:rsidRPr="00C249D7">
              <w:rPr>
                <w:webHidden/>
              </w:rPr>
              <w:fldChar w:fldCharType="begin"/>
            </w:r>
            <w:r w:rsidR="00FD0620" w:rsidRPr="00C249D7">
              <w:rPr>
                <w:webHidden/>
              </w:rPr>
              <w:instrText xml:space="preserve"> PAGEREF _Toc116544467 \h </w:instrText>
            </w:r>
            <w:r w:rsidRPr="00C249D7">
              <w:rPr>
                <w:webHidden/>
              </w:rPr>
            </w:r>
            <w:r w:rsidRPr="00C249D7">
              <w:rPr>
                <w:webHidden/>
              </w:rPr>
              <w:fldChar w:fldCharType="separate"/>
            </w:r>
            <w:r w:rsidR="005B21D3">
              <w:rPr>
                <w:webHidden/>
              </w:rPr>
              <w:t>118</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68" w:history="1">
            <w:r w:rsidR="00FD0620" w:rsidRPr="00C249D7">
              <w:rPr>
                <w:rStyle w:val="Hypertextovprepojenie"/>
                <w:rFonts w:cstheme="minorHAnsi"/>
              </w:rPr>
              <w:t>8.2.3</w:t>
            </w:r>
            <w:r w:rsidR="00FD0620" w:rsidRPr="00C249D7">
              <w:rPr>
                <w:rFonts w:eastAsiaTheme="minorEastAsia"/>
                <w:color w:val="auto"/>
                <w:lang w:eastAsia="sk-SK"/>
              </w:rPr>
              <w:tab/>
            </w:r>
            <w:r w:rsidR="00FD0620" w:rsidRPr="00C249D7">
              <w:rPr>
                <w:rStyle w:val="Hypertextovprepojenie"/>
                <w:rFonts w:cstheme="minorHAnsi"/>
              </w:rPr>
              <w:t>Zmena a zrušenie výzvy</w:t>
            </w:r>
            <w:r w:rsidR="00FD0620" w:rsidRPr="00C249D7">
              <w:rPr>
                <w:webHidden/>
              </w:rPr>
              <w:tab/>
            </w:r>
            <w:r w:rsidRPr="00C249D7">
              <w:rPr>
                <w:webHidden/>
              </w:rPr>
              <w:fldChar w:fldCharType="begin"/>
            </w:r>
            <w:r w:rsidR="00FD0620" w:rsidRPr="00C249D7">
              <w:rPr>
                <w:webHidden/>
              </w:rPr>
              <w:instrText xml:space="preserve"> PAGEREF _Toc116544468 \h </w:instrText>
            </w:r>
            <w:r w:rsidRPr="00C249D7">
              <w:rPr>
                <w:webHidden/>
              </w:rPr>
            </w:r>
            <w:r w:rsidRPr="00C249D7">
              <w:rPr>
                <w:webHidden/>
              </w:rPr>
              <w:fldChar w:fldCharType="separate"/>
            </w:r>
            <w:r w:rsidR="005B21D3">
              <w:rPr>
                <w:webHidden/>
              </w:rPr>
              <w:t>121</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69" w:history="1">
            <w:r w:rsidR="00FD0620" w:rsidRPr="00C249D7">
              <w:rPr>
                <w:rStyle w:val="Hypertextovprepojenie"/>
                <w:rFonts w:cstheme="minorHAnsi"/>
              </w:rPr>
              <w:t>8.2.4</w:t>
            </w:r>
            <w:r w:rsidR="00FD0620" w:rsidRPr="00C249D7">
              <w:rPr>
                <w:rFonts w:eastAsiaTheme="minorEastAsia"/>
                <w:color w:val="auto"/>
                <w:lang w:eastAsia="sk-SK"/>
              </w:rPr>
              <w:tab/>
            </w:r>
            <w:r w:rsidR="00FD0620" w:rsidRPr="00C249D7">
              <w:rPr>
                <w:rStyle w:val="Hypertextovprepojenie"/>
                <w:rFonts w:cstheme="minorHAnsi"/>
              </w:rPr>
              <w:t>Výber Odborného hodnotiteľa</w:t>
            </w:r>
            <w:r w:rsidR="00FD0620" w:rsidRPr="00C249D7">
              <w:rPr>
                <w:webHidden/>
              </w:rPr>
              <w:tab/>
            </w:r>
            <w:r w:rsidRPr="00C249D7">
              <w:rPr>
                <w:webHidden/>
              </w:rPr>
              <w:fldChar w:fldCharType="begin"/>
            </w:r>
            <w:r w:rsidR="00FD0620" w:rsidRPr="00C249D7">
              <w:rPr>
                <w:webHidden/>
              </w:rPr>
              <w:instrText xml:space="preserve"> PAGEREF _Toc116544469 \h </w:instrText>
            </w:r>
            <w:r w:rsidRPr="00C249D7">
              <w:rPr>
                <w:webHidden/>
              </w:rPr>
            </w:r>
            <w:r w:rsidRPr="00C249D7">
              <w:rPr>
                <w:webHidden/>
              </w:rPr>
              <w:fldChar w:fldCharType="separate"/>
            </w:r>
            <w:r w:rsidR="005B21D3">
              <w:rPr>
                <w:webHidden/>
              </w:rPr>
              <w:t>125</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70" w:history="1">
            <w:r w:rsidR="00FD0620" w:rsidRPr="00C249D7">
              <w:rPr>
                <w:rStyle w:val="Hypertextovprepojenie"/>
              </w:rPr>
              <w:t>8.3</w:t>
            </w:r>
            <w:r w:rsidR="00FD0620" w:rsidRPr="00C249D7">
              <w:rPr>
                <w:rFonts w:eastAsiaTheme="minorEastAsia"/>
                <w:color w:val="auto"/>
                <w:lang w:eastAsia="sk-SK"/>
              </w:rPr>
              <w:tab/>
            </w:r>
            <w:r w:rsidR="00FD0620" w:rsidRPr="00C249D7">
              <w:rPr>
                <w:rStyle w:val="Hypertextovprepojenie"/>
              </w:rPr>
              <w:t>Konanie o ŽoNFP</w:t>
            </w:r>
            <w:r w:rsidR="00FD0620" w:rsidRPr="00C249D7">
              <w:rPr>
                <w:webHidden/>
              </w:rPr>
              <w:tab/>
            </w:r>
            <w:r w:rsidRPr="00C249D7">
              <w:rPr>
                <w:webHidden/>
              </w:rPr>
              <w:fldChar w:fldCharType="begin"/>
            </w:r>
            <w:r w:rsidR="00FD0620" w:rsidRPr="00C249D7">
              <w:rPr>
                <w:webHidden/>
              </w:rPr>
              <w:instrText xml:space="preserve"> PAGEREF _Toc116544470 \h </w:instrText>
            </w:r>
            <w:r w:rsidRPr="00C249D7">
              <w:rPr>
                <w:webHidden/>
              </w:rPr>
            </w:r>
            <w:r w:rsidRPr="00C249D7">
              <w:rPr>
                <w:webHidden/>
              </w:rPr>
              <w:fldChar w:fldCharType="separate"/>
            </w:r>
            <w:r w:rsidR="005B21D3">
              <w:rPr>
                <w:webHidden/>
              </w:rPr>
              <w:t>129</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71" w:history="1">
            <w:r w:rsidR="00FD0620" w:rsidRPr="00C249D7">
              <w:rPr>
                <w:rStyle w:val="Hypertextovprepojenie"/>
                <w:rFonts w:cstheme="minorHAnsi"/>
              </w:rPr>
              <w:t>8.3.1</w:t>
            </w:r>
            <w:r w:rsidR="00FD0620" w:rsidRPr="00C249D7">
              <w:rPr>
                <w:rFonts w:eastAsiaTheme="minorEastAsia"/>
                <w:color w:val="auto"/>
                <w:lang w:eastAsia="sk-SK"/>
              </w:rPr>
              <w:tab/>
            </w:r>
            <w:r w:rsidR="00FD0620" w:rsidRPr="00C249D7">
              <w:rPr>
                <w:rStyle w:val="Hypertextovprepojenie"/>
                <w:rFonts w:cstheme="minorHAnsi"/>
              </w:rPr>
              <w:t>Overenie splnenia podmienok doručenia ŽoNFP a formálna kontrola</w:t>
            </w:r>
            <w:r w:rsidR="00FD0620" w:rsidRPr="00C249D7">
              <w:rPr>
                <w:webHidden/>
              </w:rPr>
              <w:tab/>
            </w:r>
            <w:r w:rsidRPr="00C249D7">
              <w:rPr>
                <w:webHidden/>
              </w:rPr>
              <w:fldChar w:fldCharType="begin"/>
            </w:r>
            <w:r w:rsidR="00FD0620" w:rsidRPr="00C249D7">
              <w:rPr>
                <w:webHidden/>
              </w:rPr>
              <w:instrText xml:space="preserve"> PAGEREF _Toc116544471 \h </w:instrText>
            </w:r>
            <w:r w:rsidRPr="00C249D7">
              <w:rPr>
                <w:webHidden/>
              </w:rPr>
            </w:r>
            <w:r w:rsidRPr="00C249D7">
              <w:rPr>
                <w:webHidden/>
              </w:rPr>
              <w:fldChar w:fldCharType="separate"/>
            </w:r>
            <w:r w:rsidR="005B21D3">
              <w:rPr>
                <w:webHidden/>
              </w:rPr>
              <w:t>130</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72" w:history="1">
            <w:r w:rsidR="00FD0620" w:rsidRPr="00C249D7">
              <w:rPr>
                <w:rStyle w:val="Hypertextovprepojenie"/>
                <w:rFonts w:cstheme="minorHAnsi"/>
              </w:rPr>
              <w:t>8.3.2</w:t>
            </w:r>
            <w:r w:rsidR="00FD0620" w:rsidRPr="00C249D7">
              <w:rPr>
                <w:rFonts w:eastAsiaTheme="minorEastAsia"/>
                <w:color w:val="auto"/>
                <w:lang w:eastAsia="sk-SK"/>
              </w:rPr>
              <w:tab/>
            </w:r>
            <w:r w:rsidR="00FD0620" w:rsidRPr="00C249D7">
              <w:rPr>
                <w:rStyle w:val="Hypertextovprepojenie"/>
                <w:rFonts w:cstheme="minorHAnsi"/>
              </w:rPr>
              <w:t>Posúdenie podmienok poskytnutia príspevku</w:t>
            </w:r>
            <w:r w:rsidR="00FD0620" w:rsidRPr="00C249D7">
              <w:rPr>
                <w:webHidden/>
              </w:rPr>
              <w:tab/>
            </w:r>
            <w:r w:rsidRPr="00C249D7">
              <w:rPr>
                <w:webHidden/>
              </w:rPr>
              <w:fldChar w:fldCharType="begin"/>
            </w:r>
            <w:r w:rsidR="00FD0620" w:rsidRPr="00C249D7">
              <w:rPr>
                <w:webHidden/>
              </w:rPr>
              <w:instrText xml:space="preserve"> PAGEREF _Toc116544472 \h </w:instrText>
            </w:r>
            <w:r w:rsidRPr="00C249D7">
              <w:rPr>
                <w:webHidden/>
              </w:rPr>
            </w:r>
            <w:r w:rsidRPr="00C249D7">
              <w:rPr>
                <w:webHidden/>
              </w:rPr>
              <w:fldChar w:fldCharType="separate"/>
            </w:r>
            <w:r w:rsidR="005B21D3">
              <w:rPr>
                <w:webHidden/>
              </w:rPr>
              <w:t>130</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73" w:history="1">
            <w:r w:rsidR="00FD0620" w:rsidRPr="00C249D7">
              <w:rPr>
                <w:rStyle w:val="Hypertextovprepojenie"/>
                <w:rFonts w:cstheme="minorHAnsi"/>
              </w:rPr>
              <w:t>8.3.3</w:t>
            </w:r>
            <w:r w:rsidR="00FD0620" w:rsidRPr="00C249D7">
              <w:rPr>
                <w:rFonts w:eastAsiaTheme="minorEastAsia"/>
                <w:color w:val="auto"/>
                <w:lang w:eastAsia="sk-SK"/>
              </w:rPr>
              <w:tab/>
            </w:r>
            <w:r w:rsidR="00FD0620" w:rsidRPr="00C249D7">
              <w:rPr>
                <w:rStyle w:val="Hypertextovprepojenie"/>
                <w:rFonts w:cstheme="minorHAnsi"/>
              </w:rPr>
              <w:t>Odborné hodnotenie</w:t>
            </w:r>
            <w:r w:rsidR="00FD0620" w:rsidRPr="00C249D7">
              <w:rPr>
                <w:webHidden/>
              </w:rPr>
              <w:tab/>
            </w:r>
            <w:r w:rsidRPr="00C249D7">
              <w:rPr>
                <w:webHidden/>
              </w:rPr>
              <w:fldChar w:fldCharType="begin"/>
            </w:r>
            <w:r w:rsidR="00FD0620" w:rsidRPr="00C249D7">
              <w:rPr>
                <w:webHidden/>
              </w:rPr>
              <w:instrText xml:space="preserve"> PAGEREF _Toc116544473 \h </w:instrText>
            </w:r>
            <w:r w:rsidRPr="00C249D7">
              <w:rPr>
                <w:webHidden/>
              </w:rPr>
            </w:r>
            <w:r w:rsidRPr="00C249D7">
              <w:rPr>
                <w:webHidden/>
              </w:rPr>
              <w:fldChar w:fldCharType="separate"/>
            </w:r>
            <w:r w:rsidR="005B21D3">
              <w:rPr>
                <w:webHidden/>
              </w:rPr>
              <w:t>133</w:t>
            </w:r>
            <w:r w:rsidRPr="00C249D7">
              <w:rPr>
                <w:webHidden/>
              </w:rPr>
              <w:fldChar w:fldCharType="end"/>
            </w:r>
          </w:hyperlink>
        </w:p>
        <w:p w:rsidR="00FD0620" w:rsidRPr="00C249D7" w:rsidRDefault="00590A51" w:rsidP="009D6CFE">
          <w:pPr>
            <w:pStyle w:val="Obsah3"/>
            <w:rPr>
              <w:rFonts w:eastAsiaTheme="minorEastAsia"/>
              <w:color w:val="auto"/>
              <w:lang w:eastAsia="sk-SK"/>
            </w:rPr>
          </w:pPr>
          <w:hyperlink w:anchor="_Toc116544474" w:history="1">
            <w:r w:rsidR="00FD0620" w:rsidRPr="00C249D7">
              <w:rPr>
                <w:rStyle w:val="Hypertextovprepojenie"/>
                <w:rFonts w:cstheme="minorHAnsi"/>
              </w:rPr>
              <w:t>8.3.4</w:t>
            </w:r>
            <w:r w:rsidR="00FD0620" w:rsidRPr="00C249D7">
              <w:rPr>
                <w:rFonts w:eastAsiaTheme="minorEastAsia"/>
                <w:color w:val="auto"/>
                <w:lang w:eastAsia="sk-SK"/>
              </w:rPr>
              <w:tab/>
            </w:r>
            <w:r w:rsidR="00FD0620" w:rsidRPr="00C249D7">
              <w:rPr>
                <w:rStyle w:val="Hypertextovprepojenie"/>
                <w:rFonts w:cstheme="minorHAnsi"/>
              </w:rPr>
              <w:t>Výber ŽoNFP</w:t>
            </w:r>
            <w:r w:rsidR="00FD0620" w:rsidRPr="00C249D7">
              <w:rPr>
                <w:webHidden/>
              </w:rPr>
              <w:tab/>
            </w:r>
            <w:r w:rsidRPr="00C249D7">
              <w:rPr>
                <w:webHidden/>
              </w:rPr>
              <w:fldChar w:fldCharType="begin"/>
            </w:r>
            <w:r w:rsidR="00FD0620" w:rsidRPr="00C249D7">
              <w:rPr>
                <w:webHidden/>
              </w:rPr>
              <w:instrText xml:space="preserve"> PAGEREF _Toc116544474 \h </w:instrText>
            </w:r>
            <w:r w:rsidRPr="00C249D7">
              <w:rPr>
                <w:webHidden/>
              </w:rPr>
            </w:r>
            <w:r w:rsidRPr="00C249D7">
              <w:rPr>
                <w:webHidden/>
              </w:rPr>
              <w:fldChar w:fldCharType="separate"/>
            </w:r>
            <w:r w:rsidR="005B21D3">
              <w:rPr>
                <w:webHidden/>
              </w:rPr>
              <w:t>135</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75" w:history="1">
            <w:r w:rsidR="00FD0620" w:rsidRPr="00C249D7">
              <w:rPr>
                <w:rStyle w:val="Hypertextovprepojenie"/>
              </w:rPr>
              <w:t>8.4</w:t>
            </w:r>
            <w:r w:rsidR="00FD0620" w:rsidRPr="00C249D7">
              <w:rPr>
                <w:rFonts w:eastAsiaTheme="minorEastAsia"/>
                <w:color w:val="auto"/>
                <w:lang w:eastAsia="sk-SK"/>
              </w:rPr>
              <w:tab/>
            </w:r>
            <w:r w:rsidR="00FD0620" w:rsidRPr="00C249D7">
              <w:rPr>
                <w:rStyle w:val="Hypertextovprepojenie"/>
              </w:rPr>
              <w:t>Overenie postupov MAS a ŽoNFP zo strany PPA</w:t>
            </w:r>
            <w:r w:rsidR="00FD0620" w:rsidRPr="00C249D7">
              <w:rPr>
                <w:webHidden/>
              </w:rPr>
              <w:tab/>
            </w:r>
            <w:r w:rsidRPr="00C249D7">
              <w:rPr>
                <w:webHidden/>
              </w:rPr>
              <w:fldChar w:fldCharType="begin"/>
            </w:r>
            <w:r w:rsidR="00FD0620" w:rsidRPr="00C249D7">
              <w:rPr>
                <w:webHidden/>
              </w:rPr>
              <w:instrText xml:space="preserve"> PAGEREF _Toc116544475 \h </w:instrText>
            </w:r>
            <w:r w:rsidRPr="00C249D7">
              <w:rPr>
                <w:webHidden/>
              </w:rPr>
            </w:r>
            <w:r w:rsidRPr="00C249D7">
              <w:rPr>
                <w:webHidden/>
              </w:rPr>
              <w:fldChar w:fldCharType="separate"/>
            </w:r>
            <w:r w:rsidR="005B21D3">
              <w:rPr>
                <w:webHidden/>
              </w:rPr>
              <w:t>135</w:t>
            </w:r>
            <w:r w:rsidRPr="00C249D7">
              <w:rPr>
                <w:webHidden/>
              </w:rPr>
              <w:fldChar w:fldCharType="end"/>
            </w:r>
          </w:hyperlink>
        </w:p>
        <w:p w:rsidR="00FD0620" w:rsidRPr="00C249D7" w:rsidRDefault="00590A51" w:rsidP="00EE4960">
          <w:pPr>
            <w:pStyle w:val="Obsah1"/>
            <w:spacing w:line="280" w:lineRule="exact"/>
            <w:rPr>
              <w:rFonts w:eastAsiaTheme="minorEastAsia" w:cstheme="minorHAnsi"/>
              <w:b w:val="0"/>
              <w:caps w:val="0"/>
              <w:color w:val="auto"/>
              <w:lang w:eastAsia="sk-SK"/>
            </w:rPr>
          </w:pPr>
          <w:hyperlink w:anchor="_Toc116544476" w:history="1">
            <w:r w:rsidR="00FD0620" w:rsidRPr="00C249D7">
              <w:rPr>
                <w:rStyle w:val="Hypertextovprepojenie"/>
                <w:rFonts w:cstheme="minorHAnsi"/>
              </w:rPr>
              <w:t>9</w:t>
            </w:r>
            <w:r w:rsidR="00FD0620" w:rsidRPr="00C249D7">
              <w:rPr>
                <w:rFonts w:eastAsiaTheme="minorEastAsia" w:cstheme="minorHAnsi"/>
                <w:b w:val="0"/>
                <w:caps w:val="0"/>
                <w:color w:val="auto"/>
                <w:lang w:eastAsia="sk-SK"/>
              </w:rPr>
              <w:tab/>
            </w:r>
            <w:r w:rsidR="00FD0620" w:rsidRPr="00C249D7">
              <w:rPr>
                <w:rStyle w:val="Hypertextovprepojenie"/>
                <w:rFonts w:cstheme="minorHAnsi"/>
              </w:rPr>
              <w:t>ITMS2014+</w:t>
            </w:r>
            <w:r w:rsidR="00FD0620" w:rsidRPr="00C249D7">
              <w:rPr>
                <w:rFonts w:cstheme="minorHAnsi"/>
                <w:webHidden/>
              </w:rPr>
              <w:tab/>
            </w:r>
            <w:r w:rsidRPr="00C249D7">
              <w:rPr>
                <w:rFonts w:cstheme="minorHAnsi"/>
                <w:webHidden/>
              </w:rPr>
              <w:fldChar w:fldCharType="begin"/>
            </w:r>
            <w:r w:rsidR="00FD0620" w:rsidRPr="00C249D7">
              <w:rPr>
                <w:rFonts w:cstheme="minorHAnsi"/>
                <w:webHidden/>
              </w:rPr>
              <w:instrText xml:space="preserve"> PAGEREF _Toc116544476 \h </w:instrText>
            </w:r>
            <w:r w:rsidRPr="00C249D7">
              <w:rPr>
                <w:rFonts w:cstheme="minorHAnsi"/>
                <w:webHidden/>
              </w:rPr>
            </w:r>
            <w:r w:rsidRPr="00C249D7">
              <w:rPr>
                <w:rFonts w:cstheme="minorHAnsi"/>
                <w:webHidden/>
              </w:rPr>
              <w:fldChar w:fldCharType="separate"/>
            </w:r>
            <w:r w:rsidR="005B21D3">
              <w:rPr>
                <w:rFonts w:cstheme="minorHAnsi"/>
                <w:webHidden/>
              </w:rPr>
              <w:t>138</w:t>
            </w:r>
            <w:r w:rsidRPr="00C249D7">
              <w:rPr>
                <w:rFonts w:cstheme="minorHAnsi"/>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77" w:history="1">
            <w:r w:rsidR="00FD0620" w:rsidRPr="00C249D7">
              <w:rPr>
                <w:rStyle w:val="Hypertextovprepojenie"/>
              </w:rPr>
              <w:t>9.1</w:t>
            </w:r>
            <w:r w:rsidR="00FD0620" w:rsidRPr="00C249D7">
              <w:rPr>
                <w:rFonts w:eastAsiaTheme="minorEastAsia"/>
                <w:color w:val="auto"/>
                <w:lang w:eastAsia="sk-SK"/>
              </w:rPr>
              <w:tab/>
            </w:r>
            <w:r w:rsidR="00FD0620" w:rsidRPr="00C249D7">
              <w:rPr>
                <w:rStyle w:val="Hypertextovprepojenie"/>
              </w:rPr>
              <w:t>Systém ITMS2014+ a implementácia opatrenia 19.</w:t>
            </w:r>
            <w:r w:rsidR="00FD0620" w:rsidRPr="00C249D7">
              <w:rPr>
                <w:webHidden/>
              </w:rPr>
              <w:tab/>
            </w:r>
            <w:r w:rsidRPr="00C249D7">
              <w:rPr>
                <w:webHidden/>
              </w:rPr>
              <w:fldChar w:fldCharType="begin"/>
            </w:r>
            <w:r w:rsidR="00FD0620" w:rsidRPr="00C249D7">
              <w:rPr>
                <w:webHidden/>
              </w:rPr>
              <w:instrText xml:space="preserve"> PAGEREF _Toc116544477 \h </w:instrText>
            </w:r>
            <w:r w:rsidRPr="00C249D7">
              <w:rPr>
                <w:webHidden/>
              </w:rPr>
            </w:r>
            <w:r w:rsidRPr="00C249D7">
              <w:rPr>
                <w:webHidden/>
              </w:rPr>
              <w:fldChar w:fldCharType="separate"/>
            </w:r>
            <w:r w:rsidR="005B21D3">
              <w:rPr>
                <w:webHidden/>
              </w:rPr>
              <w:t>138</w:t>
            </w:r>
            <w:r w:rsidRPr="00C249D7">
              <w:rPr>
                <w:webHidden/>
              </w:rPr>
              <w:fldChar w:fldCharType="end"/>
            </w:r>
          </w:hyperlink>
        </w:p>
        <w:p w:rsidR="00FD0620" w:rsidRPr="00C249D7" w:rsidRDefault="00590A51" w:rsidP="00EE4960">
          <w:pPr>
            <w:pStyle w:val="Obsah2"/>
            <w:spacing w:line="280" w:lineRule="exact"/>
            <w:rPr>
              <w:rFonts w:eastAsiaTheme="minorEastAsia"/>
              <w:color w:val="auto"/>
              <w:lang w:eastAsia="sk-SK"/>
            </w:rPr>
          </w:pPr>
          <w:hyperlink w:anchor="_Toc116544478" w:history="1">
            <w:r w:rsidR="00FD0620" w:rsidRPr="00C249D7">
              <w:rPr>
                <w:rStyle w:val="Hypertextovprepojenie"/>
              </w:rPr>
              <w:t>9.2</w:t>
            </w:r>
            <w:r w:rsidR="00FD0620" w:rsidRPr="00C249D7">
              <w:rPr>
                <w:rFonts w:eastAsiaTheme="minorEastAsia"/>
                <w:color w:val="auto"/>
                <w:lang w:eastAsia="sk-SK"/>
              </w:rPr>
              <w:tab/>
            </w:r>
            <w:r w:rsidR="00FD0620" w:rsidRPr="00C249D7">
              <w:rPr>
                <w:rStyle w:val="Hypertextovprepojenie"/>
              </w:rPr>
              <w:t>Postup vytvorenia stratégie CLLD v aplikácii ITMS2014+</w:t>
            </w:r>
            <w:r w:rsidR="00FD0620" w:rsidRPr="00C249D7">
              <w:rPr>
                <w:webHidden/>
              </w:rPr>
              <w:tab/>
            </w:r>
            <w:r w:rsidRPr="00C249D7">
              <w:rPr>
                <w:webHidden/>
              </w:rPr>
              <w:fldChar w:fldCharType="begin"/>
            </w:r>
            <w:r w:rsidR="00FD0620" w:rsidRPr="00C249D7">
              <w:rPr>
                <w:webHidden/>
              </w:rPr>
              <w:instrText xml:space="preserve"> PAGEREF _Toc116544478 \h </w:instrText>
            </w:r>
            <w:r w:rsidRPr="00C249D7">
              <w:rPr>
                <w:webHidden/>
              </w:rPr>
            </w:r>
            <w:r w:rsidRPr="00C249D7">
              <w:rPr>
                <w:webHidden/>
              </w:rPr>
              <w:fldChar w:fldCharType="separate"/>
            </w:r>
            <w:r w:rsidR="005B21D3">
              <w:rPr>
                <w:webHidden/>
              </w:rPr>
              <w:t>139</w:t>
            </w:r>
            <w:r w:rsidRPr="00C249D7">
              <w:rPr>
                <w:webHidden/>
              </w:rPr>
              <w:fldChar w:fldCharType="end"/>
            </w:r>
          </w:hyperlink>
        </w:p>
        <w:p w:rsidR="00FD0620" w:rsidRPr="00C249D7" w:rsidRDefault="00590A51" w:rsidP="00EE4960">
          <w:pPr>
            <w:pStyle w:val="Obsah1"/>
            <w:spacing w:line="280" w:lineRule="exact"/>
            <w:rPr>
              <w:rFonts w:eastAsiaTheme="minorEastAsia" w:cstheme="minorBidi"/>
              <w:b w:val="0"/>
              <w:caps w:val="0"/>
              <w:color w:val="auto"/>
              <w:lang w:eastAsia="sk-SK"/>
            </w:rPr>
          </w:pPr>
          <w:hyperlink w:anchor="_Toc116544479" w:history="1">
            <w:r w:rsidR="00FD0620" w:rsidRPr="00C249D7">
              <w:rPr>
                <w:rStyle w:val="Hypertextovprepojenie"/>
                <w:rFonts w:cstheme="minorHAnsi"/>
              </w:rPr>
              <w:t>10</w:t>
            </w:r>
            <w:r w:rsidR="00FD0620" w:rsidRPr="00C249D7">
              <w:rPr>
                <w:rFonts w:eastAsiaTheme="minorEastAsia" w:cstheme="minorHAnsi"/>
                <w:b w:val="0"/>
                <w:caps w:val="0"/>
                <w:color w:val="auto"/>
                <w:lang w:eastAsia="sk-SK"/>
              </w:rPr>
              <w:tab/>
            </w:r>
            <w:r w:rsidR="00FD0620" w:rsidRPr="00C249D7">
              <w:rPr>
                <w:rStyle w:val="Hypertextovprepojenie"/>
                <w:rFonts w:cstheme="minorHAnsi"/>
              </w:rPr>
              <w:t>Zoznam príloh</w:t>
            </w:r>
            <w:r w:rsidR="00FD0620" w:rsidRPr="00C249D7">
              <w:rPr>
                <w:rFonts w:cstheme="minorHAnsi"/>
                <w:webHidden/>
              </w:rPr>
              <w:tab/>
            </w:r>
            <w:r w:rsidRPr="00C249D7">
              <w:rPr>
                <w:rFonts w:cstheme="minorHAnsi"/>
                <w:webHidden/>
              </w:rPr>
              <w:fldChar w:fldCharType="begin"/>
            </w:r>
            <w:r w:rsidR="00FD0620" w:rsidRPr="00C249D7">
              <w:rPr>
                <w:rFonts w:cstheme="minorHAnsi"/>
                <w:webHidden/>
              </w:rPr>
              <w:instrText xml:space="preserve"> PAGEREF _Toc116544479 \h </w:instrText>
            </w:r>
            <w:r w:rsidRPr="00C249D7">
              <w:rPr>
                <w:rFonts w:cstheme="minorHAnsi"/>
                <w:webHidden/>
              </w:rPr>
            </w:r>
            <w:r w:rsidRPr="00C249D7">
              <w:rPr>
                <w:rFonts w:cstheme="minorHAnsi"/>
                <w:webHidden/>
              </w:rPr>
              <w:fldChar w:fldCharType="separate"/>
            </w:r>
            <w:r w:rsidR="005B21D3">
              <w:rPr>
                <w:rFonts w:cstheme="minorHAnsi"/>
                <w:webHidden/>
              </w:rPr>
              <w:t>141</w:t>
            </w:r>
            <w:r w:rsidRPr="00C249D7">
              <w:rPr>
                <w:rFonts w:cstheme="minorHAnsi"/>
                <w:webHidden/>
              </w:rPr>
              <w:fldChar w:fldCharType="end"/>
            </w:r>
          </w:hyperlink>
        </w:p>
        <w:p w:rsidR="009E1C73" w:rsidRPr="00C249D7" w:rsidRDefault="00590A51" w:rsidP="00110F2B">
          <w:pPr>
            <w:spacing w:after="0"/>
          </w:pPr>
          <w:r w:rsidRPr="00C249D7">
            <w:rPr>
              <w:b/>
              <w:bCs/>
            </w:rPr>
            <w:fldChar w:fldCharType="end"/>
          </w:r>
        </w:p>
      </w:sdtContent>
    </w:sdt>
    <w:p w:rsidR="00A964F8" w:rsidRPr="00C249D7" w:rsidRDefault="00A964F8" w:rsidP="001565A0">
      <w:pPr>
        <w:spacing w:before="60" w:after="60" w:line="300" w:lineRule="auto"/>
      </w:pPr>
    </w:p>
    <w:p w:rsidR="00A964F8" w:rsidRPr="00C249D7" w:rsidRDefault="00A964F8" w:rsidP="001565A0">
      <w:pPr>
        <w:spacing w:before="60" w:after="60" w:line="300" w:lineRule="auto"/>
      </w:pPr>
    </w:p>
    <w:p w:rsidR="00990BC7" w:rsidRPr="00C249D7" w:rsidRDefault="00990BC7" w:rsidP="00990BC7"/>
    <w:p w:rsidR="001565A0" w:rsidRPr="00C249D7" w:rsidRDefault="001565A0">
      <w:pPr>
        <w:rPr>
          <w:rFonts w:asciiTheme="minorHAnsi" w:eastAsiaTheme="majorEastAsia" w:hAnsiTheme="minorHAnsi" w:cstheme="majorBidi"/>
          <w:b/>
          <w:bCs/>
          <w:caps/>
          <w:color w:val="1F497D" w:themeColor="text2"/>
          <w:sz w:val="28"/>
          <w:szCs w:val="28"/>
        </w:rPr>
      </w:pPr>
      <w:r w:rsidRPr="00C249D7">
        <w:rPr>
          <w:rFonts w:asciiTheme="minorHAnsi" w:hAnsiTheme="minorHAnsi"/>
          <w:caps/>
          <w:color w:val="1F497D" w:themeColor="text2"/>
        </w:rPr>
        <w:br w:type="page"/>
      </w:r>
    </w:p>
    <w:p w:rsidR="00844158" w:rsidRPr="00C249D7" w:rsidRDefault="007A09F8" w:rsidP="00CA0159">
      <w:pPr>
        <w:pStyle w:val="Nadpis1"/>
        <w:rPr>
          <w:caps/>
          <w:color w:val="0070C0"/>
        </w:rPr>
      </w:pPr>
      <w:bookmarkStart w:id="1" w:name="_Toc3360917"/>
      <w:bookmarkStart w:id="2" w:name="_Toc116544394"/>
      <w:r w:rsidRPr="00C249D7">
        <w:rPr>
          <w:caps/>
          <w:color w:val="0070C0"/>
        </w:rPr>
        <w:lastRenderedPageBreak/>
        <w:t>Zoznam použitých skratiek</w:t>
      </w:r>
      <w:bookmarkEnd w:id="1"/>
      <w:bookmarkEnd w:id="2"/>
      <w:r w:rsidRPr="00C249D7">
        <w:rPr>
          <w:caps/>
          <w:color w:val="0070C0"/>
          <w:sz w:val="24"/>
          <w:szCs w:val="24"/>
        </w:rPr>
        <w:t xml:space="preserve"> </w:t>
      </w:r>
    </w:p>
    <w:tbl>
      <w:tblPr>
        <w:tblStyle w:val="Mriekatabuky"/>
        <w:tblW w:w="0" w:type="auto"/>
        <w:tblInd w:w="108" w:type="dxa"/>
        <w:tblLook w:val="04A0"/>
      </w:tblPr>
      <w:tblGrid>
        <w:gridCol w:w="2514"/>
        <w:gridCol w:w="6438"/>
      </w:tblGrid>
      <w:tr w:rsidR="00E31446" w:rsidRPr="00C249D7" w:rsidTr="009165ED">
        <w:tc>
          <w:tcPr>
            <w:tcW w:w="2514" w:type="dxa"/>
            <w:vAlign w:val="center"/>
          </w:tcPr>
          <w:p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AFK</w:t>
            </w:r>
          </w:p>
        </w:tc>
        <w:tc>
          <w:tcPr>
            <w:tcW w:w="6438" w:type="dxa"/>
            <w:vAlign w:val="center"/>
          </w:tcPr>
          <w:p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Administratívna finančná kontrola</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CLLD</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Miestny rozvoj vedený komunitou</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CKO</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koordinačný orgán</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CO</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Certifikačný orgán</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CRZ</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register zmlúv</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DIČ</w:t>
            </w:r>
          </w:p>
        </w:tc>
        <w:tc>
          <w:tcPr>
            <w:tcW w:w="6438" w:type="dxa"/>
            <w:vAlign w:val="center"/>
          </w:tcPr>
          <w:p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Daňové identifikačné číslo</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DPH</w:t>
            </w:r>
          </w:p>
        </w:tc>
        <w:tc>
          <w:tcPr>
            <w:tcW w:w="6438" w:type="dxa"/>
            <w:vAlign w:val="center"/>
          </w:tcPr>
          <w:p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 z pridanej hodnoty</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EK</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komisia</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EPFRV</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poľnohospodársky</w:t>
            </w:r>
            <w:r w:rsidR="00384DBB" w:rsidRPr="00C249D7">
              <w:rPr>
                <w:rFonts w:asciiTheme="minorHAnsi" w:hAnsiTheme="minorHAnsi" w:cstheme="minorHAnsi"/>
                <w:sz w:val="20"/>
                <w:szCs w:val="20"/>
              </w:rPr>
              <w:t xml:space="preserve"> fond</w:t>
            </w:r>
            <w:r w:rsidRPr="00C249D7">
              <w:rPr>
                <w:rFonts w:asciiTheme="minorHAnsi" w:hAnsiTheme="minorHAnsi" w:cstheme="minorHAnsi"/>
                <w:sz w:val="20"/>
                <w:szCs w:val="20"/>
              </w:rPr>
              <w:t xml:space="preserve"> pre rozvoj vidieka </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EŠIF</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Európske štrukturálne a investičné fondy</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EÚ</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únia</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Euro</w:t>
            </w:r>
          </w:p>
        </w:tc>
      </w:tr>
      <w:tr w:rsidR="00875B96" w:rsidRPr="00C249D7" w:rsidTr="009165ED">
        <w:tc>
          <w:tcPr>
            <w:tcW w:w="2514" w:type="dxa"/>
            <w:vAlign w:val="center"/>
          </w:tcPr>
          <w:p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FKnM</w:t>
            </w:r>
          </w:p>
        </w:tc>
        <w:tc>
          <w:tcPr>
            <w:tcW w:w="6438" w:type="dxa"/>
            <w:vAlign w:val="center"/>
          </w:tcPr>
          <w:p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Finančná kontrola na mieste</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FO</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Fyzická osoba</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HP</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Horizontálny princíp</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 DPH</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pre daň z pridanej hodnoty</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IČO</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organizácie</w:t>
            </w:r>
          </w:p>
        </w:tc>
      </w:tr>
      <w:tr w:rsidR="00875B96" w:rsidRPr="00C249D7" w:rsidTr="009165ED">
        <w:tc>
          <w:tcPr>
            <w:tcW w:w="2514" w:type="dxa"/>
            <w:vAlign w:val="center"/>
          </w:tcPr>
          <w:p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IROP</w:t>
            </w:r>
          </w:p>
        </w:tc>
        <w:tc>
          <w:tcPr>
            <w:tcW w:w="6438" w:type="dxa"/>
            <w:vAlign w:val="center"/>
          </w:tcPr>
          <w:p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Integrovaný regionálny operačný program 2014 – 2020</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ITMS 2014+</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Informačno-technologický monitorovací systém</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MAS</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Miestna akčná skupina</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MPRV SR</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Ministerstvo pôdohospodárstva a rozvoja vidieka Slovenskej republiky</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Monitorovacia správa</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MSP</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Malý a stredný podnik</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MU</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Merateľný ukazovateľ</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NFP</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Nenávratný finančný príspevok</w:t>
            </w:r>
          </w:p>
        </w:tc>
      </w:tr>
      <w:tr w:rsidR="00193194" w:rsidRPr="00C249D7" w:rsidTr="009165ED">
        <w:tc>
          <w:tcPr>
            <w:tcW w:w="2514" w:type="dxa"/>
            <w:vAlign w:val="center"/>
          </w:tcPr>
          <w:p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NCRZP</w:t>
            </w:r>
          </w:p>
        </w:tc>
        <w:tc>
          <w:tcPr>
            <w:tcW w:w="6438" w:type="dxa"/>
            <w:vAlign w:val="center"/>
          </w:tcPr>
          <w:p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Notársky centrálny register záložných práv</w:t>
            </w:r>
          </w:p>
        </w:tc>
      </w:tr>
      <w:tr w:rsidR="005E40C8" w:rsidRPr="00C249D7" w:rsidTr="009165ED">
        <w:tc>
          <w:tcPr>
            <w:tcW w:w="2514" w:type="dxa"/>
            <w:vAlign w:val="center"/>
          </w:tcPr>
          <w:p w:rsidR="005E40C8" w:rsidRPr="00C249D7" w:rsidRDefault="005E40C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NSRV</w:t>
            </w:r>
          </w:p>
        </w:tc>
        <w:tc>
          <w:tcPr>
            <w:tcW w:w="6438" w:type="dxa"/>
            <w:vAlign w:val="center"/>
          </w:tcPr>
          <w:p w:rsidR="005E40C8" w:rsidRPr="00C249D7" w:rsidRDefault="005E40C8" w:rsidP="00C36C63">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Národn</w:t>
            </w:r>
            <w:r w:rsidR="00A074A5" w:rsidRPr="00C249D7">
              <w:rPr>
                <w:rFonts w:asciiTheme="minorHAnsi" w:hAnsiTheme="minorHAnsi" w:cstheme="minorHAnsi"/>
                <w:color w:val="000000" w:themeColor="text1"/>
                <w:sz w:val="20"/>
                <w:szCs w:val="20"/>
              </w:rPr>
              <w:t>á</w:t>
            </w:r>
            <w:r w:rsidRPr="00C249D7">
              <w:rPr>
                <w:rFonts w:asciiTheme="minorHAnsi" w:hAnsiTheme="minorHAnsi" w:cstheme="minorHAnsi"/>
                <w:color w:val="000000" w:themeColor="text1"/>
                <w:sz w:val="20"/>
                <w:szCs w:val="20"/>
              </w:rPr>
              <w:t xml:space="preserve"> sieť rozvoja vidieka</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OLAF EK</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úrad pre boj proti podvodom</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OVZ</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Okolnosť vylučujúca zodpovednosť</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 xml:space="preserve">Obstarávanie </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PPA</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Pôdohospodárska platobná agentúra</w:t>
            </w:r>
          </w:p>
        </w:tc>
      </w:tr>
      <w:tr w:rsidR="00DF0DA9" w:rsidRPr="00C249D7" w:rsidTr="009165ED">
        <w:tc>
          <w:tcPr>
            <w:tcW w:w="2514" w:type="dxa"/>
            <w:vAlign w:val="center"/>
          </w:tcPr>
          <w:p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PHZ</w:t>
            </w:r>
          </w:p>
        </w:tc>
        <w:tc>
          <w:tcPr>
            <w:tcW w:w="6438" w:type="dxa"/>
            <w:vAlign w:val="center"/>
          </w:tcPr>
          <w:p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Predpokladaná hodnota zákazky</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PO</w:t>
            </w:r>
          </w:p>
        </w:tc>
        <w:tc>
          <w:tcPr>
            <w:tcW w:w="6438" w:type="dxa"/>
            <w:vAlign w:val="center"/>
          </w:tcPr>
          <w:p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Právnická osoba</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Príručka pre prijímateľa</w:t>
            </w:r>
            <w:r w:rsidR="00F72AD8" w:rsidRPr="00C249D7">
              <w:rPr>
                <w:rFonts w:asciiTheme="minorHAnsi" w:hAnsiTheme="minorHAnsi" w:cstheme="minorHAnsi"/>
                <w:color w:val="000000" w:themeColor="text1"/>
                <w:sz w:val="20"/>
                <w:szCs w:val="20"/>
              </w:rPr>
              <w:t xml:space="preserve"> LEADER</w:t>
            </w:r>
          </w:p>
        </w:tc>
        <w:tc>
          <w:tcPr>
            <w:tcW w:w="6438" w:type="dxa"/>
            <w:vAlign w:val="center"/>
          </w:tcPr>
          <w:p w:rsidR="007A09F8" w:rsidRPr="00C249D7" w:rsidRDefault="007A09F8" w:rsidP="007A09F8">
            <w:pPr>
              <w:pStyle w:val="Hlavika"/>
              <w:rPr>
                <w:rFonts w:asciiTheme="minorHAnsi"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Príručka pre prijímateľa nenávratného finančného príspevku z Programu rozvoja vidiek</w:t>
            </w:r>
            <w:r w:rsidR="00595BAC" w:rsidRPr="00C249D7">
              <w:rPr>
                <w:rFonts w:asciiTheme="minorHAnsi" w:eastAsiaTheme="majorEastAsia" w:hAnsiTheme="minorHAnsi" w:cstheme="minorHAnsi"/>
                <w:color w:val="000000" w:themeColor="text1"/>
                <w:sz w:val="20"/>
                <w:szCs w:val="20"/>
              </w:rPr>
              <w:t>a SR 2014 – 202</w:t>
            </w:r>
            <w:r w:rsidR="001D10E5" w:rsidRPr="00C249D7">
              <w:rPr>
                <w:rFonts w:asciiTheme="minorHAnsi" w:eastAsiaTheme="majorEastAsia" w:hAnsiTheme="minorHAnsi" w:cstheme="minorHAnsi"/>
                <w:color w:val="000000" w:themeColor="text1"/>
                <w:sz w:val="20"/>
                <w:szCs w:val="20"/>
              </w:rPr>
              <w:t>2</w:t>
            </w:r>
            <w:r w:rsidR="00595BAC" w:rsidRPr="00C249D7">
              <w:rPr>
                <w:rFonts w:asciiTheme="minorHAnsi" w:eastAsiaTheme="majorEastAsia" w:hAnsiTheme="minorHAnsi" w:cstheme="minorHAnsi"/>
                <w:color w:val="000000" w:themeColor="text1"/>
                <w:sz w:val="20"/>
                <w:szCs w:val="20"/>
              </w:rPr>
              <w:t xml:space="preserve"> pre opatrenie </w:t>
            </w:r>
            <w:r w:rsidRPr="00C249D7">
              <w:rPr>
                <w:rFonts w:asciiTheme="minorHAnsi" w:eastAsiaTheme="majorEastAsia" w:hAnsiTheme="minorHAnsi" w:cstheme="minorHAnsi"/>
                <w:color w:val="000000" w:themeColor="text1"/>
                <w:sz w:val="20"/>
                <w:szCs w:val="20"/>
              </w:rPr>
              <w:t>19. Podpora na miestny rozvoj v rámci iniciatívy LEADER</w:t>
            </w:r>
          </w:p>
        </w:tc>
      </w:tr>
      <w:tr w:rsidR="0023658A" w:rsidRPr="00C249D7" w:rsidTr="009165ED">
        <w:tc>
          <w:tcPr>
            <w:tcW w:w="2514" w:type="dxa"/>
            <w:vAlign w:val="center"/>
          </w:tcPr>
          <w:p w:rsidR="0023658A" w:rsidRPr="00C249D7" w:rsidRDefault="0023658A"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Príručka pre žiadateľa</w:t>
            </w:r>
            <w:r w:rsidR="00476E7B" w:rsidRPr="00C249D7">
              <w:rPr>
                <w:rFonts w:asciiTheme="minorHAnsi" w:hAnsiTheme="minorHAnsi" w:cstheme="minorHAnsi"/>
                <w:color w:val="000000" w:themeColor="text1"/>
                <w:sz w:val="20"/>
                <w:szCs w:val="20"/>
              </w:rPr>
              <w:t xml:space="preserve"> LEADER</w:t>
            </w:r>
          </w:p>
        </w:tc>
        <w:tc>
          <w:tcPr>
            <w:tcW w:w="6438" w:type="dxa"/>
            <w:vAlign w:val="center"/>
          </w:tcPr>
          <w:p w:rsidR="0023658A" w:rsidRPr="00C249D7" w:rsidRDefault="0023658A" w:rsidP="0023658A">
            <w:pPr>
              <w:rPr>
                <w:color w:val="000000" w:themeColor="text1"/>
                <w:sz w:val="20"/>
                <w:szCs w:val="20"/>
              </w:rPr>
            </w:pPr>
            <w:r w:rsidRPr="00C249D7">
              <w:rPr>
                <w:color w:val="000000" w:themeColor="text1"/>
                <w:sz w:val="20"/>
                <w:szCs w:val="20"/>
              </w:rPr>
              <w:t>Príručka pre žiadateľa o poskytnutie nenávratného finančného príspevku z Programu rozvoja vidieka SR 2014 – 2022 pre opatrenie 19. Podpora na miestny rozvoj v rámci iniciatívy LEADER</w:t>
            </w:r>
          </w:p>
        </w:tc>
      </w:tr>
      <w:tr w:rsidR="007A09F8" w:rsidRPr="00C249D7" w:rsidTr="009165ED">
        <w:tc>
          <w:tcPr>
            <w:tcW w:w="2514" w:type="dxa"/>
            <w:vAlign w:val="center"/>
          </w:tcPr>
          <w:p w:rsidR="007A09F8" w:rsidRPr="00C249D7" w:rsidRDefault="007A09F8" w:rsidP="00D96ED2">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PRV</w:t>
            </w:r>
            <w:r w:rsidR="00C90019" w:rsidRPr="00C249D7">
              <w:rPr>
                <w:rFonts w:asciiTheme="minorHAnsi" w:hAnsiTheme="minorHAnsi" w:cstheme="minorHAnsi"/>
                <w:color w:val="000000" w:themeColor="text1"/>
                <w:sz w:val="20"/>
                <w:szCs w:val="20"/>
              </w:rPr>
              <w:t xml:space="preserve"> </w:t>
            </w:r>
          </w:p>
        </w:tc>
        <w:tc>
          <w:tcPr>
            <w:tcW w:w="6438" w:type="dxa"/>
            <w:vAlign w:val="center"/>
          </w:tcPr>
          <w:p w:rsidR="007A09F8" w:rsidRPr="00C249D7" w:rsidRDefault="007A09F8" w:rsidP="007A09F8">
            <w:pPr>
              <w:pStyle w:val="Hlavika"/>
              <w:rPr>
                <w:rFonts w:asciiTheme="minorHAnsi" w:eastAsiaTheme="majorEastAsia"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Progra</w:t>
            </w:r>
            <w:r w:rsidR="00595BAC" w:rsidRPr="00C249D7">
              <w:rPr>
                <w:rFonts w:asciiTheme="minorHAnsi" w:eastAsiaTheme="majorEastAsia" w:hAnsiTheme="minorHAnsi" w:cstheme="minorHAnsi"/>
                <w:color w:val="000000" w:themeColor="text1"/>
                <w:sz w:val="20"/>
                <w:szCs w:val="20"/>
              </w:rPr>
              <w:t>m rozvoja vidieka SR 2014 – 202</w:t>
            </w:r>
            <w:r w:rsidR="005D2A86" w:rsidRPr="00C249D7">
              <w:rPr>
                <w:rFonts w:asciiTheme="minorHAnsi" w:eastAsiaTheme="majorEastAsia" w:hAnsiTheme="minorHAnsi" w:cstheme="minorHAnsi"/>
                <w:color w:val="000000" w:themeColor="text1"/>
                <w:sz w:val="20"/>
                <w:szCs w:val="20"/>
              </w:rPr>
              <w:t>2</w:t>
            </w:r>
          </w:p>
        </w:tc>
      </w:tr>
      <w:tr w:rsidR="009165ED" w:rsidRPr="00C249D7" w:rsidTr="009165ED">
        <w:tc>
          <w:tcPr>
            <w:tcW w:w="2514" w:type="dxa"/>
            <w:vAlign w:val="center"/>
          </w:tcPr>
          <w:p w:rsidR="009165ED" w:rsidRPr="00C249D7" w:rsidRDefault="009165ED" w:rsidP="009165ED">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RO pre IROP</w:t>
            </w:r>
          </w:p>
        </w:tc>
        <w:tc>
          <w:tcPr>
            <w:tcW w:w="6438" w:type="dxa"/>
            <w:vAlign w:val="center"/>
          </w:tcPr>
          <w:p w:rsidR="009165ED" w:rsidRPr="00C249D7" w:rsidRDefault="009165ED" w:rsidP="009165ED">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 xml:space="preserve">Riadiaci orgán pre </w:t>
            </w:r>
            <w:r w:rsidR="007217EE" w:rsidRPr="00C249D7">
              <w:rPr>
                <w:rFonts w:asciiTheme="minorHAnsi" w:hAnsiTheme="minorHAnsi" w:cstheme="minorHAnsi"/>
                <w:color w:val="000000" w:themeColor="text1"/>
                <w:sz w:val="20"/>
                <w:szCs w:val="20"/>
              </w:rPr>
              <w:t xml:space="preserve"> Integrovaný region</w:t>
            </w:r>
            <w:r w:rsidR="004604F4" w:rsidRPr="00C249D7">
              <w:rPr>
                <w:rFonts w:asciiTheme="minorHAnsi" w:hAnsiTheme="minorHAnsi" w:cstheme="minorHAnsi"/>
                <w:color w:val="000000" w:themeColor="text1"/>
                <w:sz w:val="20"/>
                <w:szCs w:val="20"/>
              </w:rPr>
              <w:t>álny operačný program 2014 - 20</w:t>
            </w:r>
            <w:r w:rsidR="00555760" w:rsidRPr="00C249D7">
              <w:rPr>
                <w:rFonts w:asciiTheme="minorHAnsi" w:hAnsiTheme="minorHAnsi" w:cstheme="minorHAnsi"/>
                <w:color w:val="000000" w:themeColor="text1"/>
                <w:sz w:val="20"/>
                <w:szCs w:val="20"/>
              </w:rPr>
              <w:t>2</w:t>
            </w:r>
            <w:r w:rsidR="007217EE" w:rsidRPr="00C249D7">
              <w:rPr>
                <w:rFonts w:asciiTheme="minorHAnsi" w:hAnsiTheme="minorHAnsi" w:cstheme="minorHAnsi"/>
                <w:color w:val="000000" w:themeColor="text1"/>
                <w:sz w:val="20"/>
                <w:szCs w:val="20"/>
              </w:rPr>
              <w:t>0</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RO pre PRV</w:t>
            </w:r>
          </w:p>
        </w:tc>
        <w:tc>
          <w:tcPr>
            <w:tcW w:w="6438" w:type="dxa"/>
            <w:vAlign w:val="center"/>
          </w:tcPr>
          <w:p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Riadiaci orgán pre Program rozvoja vidieka SR 2014 – 202</w:t>
            </w:r>
            <w:r w:rsidR="005D2A86" w:rsidRPr="00C249D7">
              <w:rPr>
                <w:rFonts w:asciiTheme="minorHAnsi" w:hAnsiTheme="minorHAnsi" w:cstheme="minorHAnsi"/>
                <w:color w:val="000000" w:themeColor="text1"/>
                <w:sz w:val="20"/>
                <w:szCs w:val="20"/>
              </w:rPr>
              <w:t>2</w:t>
            </w:r>
            <w:r w:rsidRPr="00C249D7">
              <w:rPr>
                <w:rFonts w:asciiTheme="minorHAnsi" w:hAnsiTheme="minorHAnsi" w:cstheme="minorHAnsi"/>
                <w:color w:val="000000" w:themeColor="text1"/>
                <w:sz w:val="20"/>
                <w:szCs w:val="20"/>
              </w:rPr>
              <w:t xml:space="preserve"> </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SFR EPFRV</w:t>
            </w:r>
          </w:p>
        </w:tc>
        <w:tc>
          <w:tcPr>
            <w:tcW w:w="6438" w:type="dxa"/>
            <w:vAlign w:val="center"/>
          </w:tcPr>
          <w:p w:rsidR="007A09F8" w:rsidRPr="00C249D7" w:rsidRDefault="007A09F8" w:rsidP="00595BAC">
            <w:pPr>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finančného riadenia EPFRV</w:t>
            </w:r>
            <w:r w:rsidR="00595BAC" w:rsidRPr="00C249D7">
              <w:rPr>
                <w:rFonts w:asciiTheme="minorHAnsi" w:hAnsiTheme="minorHAnsi" w:cstheme="minorHAnsi"/>
                <w:color w:val="000000" w:themeColor="text1"/>
                <w:sz w:val="20"/>
                <w:szCs w:val="20"/>
              </w:rPr>
              <w:t xml:space="preserve"> n</w:t>
            </w:r>
            <w:r w:rsidR="00595BAC" w:rsidRPr="00C249D7">
              <w:rPr>
                <w:rFonts w:asciiTheme="minorHAnsi" w:hAnsiTheme="minorHAnsi"/>
                <w:color w:val="000000" w:themeColor="text1"/>
                <w:sz w:val="20"/>
                <w:szCs w:val="20"/>
              </w:rPr>
              <w:t xml:space="preserve">a programové obdobie </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color w:val="000000" w:themeColor="text1"/>
                <w:sz w:val="20"/>
                <w:szCs w:val="20"/>
              </w:rPr>
            </w:pPr>
            <w:proofErr w:type="spellStart"/>
            <w:r w:rsidRPr="00C249D7">
              <w:rPr>
                <w:rFonts w:asciiTheme="minorHAnsi" w:hAnsiTheme="minorHAnsi" w:cstheme="minorHAnsi"/>
                <w:color w:val="000000" w:themeColor="text1"/>
                <w:sz w:val="20"/>
                <w:szCs w:val="20"/>
              </w:rPr>
              <w:t>SoZN</w:t>
            </w:r>
            <w:proofErr w:type="spellEnd"/>
          </w:p>
        </w:tc>
        <w:tc>
          <w:tcPr>
            <w:tcW w:w="6438" w:type="dxa"/>
            <w:vAlign w:val="center"/>
          </w:tcPr>
          <w:p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Správa o zistenej nezrovnalosti</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SR</w:t>
            </w:r>
          </w:p>
        </w:tc>
        <w:tc>
          <w:tcPr>
            <w:tcW w:w="6438" w:type="dxa"/>
            <w:vAlign w:val="center"/>
          </w:tcPr>
          <w:p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Slovenská republika</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CLLD</w:t>
            </w:r>
          </w:p>
        </w:tc>
        <w:tc>
          <w:tcPr>
            <w:tcW w:w="6438" w:type="dxa"/>
            <w:vAlign w:val="center"/>
          </w:tcPr>
          <w:p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miestneho rozvoja vedeného komunitou</w:t>
            </w:r>
          </w:p>
        </w:tc>
      </w:tr>
      <w:tr w:rsidR="009165ED" w:rsidRPr="00C249D7" w:rsidTr="009165ED">
        <w:tc>
          <w:tcPr>
            <w:tcW w:w="2514" w:type="dxa"/>
            <w:vAlign w:val="center"/>
          </w:tcPr>
          <w:p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PRV</w:t>
            </w:r>
          </w:p>
        </w:tc>
        <w:tc>
          <w:tcPr>
            <w:tcW w:w="6438" w:type="dxa"/>
            <w:vAlign w:val="center"/>
          </w:tcPr>
          <w:p w:rsidR="009165ED" w:rsidRPr="00C249D7" w:rsidRDefault="009165ED" w:rsidP="007A09F8">
            <w:pPr>
              <w:jc w:val="left"/>
              <w:rPr>
                <w:rFonts w:asciiTheme="minorHAnsi" w:hAnsiTheme="minorHAnsi" w:cstheme="minorHAnsi"/>
                <w:color w:val="000000" w:themeColor="text1"/>
                <w:sz w:val="20"/>
                <w:szCs w:val="20"/>
              </w:rPr>
            </w:pPr>
            <w:r w:rsidRPr="00C249D7">
              <w:rPr>
                <w:color w:val="000000" w:themeColor="text1"/>
                <w:sz w:val="20"/>
                <w:szCs w:val="20"/>
              </w:rPr>
              <w:t>Systém riadenia Programu rozvoja vidieka SR 2014 – 2022</w:t>
            </w:r>
          </w:p>
        </w:tc>
      </w:tr>
      <w:tr w:rsidR="009165ED" w:rsidRPr="00C249D7" w:rsidTr="009165ED">
        <w:tc>
          <w:tcPr>
            <w:tcW w:w="2514" w:type="dxa"/>
            <w:vAlign w:val="center"/>
          </w:tcPr>
          <w:p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CLLD</w:t>
            </w:r>
          </w:p>
        </w:tc>
        <w:tc>
          <w:tcPr>
            <w:tcW w:w="6438" w:type="dxa"/>
            <w:vAlign w:val="center"/>
          </w:tcPr>
          <w:p w:rsidR="009165ED" w:rsidRPr="00C249D7" w:rsidRDefault="009165ED" w:rsidP="009165ED">
            <w:pPr>
              <w:rPr>
                <w:rFonts w:asciiTheme="minorHAnsi" w:hAnsiTheme="minorHAnsi" w:cstheme="minorHAnsi"/>
                <w:color w:val="000000" w:themeColor="text1"/>
                <w:sz w:val="20"/>
                <w:szCs w:val="20"/>
              </w:rPr>
            </w:pPr>
            <w:r w:rsidRPr="00C249D7">
              <w:rPr>
                <w:color w:val="000000" w:themeColor="text1"/>
                <w:sz w:val="20"/>
                <w:szCs w:val="20"/>
              </w:rPr>
              <w:t>Systému riadenia CLLD (LEADER a komunitný rozvoj) pre</w:t>
            </w:r>
            <w:r w:rsidR="00CD7039" w:rsidRPr="00C249D7">
              <w:rPr>
                <w:color w:val="000000" w:themeColor="text1"/>
                <w:sz w:val="20"/>
                <w:szCs w:val="20"/>
              </w:rPr>
              <w:t xml:space="preserve"> programové obdobie 2014 – 2022</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ŠR</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Štátny rozpočet</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TPC</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Tuzemské pracovné cesty</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VO</w:t>
            </w:r>
          </w:p>
        </w:tc>
        <w:tc>
          <w:tcPr>
            <w:tcW w:w="6438" w:type="dxa"/>
            <w:vAlign w:val="center"/>
          </w:tcPr>
          <w:p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Verejné obstarávanie</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VZP</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Všeobecné zmluvné podmienky</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eastAsia="Times New Roman" w:hAnsiTheme="minorHAnsi" w:cstheme="minorHAnsi"/>
                <w:sz w:val="20"/>
                <w:szCs w:val="20"/>
              </w:rPr>
              <w:lastRenderedPageBreak/>
              <w:t xml:space="preserve">Výzva  na predkladanie </w:t>
            </w:r>
            <w:proofErr w:type="spellStart"/>
            <w:r w:rsidRPr="00C249D7">
              <w:rPr>
                <w:rFonts w:asciiTheme="minorHAnsi" w:eastAsia="Times New Roman" w:hAnsiTheme="minorHAnsi" w:cstheme="minorHAnsi"/>
                <w:sz w:val="20"/>
                <w:szCs w:val="20"/>
              </w:rPr>
              <w:t>ŽoSS_MAS</w:t>
            </w:r>
            <w:proofErr w:type="spellEnd"/>
          </w:p>
        </w:tc>
        <w:tc>
          <w:tcPr>
            <w:tcW w:w="6438" w:type="dxa"/>
            <w:vAlign w:val="center"/>
          </w:tcPr>
          <w:p w:rsidR="007A09F8" w:rsidRPr="00C249D7" w:rsidRDefault="007A09F8" w:rsidP="007A09F8">
            <w:pPr>
              <w:rPr>
                <w:rFonts w:asciiTheme="minorHAnsi" w:hAnsiTheme="minorHAnsi" w:cstheme="minorHAnsi"/>
                <w:sz w:val="20"/>
                <w:szCs w:val="20"/>
              </w:rPr>
            </w:pPr>
            <w:r w:rsidRPr="00C249D7">
              <w:rPr>
                <w:rFonts w:asciiTheme="minorHAnsi" w:hAnsiTheme="minorHAnsi" w:cstheme="minorHAnsi"/>
                <w:sz w:val="20"/>
                <w:szCs w:val="20"/>
              </w:rPr>
              <w:t>Výzva na predkladanie žiadostí o schválenie stratégie miestneho rozvoja vedeného komunitou a udelenie štatútov miestnych akčných skupín</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ZPC</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Zahraničné pracovné cesty</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NFP</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nenávratného finančného príspevku</w:t>
            </w:r>
          </w:p>
        </w:tc>
      </w:tr>
      <w:tr w:rsidR="00875B96" w:rsidRPr="00C249D7" w:rsidTr="009165ED">
        <w:tc>
          <w:tcPr>
            <w:tcW w:w="2514" w:type="dxa"/>
            <w:vAlign w:val="center"/>
          </w:tcPr>
          <w:p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ZVO</w:t>
            </w:r>
          </w:p>
        </w:tc>
        <w:tc>
          <w:tcPr>
            <w:tcW w:w="6438" w:type="dxa"/>
            <w:vAlign w:val="center"/>
          </w:tcPr>
          <w:p w:rsidR="00875B96" w:rsidRPr="00C249D7" w:rsidRDefault="00875B96" w:rsidP="00344500">
            <w:pPr>
              <w:rPr>
                <w:rFonts w:asciiTheme="minorHAnsi" w:hAnsiTheme="minorHAnsi" w:cstheme="minorHAnsi"/>
                <w:sz w:val="20"/>
                <w:szCs w:val="20"/>
              </w:rPr>
            </w:pPr>
            <w:r w:rsidRPr="00C249D7">
              <w:rPr>
                <w:rFonts w:asciiTheme="minorHAnsi" w:hAnsiTheme="minorHAnsi" w:cstheme="minorHAnsi"/>
                <w:sz w:val="20"/>
                <w:szCs w:val="20"/>
              </w:rPr>
              <w:t>Zákon č. 343/2015 Z. z. o verejnom obstarávaní a o zmene a doplnení niektorých zákonov v znení neskorších predpisov</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w:t>
            </w:r>
            <w:r w:rsidR="00555760" w:rsidRPr="00C249D7">
              <w:rPr>
                <w:rFonts w:asciiTheme="minorHAnsi" w:hAnsiTheme="minorHAnsi" w:cstheme="minorHAnsi"/>
                <w:sz w:val="20"/>
                <w:szCs w:val="20"/>
              </w:rPr>
              <w:t xml:space="preserve"> </w:t>
            </w:r>
            <w:r w:rsidRPr="00C249D7">
              <w:rPr>
                <w:rFonts w:asciiTheme="minorHAnsi" w:hAnsiTheme="minorHAnsi" w:cstheme="minorHAnsi"/>
                <w:sz w:val="20"/>
                <w:szCs w:val="20"/>
              </w:rPr>
              <w:t>z</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Zbierka zákonov</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ŽoNFP</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nenávratný finančný príspevok</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proofErr w:type="spellStart"/>
            <w:r w:rsidRPr="00C249D7">
              <w:rPr>
                <w:rFonts w:asciiTheme="minorHAnsi" w:hAnsiTheme="minorHAnsi" w:cstheme="minorHAnsi"/>
                <w:sz w:val="20"/>
                <w:szCs w:val="20"/>
              </w:rPr>
              <w:t>ŽoVFP</w:t>
            </w:r>
            <w:proofErr w:type="spellEnd"/>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vrátenie finančných prostriedkov</w:t>
            </w:r>
          </w:p>
        </w:tc>
      </w:tr>
      <w:tr w:rsidR="007A09F8" w:rsidRPr="00C249D7" w:rsidTr="009165ED">
        <w:tc>
          <w:tcPr>
            <w:tcW w:w="2514"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ŽoP</w:t>
            </w:r>
          </w:p>
        </w:tc>
        <w:tc>
          <w:tcPr>
            <w:tcW w:w="6438" w:type="dxa"/>
            <w:vAlign w:val="center"/>
          </w:tcPr>
          <w:p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platbu</w:t>
            </w:r>
          </w:p>
        </w:tc>
      </w:tr>
      <w:tr w:rsidR="006D6F6C" w:rsidRPr="00C249D7" w:rsidTr="009165ED">
        <w:tc>
          <w:tcPr>
            <w:tcW w:w="2514" w:type="dxa"/>
            <w:vAlign w:val="center"/>
          </w:tcPr>
          <w:p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ZVV</w:t>
            </w:r>
          </w:p>
        </w:tc>
        <w:tc>
          <w:tcPr>
            <w:tcW w:w="6438" w:type="dxa"/>
            <w:vAlign w:val="center"/>
          </w:tcPr>
          <w:p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Zjednodušené vykazovanie výdavkov</w:t>
            </w:r>
          </w:p>
        </w:tc>
      </w:tr>
    </w:tbl>
    <w:p w:rsidR="00384DBB" w:rsidRPr="00C249D7" w:rsidRDefault="00384DBB" w:rsidP="00F51C26"/>
    <w:p w:rsidR="00844158" w:rsidRPr="00C249D7" w:rsidRDefault="00844158" w:rsidP="002739A9">
      <w:pPr>
        <w:pStyle w:val="Odsekzoznamu"/>
        <w:numPr>
          <w:ilvl w:val="0"/>
          <w:numId w:val="211"/>
        </w:numPr>
        <w:ind w:left="567" w:hanging="567"/>
        <w:outlineLvl w:val="0"/>
        <w:rPr>
          <w:b/>
          <w:color w:val="365F91" w:themeColor="accent1" w:themeShade="BF"/>
          <w:sz w:val="28"/>
          <w:szCs w:val="28"/>
        </w:rPr>
      </w:pPr>
      <w:bookmarkStart w:id="3" w:name="_Toc3360918"/>
      <w:r w:rsidRPr="00C249D7">
        <w:rPr>
          <w:b/>
          <w:color w:val="365F91" w:themeColor="accent1" w:themeShade="BF"/>
          <w:sz w:val="28"/>
          <w:szCs w:val="28"/>
        </w:rPr>
        <w:br w:type="page"/>
      </w:r>
    </w:p>
    <w:p w:rsidR="000B5D62" w:rsidRPr="00C249D7" w:rsidRDefault="00791236" w:rsidP="00DE6B29">
      <w:pPr>
        <w:pStyle w:val="Nadpis1"/>
        <w:rPr>
          <w:caps/>
          <w:color w:val="0070C0"/>
        </w:rPr>
      </w:pPr>
      <w:bookmarkStart w:id="4" w:name="_Toc116544395"/>
      <w:r w:rsidRPr="00C249D7">
        <w:rPr>
          <w:caps/>
          <w:color w:val="0070C0"/>
        </w:rPr>
        <w:lastRenderedPageBreak/>
        <w:t>ÚVOD</w:t>
      </w:r>
      <w:bookmarkEnd w:id="3"/>
      <w:bookmarkEnd w:id="4"/>
    </w:p>
    <w:p w:rsidR="00791236" w:rsidRPr="00C249D7" w:rsidRDefault="00791236" w:rsidP="005B6A1D">
      <w:pPr>
        <w:pStyle w:val="Odsekzoznamu"/>
        <w:numPr>
          <w:ilvl w:val="0"/>
          <w:numId w:val="20"/>
        </w:numPr>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Príručka pre prijímateľa</w:t>
      </w:r>
      <w:r w:rsidR="00F72AD8" w:rsidRPr="00C249D7">
        <w:rPr>
          <w:rFonts w:asciiTheme="minorHAnsi" w:hAnsiTheme="minorHAnsi"/>
          <w:color w:val="000000" w:themeColor="text1"/>
          <w:sz w:val="22"/>
          <w:szCs w:val="22"/>
        </w:rPr>
        <w:t xml:space="preserve"> LEADER</w:t>
      </w:r>
      <w:r w:rsidRPr="00C249D7">
        <w:rPr>
          <w:rFonts w:asciiTheme="minorHAnsi" w:hAnsiTheme="minorHAnsi"/>
          <w:color w:val="000000" w:themeColor="text1"/>
          <w:sz w:val="22"/>
          <w:szCs w:val="22"/>
        </w:rPr>
        <w:t xml:space="preserve"> je záväzným riadiacim dokumentom</w:t>
      </w:r>
      <w:r w:rsidR="00555760" w:rsidRPr="00C249D7">
        <w:rPr>
          <w:rFonts w:asciiTheme="minorHAnsi" w:hAnsiTheme="minorHAnsi"/>
          <w:color w:val="000000" w:themeColor="text1"/>
          <w:sz w:val="22"/>
          <w:szCs w:val="22"/>
        </w:rPr>
        <w:t>, vydávaná za účelom poskytnúť</w:t>
      </w:r>
      <w:r w:rsidRPr="00C249D7">
        <w:rPr>
          <w:rFonts w:asciiTheme="minorHAnsi" w:hAnsiTheme="minorHAnsi"/>
          <w:color w:val="000000" w:themeColor="text1"/>
          <w:sz w:val="22"/>
          <w:szCs w:val="22"/>
        </w:rPr>
        <w:t xml:space="preserve"> doplňujúc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spresňujúc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a vysvetľujúc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informáci</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pre implementáciu jednotlivých </w:t>
      </w:r>
      <w:proofErr w:type="spellStart"/>
      <w:r w:rsidRPr="00C249D7">
        <w:rPr>
          <w:rFonts w:asciiTheme="minorHAnsi" w:hAnsiTheme="minorHAnsi"/>
          <w:color w:val="000000" w:themeColor="text1"/>
          <w:sz w:val="22"/>
          <w:szCs w:val="22"/>
        </w:rPr>
        <w:t>podopatrení</w:t>
      </w:r>
      <w:proofErr w:type="spellEnd"/>
      <w:r w:rsidRPr="00C249D7">
        <w:rPr>
          <w:rFonts w:asciiTheme="minorHAnsi" w:hAnsiTheme="minorHAnsi"/>
          <w:color w:val="000000" w:themeColor="text1"/>
          <w:sz w:val="22"/>
          <w:szCs w:val="22"/>
        </w:rPr>
        <w:t xml:space="preserve"> </w:t>
      </w:r>
      <w:r w:rsidRPr="00C249D7">
        <w:rPr>
          <w:color w:val="000000" w:themeColor="text1"/>
          <w:sz w:val="22"/>
          <w:szCs w:val="22"/>
        </w:rPr>
        <w:t xml:space="preserve">podpory </w:t>
      </w:r>
      <w:r w:rsidR="00595BAC" w:rsidRPr="00C249D7">
        <w:rPr>
          <w:rFonts w:asciiTheme="minorHAnsi" w:hAnsiTheme="minorHAnsi"/>
          <w:color w:val="000000" w:themeColor="text1"/>
          <w:sz w:val="22"/>
          <w:szCs w:val="22"/>
        </w:rPr>
        <w:t>v rámci implementácie stratégie</w:t>
      </w:r>
      <w:r w:rsidRPr="00C249D7">
        <w:rPr>
          <w:rFonts w:asciiTheme="minorHAnsi" w:hAnsiTheme="minorHAnsi"/>
          <w:color w:val="000000" w:themeColor="text1"/>
          <w:sz w:val="22"/>
          <w:szCs w:val="22"/>
        </w:rPr>
        <w:t xml:space="preserve"> CLLD. </w:t>
      </w:r>
    </w:p>
    <w:tbl>
      <w:tblPr>
        <w:tblStyle w:val="Mriekatabuky"/>
        <w:tblW w:w="0" w:type="auto"/>
        <w:tblInd w:w="562" w:type="dxa"/>
        <w:shd w:val="clear" w:color="auto" w:fill="EAF1DD" w:themeFill="accent3" w:themeFillTint="33"/>
        <w:tblLook w:val="04A0"/>
      </w:tblPr>
      <w:tblGrid>
        <w:gridCol w:w="8498"/>
      </w:tblGrid>
      <w:tr w:rsidR="00791236" w:rsidRPr="00C249D7" w:rsidTr="00FB2304">
        <w:tc>
          <w:tcPr>
            <w:tcW w:w="8498" w:type="dxa"/>
            <w:shd w:val="clear" w:color="auto" w:fill="EAF1DD" w:themeFill="accent3" w:themeFillTint="33"/>
          </w:tcPr>
          <w:p w:rsidR="00791236" w:rsidRPr="00C249D7" w:rsidRDefault="00791236" w:rsidP="005E2E6E">
            <w:pPr>
              <w:rPr>
                <w:b/>
                <w:color w:val="000000" w:themeColor="text1"/>
                <w:sz w:val="18"/>
                <w:szCs w:val="18"/>
              </w:rPr>
            </w:pPr>
            <w:r w:rsidRPr="00C249D7">
              <w:rPr>
                <w:b/>
                <w:color w:val="000000" w:themeColor="text1"/>
                <w:sz w:val="18"/>
                <w:szCs w:val="18"/>
              </w:rPr>
              <w:t>Príručka pre prijímateľa</w:t>
            </w:r>
            <w:r w:rsidR="00F72AD8" w:rsidRPr="00C249D7">
              <w:rPr>
                <w:b/>
                <w:color w:val="000000" w:themeColor="text1"/>
                <w:sz w:val="18"/>
                <w:szCs w:val="18"/>
              </w:rPr>
              <w:t xml:space="preserve"> LEADER</w:t>
            </w:r>
            <w:r w:rsidRPr="00C249D7">
              <w:rPr>
                <w:b/>
                <w:color w:val="000000" w:themeColor="text1"/>
                <w:sz w:val="18"/>
                <w:szCs w:val="18"/>
              </w:rPr>
              <w:t xml:space="preserve"> je:</w:t>
            </w:r>
          </w:p>
          <w:p w:rsidR="00791236" w:rsidRPr="00C249D7" w:rsidRDefault="00791236" w:rsidP="005B6A1D">
            <w:pPr>
              <w:pStyle w:val="Odsekzoznamu"/>
              <w:numPr>
                <w:ilvl w:val="0"/>
                <w:numId w:val="88"/>
              </w:numPr>
              <w:ind w:left="353" w:hanging="283"/>
              <w:rPr>
                <w:b/>
                <w:color w:val="000000" w:themeColor="text1"/>
                <w:sz w:val="18"/>
                <w:szCs w:val="18"/>
              </w:rPr>
            </w:pPr>
            <w:r w:rsidRPr="00C249D7">
              <w:rPr>
                <w:b/>
                <w:color w:val="000000" w:themeColor="text1"/>
                <w:sz w:val="18"/>
                <w:szCs w:val="18"/>
              </w:rPr>
              <w:t xml:space="preserve">záväzným riadiacim dokumentom, ktorý predstavuje komplexný metodický návod pre postup prijímateľa </w:t>
            </w:r>
            <w:r w:rsidR="000F0BD5" w:rsidRPr="00C249D7">
              <w:rPr>
                <w:b/>
                <w:color w:val="000000" w:themeColor="text1"/>
                <w:sz w:val="18"/>
                <w:szCs w:val="18"/>
              </w:rPr>
              <w:br/>
            </w:r>
            <w:r w:rsidRPr="00C249D7">
              <w:rPr>
                <w:b/>
                <w:color w:val="000000" w:themeColor="text1"/>
                <w:sz w:val="18"/>
                <w:szCs w:val="18"/>
              </w:rPr>
              <w:t xml:space="preserve">pri implementácii projektu po </w:t>
            </w:r>
            <w:r w:rsidR="00D519FC" w:rsidRPr="00C249D7">
              <w:rPr>
                <w:b/>
                <w:color w:val="000000" w:themeColor="text1"/>
                <w:sz w:val="18"/>
                <w:szCs w:val="18"/>
              </w:rPr>
              <w:t>nadobudnutí účinnosti</w:t>
            </w:r>
            <w:r w:rsidRPr="00C249D7">
              <w:rPr>
                <w:b/>
                <w:color w:val="000000" w:themeColor="text1"/>
                <w:sz w:val="18"/>
                <w:szCs w:val="18"/>
              </w:rPr>
              <w:t xml:space="preserve"> </w:t>
            </w:r>
            <w:r w:rsidR="007217EE" w:rsidRPr="00C249D7">
              <w:rPr>
                <w:b/>
                <w:color w:val="000000" w:themeColor="text1"/>
                <w:sz w:val="18"/>
                <w:szCs w:val="18"/>
              </w:rPr>
              <w:t>zmluvy</w:t>
            </w:r>
            <w:r w:rsidRPr="00C249D7">
              <w:rPr>
                <w:b/>
                <w:color w:val="000000" w:themeColor="text1"/>
                <w:sz w:val="18"/>
                <w:szCs w:val="18"/>
              </w:rPr>
              <w:t xml:space="preserve"> o poskytnutí NFP</w:t>
            </w:r>
            <w:r w:rsidR="005D2A86" w:rsidRPr="00C249D7">
              <w:rPr>
                <w:b/>
                <w:color w:val="000000" w:themeColor="text1"/>
                <w:sz w:val="18"/>
                <w:szCs w:val="18"/>
              </w:rPr>
              <w:t xml:space="preserve"> </w:t>
            </w:r>
            <w:r w:rsidRPr="00C249D7">
              <w:rPr>
                <w:b/>
                <w:color w:val="000000" w:themeColor="text1"/>
                <w:sz w:val="18"/>
                <w:szCs w:val="18"/>
              </w:rPr>
              <w:t>v programovom období 2014 – 202</w:t>
            </w:r>
            <w:r w:rsidR="00D82E7E" w:rsidRPr="00C249D7">
              <w:rPr>
                <w:b/>
                <w:color w:val="000000" w:themeColor="text1"/>
                <w:sz w:val="18"/>
                <w:szCs w:val="18"/>
              </w:rPr>
              <w:t>2</w:t>
            </w:r>
            <w:r w:rsidRPr="00C249D7">
              <w:rPr>
                <w:b/>
                <w:color w:val="000000" w:themeColor="text1"/>
                <w:sz w:val="18"/>
                <w:szCs w:val="18"/>
              </w:rPr>
              <w:t xml:space="preserve"> v rámci: </w:t>
            </w:r>
          </w:p>
          <w:p w:rsidR="00791236" w:rsidRPr="00C249D7" w:rsidRDefault="00791236" w:rsidP="005B6A1D">
            <w:pPr>
              <w:pStyle w:val="Odsekzoznamu"/>
              <w:numPr>
                <w:ilvl w:val="0"/>
                <w:numId w:val="89"/>
              </w:numPr>
              <w:ind w:left="909" w:hanging="283"/>
              <w:rPr>
                <w:b/>
                <w:color w:val="000000" w:themeColor="text1"/>
                <w:sz w:val="18"/>
                <w:szCs w:val="18"/>
              </w:rPr>
            </w:pPr>
            <w:proofErr w:type="spellStart"/>
            <w:r w:rsidRPr="00C249D7">
              <w:rPr>
                <w:b/>
                <w:color w:val="000000" w:themeColor="text1"/>
                <w:sz w:val="18"/>
                <w:szCs w:val="18"/>
              </w:rPr>
              <w:t>podopatrenia</w:t>
            </w:r>
            <w:proofErr w:type="spellEnd"/>
            <w:r w:rsidRPr="00C249D7">
              <w:rPr>
                <w:b/>
                <w:color w:val="000000" w:themeColor="text1"/>
                <w:sz w:val="18"/>
                <w:szCs w:val="18"/>
              </w:rPr>
              <w:t xml:space="preserve"> 19.2</w:t>
            </w:r>
            <w:r w:rsidR="00070DC9" w:rsidRPr="00C249D7">
              <w:rPr>
                <w:b/>
                <w:color w:val="000000" w:themeColor="text1"/>
                <w:sz w:val="18"/>
                <w:szCs w:val="18"/>
              </w:rPr>
              <w:t xml:space="preserve"> -</w:t>
            </w:r>
            <w:r w:rsidR="00421F55" w:rsidRPr="00C249D7">
              <w:rPr>
                <w:b/>
                <w:color w:val="000000" w:themeColor="text1"/>
                <w:sz w:val="18"/>
                <w:szCs w:val="18"/>
              </w:rPr>
              <w:t xml:space="preserve"> </w:t>
            </w:r>
            <w:r w:rsidRPr="00C249D7">
              <w:rPr>
                <w:rStyle w:val="Siln"/>
                <w:rFonts w:cs="Arial"/>
                <w:color w:val="000000" w:themeColor="text1"/>
                <w:sz w:val="18"/>
                <w:szCs w:val="18"/>
              </w:rPr>
              <w:t>Podpora implementácie operácií v rámci stratégie miestneho rozvoja vedeného komunitou</w:t>
            </w:r>
            <w:r w:rsidRPr="00C249D7">
              <w:rPr>
                <w:b/>
                <w:color w:val="000000" w:themeColor="text1"/>
                <w:sz w:val="18"/>
                <w:szCs w:val="18"/>
              </w:rPr>
              <w:t>,</w:t>
            </w:r>
          </w:p>
          <w:p w:rsidR="00791236" w:rsidRPr="00C249D7" w:rsidRDefault="00791236" w:rsidP="005B6A1D">
            <w:pPr>
              <w:pStyle w:val="Odsekzoznamu"/>
              <w:numPr>
                <w:ilvl w:val="0"/>
                <w:numId w:val="89"/>
              </w:numPr>
              <w:ind w:left="909" w:hanging="283"/>
              <w:rPr>
                <w:rStyle w:val="Siln"/>
                <w:bCs w:val="0"/>
                <w:color w:val="000000" w:themeColor="text1"/>
                <w:sz w:val="18"/>
                <w:szCs w:val="18"/>
              </w:rPr>
            </w:pPr>
            <w:proofErr w:type="spellStart"/>
            <w:r w:rsidRPr="00C249D7">
              <w:rPr>
                <w:b/>
                <w:color w:val="000000" w:themeColor="text1"/>
                <w:sz w:val="18"/>
                <w:szCs w:val="18"/>
              </w:rPr>
              <w:t>podopatrenia</w:t>
            </w:r>
            <w:proofErr w:type="spellEnd"/>
            <w:r w:rsidRPr="00C249D7">
              <w:rPr>
                <w:b/>
                <w:color w:val="000000" w:themeColor="text1"/>
                <w:sz w:val="18"/>
                <w:szCs w:val="18"/>
              </w:rPr>
              <w:t xml:space="preserve"> 19.3</w:t>
            </w:r>
            <w:r w:rsidR="00421F55" w:rsidRPr="00C249D7">
              <w:rPr>
                <w:b/>
                <w:color w:val="000000" w:themeColor="text1"/>
                <w:sz w:val="18"/>
                <w:szCs w:val="18"/>
              </w:rPr>
              <w:t xml:space="preserve"> - </w:t>
            </w:r>
            <w:r w:rsidRPr="00C249D7">
              <w:rPr>
                <w:rStyle w:val="Siln"/>
                <w:rFonts w:cs="Arial"/>
                <w:color w:val="000000" w:themeColor="text1"/>
                <w:sz w:val="18"/>
                <w:szCs w:val="18"/>
              </w:rPr>
              <w:t>Príprava a vykonávanie činností spolupráce miestnych akčných skupín,</w:t>
            </w:r>
          </w:p>
          <w:p w:rsidR="00791236" w:rsidRPr="00C249D7" w:rsidRDefault="00791236" w:rsidP="005B6A1D">
            <w:pPr>
              <w:pStyle w:val="Odsekzoznamu"/>
              <w:numPr>
                <w:ilvl w:val="0"/>
                <w:numId w:val="89"/>
              </w:numPr>
              <w:ind w:left="909" w:hanging="283"/>
              <w:rPr>
                <w:b/>
                <w:color w:val="000000" w:themeColor="text1"/>
                <w:sz w:val="18"/>
                <w:szCs w:val="18"/>
              </w:rPr>
            </w:pPr>
            <w:proofErr w:type="spellStart"/>
            <w:r w:rsidRPr="00C249D7">
              <w:rPr>
                <w:b/>
                <w:color w:val="000000" w:themeColor="text1"/>
                <w:sz w:val="18"/>
                <w:szCs w:val="18"/>
              </w:rPr>
              <w:t>podopatrenia</w:t>
            </w:r>
            <w:proofErr w:type="spellEnd"/>
            <w:r w:rsidRPr="00C249D7">
              <w:rPr>
                <w:b/>
                <w:color w:val="000000" w:themeColor="text1"/>
                <w:sz w:val="18"/>
                <w:szCs w:val="18"/>
              </w:rPr>
              <w:t xml:space="preserve"> 19.4</w:t>
            </w:r>
            <w:r w:rsidR="00421F55" w:rsidRPr="00C249D7">
              <w:rPr>
                <w:b/>
                <w:color w:val="000000" w:themeColor="text1"/>
                <w:sz w:val="18"/>
                <w:szCs w:val="18"/>
              </w:rPr>
              <w:t xml:space="preserve"> - </w:t>
            </w:r>
            <w:r w:rsidRPr="00C249D7">
              <w:rPr>
                <w:b/>
                <w:color w:val="000000" w:themeColor="text1"/>
                <w:sz w:val="18"/>
                <w:szCs w:val="18"/>
              </w:rPr>
              <w:t>Podpora na prevádzkové náklady a oživenie</w:t>
            </w:r>
            <w:r w:rsidRPr="00C249D7">
              <w:rPr>
                <w:rStyle w:val="Siln"/>
                <w:rFonts w:cs="Arial"/>
                <w:color w:val="000000" w:themeColor="text1"/>
                <w:sz w:val="18"/>
                <w:szCs w:val="18"/>
              </w:rPr>
              <w:t>.</w:t>
            </w:r>
          </w:p>
          <w:p w:rsidR="00791236" w:rsidRPr="00C249D7" w:rsidRDefault="00791236" w:rsidP="005B6A1D">
            <w:pPr>
              <w:pStyle w:val="Odsekzoznamu"/>
              <w:numPr>
                <w:ilvl w:val="0"/>
                <w:numId w:val="88"/>
              </w:numPr>
              <w:ind w:left="342" w:hanging="283"/>
              <w:rPr>
                <w:b/>
                <w:sz w:val="22"/>
                <w:szCs w:val="22"/>
              </w:rPr>
            </w:pPr>
            <w:r w:rsidRPr="00C249D7">
              <w:rPr>
                <w:b/>
                <w:color w:val="000000" w:themeColor="text1"/>
                <w:sz w:val="18"/>
                <w:szCs w:val="18"/>
              </w:rPr>
              <w:t>záväzným riadiacim dokumentom, ktorý predstavuj</w:t>
            </w:r>
            <w:r w:rsidR="00344500" w:rsidRPr="00C249D7">
              <w:rPr>
                <w:b/>
                <w:color w:val="000000" w:themeColor="text1"/>
                <w:sz w:val="18"/>
                <w:szCs w:val="18"/>
              </w:rPr>
              <w:t>e komplexný metodický návod pre</w:t>
            </w:r>
            <w:r w:rsidRPr="00C249D7">
              <w:rPr>
                <w:b/>
                <w:color w:val="000000" w:themeColor="text1"/>
                <w:sz w:val="18"/>
                <w:szCs w:val="18"/>
              </w:rPr>
              <w:t xml:space="preserve"> žiadateľa </w:t>
            </w:r>
            <w:r w:rsidR="000F0BD5" w:rsidRPr="00C249D7">
              <w:rPr>
                <w:b/>
                <w:color w:val="000000" w:themeColor="text1"/>
                <w:sz w:val="18"/>
                <w:szCs w:val="18"/>
              </w:rPr>
              <w:br/>
            </w:r>
            <w:r w:rsidRPr="00C249D7">
              <w:rPr>
                <w:b/>
                <w:color w:val="000000" w:themeColor="text1"/>
                <w:sz w:val="18"/>
                <w:szCs w:val="18"/>
              </w:rPr>
              <w:t>pri vypracovávaní žiadosti o nenávratný finančný príspevok n</w:t>
            </w:r>
            <w:r w:rsidR="005D2A86" w:rsidRPr="00C249D7">
              <w:rPr>
                <w:b/>
                <w:color w:val="000000" w:themeColor="text1"/>
                <w:sz w:val="18"/>
                <w:szCs w:val="18"/>
              </w:rPr>
              <w:t xml:space="preserve">a základe výzvy na predkladanie </w:t>
            </w:r>
            <w:r w:rsidR="00D519FC" w:rsidRPr="00C249D7">
              <w:rPr>
                <w:b/>
                <w:color w:val="000000" w:themeColor="text1"/>
                <w:sz w:val="18"/>
                <w:szCs w:val="18"/>
              </w:rPr>
              <w:t>ŽoNFP</w:t>
            </w:r>
            <w:r w:rsidRPr="00C249D7">
              <w:rPr>
                <w:b/>
                <w:color w:val="000000" w:themeColor="text1"/>
                <w:sz w:val="18"/>
                <w:szCs w:val="18"/>
              </w:rPr>
              <w:t xml:space="preserve"> vyhlásenej </w:t>
            </w:r>
            <w:r w:rsidR="00D519FC" w:rsidRPr="00C249D7">
              <w:rPr>
                <w:b/>
                <w:color w:val="000000" w:themeColor="text1"/>
                <w:sz w:val="18"/>
                <w:szCs w:val="18"/>
              </w:rPr>
              <w:t>MAS</w:t>
            </w:r>
            <w:r w:rsidR="00421F55" w:rsidRPr="00C249D7">
              <w:rPr>
                <w:b/>
                <w:color w:val="000000" w:themeColor="text1"/>
                <w:sz w:val="18"/>
                <w:szCs w:val="18"/>
              </w:rPr>
              <w:t xml:space="preserve"> </w:t>
            </w:r>
            <w:r w:rsidR="003139AE" w:rsidRPr="00C249D7">
              <w:rPr>
                <w:b/>
                <w:color w:val="000000" w:themeColor="text1"/>
                <w:sz w:val="18"/>
                <w:szCs w:val="18"/>
              </w:rPr>
              <w:t>pre</w:t>
            </w:r>
            <w:r w:rsidRPr="00C249D7">
              <w:rPr>
                <w:b/>
                <w:color w:val="000000" w:themeColor="text1"/>
                <w:sz w:val="18"/>
                <w:szCs w:val="18"/>
              </w:rPr>
              <w:t>:</w:t>
            </w:r>
            <w:r w:rsidR="00421F55" w:rsidRPr="00C249D7">
              <w:rPr>
                <w:b/>
                <w:color w:val="000000" w:themeColor="text1"/>
                <w:sz w:val="18"/>
                <w:szCs w:val="18"/>
              </w:rPr>
              <w:t xml:space="preserve"> podopatrenie 19.2 </w:t>
            </w:r>
            <w:r w:rsidR="00421F55" w:rsidRPr="00C249D7">
              <w:rPr>
                <w:rStyle w:val="Siln"/>
                <w:rFonts w:cs="Arial"/>
                <w:color w:val="000000" w:themeColor="text1"/>
                <w:sz w:val="18"/>
                <w:szCs w:val="18"/>
              </w:rPr>
              <w:t>Podpora implementácie operácií v rámci stratégie miestneho rozvoja vedeného komunitou.</w:t>
            </w:r>
          </w:p>
        </w:tc>
      </w:tr>
    </w:tbl>
    <w:p w:rsidR="00791236" w:rsidRPr="00C249D7" w:rsidRDefault="00791236" w:rsidP="00791236">
      <w:pPr>
        <w:spacing w:after="0" w:line="240" w:lineRule="auto"/>
        <w:rPr>
          <w:rFonts w:asciiTheme="minorHAnsi" w:hAnsiTheme="minorHAnsi"/>
          <w:sz w:val="22"/>
          <w:szCs w:val="22"/>
        </w:rPr>
      </w:pPr>
    </w:p>
    <w:p w:rsidR="001B0377" w:rsidRPr="00C249D7" w:rsidRDefault="001B0377" w:rsidP="005B6A1D">
      <w:pPr>
        <w:pStyle w:val="Odsekzoznamu"/>
        <w:numPr>
          <w:ilvl w:val="0"/>
          <w:numId w:val="20"/>
        </w:numPr>
        <w:spacing w:after="0" w:line="240" w:lineRule="auto"/>
        <w:ind w:left="567" w:hanging="567"/>
        <w:rPr>
          <w:sz w:val="22"/>
          <w:szCs w:val="22"/>
        </w:rPr>
      </w:pPr>
      <w:r w:rsidRPr="00C249D7">
        <w:rPr>
          <w:sz w:val="22"/>
          <w:szCs w:val="22"/>
        </w:rPr>
        <w:t xml:space="preserve">Príručka pre prijímateľa stanovuje základný rámec úpravy práv a povinností PPA a prijímateľa </w:t>
      </w:r>
      <w:r w:rsidR="004604F4" w:rsidRPr="00C249D7">
        <w:rPr>
          <w:sz w:val="22"/>
          <w:szCs w:val="22"/>
        </w:rPr>
        <w:br/>
      </w:r>
      <w:r w:rsidRPr="00C249D7">
        <w:rPr>
          <w:sz w:val="22"/>
          <w:szCs w:val="22"/>
        </w:rPr>
        <w:t xml:space="preserve">v  období od nadobudnutia účinnosti zmluvy o poskytnutí NFP až do ukončenia jej platnosti </w:t>
      </w:r>
      <w:r w:rsidR="004604F4" w:rsidRPr="00C249D7">
        <w:rPr>
          <w:sz w:val="22"/>
          <w:szCs w:val="22"/>
        </w:rPr>
        <w:br/>
      </w:r>
      <w:r w:rsidRPr="00C249D7">
        <w:rPr>
          <w:sz w:val="22"/>
          <w:szCs w:val="22"/>
        </w:rPr>
        <w:t>a účinnosti, pričom relevantné ustanovenia Príručky pre prijímateľa LEADER sa premietajú do obsahu konkrétnej zmluvy o poskytnutí NFP. Príručka pre prijímateľa LEADER upravuje predovšetkým konkrétne práva, povinnosti a postupy prijímateľa súvisiace s:</w:t>
      </w:r>
    </w:p>
    <w:p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realizáciou projektu,</w:t>
      </w:r>
    </w:p>
    <w:p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žiadateľa pri vypracovaní</w:t>
      </w:r>
      <w:r w:rsidRPr="00C249D7">
        <w:rPr>
          <w:i/>
          <w:color w:val="000000" w:themeColor="text1"/>
          <w:sz w:val="22"/>
          <w:szCs w:val="22"/>
        </w:rPr>
        <w:t xml:space="preserve"> </w:t>
      </w:r>
      <w:r w:rsidRPr="00C249D7">
        <w:rPr>
          <w:color w:val="000000" w:themeColor="text1"/>
          <w:sz w:val="22"/>
          <w:szCs w:val="22"/>
        </w:rPr>
        <w:t>ŽoNFP</w:t>
      </w:r>
      <w:r w:rsidRPr="00C249D7">
        <w:rPr>
          <w:sz w:val="22"/>
          <w:szCs w:val="22"/>
        </w:rPr>
        <w:t xml:space="preserve"> záväzné pre žiadateľa jednotlivých </w:t>
      </w:r>
      <w:proofErr w:type="spellStart"/>
      <w:r w:rsidRPr="00C249D7">
        <w:rPr>
          <w:sz w:val="22"/>
          <w:szCs w:val="22"/>
        </w:rPr>
        <w:t>podopatrení</w:t>
      </w:r>
      <w:proofErr w:type="spellEnd"/>
      <w:r w:rsidRPr="00C249D7">
        <w:rPr>
          <w:sz w:val="22"/>
          <w:szCs w:val="22"/>
        </w:rPr>
        <w:t xml:space="preserve"> v rámci implementácie stratégie CLLD,</w:t>
      </w:r>
    </w:p>
    <w:p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MAS v rámci implementácie stratégie CLLD</w:t>
      </w:r>
      <w:r w:rsidRPr="00C249D7">
        <w:rPr>
          <w:i/>
          <w:color w:val="000000" w:themeColor="text1"/>
          <w:sz w:val="22"/>
          <w:szCs w:val="22"/>
        </w:rPr>
        <w:t xml:space="preserve"> </w:t>
      </w:r>
      <w:r w:rsidRPr="00C249D7">
        <w:rPr>
          <w:sz w:val="22"/>
          <w:szCs w:val="22"/>
        </w:rPr>
        <w:t>v rámci konania o ŽoNFP,</w:t>
      </w:r>
    </w:p>
    <w:p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ochranou finančných záujmov EÚ a ŠR, </w:t>
      </w:r>
    </w:p>
    <w:p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financovaním projektov a podávaním žiadostí o platbu,</w:t>
      </w:r>
    </w:p>
    <w:p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vedením účtovníctva,</w:t>
      </w:r>
    </w:p>
    <w:p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zmenami projektov, uzatváraním dodatkov k zmluvám o poskytnutí NFP a ukončením zmluvy o poskytnutí , </w:t>
      </w:r>
    </w:p>
    <w:p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VO/O (ak relevantné),</w:t>
      </w:r>
    </w:p>
    <w:p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auditom a monitorovaním projektov,</w:t>
      </w:r>
    </w:p>
    <w:p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informovaním o projektoch vo fáze implementácie,</w:t>
      </w:r>
    </w:p>
    <w:p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riešením nezrovnalostí,</w:t>
      </w:r>
    </w:p>
    <w:p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udržateľnosťou a publicitou projektov, </w:t>
      </w:r>
    </w:p>
    <w:p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uchovávaním dokumentácie.</w:t>
      </w:r>
    </w:p>
    <w:p w:rsidR="00791236" w:rsidRPr="00C249D7" w:rsidRDefault="00791236" w:rsidP="005B6A1D">
      <w:pPr>
        <w:pStyle w:val="Odsekzoznamu"/>
        <w:numPr>
          <w:ilvl w:val="0"/>
          <w:numId w:val="20"/>
        </w:numPr>
        <w:spacing w:after="0" w:line="240" w:lineRule="auto"/>
        <w:ind w:left="567" w:hanging="567"/>
        <w:rPr>
          <w:i/>
          <w:sz w:val="22"/>
          <w:szCs w:val="22"/>
        </w:rPr>
      </w:pPr>
      <w:r w:rsidRPr="00C249D7">
        <w:rPr>
          <w:rFonts w:asciiTheme="minorHAnsi" w:hAnsiTheme="minorHAnsi"/>
          <w:sz w:val="22"/>
          <w:szCs w:val="22"/>
        </w:rPr>
        <w:t>Príručka pre prijímateľa</w:t>
      </w:r>
      <w:r w:rsidR="00F72AD8" w:rsidRPr="00C249D7">
        <w:rPr>
          <w:rFonts w:asciiTheme="minorHAnsi" w:hAnsiTheme="minorHAnsi"/>
          <w:sz w:val="22"/>
          <w:szCs w:val="22"/>
        </w:rPr>
        <w:t xml:space="preserve"> </w:t>
      </w:r>
      <w:r w:rsidR="00F72AD8" w:rsidRPr="00C249D7">
        <w:rPr>
          <w:rFonts w:asciiTheme="minorHAnsi" w:hAnsiTheme="minorHAnsi"/>
          <w:color w:val="000000" w:themeColor="text1"/>
          <w:sz w:val="22"/>
          <w:szCs w:val="22"/>
        </w:rPr>
        <w:t>LEADER</w:t>
      </w:r>
      <w:r w:rsidRPr="00C249D7">
        <w:rPr>
          <w:rFonts w:asciiTheme="minorHAnsi" w:hAnsiTheme="minorHAnsi"/>
          <w:color w:val="000000" w:themeColor="text1"/>
          <w:sz w:val="22"/>
          <w:szCs w:val="22"/>
        </w:rPr>
        <w:t xml:space="preserve"> je rozdelená do nasledovných </w:t>
      </w:r>
      <w:r w:rsidRPr="00C249D7">
        <w:rPr>
          <w:rFonts w:asciiTheme="minorHAnsi" w:hAnsiTheme="minorHAnsi"/>
          <w:sz w:val="22"/>
          <w:szCs w:val="22"/>
        </w:rPr>
        <w:t>častí:</w:t>
      </w:r>
    </w:p>
    <w:tbl>
      <w:tblPr>
        <w:tblStyle w:val="Mriekatabuky"/>
        <w:tblW w:w="0" w:type="auto"/>
        <w:tblInd w:w="562" w:type="dxa"/>
        <w:shd w:val="clear" w:color="auto" w:fill="EAF1DD" w:themeFill="accent3" w:themeFillTint="33"/>
        <w:tblLook w:val="04A0"/>
      </w:tblPr>
      <w:tblGrid>
        <w:gridCol w:w="8498"/>
      </w:tblGrid>
      <w:tr w:rsidR="00791236" w:rsidRPr="00C249D7" w:rsidTr="00FB2304">
        <w:tc>
          <w:tcPr>
            <w:tcW w:w="8498" w:type="dxa"/>
            <w:shd w:val="clear" w:color="auto" w:fill="EAF1DD" w:themeFill="accent3" w:themeFillTint="33"/>
          </w:tcPr>
          <w:p w:rsidR="00791236" w:rsidRPr="00C249D7" w:rsidRDefault="00791236" w:rsidP="005E2E6E">
            <w:pPr>
              <w:pStyle w:val="Odsekzoznamu"/>
              <w:ind w:left="425"/>
              <w:rPr>
                <w:i/>
                <w:sz w:val="22"/>
                <w:szCs w:val="22"/>
              </w:rPr>
            </w:pPr>
          </w:p>
          <w:p w:rsidR="00791236" w:rsidRPr="00C249D7" w:rsidRDefault="00791236" w:rsidP="005B6A1D">
            <w:pPr>
              <w:pStyle w:val="Odsekzoznamu"/>
              <w:numPr>
                <w:ilvl w:val="0"/>
                <w:numId w:val="89"/>
              </w:numPr>
              <w:ind w:left="342" w:hanging="283"/>
              <w:rPr>
                <w:color w:val="000000" w:themeColor="text1"/>
                <w:sz w:val="18"/>
                <w:szCs w:val="18"/>
              </w:rPr>
            </w:pPr>
            <w:r w:rsidRPr="00C249D7">
              <w:rPr>
                <w:b/>
                <w:color w:val="000000" w:themeColor="text1"/>
                <w:sz w:val="18"/>
                <w:szCs w:val="18"/>
              </w:rPr>
              <w:t>ČASŤ A:</w:t>
            </w:r>
            <w:r w:rsidRPr="00C249D7">
              <w:rPr>
                <w:b/>
                <w:i/>
                <w:color w:val="000000" w:themeColor="text1"/>
                <w:sz w:val="18"/>
                <w:szCs w:val="18"/>
              </w:rPr>
              <w:t xml:space="preserve"> </w:t>
            </w:r>
            <w:r w:rsidRPr="00C249D7">
              <w:rPr>
                <w:b/>
                <w:color w:val="000000" w:themeColor="text1"/>
                <w:sz w:val="18"/>
                <w:szCs w:val="18"/>
              </w:rPr>
              <w:t>Všeobecné informácie k realizácii projektov</w:t>
            </w:r>
            <w:r w:rsidRPr="00C249D7">
              <w:rPr>
                <w:sz w:val="18"/>
                <w:szCs w:val="18"/>
              </w:rPr>
              <w:t xml:space="preserve"> záväzné pre prijímateľa </w:t>
            </w:r>
            <w:r w:rsidRPr="00C249D7">
              <w:rPr>
                <w:b/>
                <w:sz w:val="18"/>
                <w:szCs w:val="18"/>
              </w:rPr>
              <w:t xml:space="preserve">po </w:t>
            </w:r>
            <w:r w:rsidR="00D519FC" w:rsidRPr="00C249D7">
              <w:rPr>
                <w:b/>
                <w:sz w:val="18"/>
                <w:szCs w:val="18"/>
              </w:rPr>
              <w:t>nadobudnutí účinnosti</w:t>
            </w:r>
            <w:r w:rsidRPr="00C249D7">
              <w:rPr>
                <w:b/>
                <w:sz w:val="18"/>
                <w:szCs w:val="18"/>
              </w:rPr>
              <w:t xml:space="preserve"> zmluvy o poskytnutí NFP </w:t>
            </w:r>
            <w:r w:rsidRPr="00C249D7">
              <w:rPr>
                <w:sz w:val="18"/>
                <w:szCs w:val="18"/>
              </w:rPr>
              <w:t>v rámci:</w:t>
            </w:r>
          </w:p>
          <w:p w:rsidR="00791236" w:rsidRPr="00C249D7" w:rsidRDefault="00791236" w:rsidP="002739A9">
            <w:pPr>
              <w:pStyle w:val="Odsekzoznamu"/>
              <w:numPr>
                <w:ilvl w:val="0"/>
                <w:numId w:val="222"/>
              </w:numPr>
              <w:rPr>
                <w:color w:val="000000" w:themeColor="text1"/>
                <w:sz w:val="18"/>
                <w:szCs w:val="18"/>
              </w:rPr>
            </w:pPr>
            <w:proofErr w:type="spellStart"/>
            <w:r w:rsidRPr="00C249D7">
              <w:rPr>
                <w:sz w:val="18"/>
                <w:szCs w:val="18"/>
              </w:rPr>
              <w:t>podopatrenia</w:t>
            </w:r>
            <w:proofErr w:type="spellEnd"/>
            <w:r w:rsidRPr="00C249D7">
              <w:rPr>
                <w:sz w:val="18"/>
                <w:szCs w:val="18"/>
              </w:rPr>
              <w:t xml:space="preserve"> </w:t>
            </w:r>
            <w:r w:rsidRPr="00C249D7">
              <w:rPr>
                <w:color w:val="000000" w:themeColor="text1"/>
                <w:sz w:val="18"/>
                <w:szCs w:val="18"/>
              </w:rPr>
              <w:t>19.2</w:t>
            </w:r>
            <w:r w:rsidR="00421F55" w:rsidRPr="00C249D7">
              <w:rPr>
                <w:color w:val="000000" w:themeColor="text1"/>
                <w:sz w:val="18"/>
                <w:szCs w:val="18"/>
              </w:rPr>
              <w:t xml:space="preserve"> - </w:t>
            </w:r>
            <w:r w:rsidRPr="00C249D7">
              <w:rPr>
                <w:rStyle w:val="Siln"/>
                <w:rFonts w:cs="Arial"/>
                <w:b w:val="0"/>
                <w:color w:val="000000" w:themeColor="text1"/>
                <w:sz w:val="18"/>
                <w:szCs w:val="18"/>
              </w:rPr>
              <w:t>Podpora implementácie operácií v rámci stratégie miestneho rozvoja vedeného komunitou</w:t>
            </w:r>
            <w:r w:rsidRPr="00C249D7">
              <w:rPr>
                <w:sz w:val="18"/>
                <w:szCs w:val="18"/>
              </w:rPr>
              <w:t>,</w:t>
            </w:r>
          </w:p>
          <w:p w:rsidR="00791236" w:rsidRPr="00C249D7" w:rsidRDefault="00791236" w:rsidP="002739A9">
            <w:pPr>
              <w:pStyle w:val="Odsekzoznamu"/>
              <w:numPr>
                <w:ilvl w:val="0"/>
                <w:numId w:val="222"/>
              </w:numPr>
              <w:rPr>
                <w:rStyle w:val="Siln"/>
                <w:b w:val="0"/>
                <w:bCs w:val="0"/>
                <w:color w:val="000000" w:themeColor="text1"/>
                <w:sz w:val="18"/>
                <w:szCs w:val="18"/>
              </w:rPr>
            </w:pPr>
            <w:proofErr w:type="spellStart"/>
            <w:r w:rsidRPr="00C249D7">
              <w:rPr>
                <w:sz w:val="18"/>
                <w:szCs w:val="18"/>
              </w:rPr>
              <w:t>podopatrenia</w:t>
            </w:r>
            <w:proofErr w:type="spellEnd"/>
            <w:r w:rsidRPr="00C249D7">
              <w:rPr>
                <w:sz w:val="18"/>
                <w:szCs w:val="18"/>
              </w:rPr>
              <w:t xml:space="preserve"> </w:t>
            </w:r>
            <w:r w:rsidRPr="00C249D7">
              <w:rPr>
                <w:color w:val="000000" w:themeColor="text1"/>
                <w:sz w:val="18"/>
                <w:szCs w:val="18"/>
              </w:rPr>
              <w:t>19.3</w:t>
            </w:r>
            <w:r w:rsidR="00421F55" w:rsidRPr="00C249D7">
              <w:rPr>
                <w:color w:val="000000" w:themeColor="text1"/>
                <w:sz w:val="18"/>
                <w:szCs w:val="18"/>
              </w:rPr>
              <w:t xml:space="preserve"> - </w:t>
            </w:r>
            <w:r w:rsidRPr="00C249D7">
              <w:rPr>
                <w:rStyle w:val="Siln"/>
                <w:rFonts w:cs="Arial"/>
                <w:b w:val="0"/>
                <w:color w:val="000000" w:themeColor="text1"/>
                <w:sz w:val="18"/>
                <w:szCs w:val="18"/>
              </w:rPr>
              <w:t>Príprava a vykonávanie činností spolupráce miestnych akčných skupín,</w:t>
            </w:r>
          </w:p>
          <w:p w:rsidR="00791236" w:rsidRPr="00C249D7" w:rsidRDefault="00791236" w:rsidP="002739A9">
            <w:pPr>
              <w:pStyle w:val="Odsekzoznamu"/>
              <w:numPr>
                <w:ilvl w:val="0"/>
                <w:numId w:val="222"/>
              </w:numPr>
              <w:rPr>
                <w:color w:val="000000" w:themeColor="text1"/>
                <w:sz w:val="18"/>
                <w:szCs w:val="18"/>
              </w:rPr>
            </w:pPr>
            <w:proofErr w:type="spellStart"/>
            <w:r w:rsidRPr="00C249D7">
              <w:rPr>
                <w:sz w:val="18"/>
                <w:szCs w:val="18"/>
              </w:rPr>
              <w:t>podopatrenia</w:t>
            </w:r>
            <w:proofErr w:type="spellEnd"/>
            <w:r w:rsidRPr="00C249D7">
              <w:rPr>
                <w:sz w:val="18"/>
                <w:szCs w:val="18"/>
              </w:rPr>
              <w:t xml:space="preserve"> 19.4</w:t>
            </w:r>
            <w:r w:rsidR="00421F55" w:rsidRPr="00C249D7">
              <w:rPr>
                <w:sz w:val="18"/>
                <w:szCs w:val="18"/>
              </w:rPr>
              <w:t xml:space="preserve"> - </w:t>
            </w:r>
            <w:r w:rsidRPr="00C249D7">
              <w:rPr>
                <w:sz w:val="18"/>
                <w:szCs w:val="18"/>
              </w:rPr>
              <w:t>Podpora na prevádzkové náklady a oživenie</w:t>
            </w:r>
            <w:r w:rsidRPr="00C249D7">
              <w:rPr>
                <w:rStyle w:val="Siln"/>
                <w:rFonts w:cs="Arial"/>
                <w:b w:val="0"/>
                <w:color w:val="000000" w:themeColor="text1"/>
                <w:sz w:val="18"/>
                <w:szCs w:val="18"/>
              </w:rPr>
              <w:t>.</w:t>
            </w:r>
          </w:p>
          <w:p w:rsidR="00791236" w:rsidRPr="00C249D7" w:rsidRDefault="00791236" w:rsidP="005E2E6E">
            <w:pPr>
              <w:pStyle w:val="Odsekzoznamu"/>
              <w:ind w:left="342"/>
              <w:rPr>
                <w:color w:val="000000" w:themeColor="text1"/>
                <w:sz w:val="18"/>
                <w:szCs w:val="18"/>
              </w:rPr>
            </w:pPr>
          </w:p>
          <w:p w:rsidR="00791236" w:rsidRPr="00C249D7" w:rsidRDefault="00791236" w:rsidP="005B6A1D">
            <w:pPr>
              <w:pStyle w:val="Odsekzoznamu"/>
              <w:numPr>
                <w:ilvl w:val="0"/>
                <w:numId w:val="89"/>
              </w:numPr>
              <w:ind w:left="342" w:hanging="283"/>
              <w:rPr>
                <w:b/>
                <w:color w:val="000000" w:themeColor="text1"/>
                <w:sz w:val="18"/>
                <w:szCs w:val="18"/>
              </w:rPr>
            </w:pPr>
            <w:r w:rsidRPr="00C249D7">
              <w:rPr>
                <w:b/>
                <w:color w:val="000000" w:themeColor="text1"/>
                <w:sz w:val="18"/>
                <w:szCs w:val="18"/>
              </w:rPr>
              <w:t>ČASŤ B:</w:t>
            </w:r>
            <w:r w:rsidRPr="00C249D7">
              <w:rPr>
                <w:b/>
                <w:i/>
                <w:color w:val="000000" w:themeColor="text1"/>
                <w:sz w:val="18"/>
                <w:szCs w:val="18"/>
              </w:rPr>
              <w:t xml:space="preserve"> </w:t>
            </w:r>
            <w:r w:rsidRPr="00C249D7">
              <w:rPr>
                <w:b/>
                <w:color w:val="000000" w:themeColor="text1"/>
                <w:sz w:val="18"/>
                <w:szCs w:val="18"/>
              </w:rPr>
              <w:t>Postupy pre žiadateľa pri vypracovaní</w:t>
            </w:r>
            <w:r w:rsidRPr="00C249D7">
              <w:rPr>
                <w:b/>
                <w:i/>
                <w:color w:val="000000" w:themeColor="text1"/>
                <w:sz w:val="18"/>
                <w:szCs w:val="18"/>
              </w:rPr>
              <w:t xml:space="preserve"> </w:t>
            </w:r>
            <w:r w:rsidR="00875B96" w:rsidRPr="00C249D7">
              <w:rPr>
                <w:b/>
                <w:color w:val="000000" w:themeColor="text1"/>
                <w:sz w:val="18"/>
                <w:szCs w:val="18"/>
              </w:rPr>
              <w:t>ŽoNFP</w:t>
            </w:r>
            <w:r w:rsidRPr="00C249D7">
              <w:rPr>
                <w:sz w:val="18"/>
                <w:szCs w:val="18"/>
              </w:rPr>
              <w:t xml:space="preserve"> záväzné pre žiadateľa jednotlivých </w:t>
            </w:r>
            <w:proofErr w:type="spellStart"/>
            <w:r w:rsidRPr="00C249D7">
              <w:rPr>
                <w:sz w:val="18"/>
                <w:szCs w:val="18"/>
              </w:rPr>
              <w:t>podopatrení</w:t>
            </w:r>
            <w:proofErr w:type="spellEnd"/>
            <w:r w:rsidRPr="00C249D7">
              <w:rPr>
                <w:sz w:val="18"/>
                <w:szCs w:val="18"/>
              </w:rPr>
              <w:t xml:space="preserve"> v rámci implementácie stratégie CLLD príslušnej MAS pri predkladaní</w:t>
            </w:r>
            <w:r w:rsidR="005D2A86" w:rsidRPr="00C249D7">
              <w:rPr>
                <w:sz w:val="18"/>
                <w:szCs w:val="18"/>
              </w:rPr>
              <w:t xml:space="preserve"> </w:t>
            </w:r>
            <w:r w:rsidRPr="00C249D7">
              <w:rPr>
                <w:sz w:val="18"/>
                <w:szCs w:val="18"/>
              </w:rPr>
              <w:t>ŽoNFP.</w:t>
            </w:r>
            <w:r w:rsidRPr="00C249D7">
              <w:rPr>
                <w:b/>
                <w:i/>
                <w:color w:val="000000" w:themeColor="text1"/>
                <w:sz w:val="18"/>
                <w:szCs w:val="18"/>
              </w:rPr>
              <w:t xml:space="preserve"> </w:t>
            </w:r>
          </w:p>
          <w:p w:rsidR="00791236" w:rsidRPr="00C249D7" w:rsidRDefault="00791236" w:rsidP="005E2E6E">
            <w:pPr>
              <w:rPr>
                <w:b/>
                <w:color w:val="000000" w:themeColor="text1"/>
                <w:sz w:val="18"/>
                <w:szCs w:val="18"/>
              </w:rPr>
            </w:pPr>
          </w:p>
          <w:p w:rsidR="00791236" w:rsidRPr="00C249D7" w:rsidRDefault="00791236" w:rsidP="005B6A1D">
            <w:pPr>
              <w:pStyle w:val="Odsekzoznamu"/>
              <w:numPr>
                <w:ilvl w:val="0"/>
                <w:numId w:val="89"/>
              </w:numPr>
              <w:ind w:left="342" w:hanging="283"/>
              <w:rPr>
                <w:color w:val="000000" w:themeColor="text1"/>
                <w:sz w:val="22"/>
                <w:szCs w:val="22"/>
              </w:rPr>
            </w:pPr>
            <w:r w:rsidRPr="00C249D7">
              <w:rPr>
                <w:b/>
                <w:color w:val="000000" w:themeColor="text1"/>
                <w:sz w:val="18"/>
                <w:szCs w:val="18"/>
              </w:rPr>
              <w:t>ČASŤ C:</w:t>
            </w:r>
            <w:r w:rsidRPr="00C249D7">
              <w:rPr>
                <w:b/>
                <w:i/>
                <w:color w:val="000000" w:themeColor="text1"/>
                <w:sz w:val="18"/>
                <w:szCs w:val="18"/>
              </w:rPr>
              <w:t xml:space="preserve"> </w:t>
            </w:r>
            <w:r w:rsidRPr="00C249D7">
              <w:rPr>
                <w:b/>
                <w:color w:val="000000" w:themeColor="text1"/>
                <w:sz w:val="18"/>
                <w:szCs w:val="18"/>
              </w:rPr>
              <w:t>Postupy pre MAS v rámci implementácie stratégie CLLD</w:t>
            </w:r>
            <w:r w:rsidRPr="00C249D7">
              <w:rPr>
                <w:b/>
                <w:i/>
                <w:color w:val="000000" w:themeColor="text1"/>
                <w:sz w:val="18"/>
                <w:szCs w:val="18"/>
              </w:rPr>
              <w:t xml:space="preserve"> </w:t>
            </w:r>
            <w:r w:rsidRPr="00C249D7">
              <w:rPr>
                <w:sz w:val="18"/>
                <w:szCs w:val="18"/>
              </w:rPr>
              <w:t>zá</w:t>
            </w:r>
            <w:r w:rsidR="005D2A86" w:rsidRPr="00C249D7">
              <w:rPr>
                <w:sz w:val="18"/>
                <w:szCs w:val="18"/>
              </w:rPr>
              <w:t xml:space="preserve">väzné pre MAS v rámci konania o </w:t>
            </w:r>
            <w:r w:rsidRPr="00C249D7">
              <w:rPr>
                <w:sz w:val="18"/>
                <w:szCs w:val="18"/>
              </w:rPr>
              <w:t xml:space="preserve">ŽoNFP </w:t>
            </w:r>
            <w:r w:rsidR="00070DC9" w:rsidRPr="00C249D7">
              <w:rPr>
                <w:sz w:val="18"/>
                <w:szCs w:val="18"/>
              </w:rPr>
              <w:br/>
            </w:r>
            <w:r w:rsidRPr="00C249D7">
              <w:rPr>
                <w:sz w:val="18"/>
                <w:szCs w:val="18"/>
              </w:rPr>
              <w:t xml:space="preserve">a realizácie jednotlivých </w:t>
            </w:r>
            <w:proofErr w:type="spellStart"/>
            <w:r w:rsidRPr="00C249D7">
              <w:rPr>
                <w:sz w:val="18"/>
                <w:szCs w:val="18"/>
              </w:rPr>
              <w:t>podopatrení</w:t>
            </w:r>
            <w:proofErr w:type="spellEnd"/>
            <w:r w:rsidRPr="00C249D7">
              <w:rPr>
                <w:sz w:val="18"/>
                <w:szCs w:val="18"/>
              </w:rPr>
              <w:t xml:space="preserve"> stratégie CLLD.</w:t>
            </w:r>
            <w:r w:rsidRPr="00C249D7">
              <w:rPr>
                <w:sz w:val="22"/>
                <w:szCs w:val="22"/>
              </w:rPr>
              <w:t xml:space="preserve"> </w:t>
            </w:r>
          </w:p>
        </w:tc>
      </w:tr>
    </w:tbl>
    <w:p w:rsidR="00791236" w:rsidRPr="00C249D7" w:rsidRDefault="00791236" w:rsidP="00791236">
      <w:pPr>
        <w:spacing w:after="0" w:line="240" w:lineRule="auto"/>
        <w:rPr>
          <w:i/>
          <w:sz w:val="22"/>
          <w:szCs w:val="22"/>
        </w:rPr>
      </w:pPr>
    </w:p>
    <w:p w:rsidR="003D1F51" w:rsidRPr="00C249D7" w:rsidRDefault="00791236" w:rsidP="005B6A1D">
      <w:pPr>
        <w:pStyle w:val="Odsekzoznamu"/>
        <w:numPr>
          <w:ilvl w:val="0"/>
          <w:numId w:val="20"/>
        </w:numPr>
        <w:spacing w:after="0" w:line="240" w:lineRule="auto"/>
        <w:ind w:left="567" w:hanging="567"/>
        <w:rPr>
          <w:i/>
          <w:color w:val="000000" w:themeColor="text1"/>
          <w:sz w:val="22"/>
          <w:szCs w:val="22"/>
        </w:rPr>
      </w:pPr>
      <w:r w:rsidRPr="00C249D7">
        <w:rPr>
          <w:color w:val="000000" w:themeColor="text1"/>
          <w:sz w:val="22"/>
          <w:szCs w:val="22"/>
        </w:rPr>
        <w:t>Prijímateľ je</w:t>
      </w:r>
      <w:r w:rsidRPr="00C249D7">
        <w:rPr>
          <w:b/>
          <w:color w:val="000000" w:themeColor="text1"/>
          <w:sz w:val="22"/>
          <w:szCs w:val="22"/>
        </w:rPr>
        <w:t xml:space="preserve"> </w:t>
      </w:r>
      <w:r w:rsidRPr="00C249D7">
        <w:rPr>
          <w:color w:val="000000" w:themeColor="text1"/>
          <w:sz w:val="22"/>
          <w:szCs w:val="22"/>
        </w:rPr>
        <w:t xml:space="preserve">osoba od nadobudnutia účinnosti zmluvy o poskytnutí NFP alebo právoplatnosti </w:t>
      </w:r>
      <w:r w:rsidR="00421F55" w:rsidRPr="00C249D7">
        <w:rPr>
          <w:color w:val="000000" w:themeColor="text1"/>
          <w:sz w:val="22"/>
          <w:szCs w:val="22"/>
        </w:rPr>
        <w:t>r</w:t>
      </w:r>
      <w:r w:rsidRPr="00C249D7">
        <w:rPr>
          <w:color w:val="000000" w:themeColor="text1"/>
          <w:sz w:val="22"/>
          <w:szCs w:val="22"/>
        </w:rPr>
        <w:t xml:space="preserve">ozhodnutia podľa § 16 ods. 2 zákona </w:t>
      </w:r>
      <w:r w:rsidR="00421F55" w:rsidRPr="00C249D7">
        <w:rPr>
          <w:color w:val="000000" w:themeColor="text1"/>
          <w:sz w:val="22"/>
          <w:szCs w:val="22"/>
        </w:rPr>
        <w:t xml:space="preserve">č. 292/2014 Z. z. </w:t>
      </w:r>
      <w:r w:rsidRPr="00C249D7">
        <w:rPr>
          <w:color w:val="000000" w:themeColor="text1"/>
          <w:sz w:val="22"/>
          <w:szCs w:val="22"/>
        </w:rPr>
        <w:t xml:space="preserve">o príspevku </w:t>
      </w:r>
      <w:r w:rsidR="00421F55" w:rsidRPr="00C249D7">
        <w:rPr>
          <w:rFonts w:asciiTheme="minorHAnsi" w:hAnsiTheme="minorHAnsi" w:cstheme="minorHAnsi"/>
          <w:bCs/>
          <w:color w:val="000000" w:themeColor="text1"/>
          <w:sz w:val="22"/>
          <w:szCs w:val="22"/>
          <w:shd w:val="clear" w:color="auto" w:fill="FFFFFF"/>
        </w:rPr>
        <w:t xml:space="preserve">poskytovanom z </w:t>
      </w:r>
      <w:r w:rsidR="00421F55" w:rsidRPr="00C249D7">
        <w:rPr>
          <w:rFonts w:asciiTheme="minorHAnsi" w:hAnsiTheme="minorHAnsi" w:cstheme="minorHAnsi"/>
          <w:bCs/>
          <w:color w:val="000000" w:themeColor="text1"/>
          <w:sz w:val="22"/>
          <w:szCs w:val="22"/>
          <w:shd w:val="clear" w:color="auto" w:fill="FFFFFF"/>
        </w:rPr>
        <w:lastRenderedPageBreak/>
        <w:t>európskych štrukturálnych a investičných fondov a o zmene a doplnení niektorých zákonov</w:t>
      </w:r>
      <w:r w:rsidRPr="00C249D7">
        <w:rPr>
          <w:color w:val="000000" w:themeColor="text1"/>
          <w:sz w:val="22"/>
          <w:szCs w:val="22"/>
        </w:rPr>
        <w:t>, ktorej bola schválená ŽoNFP v konaní podľa tohto zákona.</w:t>
      </w:r>
      <w:r w:rsidRPr="00C249D7">
        <w:rPr>
          <w:i/>
          <w:color w:val="000000" w:themeColor="text1"/>
          <w:sz w:val="22"/>
          <w:szCs w:val="22"/>
        </w:rPr>
        <w:t xml:space="preserve"> </w:t>
      </w:r>
      <w:r w:rsidRPr="00C249D7">
        <w:rPr>
          <w:color w:val="000000" w:themeColor="text1"/>
          <w:sz w:val="22"/>
          <w:szCs w:val="22"/>
        </w:rPr>
        <w:t>V podmienkach implementácie opatrenia 19. Podpora na miestny rozvoj v rámci iniciatívy LEADER</w:t>
      </w:r>
      <w:r w:rsidRPr="00C249D7">
        <w:rPr>
          <w:rFonts w:cstheme="minorHAnsi"/>
          <w:color w:val="000000" w:themeColor="text1"/>
          <w:sz w:val="22"/>
          <w:szCs w:val="22"/>
        </w:rPr>
        <w:t xml:space="preserve"> </w:t>
      </w:r>
      <w:r w:rsidRPr="00C249D7">
        <w:rPr>
          <w:color w:val="000000" w:themeColor="text1"/>
          <w:sz w:val="22"/>
          <w:szCs w:val="22"/>
        </w:rPr>
        <w:t>je prijímateľom:</w:t>
      </w:r>
    </w:p>
    <w:p w:rsidR="003D1F51" w:rsidRPr="00C249D7" w:rsidRDefault="003D1F51" w:rsidP="005B6A1D">
      <w:pPr>
        <w:pStyle w:val="Odsekzoznamu"/>
        <w:numPr>
          <w:ilvl w:val="0"/>
          <w:numId w:val="17"/>
        </w:numPr>
        <w:spacing w:after="0" w:line="240" w:lineRule="auto"/>
        <w:ind w:left="851" w:hanging="284"/>
        <w:rPr>
          <w:rStyle w:val="Siln"/>
          <w:bCs w:val="0"/>
          <w:color w:val="000000" w:themeColor="text1"/>
          <w:sz w:val="22"/>
          <w:szCs w:val="22"/>
        </w:rPr>
      </w:pPr>
      <w:r w:rsidRPr="00C249D7">
        <w:rPr>
          <w:color w:val="000000" w:themeColor="text1"/>
          <w:sz w:val="22"/>
          <w:szCs w:val="22"/>
        </w:rPr>
        <w:t xml:space="preserve">MAS pre podopatrenie 19.3 </w:t>
      </w:r>
      <w:r w:rsidRPr="00C249D7">
        <w:rPr>
          <w:rStyle w:val="Siln"/>
          <w:rFonts w:cs="Arial"/>
          <w:b w:val="0"/>
          <w:color w:val="000000" w:themeColor="text1"/>
          <w:sz w:val="22"/>
          <w:szCs w:val="22"/>
        </w:rPr>
        <w:t>Príprava a vykonávanie činností spolupráce miestnych akčných skupín (ďalej len „podopatrenie 19.3“) a</w:t>
      </w:r>
      <w:r w:rsidRPr="00C249D7">
        <w:rPr>
          <w:rStyle w:val="Siln"/>
          <w:rFonts w:cs="Arial"/>
          <w:color w:val="000000" w:themeColor="text1"/>
          <w:sz w:val="22"/>
          <w:szCs w:val="22"/>
        </w:rPr>
        <w:t xml:space="preserve"> </w:t>
      </w:r>
      <w:r w:rsidRPr="00C249D7">
        <w:rPr>
          <w:color w:val="000000" w:themeColor="text1"/>
          <w:sz w:val="22"/>
          <w:szCs w:val="22"/>
        </w:rPr>
        <w:t xml:space="preserve">podopatrenie 19.4. Podpora na prevádzkové náklady a oživenie </w:t>
      </w:r>
      <w:r w:rsidRPr="00C249D7">
        <w:rPr>
          <w:rStyle w:val="Siln"/>
          <w:rFonts w:cs="Arial"/>
          <w:b w:val="0"/>
          <w:color w:val="000000" w:themeColor="text1"/>
          <w:sz w:val="22"/>
          <w:szCs w:val="22"/>
        </w:rPr>
        <w:t>(ďalej len „podopatrenie 19.4“),</w:t>
      </w:r>
    </w:p>
    <w:p w:rsidR="003D1F51" w:rsidRPr="00C249D7" w:rsidRDefault="003D1F51" w:rsidP="005B6A1D">
      <w:pPr>
        <w:pStyle w:val="Odsekzoznamu"/>
        <w:numPr>
          <w:ilvl w:val="0"/>
          <w:numId w:val="17"/>
        </w:numPr>
        <w:spacing w:after="0" w:line="240" w:lineRule="auto"/>
        <w:ind w:left="851" w:hanging="284"/>
        <w:rPr>
          <w:b/>
          <w:color w:val="000000" w:themeColor="text1"/>
          <w:sz w:val="22"/>
          <w:szCs w:val="22"/>
        </w:rPr>
      </w:pPr>
      <w:r w:rsidRPr="00C249D7">
        <w:rPr>
          <w:color w:val="000000" w:themeColor="text1"/>
          <w:sz w:val="22"/>
          <w:szCs w:val="22"/>
        </w:rPr>
        <w:t>subjekty pôsobiace</w:t>
      </w:r>
      <w:r w:rsidRPr="00C249D7">
        <w:rPr>
          <w:rStyle w:val="Odkaznapoznmkupodiarou"/>
          <w:color w:val="000000" w:themeColor="text1"/>
          <w:sz w:val="22"/>
          <w:szCs w:val="22"/>
        </w:rPr>
        <w:footnoteReference w:id="2"/>
      </w:r>
      <w:r w:rsidRPr="00C249D7">
        <w:rPr>
          <w:color w:val="000000" w:themeColor="text1"/>
          <w:sz w:val="22"/>
          <w:szCs w:val="22"/>
        </w:rPr>
        <w:t xml:space="preserve"> na území príslušnej MAS, ktoré majú trvalý alebo prechodný pobyt, sídlo alebo prevádzku v tomto území, prijímateľ projektov v rámci implementácie stratégie CLLD </w:t>
      </w:r>
      <w:proofErr w:type="spellStart"/>
      <w:r w:rsidRPr="00C249D7">
        <w:rPr>
          <w:color w:val="000000" w:themeColor="text1"/>
          <w:sz w:val="22"/>
          <w:szCs w:val="22"/>
        </w:rPr>
        <w:t>prepodopatrenie</w:t>
      </w:r>
      <w:proofErr w:type="spellEnd"/>
      <w:r w:rsidRPr="00C249D7">
        <w:rPr>
          <w:color w:val="000000" w:themeColor="text1"/>
          <w:sz w:val="22"/>
          <w:szCs w:val="22"/>
        </w:rPr>
        <w:t xml:space="preserve"> 19.2. Podpora na vykonávanie operácií v rámci stratégie miestneho rozvoja vedeného komunitou (ďalej len „podopatrenie 19.2).</w:t>
      </w:r>
    </w:p>
    <w:p w:rsidR="003D1F51" w:rsidRPr="00C249D7" w:rsidRDefault="003D1F51" w:rsidP="003D1F51">
      <w:pPr>
        <w:pStyle w:val="Odsekzoznamu"/>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Vo vzťahu k zmluve o poskytnutí NFP predstavuje príručka pre prijímateľa LEADER právny dokument,  z ktorého pre zmluvné strany vyplývajú, alebo môžu vyplývať práva a povinnosti bližšie neupravené zmluvou o poskytnutí NFP.</w:t>
      </w:r>
    </w:p>
    <w:p w:rsidR="003D1F51" w:rsidRPr="00C249D7" w:rsidRDefault="003D1F51" w:rsidP="00DC1B53">
      <w:pPr>
        <w:pStyle w:val="Odsekzoznamu"/>
        <w:numPr>
          <w:ilvl w:val="0"/>
          <w:numId w:val="21"/>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 účelom opravy formálnych chýb/nedostatkov v platnej verzii príručky pre prijímateľa LEADER (napr. nesprávne uvedený odkaz, nefunkčný hypertextový odkaz, chybné formátovanie/číslovanie, preklepy a pod.), ktoré nemenia postupy uvedené v príručke pre prijímateľa LEADER, si PPA vyhradzuje právo na ich opravu. </w:t>
      </w:r>
      <w:r w:rsidR="00C249D7">
        <w:rPr>
          <w:rFonts w:asciiTheme="minorHAnsi" w:hAnsiTheme="minorHAnsi"/>
          <w:color w:val="000000" w:themeColor="text1"/>
          <w:sz w:val="22"/>
          <w:szCs w:val="22"/>
        </w:rPr>
        <w:t>I</w:t>
      </w:r>
      <w:r w:rsidRPr="00C249D7">
        <w:rPr>
          <w:rFonts w:asciiTheme="minorHAnsi" w:hAnsiTheme="minorHAnsi"/>
          <w:color w:val="000000" w:themeColor="text1"/>
          <w:sz w:val="22"/>
          <w:szCs w:val="22"/>
        </w:rPr>
        <w:t>nformácia o týchto zmenách bude zverejnená na webovom sídle „</w:t>
      </w:r>
      <w:hyperlink r:id="rId14" w:history="1">
        <w:r w:rsidRPr="00C249D7">
          <w:rPr>
            <w:rStyle w:val="Hypertextovprepojenie"/>
            <w:rFonts w:asciiTheme="minorHAnsi" w:hAnsiTheme="minorHAnsi"/>
            <w:color w:val="000000" w:themeColor="text1"/>
            <w:sz w:val="22"/>
            <w:szCs w:val="22"/>
          </w:rPr>
          <w:t>www.apa.sk</w:t>
        </w:r>
      </w:hyperlink>
      <w:r w:rsidRPr="00C249D7">
        <w:rPr>
          <w:rFonts w:asciiTheme="minorHAnsi" w:hAnsiTheme="minorHAnsi"/>
          <w:color w:val="000000" w:themeColor="text1"/>
          <w:sz w:val="22"/>
          <w:szCs w:val="22"/>
        </w:rPr>
        <w:t xml:space="preserve">“ (ďalej len </w:t>
      </w:r>
      <w:r w:rsidRPr="00C249D7">
        <w:rPr>
          <w:rFonts w:asciiTheme="minorHAnsi" w:hAnsiTheme="minorHAnsi" w:cstheme="minorHAnsi"/>
          <w:color w:val="000000" w:themeColor="text1"/>
          <w:sz w:val="22"/>
          <w:szCs w:val="22"/>
        </w:rPr>
        <w:t>„</w:t>
      </w:r>
      <w:r w:rsidRPr="00C249D7">
        <w:rPr>
          <w:rFonts w:asciiTheme="minorHAnsi" w:hAnsiTheme="minorHAnsi"/>
          <w:color w:val="000000" w:themeColor="text1"/>
          <w:sz w:val="22"/>
          <w:szCs w:val="22"/>
        </w:rPr>
        <w:t>webové sídlo</w:t>
      </w:r>
      <w:r w:rsidRPr="00C249D7">
        <w:rPr>
          <w:rFonts w:asciiTheme="minorHAnsi" w:hAnsiTheme="minorHAnsi" w:cstheme="minorHAnsi"/>
          <w:color w:val="000000" w:themeColor="text1"/>
          <w:sz w:val="22"/>
          <w:szCs w:val="22"/>
        </w:rPr>
        <w:t>“</w:t>
      </w:r>
      <w:r w:rsidRPr="00C249D7">
        <w:rPr>
          <w:rFonts w:asciiTheme="minorHAnsi" w:hAnsiTheme="minorHAnsi"/>
          <w:color w:val="000000" w:themeColor="text1"/>
          <w:sz w:val="22"/>
          <w:szCs w:val="22"/>
        </w:rPr>
        <w:t>).</w:t>
      </w:r>
    </w:p>
    <w:p w:rsidR="003D1F51" w:rsidRPr="00C249D7" w:rsidRDefault="003D1F51" w:rsidP="003D1F51">
      <w:pPr>
        <w:pStyle w:val="Odsekzoznamu"/>
        <w:spacing w:after="0" w:line="240" w:lineRule="auto"/>
        <w:ind w:left="567"/>
        <w:rPr>
          <w:color w:val="000000" w:themeColor="text1"/>
          <w:sz w:val="22"/>
          <w:szCs w:val="22"/>
        </w:rPr>
      </w:pPr>
      <w:r w:rsidRPr="00C249D7">
        <w:rPr>
          <w:color w:val="000000" w:themeColor="text1"/>
          <w:sz w:val="22"/>
          <w:szCs w:val="22"/>
        </w:rPr>
        <w:t>V prípade rozporu, nejasností resp. nesúladu:</w:t>
      </w:r>
    </w:p>
    <w:p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color w:val="000000" w:themeColor="text1"/>
          <w:sz w:val="22"/>
          <w:szCs w:val="22"/>
        </w:rPr>
        <w:t xml:space="preserve"> medzi PRV a legislatívou EÚ platí legislatíva EÚ,</w:t>
      </w:r>
    </w:p>
    <w:p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 medzi PRV a príručkou pre prijímateľa LEADER, </w:t>
      </w:r>
      <w:r w:rsidRPr="00C249D7">
        <w:rPr>
          <w:rFonts w:cstheme="minorHAnsi"/>
          <w:color w:val="000000" w:themeColor="text1"/>
          <w:sz w:val="22"/>
          <w:szCs w:val="22"/>
        </w:rPr>
        <w:t>spôsobených edičnou alebo tlačovou chybou, resp. chybou podobného charakteru, platia ustanovenia PRV,</w:t>
      </w:r>
    </w:p>
    <w:p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 medzi PRV a SFR EPFRV</w:t>
      </w:r>
      <w:r w:rsidR="00C249D7">
        <w:rPr>
          <w:rFonts w:asciiTheme="minorHAnsi" w:hAnsiTheme="minorHAnsi"/>
          <w:color w:val="000000" w:themeColor="text1"/>
          <w:sz w:val="22"/>
          <w:szCs w:val="22"/>
        </w:rPr>
        <w:t xml:space="preserve"> platia ustanovenia PRV,</w:t>
      </w:r>
    </w:p>
    <w:p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PRV a Systémom riadenia CLLD platia ustanovenia PRV,</w:t>
      </w:r>
    </w:p>
    <w:p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SFR EPFRV platia ustanovenia SFR EPFRV,</w:t>
      </w:r>
    </w:p>
    <w:p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Systémom riadenia CLLD platia ustanovenia Systému riadenia CLLD,</w:t>
      </w:r>
    </w:p>
    <w:p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ŽoNFP platia ustanovenia príručky pre prijímateľa LEADER,</w:t>
      </w:r>
    </w:p>
    <w:p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výzvou na predkladanie ŽoNFP platia ustanovenia predmetnej výzvy,</w:t>
      </w:r>
    </w:p>
    <w:p w:rsidR="005D03FC"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zmluvou o poskytnutí NFP platia ustanovenia zmluvy o poskytnutí o NFP,</w:t>
      </w:r>
    </w:p>
    <w:p w:rsidR="005D03FC" w:rsidRDefault="005D03FC"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5D03FC">
        <w:rPr>
          <w:rFonts w:asciiTheme="minorHAnsi" w:hAnsiTheme="minorHAnsi"/>
          <w:color w:val="000000" w:themeColor="text1"/>
          <w:sz w:val="22"/>
          <w:szCs w:val="22"/>
        </w:rPr>
        <w:t xml:space="preserve">medzi </w:t>
      </w:r>
      <w:r>
        <w:rPr>
          <w:rFonts w:asciiTheme="minorHAnsi" w:hAnsiTheme="minorHAnsi"/>
          <w:color w:val="000000" w:themeColor="text1"/>
          <w:sz w:val="22"/>
          <w:szCs w:val="22"/>
        </w:rPr>
        <w:t>obsahom kritérií</w:t>
      </w:r>
      <w:r w:rsidRPr="005D03FC">
        <w:rPr>
          <w:rFonts w:asciiTheme="minorHAnsi" w:hAnsiTheme="minorHAnsi"/>
          <w:color w:val="000000" w:themeColor="text1"/>
          <w:sz w:val="22"/>
          <w:szCs w:val="22"/>
        </w:rPr>
        <w:t xml:space="preserve"> pre výber projektov v rámci implementácie stratégie CLLD</w:t>
      </w:r>
      <w:r>
        <w:rPr>
          <w:rFonts w:asciiTheme="minorHAnsi" w:hAnsiTheme="minorHAnsi"/>
          <w:color w:val="000000" w:themeColor="text1"/>
          <w:sz w:val="22"/>
          <w:szCs w:val="22"/>
        </w:rPr>
        <w:t xml:space="preserve"> (dokument príslušnej MAS)  a obsahom kritérií</w:t>
      </w:r>
      <w:r w:rsidRPr="005D03FC">
        <w:rPr>
          <w:rFonts w:asciiTheme="minorHAnsi" w:hAnsiTheme="minorHAnsi"/>
          <w:color w:val="000000" w:themeColor="text1"/>
          <w:sz w:val="22"/>
          <w:szCs w:val="22"/>
        </w:rPr>
        <w:t xml:space="preserve"> pre výber projektov v rámci implementácie stratégie CLLD</w:t>
      </w:r>
      <w:r>
        <w:rPr>
          <w:rFonts w:asciiTheme="minorHAnsi" w:hAnsiTheme="minorHAnsi"/>
          <w:color w:val="000000" w:themeColor="text1"/>
          <w:sz w:val="22"/>
          <w:szCs w:val="22"/>
        </w:rPr>
        <w:t xml:space="preserve"> v Prílohe 6B tejto príručky platí obsah kritérií</w:t>
      </w:r>
      <w:r w:rsidRPr="005D03FC">
        <w:rPr>
          <w:rFonts w:asciiTheme="minorHAnsi" w:hAnsiTheme="minorHAnsi"/>
          <w:color w:val="000000" w:themeColor="text1"/>
          <w:sz w:val="22"/>
          <w:szCs w:val="22"/>
        </w:rPr>
        <w:t xml:space="preserve"> pre výber projektov v rámci implementácie stratégie CLLD</w:t>
      </w:r>
      <w:r>
        <w:rPr>
          <w:rFonts w:asciiTheme="minorHAnsi" w:hAnsiTheme="minorHAnsi"/>
          <w:color w:val="000000" w:themeColor="text1"/>
          <w:sz w:val="22"/>
          <w:szCs w:val="22"/>
        </w:rPr>
        <w:t xml:space="preserve"> v Prílohe 6B tejto príručky,</w:t>
      </w:r>
    </w:p>
    <w:p w:rsidR="00323531" w:rsidRPr="00747471" w:rsidRDefault="005D03FC" w:rsidP="00747471">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5D03FC">
        <w:rPr>
          <w:rFonts w:asciiTheme="minorHAnsi" w:hAnsiTheme="minorHAnsi"/>
          <w:color w:val="000000" w:themeColor="text1"/>
          <w:sz w:val="22"/>
          <w:szCs w:val="22"/>
        </w:rPr>
        <w:t>medzi</w:t>
      </w:r>
      <w:r w:rsidR="00323531">
        <w:rPr>
          <w:rFonts w:asciiTheme="minorHAnsi" w:hAnsiTheme="minorHAnsi"/>
          <w:color w:val="000000" w:themeColor="text1"/>
          <w:sz w:val="22"/>
          <w:szCs w:val="22"/>
        </w:rPr>
        <w:t xml:space="preserve"> </w:t>
      </w:r>
      <w:r w:rsidR="00323531" w:rsidRPr="00323531">
        <w:rPr>
          <w:rFonts w:asciiTheme="minorHAnsi" w:hAnsiTheme="minorHAnsi"/>
          <w:color w:val="FF0000"/>
          <w:sz w:val="22"/>
          <w:szCs w:val="22"/>
        </w:rPr>
        <w:t xml:space="preserve">stanoveným počtom </w:t>
      </w:r>
      <w:r w:rsidR="00323531">
        <w:rPr>
          <w:rFonts w:asciiTheme="minorHAnsi" w:hAnsiTheme="minorHAnsi"/>
          <w:color w:val="FF0000"/>
          <w:sz w:val="22"/>
          <w:szCs w:val="22"/>
        </w:rPr>
        <w:t>bodov pre jednotlivé</w:t>
      </w:r>
      <w:r w:rsidRPr="00323531">
        <w:rPr>
          <w:rFonts w:asciiTheme="minorHAnsi" w:hAnsiTheme="minorHAnsi"/>
          <w:color w:val="FF0000"/>
          <w:sz w:val="22"/>
          <w:szCs w:val="22"/>
        </w:rPr>
        <w:t xml:space="preserve"> </w:t>
      </w:r>
      <w:r w:rsidRPr="00323531">
        <w:rPr>
          <w:rFonts w:asciiTheme="minorHAnsi" w:hAnsiTheme="minorHAnsi"/>
          <w:strike/>
          <w:color w:val="00B050"/>
          <w:sz w:val="18"/>
          <w:szCs w:val="18"/>
        </w:rPr>
        <w:t>obsahom</w:t>
      </w:r>
      <w:r w:rsidR="00323531">
        <w:rPr>
          <w:rFonts w:asciiTheme="minorHAnsi" w:hAnsiTheme="minorHAnsi"/>
          <w:strike/>
          <w:color w:val="00B050"/>
          <w:sz w:val="18"/>
          <w:szCs w:val="18"/>
        </w:rPr>
        <w:t xml:space="preserve"> </w:t>
      </w:r>
      <w:r>
        <w:rPr>
          <w:rFonts w:asciiTheme="minorHAnsi" w:hAnsiTheme="minorHAnsi"/>
          <w:color w:val="000000" w:themeColor="text1"/>
          <w:sz w:val="22"/>
          <w:szCs w:val="22"/>
        </w:rPr>
        <w:t xml:space="preserve"> </w:t>
      </w:r>
      <w:proofErr w:type="spellStart"/>
      <w:r>
        <w:rPr>
          <w:rFonts w:asciiTheme="minorHAnsi" w:hAnsiTheme="minorHAnsi"/>
          <w:color w:val="000000" w:themeColor="text1"/>
          <w:sz w:val="22"/>
          <w:szCs w:val="22"/>
        </w:rPr>
        <w:t>kritéri</w:t>
      </w:r>
      <w:r w:rsidR="00323531" w:rsidRPr="00323531">
        <w:rPr>
          <w:rFonts w:asciiTheme="minorHAnsi" w:hAnsiTheme="minorHAnsi"/>
          <w:color w:val="FF0000"/>
          <w:sz w:val="22"/>
          <w:szCs w:val="22"/>
        </w:rPr>
        <w:t>a</w:t>
      </w:r>
      <w:r w:rsidRPr="00323531">
        <w:rPr>
          <w:rFonts w:asciiTheme="minorHAnsi" w:hAnsiTheme="minorHAnsi"/>
          <w:strike/>
          <w:color w:val="00B050"/>
          <w:sz w:val="18"/>
          <w:szCs w:val="18"/>
        </w:rPr>
        <w:t>í</w:t>
      </w:r>
      <w:proofErr w:type="spellEnd"/>
      <w:r w:rsidRPr="00323531">
        <w:rPr>
          <w:rFonts w:asciiTheme="minorHAnsi" w:hAnsiTheme="minorHAnsi"/>
          <w:strike/>
          <w:color w:val="00B050"/>
          <w:sz w:val="18"/>
          <w:szCs w:val="18"/>
        </w:rPr>
        <w:t xml:space="preserve"> </w:t>
      </w:r>
      <w:r w:rsidRPr="005D03FC">
        <w:rPr>
          <w:rFonts w:asciiTheme="minorHAnsi" w:hAnsiTheme="minorHAnsi"/>
          <w:color w:val="000000" w:themeColor="text1"/>
          <w:sz w:val="22"/>
          <w:szCs w:val="22"/>
        </w:rPr>
        <w:t>pre výber projektov v rámci implementácie stratégie CLLD</w:t>
      </w:r>
      <w:r>
        <w:rPr>
          <w:rFonts w:asciiTheme="minorHAnsi" w:hAnsiTheme="minorHAnsi"/>
          <w:color w:val="000000" w:themeColor="text1"/>
          <w:sz w:val="22"/>
          <w:szCs w:val="22"/>
        </w:rPr>
        <w:t xml:space="preserve"> v ITMS2014+  a </w:t>
      </w:r>
      <w:r w:rsidR="00323531">
        <w:rPr>
          <w:rFonts w:asciiTheme="minorHAnsi" w:hAnsiTheme="minorHAnsi"/>
          <w:color w:val="000000" w:themeColor="text1"/>
          <w:sz w:val="22"/>
          <w:szCs w:val="22"/>
        </w:rPr>
        <w:t xml:space="preserve"> </w:t>
      </w:r>
      <w:r w:rsidR="00323531" w:rsidRPr="00323531">
        <w:rPr>
          <w:rFonts w:asciiTheme="minorHAnsi" w:hAnsiTheme="minorHAnsi"/>
          <w:color w:val="FF0000"/>
          <w:sz w:val="22"/>
          <w:szCs w:val="22"/>
        </w:rPr>
        <w:t xml:space="preserve">stanoveným počtom </w:t>
      </w:r>
      <w:r w:rsidR="00323531">
        <w:rPr>
          <w:rFonts w:asciiTheme="minorHAnsi" w:hAnsiTheme="minorHAnsi"/>
          <w:color w:val="FF0000"/>
          <w:sz w:val="22"/>
          <w:szCs w:val="22"/>
        </w:rPr>
        <w:t>bodov</w:t>
      </w:r>
      <w:r w:rsidR="00323531" w:rsidRPr="00323531">
        <w:rPr>
          <w:rFonts w:asciiTheme="minorHAnsi" w:hAnsiTheme="minorHAnsi"/>
          <w:strike/>
          <w:color w:val="00B050"/>
          <w:sz w:val="18"/>
          <w:szCs w:val="18"/>
        </w:rPr>
        <w:t xml:space="preserve"> </w:t>
      </w:r>
      <w:r w:rsidRPr="00323531">
        <w:rPr>
          <w:rFonts w:asciiTheme="minorHAnsi" w:hAnsiTheme="minorHAnsi"/>
          <w:strike/>
          <w:color w:val="00B050"/>
          <w:sz w:val="18"/>
          <w:szCs w:val="18"/>
        </w:rPr>
        <w:t>obsahom</w:t>
      </w:r>
      <w:r>
        <w:rPr>
          <w:rFonts w:asciiTheme="minorHAnsi" w:hAnsiTheme="minorHAnsi"/>
          <w:color w:val="000000" w:themeColor="text1"/>
          <w:sz w:val="22"/>
          <w:szCs w:val="22"/>
        </w:rPr>
        <w:t xml:space="preserve"> </w:t>
      </w:r>
      <w:r w:rsidR="00747471" w:rsidRPr="00747471">
        <w:rPr>
          <w:rFonts w:asciiTheme="minorHAnsi" w:hAnsiTheme="minorHAnsi"/>
          <w:color w:val="FF0000"/>
          <w:sz w:val="22"/>
          <w:szCs w:val="22"/>
        </w:rPr>
        <w:t>v</w:t>
      </w:r>
      <w:r w:rsidR="00747471">
        <w:rPr>
          <w:rFonts w:asciiTheme="minorHAnsi" w:hAnsiTheme="minorHAnsi"/>
          <w:color w:val="000000" w:themeColor="text1"/>
          <w:sz w:val="22"/>
          <w:szCs w:val="22"/>
        </w:rPr>
        <w:t xml:space="preserve"> </w:t>
      </w:r>
      <w:r w:rsidR="00747471" w:rsidRPr="00747471">
        <w:rPr>
          <w:rFonts w:asciiTheme="minorHAnsi" w:hAnsiTheme="minorHAnsi"/>
          <w:color w:val="FF0000"/>
          <w:sz w:val="22"/>
          <w:szCs w:val="22"/>
        </w:rPr>
        <w:t>dokument</w:t>
      </w:r>
      <w:r w:rsidR="00747471">
        <w:rPr>
          <w:rFonts w:asciiTheme="minorHAnsi" w:hAnsiTheme="minorHAnsi"/>
          <w:color w:val="FF0000"/>
          <w:sz w:val="22"/>
          <w:szCs w:val="22"/>
        </w:rPr>
        <w:t>e</w:t>
      </w:r>
      <w:r w:rsidR="00747471" w:rsidRPr="00747471">
        <w:rPr>
          <w:rFonts w:asciiTheme="minorHAnsi" w:hAnsiTheme="minorHAnsi"/>
          <w:color w:val="FF0000"/>
          <w:sz w:val="22"/>
          <w:szCs w:val="22"/>
        </w:rPr>
        <w:t xml:space="preserve"> príslušnej MAS</w:t>
      </w:r>
      <w:r w:rsidR="00747471">
        <w:rPr>
          <w:rFonts w:asciiTheme="minorHAnsi" w:hAnsiTheme="minorHAnsi"/>
          <w:color w:val="000000" w:themeColor="text1"/>
          <w:sz w:val="22"/>
          <w:szCs w:val="22"/>
        </w:rPr>
        <w:t xml:space="preserve"> (kritéria</w:t>
      </w:r>
      <w:r w:rsidRPr="005D03FC">
        <w:rPr>
          <w:rFonts w:asciiTheme="minorHAnsi" w:hAnsiTheme="minorHAnsi"/>
          <w:color w:val="000000" w:themeColor="text1"/>
          <w:sz w:val="22"/>
          <w:szCs w:val="22"/>
        </w:rPr>
        <w:t xml:space="preserve"> pre výber projektov v rámci implementácie stratégie CLLD</w:t>
      </w:r>
      <w:r w:rsidR="00747471">
        <w:rPr>
          <w:rFonts w:asciiTheme="minorHAnsi" w:hAnsiTheme="minorHAnsi"/>
          <w:color w:val="000000" w:themeColor="text1"/>
          <w:sz w:val="22"/>
          <w:szCs w:val="22"/>
        </w:rPr>
        <w:t xml:space="preserve">) </w:t>
      </w:r>
      <w:r w:rsidR="00747471" w:rsidRPr="00747471">
        <w:rPr>
          <w:rFonts w:asciiTheme="minorHAnsi" w:hAnsiTheme="minorHAnsi"/>
          <w:color w:val="FF0000"/>
          <w:sz w:val="22"/>
          <w:szCs w:val="22"/>
        </w:rPr>
        <w:t>vypracované a predložené v zmysle kapitoly 7.1 Systému riadenia CLLD</w:t>
      </w:r>
      <w:r w:rsidRPr="00747471">
        <w:rPr>
          <w:rFonts w:asciiTheme="minorHAnsi" w:hAnsiTheme="minorHAnsi"/>
          <w:color w:val="FF0000"/>
          <w:sz w:val="22"/>
          <w:szCs w:val="22"/>
        </w:rPr>
        <w:t xml:space="preserve"> </w:t>
      </w:r>
      <w:r w:rsidR="00747471">
        <w:rPr>
          <w:rFonts w:asciiTheme="minorHAnsi" w:hAnsiTheme="minorHAnsi"/>
          <w:color w:val="000000" w:themeColor="text1"/>
          <w:sz w:val="22"/>
          <w:szCs w:val="22"/>
        </w:rPr>
        <w:t>(</w:t>
      </w:r>
      <w:r w:rsidR="00323531" w:rsidRPr="00323531">
        <w:rPr>
          <w:rFonts w:asciiTheme="minorHAnsi" w:hAnsiTheme="minorHAnsi"/>
          <w:color w:val="FF0000"/>
          <w:sz w:val="22"/>
          <w:szCs w:val="22"/>
        </w:rPr>
        <w:t xml:space="preserve">  </w:t>
      </w:r>
      <w:r w:rsidRPr="00323531">
        <w:rPr>
          <w:rFonts w:asciiTheme="minorHAnsi" w:hAnsiTheme="minorHAnsi"/>
          <w:strike/>
          <w:color w:val="00B050"/>
          <w:sz w:val="18"/>
          <w:szCs w:val="18"/>
        </w:rPr>
        <w:t>Prílohe 6B tejto príručky</w:t>
      </w:r>
      <w:r>
        <w:rPr>
          <w:rFonts w:asciiTheme="minorHAnsi" w:hAnsiTheme="minorHAnsi"/>
          <w:color w:val="000000" w:themeColor="text1"/>
          <w:sz w:val="22"/>
          <w:szCs w:val="22"/>
        </w:rPr>
        <w:t xml:space="preserve"> platí</w:t>
      </w:r>
      <w:r w:rsidR="00323531">
        <w:rPr>
          <w:rFonts w:asciiTheme="minorHAnsi" w:hAnsiTheme="minorHAnsi"/>
          <w:color w:val="000000" w:themeColor="text1"/>
          <w:sz w:val="22"/>
          <w:szCs w:val="22"/>
        </w:rPr>
        <w:t xml:space="preserve"> </w:t>
      </w:r>
      <w:r w:rsidR="00747471" w:rsidRPr="00747471">
        <w:rPr>
          <w:rFonts w:asciiTheme="minorHAnsi" w:hAnsiTheme="minorHAnsi"/>
          <w:color w:val="FF0000"/>
          <w:sz w:val="22"/>
          <w:szCs w:val="22"/>
        </w:rPr>
        <w:t>stanovený</w:t>
      </w:r>
      <w:r w:rsidR="00747471">
        <w:rPr>
          <w:rFonts w:asciiTheme="minorHAnsi" w:hAnsiTheme="minorHAnsi"/>
          <w:color w:val="000000" w:themeColor="text1"/>
          <w:sz w:val="22"/>
          <w:szCs w:val="22"/>
        </w:rPr>
        <w:t xml:space="preserve"> </w:t>
      </w:r>
      <w:r w:rsidR="00323531" w:rsidRPr="00323531">
        <w:rPr>
          <w:rFonts w:asciiTheme="minorHAnsi" w:hAnsiTheme="minorHAnsi"/>
          <w:color w:val="FF0000"/>
          <w:sz w:val="22"/>
          <w:szCs w:val="22"/>
        </w:rPr>
        <w:t>počet bodov</w:t>
      </w:r>
      <w:r w:rsidRPr="00323531">
        <w:rPr>
          <w:rFonts w:asciiTheme="minorHAnsi" w:hAnsiTheme="minorHAnsi"/>
          <w:color w:val="FF0000"/>
          <w:sz w:val="22"/>
          <w:szCs w:val="22"/>
        </w:rPr>
        <w:t xml:space="preserve"> </w:t>
      </w:r>
      <w:r w:rsidRPr="00323531">
        <w:rPr>
          <w:rFonts w:asciiTheme="minorHAnsi" w:hAnsiTheme="minorHAnsi"/>
          <w:strike/>
          <w:color w:val="00B050"/>
          <w:sz w:val="18"/>
          <w:szCs w:val="18"/>
        </w:rPr>
        <w:t>obsah</w:t>
      </w:r>
      <w:r>
        <w:rPr>
          <w:rFonts w:asciiTheme="minorHAnsi" w:hAnsiTheme="minorHAnsi"/>
          <w:color w:val="000000" w:themeColor="text1"/>
          <w:sz w:val="22"/>
          <w:szCs w:val="22"/>
        </w:rPr>
        <w:t xml:space="preserve"> kritérií</w:t>
      </w:r>
      <w:r w:rsidRPr="005D03FC">
        <w:rPr>
          <w:rFonts w:asciiTheme="minorHAnsi" w:hAnsiTheme="minorHAnsi"/>
          <w:color w:val="000000" w:themeColor="text1"/>
          <w:sz w:val="22"/>
          <w:szCs w:val="22"/>
        </w:rPr>
        <w:t xml:space="preserve"> pre výber projektov v rámci implementácie stratégie CLLD</w:t>
      </w:r>
      <w:r>
        <w:rPr>
          <w:rFonts w:asciiTheme="minorHAnsi" w:hAnsiTheme="minorHAnsi"/>
          <w:color w:val="000000" w:themeColor="text1"/>
          <w:sz w:val="22"/>
          <w:szCs w:val="22"/>
        </w:rPr>
        <w:t xml:space="preserve"> </w:t>
      </w:r>
      <w:r w:rsidRPr="00323531">
        <w:rPr>
          <w:rFonts w:asciiTheme="minorHAnsi" w:hAnsiTheme="minorHAnsi"/>
          <w:color w:val="FF0000"/>
          <w:sz w:val="22"/>
          <w:szCs w:val="22"/>
        </w:rPr>
        <w:t>v</w:t>
      </w:r>
      <w:r w:rsidR="00323531" w:rsidRPr="00323531">
        <w:rPr>
          <w:rFonts w:asciiTheme="minorHAnsi" w:hAnsiTheme="minorHAnsi"/>
          <w:color w:val="FF0000"/>
          <w:sz w:val="22"/>
          <w:szCs w:val="22"/>
        </w:rPr>
        <w:t xml:space="preserve"> dokumente príslušnej MAS</w:t>
      </w:r>
      <w:r w:rsidRPr="00323531">
        <w:rPr>
          <w:rFonts w:asciiTheme="minorHAnsi" w:hAnsiTheme="minorHAnsi"/>
          <w:color w:val="FF0000"/>
          <w:sz w:val="22"/>
          <w:szCs w:val="22"/>
        </w:rPr>
        <w:t> </w:t>
      </w:r>
      <w:r w:rsidRPr="00323531">
        <w:rPr>
          <w:rFonts w:asciiTheme="minorHAnsi" w:hAnsiTheme="minorHAnsi"/>
          <w:strike/>
          <w:color w:val="00B050"/>
          <w:sz w:val="18"/>
          <w:szCs w:val="18"/>
        </w:rPr>
        <w:t>Prílohe 6B tejto príručky</w:t>
      </w:r>
      <w:r>
        <w:rPr>
          <w:rFonts w:asciiTheme="minorHAnsi" w:hAnsiTheme="minorHAnsi"/>
          <w:color w:val="000000" w:themeColor="text1"/>
          <w:sz w:val="22"/>
          <w:szCs w:val="22"/>
        </w:rPr>
        <w:t>,</w:t>
      </w:r>
    </w:p>
    <w:p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výzvou na predkladanie ŽoNFP a zmluvou o poskytnutí NFP platia ustanovenia zmluvy o poskytnutí o NFP.</w:t>
      </w:r>
    </w:p>
    <w:p w:rsidR="003D1F51" w:rsidRPr="00DC1B53" w:rsidRDefault="003D1F51" w:rsidP="00DC1B53">
      <w:pPr>
        <w:pStyle w:val="Odsekzoznamu"/>
        <w:numPr>
          <w:ilvl w:val="0"/>
          <w:numId w:val="21"/>
        </w:numPr>
        <w:spacing w:after="0" w:line="240" w:lineRule="auto"/>
        <w:ind w:left="567" w:hanging="567"/>
        <w:rPr>
          <w:b/>
          <w:color w:val="000000" w:themeColor="text1"/>
          <w:sz w:val="22"/>
          <w:szCs w:val="22"/>
        </w:rPr>
      </w:pPr>
      <w:r w:rsidRPr="00C249D7">
        <w:rPr>
          <w:b/>
          <w:color w:val="000000" w:themeColor="text1"/>
          <w:sz w:val="22"/>
          <w:szCs w:val="22"/>
        </w:rPr>
        <w:t xml:space="preserve">Príručka pre prijímateľa LEADER je platná počas celej doby implementácie PRV. V prípade vzniku okolností, majúcich vplyv na obsah príručky pre prijímateľa LEADER, PPA príručku pre prijímateľa LEADER aktualizuje vydaním novej verzie a aktualizované znenie príručky </w:t>
      </w:r>
      <w:r w:rsidRPr="00C249D7">
        <w:rPr>
          <w:b/>
          <w:color w:val="000000" w:themeColor="text1"/>
          <w:sz w:val="22"/>
          <w:szCs w:val="22"/>
        </w:rPr>
        <w:lastRenderedPageBreak/>
        <w:t>(aj formou sledovania zmien) zverejn</w:t>
      </w:r>
      <w:r w:rsidR="00000AC0">
        <w:rPr>
          <w:b/>
          <w:color w:val="000000" w:themeColor="text1"/>
          <w:sz w:val="22"/>
          <w:szCs w:val="22"/>
        </w:rPr>
        <w:t xml:space="preserve">í na svojom webovom sídle. </w:t>
      </w:r>
      <w:r w:rsidR="00000AC0" w:rsidRPr="00000AC0">
        <w:rPr>
          <w:b/>
          <w:sz w:val="22"/>
          <w:szCs w:val="22"/>
        </w:rPr>
        <w:t xml:space="preserve">Dátum účinnosti </w:t>
      </w:r>
      <w:r w:rsidR="00000AC0" w:rsidRPr="00000AC0">
        <w:rPr>
          <w:b/>
          <w:color w:val="000000" w:themeColor="text1"/>
          <w:sz w:val="22"/>
          <w:szCs w:val="22"/>
        </w:rPr>
        <w:t>aktualizovaného znenia príručky je</w:t>
      </w:r>
      <w:r w:rsidR="00000AC0" w:rsidRPr="00000AC0">
        <w:rPr>
          <w:b/>
          <w:sz w:val="22"/>
          <w:szCs w:val="22"/>
        </w:rPr>
        <w:t xml:space="preserve"> deň, nasledujúci po dni zverejnenia príručky pre prijímateľa LEADER na webovom sídle poskytovateľa</w:t>
      </w:r>
      <w:r w:rsidR="00000AC0">
        <w:rPr>
          <w:b/>
          <w:sz w:val="22"/>
          <w:szCs w:val="22"/>
        </w:rPr>
        <w:t>.</w:t>
      </w:r>
    </w:p>
    <w:p w:rsidR="001B0377" w:rsidRPr="00C249D7" w:rsidRDefault="003D1F51" w:rsidP="005B6A1D">
      <w:pPr>
        <w:pStyle w:val="Odsekzoznamu"/>
        <w:numPr>
          <w:ilvl w:val="0"/>
          <w:numId w:val="21"/>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RO pre PRV, PPA a MAS počas krízovej situácie postupujú spôsobom určeným pre ich postup počas krízovej situácie </w:t>
      </w:r>
      <w:r w:rsidRPr="00C249D7">
        <w:rPr>
          <w:color w:val="000000" w:themeColor="text1"/>
          <w:sz w:val="22"/>
          <w:szCs w:val="22"/>
        </w:rPr>
        <w:t>(§ 56 a </w:t>
      </w:r>
      <w:proofErr w:type="spellStart"/>
      <w:r w:rsidRPr="00C249D7">
        <w:rPr>
          <w:color w:val="000000" w:themeColor="text1"/>
          <w:sz w:val="22"/>
          <w:szCs w:val="22"/>
        </w:rPr>
        <w:t>nasl</w:t>
      </w:r>
      <w:proofErr w:type="spellEnd"/>
      <w:r w:rsidRPr="00C249D7">
        <w:rPr>
          <w:color w:val="000000" w:themeColor="text1"/>
          <w:sz w:val="22"/>
          <w:szCs w:val="22"/>
        </w:rPr>
        <w:t>. zákona o</w:t>
      </w:r>
      <w:r w:rsidR="00070DC9" w:rsidRPr="00C249D7">
        <w:rPr>
          <w:color w:val="000000" w:themeColor="text1"/>
          <w:sz w:val="22"/>
          <w:szCs w:val="22"/>
        </w:rPr>
        <w:t> </w:t>
      </w:r>
      <w:r w:rsidRPr="00C249D7">
        <w:rPr>
          <w:color w:val="000000" w:themeColor="text1"/>
          <w:sz w:val="22"/>
          <w:szCs w:val="22"/>
        </w:rPr>
        <w:t>EŠIF</w:t>
      </w:r>
      <w:r w:rsidR="00070DC9" w:rsidRPr="00C249D7">
        <w:rPr>
          <w:color w:val="000000" w:themeColor="text1"/>
          <w:sz w:val="22"/>
          <w:szCs w:val="22"/>
        </w:rPr>
        <w:t>)</w:t>
      </w:r>
      <w:r w:rsidRPr="00C249D7">
        <w:rPr>
          <w:color w:val="000000" w:themeColor="text1"/>
          <w:sz w:val="22"/>
          <w:szCs w:val="22"/>
        </w:rPr>
        <w:t xml:space="preserve">, </w:t>
      </w:r>
      <w:r w:rsidR="00C249D7" w:rsidRPr="00C249D7">
        <w:rPr>
          <w:color w:val="000000" w:themeColor="text1"/>
          <w:sz w:val="22"/>
          <w:szCs w:val="22"/>
        </w:rPr>
        <w:t>Usmernenie</w:t>
      </w:r>
      <w:r w:rsidRPr="00C249D7">
        <w:rPr>
          <w:color w:val="000000" w:themeColor="text1"/>
          <w:sz w:val="22"/>
          <w:szCs w:val="22"/>
        </w:rPr>
        <w:t xml:space="preserve"> </w:t>
      </w:r>
      <w:r w:rsidRPr="00C249D7">
        <w:rPr>
          <w:rFonts w:asciiTheme="minorHAnsi" w:eastAsia="Times New Roman" w:hAnsiTheme="minorHAnsi"/>
          <w:bCs/>
          <w:color w:val="000000" w:themeColor="text1"/>
          <w:spacing w:val="-6"/>
          <w:sz w:val="22"/>
          <w:szCs w:val="22"/>
        </w:rPr>
        <w:t>Pôdohospodárskej platobnej agentúry pre Miestne akčné skupiny v súvislosti s mimoriadnou situáciou spôsobenou pandémiou ochorenia COVID-19 zverejnenom na webovom sídle</w:t>
      </w:r>
      <w:r w:rsidRPr="00C249D7">
        <w:rPr>
          <w:rStyle w:val="Odkaznapoznmkupodiarou"/>
          <w:rFonts w:asciiTheme="minorHAnsi" w:eastAsia="Times New Roman" w:hAnsiTheme="minorHAnsi"/>
          <w:bCs/>
          <w:color w:val="000000" w:themeColor="text1"/>
          <w:spacing w:val="-6"/>
          <w:sz w:val="22"/>
          <w:szCs w:val="22"/>
        </w:rPr>
        <w:footnoteReference w:id="3"/>
      </w:r>
      <w:r w:rsidRPr="00C249D7">
        <w:rPr>
          <w:rFonts w:asciiTheme="minorHAnsi" w:eastAsia="Times New Roman" w:hAnsiTheme="minorHAnsi"/>
          <w:bCs/>
          <w:color w:val="000000" w:themeColor="text1"/>
          <w:spacing w:val="-6"/>
          <w:sz w:val="22"/>
          <w:szCs w:val="22"/>
        </w:rPr>
        <w:t xml:space="preserve"> </w:t>
      </w:r>
      <w:r w:rsidRPr="00C249D7">
        <w:rPr>
          <w:color w:val="000000" w:themeColor="text1"/>
          <w:sz w:val="22"/>
          <w:szCs w:val="22"/>
        </w:rPr>
        <w:t>www.apa.sk</w:t>
      </w:r>
      <w:r w:rsidRPr="00C249D7">
        <w:rPr>
          <w:rFonts w:asciiTheme="minorHAnsi" w:eastAsia="Times New Roman" w:hAnsiTheme="minorHAnsi"/>
          <w:b/>
          <w:bCs/>
          <w:color w:val="000000" w:themeColor="text1"/>
          <w:spacing w:val="-6"/>
          <w:sz w:val="22"/>
          <w:szCs w:val="22"/>
        </w:rPr>
        <w:t xml:space="preserve">. </w:t>
      </w:r>
      <w:r w:rsidRPr="00C249D7">
        <w:rPr>
          <w:rFonts w:asciiTheme="minorHAnsi" w:hAnsiTheme="minorHAnsi" w:cstheme="minorHAnsi"/>
          <w:color w:val="000000" w:themeColor="text1"/>
          <w:sz w:val="22"/>
          <w:szCs w:val="22"/>
        </w:rPr>
        <w:t>Po skončení krízovej situácie sa rozhodovanie o ŽoNFP spravuje ustanoveniami zákona o príspevku z EŠIF bežného (štandardného) režimu (§ 19).</w:t>
      </w:r>
    </w:p>
    <w:p w:rsidR="003D1F51" w:rsidRPr="00C249D7" w:rsidRDefault="003D1F51" w:rsidP="003D1F51">
      <w:pPr>
        <w:spacing w:after="0" w:line="240" w:lineRule="auto"/>
        <w:ind w:left="567"/>
        <w:rPr>
          <w:strike/>
          <w:sz w:val="18"/>
          <w:szCs w:val="18"/>
        </w:rPr>
      </w:pPr>
    </w:p>
    <w:p w:rsidR="00791236" w:rsidRPr="00C249D7" w:rsidRDefault="00791236" w:rsidP="00F51C26"/>
    <w:p w:rsidR="00791236" w:rsidRPr="00C249D7" w:rsidRDefault="00C8531E" w:rsidP="005B6A1D">
      <w:pPr>
        <w:pStyle w:val="Nadpis1"/>
        <w:numPr>
          <w:ilvl w:val="0"/>
          <w:numId w:val="22"/>
        </w:numPr>
        <w:spacing w:before="0" w:after="0"/>
        <w:ind w:left="567" w:hanging="567"/>
        <w:rPr>
          <w:caps/>
          <w:color w:val="1F497D" w:themeColor="text2"/>
          <w:szCs w:val="24"/>
        </w:rPr>
      </w:pPr>
      <w:r w:rsidRPr="00C249D7">
        <w:rPr>
          <w:caps/>
          <w:color w:val="1F497D" w:themeColor="text2"/>
          <w:szCs w:val="24"/>
        </w:rPr>
        <w:br w:type="page"/>
      </w:r>
    </w:p>
    <w:p w:rsidR="007A09F8" w:rsidRPr="00C249D7" w:rsidRDefault="007A09F8" w:rsidP="00DE6B29">
      <w:pPr>
        <w:pStyle w:val="Nadpis1"/>
        <w:spacing w:before="0" w:after="0"/>
        <w:rPr>
          <w:caps/>
          <w:color w:val="0070C0"/>
        </w:rPr>
      </w:pPr>
      <w:bookmarkStart w:id="5" w:name="_Toc3360919"/>
      <w:bookmarkStart w:id="6" w:name="_Toc116544396"/>
      <w:r w:rsidRPr="00C249D7">
        <w:rPr>
          <w:caps/>
          <w:color w:val="0070C0"/>
        </w:rPr>
        <w:lastRenderedPageBreak/>
        <w:t>Právny základ</w:t>
      </w:r>
      <w:bookmarkEnd w:id="5"/>
      <w:bookmarkEnd w:id="6"/>
    </w:p>
    <w:p w:rsidR="004D1BA0" w:rsidRPr="00C249D7" w:rsidRDefault="007A09F8" w:rsidP="00DE6B29">
      <w:pPr>
        <w:pStyle w:val="Nadpis2"/>
        <w:spacing w:before="0" w:after="0"/>
        <w:ind w:left="426" w:hanging="426"/>
        <w:rPr>
          <w:color w:val="0070C0"/>
          <w:sz w:val="24"/>
          <w:szCs w:val="24"/>
        </w:rPr>
      </w:pPr>
      <w:bookmarkStart w:id="7" w:name="_Toc3360920"/>
      <w:bookmarkStart w:id="8" w:name="_Toc116544397"/>
      <w:r w:rsidRPr="00C249D7">
        <w:rPr>
          <w:color w:val="0070C0"/>
          <w:sz w:val="24"/>
          <w:szCs w:val="24"/>
        </w:rPr>
        <w:t>Základné právne predpisy EÚ</w:t>
      </w:r>
      <w:bookmarkEnd w:id="7"/>
      <w:bookmarkEnd w:id="8"/>
    </w:p>
    <w:p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Zmluva o Európskej únii a Zmluva o fungovaní Európskej únie (ďalej len „Zmluva </w:t>
      </w:r>
      <w:r w:rsidRPr="00C249D7">
        <w:rPr>
          <w:color w:val="000000" w:themeColor="text1"/>
          <w:sz w:val="22"/>
          <w:szCs w:val="22"/>
        </w:rPr>
        <w:br/>
        <w:t>o fungovaní EÚ“),  Zmluva o pristúpení k Európskej únii</w:t>
      </w:r>
      <w:r w:rsidR="006D5E00" w:rsidRPr="00C249D7">
        <w:rPr>
          <w:color w:val="000000" w:themeColor="text1"/>
          <w:sz w:val="22"/>
          <w:szCs w:val="22"/>
        </w:rPr>
        <w:t xml:space="preserve"> v platnom znení</w:t>
      </w:r>
      <w:r w:rsidRPr="00C249D7">
        <w:rPr>
          <w:color w:val="000000" w:themeColor="text1"/>
          <w:sz w:val="22"/>
          <w:szCs w:val="22"/>
        </w:rPr>
        <w:t>;</w:t>
      </w:r>
    </w:p>
    <w:p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Rady (EÚ, </w:t>
      </w:r>
      <w:proofErr w:type="spellStart"/>
      <w:r w:rsidRPr="00C249D7">
        <w:rPr>
          <w:color w:val="000000" w:themeColor="text1"/>
          <w:sz w:val="22"/>
          <w:szCs w:val="22"/>
        </w:rPr>
        <w:t>Euratom</w:t>
      </w:r>
      <w:proofErr w:type="spellEnd"/>
      <w:r w:rsidRPr="00C249D7">
        <w:rPr>
          <w:color w:val="000000" w:themeColor="text1"/>
          <w:sz w:val="22"/>
          <w:szCs w:val="22"/>
        </w:rPr>
        <w:t xml:space="preserve">) č. 1311/2013 z 2. decembra 2013, </w:t>
      </w:r>
      <w:r w:rsidR="00C249D7" w:rsidRPr="00C249D7">
        <w:rPr>
          <w:color w:val="000000" w:themeColor="text1"/>
          <w:sz w:val="22"/>
          <w:szCs w:val="22"/>
        </w:rPr>
        <w:t>ktorým</w:t>
      </w:r>
      <w:r w:rsidRPr="00C249D7">
        <w:rPr>
          <w:color w:val="000000" w:themeColor="text1"/>
          <w:sz w:val="22"/>
          <w:szCs w:val="22"/>
        </w:rPr>
        <w:t xml:space="preserve"> </w:t>
      </w:r>
      <w:r w:rsidRPr="00C249D7">
        <w:rPr>
          <w:color w:val="000000" w:themeColor="text1"/>
          <w:sz w:val="22"/>
          <w:szCs w:val="22"/>
        </w:rPr>
        <w:br/>
        <w:t xml:space="preserve">sa ustanovuje </w:t>
      </w:r>
      <w:r w:rsidR="00C249D7" w:rsidRPr="00C249D7">
        <w:rPr>
          <w:color w:val="000000" w:themeColor="text1"/>
          <w:sz w:val="22"/>
          <w:szCs w:val="22"/>
        </w:rPr>
        <w:t>viacročný</w:t>
      </w:r>
      <w:r w:rsidRPr="00C249D7">
        <w:rPr>
          <w:color w:val="000000" w:themeColor="text1"/>
          <w:sz w:val="22"/>
          <w:szCs w:val="22"/>
        </w:rPr>
        <w:t xml:space="preserve">́ </w:t>
      </w:r>
      <w:r w:rsidR="00C249D7" w:rsidRPr="00C249D7">
        <w:rPr>
          <w:color w:val="000000" w:themeColor="text1"/>
          <w:sz w:val="22"/>
          <w:szCs w:val="22"/>
        </w:rPr>
        <w:t>finančný</w:t>
      </w:r>
      <w:r w:rsidRPr="00C249D7">
        <w:rPr>
          <w:color w:val="000000" w:themeColor="text1"/>
          <w:sz w:val="22"/>
          <w:szCs w:val="22"/>
        </w:rPr>
        <w:t>́ rámec na roky 2014 – 2020</w:t>
      </w:r>
      <w:r w:rsidR="001A1261" w:rsidRPr="00C249D7">
        <w:rPr>
          <w:color w:val="000000" w:themeColor="text1"/>
          <w:sz w:val="22"/>
          <w:szCs w:val="22"/>
        </w:rPr>
        <w:t xml:space="preserve"> v platnom znení</w:t>
      </w:r>
      <w:r w:rsidRPr="00C249D7">
        <w:rPr>
          <w:color w:val="000000" w:themeColor="text1"/>
          <w:sz w:val="22"/>
          <w:szCs w:val="22"/>
        </w:rPr>
        <w:t xml:space="preserve"> (ďalej len</w:t>
      </w:r>
      <w:r w:rsidR="00A549CE" w:rsidRPr="00C249D7">
        <w:rPr>
          <w:color w:val="000000" w:themeColor="text1"/>
          <w:sz w:val="22"/>
          <w:szCs w:val="22"/>
        </w:rPr>
        <w:t> </w:t>
      </w:r>
      <w:r w:rsidRPr="00C249D7">
        <w:rPr>
          <w:color w:val="000000" w:themeColor="text1"/>
          <w:sz w:val="22"/>
          <w:szCs w:val="22"/>
        </w:rPr>
        <w:t>„nariadenie</w:t>
      </w:r>
      <w:r w:rsidR="001A1261" w:rsidRPr="00C249D7">
        <w:rPr>
          <w:color w:val="000000" w:themeColor="text1"/>
          <w:sz w:val="22"/>
          <w:szCs w:val="22"/>
        </w:rPr>
        <w:t xml:space="preserve"> č.</w:t>
      </w:r>
      <w:r w:rsidRPr="00C249D7">
        <w:rPr>
          <w:color w:val="000000" w:themeColor="text1"/>
          <w:sz w:val="22"/>
          <w:szCs w:val="22"/>
        </w:rPr>
        <w:t xml:space="preserve"> 1311/2013“);</w:t>
      </w:r>
    </w:p>
    <w:p w:rsidR="001A1261" w:rsidRPr="00C249D7" w:rsidRDefault="001A1261"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Nariadenie Rady (EÚ, EURATOM) 2020/2093 zo 17. decembra 2020, ktorým sa</w:t>
      </w:r>
      <w:r w:rsidR="00A549CE" w:rsidRPr="00C249D7">
        <w:rPr>
          <w:color w:val="000000" w:themeColor="text1"/>
          <w:sz w:val="22"/>
          <w:szCs w:val="22"/>
        </w:rPr>
        <w:t> </w:t>
      </w:r>
      <w:r w:rsidRPr="00C249D7">
        <w:rPr>
          <w:color w:val="000000" w:themeColor="text1"/>
          <w:sz w:val="22"/>
          <w:szCs w:val="22"/>
        </w:rPr>
        <w:t xml:space="preserve">stanovuje viacročný finančný rámec na roky 2021 </w:t>
      </w:r>
      <w:r w:rsidR="00C9160D" w:rsidRPr="00C249D7">
        <w:rPr>
          <w:color w:val="000000" w:themeColor="text1"/>
          <w:sz w:val="22"/>
          <w:szCs w:val="22"/>
        </w:rPr>
        <w:t xml:space="preserve">až 2027 (ďalej len „nariadenie </w:t>
      </w:r>
      <w:r w:rsidRPr="00C249D7">
        <w:rPr>
          <w:color w:val="000000" w:themeColor="text1"/>
          <w:sz w:val="22"/>
          <w:szCs w:val="22"/>
        </w:rPr>
        <w:t>č. 2020/2093“);</w:t>
      </w:r>
    </w:p>
    <w:p w:rsidR="007A09F8" w:rsidRPr="00C249D7" w:rsidRDefault="001A1261" w:rsidP="002739A9">
      <w:pPr>
        <w:numPr>
          <w:ilvl w:val="0"/>
          <w:numId w:val="188"/>
        </w:numPr>
        <w:tabs>
          <w:tab w:val="left" w:pos="1418"/>
        </w:tabs>
        <w:spacing w:after="0" w:line="240" w:lineRule="auto"/>
        <w:ind w:left="851" w:hanging="425"/>
        <w:rPr>
          <w:color w:val="000000" w:themeColor="text1"/>
          <w:sz w:val="22"/>
          <w:szCs w:val="22"/>
        </w:rPr>
      </w:pPr>
      <w:r w:rsidRPr="00C249D7">
        <w:rPr>
          <w:rStyle w:val="markedcontent"/>
          <w:rFonts w:cs="Arial"/>
          <w:color w:val="000000" w:themeColor="text1"/>
          <w:sz w:val="22"/>
          <w:szCs w:val="22"/>
        </w:rPr>
        <w:t xml:space="preserve">Nariadenie Európskeho parlamentu a Rady (EÚ, </w:t>
      </w:r>
      <w:proofErr w:type="spellStart"/>
      <w:r w:rsidRPr="00C249D7">
        <w:rPr>
          <w:rStyle w:val="markedcontent"/>
          <w:rFonts w:cs="Arial"/>
          <w:color w:val="000000" w:themeColor="text1"/>
          <w:sz w:val="22"/>
          <w:szCs w:val="22"/>
        </w:rPr>
        <w:t>Euratom</w:t>
      </w:r>
      <w:proofErr w:type="spellEnd"/>
      <w:r w:rsidRPr="00C249D7">
        <w:rPr>
          <w:rStyle w:val="markedcontent"/>
          <w:rFonts w:cs="Arial"/>
          <w:color w:val="000000" w:themeColor="text1"/>
          <w:sz w:val="22"/>
          <w:szCs w:val="22"/>
        </w:rPr>
        <w:t xml:space="preserve">) č. 2018/1046 </w:t>
      </w:r>
      <w:r w:rsidRPr="00C249D7">
        <w:rPr>
          <w:color w:val="000000" w:themeColor="text1"/>
          <w:sz w:val="22"/>
          <w:szCs w:val="22"/>
        </w:rPr>
        <w:t xml:space="preserve">z 18. júla 2018 </w:t>
      </w:r>
      <w:r w:rsidRPr="00C249D7">
        <w:rPr>
          <w:rStyle w:val="markedcontent"/>
          <w:rFonts w:cs="Arial"/>
          <w:color w:val="000000" w:themeColor="text1"/>
          <w:sz w:val="22"/>
          <w:szCs w:val="22"/>
        </w:rPr>
        <w:t xml:space="preserve">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C249D7">
        <w:rPr>
          <w:rStyle w:val="markedcontent"/>
          <w:rFonts w:cs="Arial"/>
          <w:color w:val="000000" w:themeColor="text1"/>
          <w:sz w:val="22"/>
          <w:szCs w:val="22"/>
        </w:rPr>
        <w:t>Euratom</w:t>
      </w:r>
      <w:proofErr w:type="spellEnd"/>
      <w:r w:rsidRPr="00C249D7">
        <w:rPr>
          <w:rStyle w:val="markedcontent"/>
          <w:rFonts w:cs="Arial"/>
          <w:color w:val="000000" w:themeColor="text1"/>
          <w:sz w:val="22"/>
          <w:szCs w:val="22"/>
        </w:rPr>
        <w:t xml:space="preserve">) č. 966/2012 v platnom znení </w:t>
      </w:r>
      <w:r w:rsidRPr="00C249D7">
        <w:rPr>
          <w:rFonts w:cstheme="minorHAnsi"/>
          <w:color w:val="000000" w:themeColor="text1"/>
          <w:sz w:val="22"/>
          <w:szCs w:val="22"/>
        </w:rPr>
        <w:t>(ďalej len „nariadenie č. 2018/1046“)</w:t>
      </w:r>
      <w:r w:rsidRPr="00C249D7">
        <w:rPr>
          <w:rStyle w:val="markedcontent"/>
          <w:rFonts w:cs="Arial"/>
          <w:color w:val="000000" w:themeColor="text1"/>
          <w:sz w:val="22"/>
          <w:szCs w:val="22"/>
        </w:rPr>
        <w:t>;</w:t>
      </w:r>
    </w:p>
    <w:p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Rady (ES, </w:t>
      </w:r>
      <w:proofErr w:type="spellStart"/>
      <w:r w:rsidRPr="00C249D7">
        <w:rPr>
          <w:color w:val="000000" w:themeColor="text1"/>
          <w:sz w:val="22"/>
          <w:szCs w:val="22"/>
        </w:rPr>
        <w:t>Euratom</w:t>
      </w:r>
      <w:proofErr w:type="spellEnd"/>
      <w:r w:rsidRPr="00C249D7">
        <w:rPr>
          <w:color w:val="000000" w:themeColor="text1"/>
          <w:sz w:val="22"/>
          <w:szCs w:val="22"/>
        </w:rPr>
        <w:t>) č. 2988/95</w:t>
      </w:r>
      <w:r w:rsidR="001A1261" w:rsidRPr="00C249D7">
        <w:rPr>
          <w:color w:val="000000" w:themeColor="text1"/>
          <w:sz w:val="22"/>
          <w:szCs w:val="22"/>
        </w:rPr>
        <w:t xml:space="preserve"> z 18. decembra 1995</w:t>
      </w:r>
      <w:r w:rsidRPr="00C249D7">
        <w:rPr>
          <w:color w:val="000000" w:themeColor="text1"/>
          <w:sz w:val="22"/>
          <w:szCs w:val="22"/>
        </w:rPr>
        <w:t xml:space="preserve"> o ochrane finančných záujmov Európskych spoločenstiev </w:t>
      </w:r>
      <w:r w:rsidR="001A1261" w:rsidRPr="00C249D7">
        <w:rPr>
          <w:color w:val="000000" w:themeColor="text1"/>
          <w:sz w:val="22"/>
          <w:szCs w:val="22"/>
        </w:rPr>
        <w:t xml:space="preserve"> v platnom znení </w:t>
      </w:r>
      <w:r w:rsidRPr="00C249D7">
        <w:rPr>
          <w:color w:val="000000" w:themeColor="text1"/>
          <w:sz w:val="22"/>
          <w:szCs w:val="22"/>
        </w:rPr>
        <w:t>(ďalej len „nariadenie</w:t>
      </w:r>
      <w:r w:rsidR="001A1261" w:rsidRPr="00C249D7">
        <w:rPr>
          <w:color w:val="000000" w:themeColor="text1"/>
          <w:sz w:val="22"/>
          <w:szCs w:val="22"/>
        </w:rPr>
        <w:t xml:space="preserve"> č.</w:t>
      </w:r>
      <w:r w:rsidRPr="00C249D7">
        <w:rPr>
          <w:color w:val="000000" w:themeColor="text1"/>
          <w:sz w:val="22"/>
          <w:szCs w:val="22"/>
        </w:rPr>
        <w:t xml:space="preserve"> 2988/95“);</w:t>
      </w:r>
    </w:p>
    <w:p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Delegované nariadenie Komisie (EÚ) č. 2015/1971</w:t>
      </w:r>
      <w:r w:rsidR="001A1261" w:rsidRPr="00C249D7">
        <w:rPr>
          <w:color w:val="000000" w:themeColor="text1"/>
          <w:sz w:val="22"/>
          <w:szCs w:val="22"/>
        </w:rPr>
        <w:t xml:space="preserve"> z 8. júla 2015</w:t>
      </w:r>
      <w:r w:rsidRPr="00C249D7">
        <w:rPr>
          <w:color w:val="000000" w:themeColor="text1"/>
          <w:sz w:val="22"/>
          <w:szCs w:val="22"/>
        </w:rPr>
        <w:t>, ktorý sa do nariadenia Európskeho parlamentu a Rady (EÚ) č. 1306/2013  dopĺňajú osobitné ustanovenia k oznamovaniu nezrovnalostí týkajúcich sa Európskeho poľnohospodárskeho záručného fondu a Európskeho poľnohospodárskeho fondu pre rozvoj vidieka a ktorým sa zrušuje nariadenie Komisie (ES) č. 1848/2006 (ďalej len „delegované nariadenie</w:t>
      </w:r>
      <w:r w:rsidR="001A1261" w:rsidRPr="00C249D7">
        <w:rPr>
          <w:color w:val="000000" w:themeColor="text1"/>
          <w:sz w:val="22"/>
          <w:szCs w:val="22"/>
        </w:rPr>
        <w:t xml:space="preserve"> č.</w:t>
      </w:r>
      <w:r w:rsidRPr="00C249D7">
        <w:rPr>
          <w:color w:val="000000" w:themeColor="text1"/>
          <w:sz w:val="22"/>
          <w:szCs w:val="22"/>
        </w:rPr>
        <w:t xml:space="preserve"> 2015/1971);</w:t>
      </w:r>
    </w:p>
    <w:p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Vykonávacie nariadenie Komisie (EÚ) 2015/1975</w:t>
      </w:r>
      <w:r w:rsidR="001A1261" w:rsidRPr="00C249D7">
        <w:rPr>
          <w:color w:val="000000" w:themeColor="text1"/>
          <w:sz w:val="22"/>
          <w:szCs w:val="22"/>
        </w:rPr>
        <w:t xml:space="preserve"> z 8. júla 2015</w:t>
      </w:r>
      <w:r w:rsidRPr="00C249D7">
        <w:rPr>
          <w:color w:val="000000" w:themeColor="text1"/>
          <w:sz w:val="22"/>
          <w:szCs w:val="22"/>
        </w:rPr>
        <w:t>, ktorým sa podľa nariadenia Európskeho parlamentu a Rady (EÚ) č.1306/2013 stanovuje frekvencia a formát správ o nezrovnalostiach, pokiaľ ide o Európsky záručný fond a Európsky  poľnohospodársky fond pre rozvoj vidieka (ďalej len „vykonávacie nariadenie</w:t>
      </w:r>
      <w:r w:rsidR="00C9160D" w:rsidRPr="00C249D7">
        <w:rPr>
          <w:color w:val="000000" w:themeColor="text1"/>
          <w:sz w:val="22"/>
          <w:szCs w:val="22"/>
        </w:rPr>
        <w:t xml:space="preserve"> </w:t>
      </w:r>
      <w:r w:rsidR="001A1261" w:rsidRPr="00C249D7">
        <w:rPr>
          <w:color w:val="000000" w:themeColor="text1"/>
          <w:sz w:val="22"/>
          <w:szCs w:val="22"/>
        </w:rPr>
        <w:t>č.</w:t>
      </w:r>
      <w:r w:rsidRPr="00C249D7">
        <w:rPr>
          <w:color w:val="000000" w:themeColor="text1"/>
          <w:sz w:val="22"/>
          <w:szCs w:val="22"/>
        </w:rPr>
        <w:t xml:space="preserve"> 2015/1975“);</w:t>
      </w:r>
    </w:p>
    <w:p w:rsidR="007A09F8" w:rsidRPr="00C249D7" w:rsidRDefault="001A1261" w:rsidP="002739A9">
      <w:pPr>
        <w:numPr>
          <w:ilvl w:val="0"/>
          <w:numId w:val="188"/>
        </w:numPr>
        <w:tabs>
          <w:tab w:val="left" w:pos="1418"/>
        </w:tabs>
        <w:spacing w:after="0" w:line="240" w:lineRule="auto"/>
        <w:ind w:left="851" w:hanging="425"/>
        <w:rPr>
          <w:rFonts w:asciiTheme="minorHAnsi" w:hAnsiTheme="minorHAnsi" w:cstheme="minorHAnsi"/>
          <w:color w:val="000000" w:themeColor="text1"/>
          <w:sz w:val="22"/>
          <w:szCs w:val="22"/>
        </w:rPr>
      </w:pPr>
      <w:r w:rsidRPr="00C249D7">
        <w:rPr>
          <w:rStyle w:val="markedcontent"/>
          <w:rFonts w:asciiTheme="minorHAnsi" w:hAnsiTheme="minorHAnsi" w:cstheme="minorHAnsi"/>
          <w:color w:val="000000" w:themeColor="text1"/>
          <w:sz w:val="22"/>
          <w:szCs w:val="22"/>
        </w:rPr>
        <w:t xml:space="preserve">Nariadenie Rady (ES) č. 2185/96 </w:t>
      </w:r>
      <w:r w:rsidRPr="00C249D7">
        <w:rPr>
          <w:rFonts w:asciiTheme="minorHAnsi" w:hAnsiTheme="minorHAnsi" w:cstheme="minorHAnsi"/>
          <w:color w:val="000000" w:themeColor="text1"/>
          <w:sz w:val="22"/>
          <w:szCs w:val="22"/>
        </w:rPr>
        <w:t xml:space="preserve">z 11. novembra 1996  </w:t>
      </w:r>
      <w:r w:rsidRPr="00C249D7">
        <w:rPr>
          <w:rStyle w:val="markedcontent"/>
          <w:rFonts w:asciiTheme="minorHAnsi" w:hAnsiTheme="minorHAnsi" w:cstheme="minorHAnsi"/>
          <w:color w:val="000000" w:themeColor="text1"/>
          <w:sz w:val="22"/>
          <w:szCs w:val="22"/>
        </w:rPr>
        <w:t>o kontrolách a inšpekciách na</w:t>
      </w:r>
      <w:r w:rsidR="00A549CE" w:rsidRPr="00C249D7">
        <w:rPr>
          <w:rStyle w:val="markedcontent"/>
          <w:rFonts w:asciiTheme="minorHAnsi" w:hAnsiTheme="minorHAnsi" w:cstheme="minorHAnsi"/>
          <w:color w:val="000000" w:themeColor="text1"/>
          <w:sz w:val="22"/>
          <w:szCs w:val="22"/>
        </w:rPr>
        <w:t> </w:t>
      </w:r>
      <w:r w:rsidRPr="00C249D7">
        <w:rPr>
          <w:rStyle w:val="markedcontent"/>
          <w:rFonts w:asciiTheme="minorHAnsi" w:hAnsiTheme="minorHAnsi" w:cstheme="minorHAnsi"/>
          <w:color w:val="000000" w:themeColor="text1"/>
          <w:sz w:val="22"/>
          <w:szCs w:val="22"/>
        </w:rPr>
        <w:t>mieste vykonávaných Európskou komisiou a cieľom ochrany finančných záujmov Európskych spoločenstiev pred spreneverou a inými podvodmi v platnom znení;</w:t>
      </w:r>
      <w:r w:rsidRPr="00C249D7">
        <w:rPr>
          <w:rFonts w:asciiTheme="minorHAnsi" w:hAnsiTheme="minorHAnsi" w:cstheme="minorHAnsi"/>
          <w:color w:val="000000" w:themeColor="text1"/>
          <w:sz w:val="22"/>
          <w:szCs w:val="22"/>
        </w:rPr>
        <w:t xml:space="preserve"> </w:t>
      </w:r>
    </w:p>
    <w:p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Komisie (ES, </w:t>
      </w:r>
      <w:proofErr w:type="spellStart"/>
      <w:r w:rsidRPr="00C249D7">
        <w:rPr>
          <w:color w:val="000000" w:themeColor="text1"/>
          <w:sz w:val="22"/>
          <w:szCs w:val="22"/>
        </w:rPr>
        <w:t>Euratom</w:t>
      </w:r>
      <w:proofErr w:type="spellEnd"/>
      <w:r w:rsidRPr="00C249D7">
        <w:rPr>
          <w:color w:val="000000" w:themeColor="text1"/>
          <w:sz w:val="22"/>
          <w:szCs w:val="22"/>
        </w:rPr>
        <w:t xml:space="preserve">) č. 1302/2008 zo 17. decembra 2008 o centrálnej databáze </w:t>
      </w:r>
      <w:r w:rsidR="00C249D7" w:rsidRPr="00C249D7">
        <w:rPr>
          <w:color w:val="000000" w:themeColor="text1"/>
          <w:sz w:val="22"/>
          <w:szCs w:val="22"/>
        </w:rPr>
        <w:t>vylúčených</w:t>
      </w:r>
      <w:r w:rsidRPr="00C249D7">
        <w:rPr>
          <w:color w:val="000000" w:themeColor="text1"/>
          <w:sz w:val="22"/>
          <w:szCs w:val="22"/>
        </w:rPr>
        <w:t xml:space="preserve"> subjektov</w:t>
      </w:r>
      <w:r w:rsidR="001A1261" w:rsidRPr="00C249D7">
        <w:rPr>
          <w:color w:val="000000" w:themeColor="text1"/>
          <w:sz w:val="22"/>
          <w:szCs w:val="22"/>
        </w:rPr>
        <w:t xml:space="preserve"> v platnom znení</w:t>
      </w:r>
      <w:r w:rsidRPr="00C249D7">
        <w:rPr>
          <w:color w:val="000000" w:themeColor="text1"/>
          <w:sz w:val="22"/>
          <w:szCs w:val="22"/>
        </w:rPr>
        <w:t xml:space="preserve"> (ďalej len „nariadenie č. 1302/2008“);</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Európskeho parlamentu a Rady (EÚ, </w:t>
      </w:r>
      <w:proofErr w:type="spellStart"/>
      <w:r w:rsidRPr="00C249D7">
        <w:rPr>
          <w:rFonts w:asciiTheme="minorHAnsi" w:hAnsiTheme="minorHAnsi"/>
          <w:color w:val="000000" w:themeColor="text1"/>
          <w:sz w:val="22"/>
          <w:szCs w:val="22"/>
        </w:rPr>
        <w:t>Euratom</w:t>
      </w:r>
      <w:proofErr w:type="spellEnd"/>
      <w:r w:rsidRPr="00C249D7">
        <w:rPr>
          <w:rFonts w:asciiTheme="minorHAnsi" w:hAnsiTheme="minorHAnsi"/>
          <w:color w:val="000000" w:themeColor="text1"/>
          <w:sz w:val="22"/>
          <w:szCs w:val="22"/>
        </w:rPr>
        <w:t xml:space="preserve">) č. 883/2013 z 11. septembra 2013 o vyšetrovaniach </w:t>
      </w:r>
      <w:r w:rsidR="00C249D7" w:rsidRPr="00C249D7">
        <w:rPr>
          <w:rFonts w:asciiTheme="minorHAnsi" w:hAnsiTheme="minorHAnsi"/>
          <w:color w:val="000000" w:themeColor="text1"/>
          <w:sz w:val="22"/>
          <w:szCs w:val="22"/>
        </w:rPr>
        <w:t>vykonávaných</w:t>
      </w:r>
      <w:r w:rsidRPr="00C249D7">
        <w:rPr>
          <w:rFonts w:asciiTheme="minorHAnsi" w:hAnsiTheme="minorHAnsi"/>
          <w:color w:val="000000" w:themeColor="text1"/>
          <w:sz w:val="22"/>
          <w:szCs w:val="22"/>
        </w:rPr>
        <w:t xml:space="preserve"> Európskym úradom pre boj proti podvodom (OLAF),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zrušuje nariadenie Európskeho parlamentu a Rady (ES) č. 1073/1999 a nariadenie Rady (</w:t>
      </w:r>
      <w:proofErr w:type="spellStart"/>
      <w:r w:rsidRPr="00C249D7">
        <w:rPr>
          <w:rFonts w:asciiTheme="minorHAnsi" w:hAnsiTheme="minorHAnsi"/>
          <w:color w:val="000000" w:themeColor="text1"/>
          <w:sz w:val="22"/>
          <w:szCs w:val="22"/>
        </w:rPr>
        <w:t>Euratom</w:t>
      </w:r>
      <w:proofErr w:type="spellEnd"/>
      <w:r w:rsidRPr="00C249D7">
        <w:rPr>
          <w:rFonts w:asciiTheme="minorHAnsi" w:hAnsiTheme="minorHAnsi"/>
          <w:color w:val="000000" w:themeColor="text1"/>
          <w:sz w:val="22"/>
          <w:szCs w:val="22"/>
        </w:rPr>
        <w:t>) č. 1074/1999</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„nariadenie č.</w:t>
      </w:r>
      <w:r w:rsidR="00A549CE" w:rsidRPr="00C249D7">
        <w:rPr>
          <w:color w:val="000000" w:themeColor="text1"/>
          <w:sz w:val="22"/>
          <w:szCs w:val="22"/>
        </w:rPr>
        <w:t> </w:t>
      </w:r>
      <w:r w:rsidRPr="00C249D7">
        <w:rPr>
          <w:rFonts w:asciiTheme="minorHAnsi" w:hAnsiTheme="minorHAnsi"/>
          <w:color w:val="000000" w:themeColor="text1"/>
          <w:sz w:val="22"/>
          <w:szCs w:val="22"/>
        </w:rPr>
        <w:t>883/2013“);</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Smernica Európskeho parlamentu a Rady 2011/92/</w:t>
      </w:r>
      <w:r w:rsidR="001A1261" w:rsidRPr="00C249D7">
        <w:rPr>
          <w:rFonts w:asciiTheme="minorHAnsi" w:hAnsiTheme="minorHAnsi"/>
          <w:color w:val="000000" w:themeColor="text1"/>
          <w:sz w:val="22"/>
          <w:szCs w:val="22"/>
        </w:rPr>
        <w:t>EÚ z 13. decembra 2011</w:t>
      </w:r>
      <w:r w:rsidRPr="00C249D7">
        <w:rPr>
          <w:rFonts w:asciiTheme="minorHAnsi" w:hAnsiTheme="minorHAnsi"/>
          <w:color w:val="000000" w:themeColor="text1"/>
          <w:sz w:val="22"/>
          <w:szCs w:val="22"/>
        </w:rPr>
        <w:t xml:space="preserve"> o</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posudzovaní vplyvov </w:t>
      </w:r>
      <w:r w:rsidR="00C249D7" w:rsidRPr="00C249D7">
        <w:rPr>
          <w:rFonts w:asciiTheme="minorHAnsi" w:hAnsiTheme="minorHAnsi"/>
          <w:color w:val="000000" w:themeColor="text1"/>
          <w:sz w:val="22"/>
          <w:szCs w:val="22"/>
        </w:rPr>
        <w:t>určitých</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verejných</w:t>
      </w:r>
      <w:r w:rsidRPr="00C249D7">
        <w:rPr>
          <w:rFonts w:asciiTheme="minorHAnsi" w:hAnsiTheme="minorHAnsi"/>
          <w:color w:val="000000" w:themeColor="text1"/>
          <w:sz w:val="22"/>
          <w:szCs w:val="22"/>
        </w:rPr>
        <w:t xml:space="preserve"> a </w:t>
      </w:r>
      <w:r w:rsidR="00C249D7" w:rsidRPr="00C249D7">
        <w:rPr>
          <w:rFonts w:asciiTheme="minorHAnsi" w:hAnsiTheme="minorHAnsi"/>
          <w:color w:val="000000" w:themeColor="text1"/>
          <w:sz w:val="22"/>
          <w:szCs w:val="22"/>
        </w:rPr>
        <w:t>súkromných</w:t>
      </w:r>
      <w:r w:rsidRPr="00C249D7">
        <w:rPr>
          <w:rFonts w:asciiTheme="minorHAnsi" w:hAnsiTheme="minorHAnsi"/>
          <w:color w:val="000000" w:themeColor="text1"/>
          <w:sz w:val="22"/>
          <w:szCs w:val="22"/>
        </w:rPr>
        <w:t xml:space="preserve"> projektov na životné prostredie</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„smernica EIA“);</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1301/2013 o Európskom fonde regionálneho rozvoja a o osobitných ustanoveniach týkajúcich sa cieľa Investovanie do</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rastu zamestnanosti, a ktorým sa zrušuje nariadenie (ES) č. 1080/2006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„nariadenie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1301/2013“);</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1303/2013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w:t>
      </w:r>
      <w:proofErr w:type="spellStart"/>
      <w:r w:rsidR="00C249D7" w:rsidRPr="00C249D7">
        <w:rPr>
          <w:rFonts w:asciiTheme="minorHAnsi" w:hAnsiTheme="minorHAnsi"/>
          <w:color w:val="000000" w:themeColor="text1"/>
          <w:sz w:val="22"/>
          <w:szCs w:val="22"/>
        </w:rPr>
        <w:t>stanovujú</w:t>
      </w:r>
      <w:r w:rsidRPr="00C249D7">
        <w:rPr>
          <w:rFonts w:asciiTheme="minorHAnsi" w:hAnsiTheme="minorHAnsi"/>
          <w:color w:val="000000" w:themeColor="text1"/>
          <w:sz w:val="22"/>
          <w:szCs w:val="22"/>
        </w:rPr>
        <w:t>́</w:t>
      </w:r>
      <w:proofErr w:type="spellEnd"/>
      <w:r w:rsidRPr="00C249D7">
        <w:rPr>
          <w:rFonts w:asciiTheme="minorHAnsi" w:hAnsiTheme="minorHAnsi"/>
          <w:color w:val="000000" w:themeColor="text1"/>
          <w:sz w:val="22"/>
          <w:szCs w:val="22"/>
        </w:rPr>
        <w:t xml:space="preserve"> </w:t>
      </w:r>
      <w:proofErr w:type="spellStart"/>
      <w:r w:rsidR="00C249D7" w:rsidRPr="00C249D7">
        <w:rPr>
          <w:rFonts w:asciiTheme="minorHAnsi" w:hAnsiTheme="minorHAnsi"/>
          <w:color w:val="000000" w:themeColor="text1"/>
          <w:sz w:val="22"/>
          <w:szCs w:val="22"/>
        </w:rPr>
        <w:t>spoločne</w:t>
      </w:r>
      <w:r w:rsidRPr="00C249D7">
        <w:rPr>
          <w:rFonts w:asciiTheme="minorHAnsi" w:hAnsiTheme="minorHAnsi"/>
          <w:color w:val="000000" w:themeColor="text1"/>
          <w:sz w:val="22"/>
          <w:szCs w:val="22"/>
        </w:rPr>
        <w:t>́</w:t>
      </w:r>
      <w:proofErr w:type="spellEnd"/>
      <w:r w:rsidRPr="00C249D7">
        <w:rPr>
          <w:rFonts w:asciiTheme="minorHAnsi" w:hAnsiTheme="minorHAnsi"/>
          <w:color w:val="000000" w:themeColor="text1"/>
          <w:sz w:val="22"/>
          <w:szCs w:val="22"/>
        </w:rPr>
        <w:t xml:space="preserve"> ustanovenia o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regionálneho</w:t>
      </w:r>
      <w:proofErr w:type="spellEnd"/>
      <w:r w:rsidRPr="00C249D7">
        <w:rPr>
          <w:rFonts w:asciiTheme="minorHAnsi" w:hAnsiTheme="minorHAnsi"/>
          <w:color w:val="000000" w:themeColor="text1"/>
          <w:sz w:val="22"/>
          <w:szCs w:val="22"/>
        </w:rPr>
        <w:t xml:space="preserve"> rozvoja,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sociálnom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Kohéznom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poľnohospodárskom</w:t>
      </w:r>
      <w:proofErr w:type="spellEnd"/>
      <w:r w:rsidRPr="00C249D7">
        <w:rPr>
          <w:rFonts w:asciiTheme="minorHAnsi" w:hAnsiTheme="minorHAnsi"/>
          <w:color w:val="000000" w:themeColor="text1"/>
          <w:sz w:val="22"/>
          <w:szCs w:val="22"/>
        </w:rPr>
        <w:t xml:space="preserve"> fonde pre rozvoj vidieka a</w:t>
      </w:r>
      <w:r w:rsidR="005352EC" w:rsidRPr="00C249D7">
        <w:rPr>
          <w:rFonts w:asciiTheme="minorHAnsi" w:hAnsiTheme="minorHAnsi"/>
          <w:color w:val="000000" w:themeColor="text1"/>
          <w:sz w:val="22"/>
          <w:szCs w:val="22"/>
        </w:rPr>
        <w:t>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námornom</w:t>
      </w:r>
      <w:proofErr w:type="spellEnd"/>
      <w:r w:rsidRPr="00C249D7">
        <w:rPr>
          <w:rFonts w:asciiTheme="minorHAnsi" w:hAnsiTheme="minorHAnsi"/>
          <w:color w:val="000000" w:themeColor="text1"/>
          <w:sz w:val="22"/>
          <w:szCs w:val="22"/>
        </w:rPr>
        <w:t xml:space="preserve"> a </w:t>
      </w:r>
      <w:proofErr w:type="spellStart"/>
      <w:r w:rsidRPr="00C249D7">
        <w:rPr>
          <w:rFonts w:asciiTheme="minorHAnsi" w:hAnsiTheme="minorHAnsi"/>
          <w:color w:val="000000" w:themeColor="text1"/>
          <w:sz w:val="22"/>
          <w:szCs w:val="22"/>
        </w:rPr>
        <w:t>rybárskom</w:t>
      </w:r>
      <w:proofErr w:type="spellEnd"/>
      <w:r w:rsidRPr="00C249D7">
        <w:rPr>
          <w:rFonts w:asciiTheme="minorHAnsi" w:hAnsiTheme="minorHAnsi"/>
          <w:color w:val="000000" w:themeColor="text1"/>
          <w:sz w:val="22"/>
          <w:szCs w:val="22"/>
        </w:rPr>
        <w:t xml:space="preserve"> fonde a </w:t>
      </w:r>
      <w:proofErr w:type="spellStart"/>
      <w:r w:rsidRPr="00C249D7">
        <w:rPr>
          <w:rFonts w:asciiTheme="minorHAnsi" w:hAnsiTheme="minorHAnsi"/>
          <w:color w:val="000000" w:themeColor="text1"/>
          <w:sz w:val="22"/>
          <w:szCs w:val="22"/>
        </w:rPr>
        <w:t>ktorým</w:t>
      </w:r>
      <w:proofErr w:type="spellEnd"/>
      <w:r w:rsidRPr="00C249D7">
        <w:rPr>
          <w:rFonts w:asciiTheme="minorHAnsi" w:hAnsiTheme="minorHAnsi"/>
          <w:color w:val="000000" w:themeColor="text1"/>
          <w:sz w:val="22"/>
          <w:szCs w:val="22"/>
        </w:rPr>
        <w:t xml:space="preserve"> sa </w:t>
      </w:r>
      <w:proofErr w:type="spellStart"/>
      <w:r w:rsidRPr="00C249D7">
        <w:rPr>
          <w:rFonts w:asciiTheme="minorHAnsi" w:hAnsiTheme="minorHAnsi"/>
          <w:color w:val="000000" w:themeColor="text1"/>
          <w:sz w:val="22"/>
          <w:szCs w:val="22"/>
        </w:rPr>
        <w:t>stanovujú</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všeobecné</w:t>
      </w:r>
      <w:proofErr w:type="spellEnd"/>
      <w:r w:rsidRPr="00C249D7">
        <w:rPr>
          <w:rFonts w:asciiTheme="minorHAnsi" w:hAnsiTheme="minorHAnsi"/>
          <w:color w:val="000000" w:themeColor="text1"/>
          <w:sz w:val="22"/>
          <w:szCs w:val="22"/>
        </w:rPr>
        <w:t xml:space="preserve"> ustanovenia o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regionálneho</w:t>
      </w:r>
      <w:proofErr w:type="spellEnd"/>
      <w:r w:rsidRPr="00C249D7">
        <w:rPr>
          <w:rFonts w:asciiTheme="minorHAnsi" w:hAnsiTheme="minorHAnsi"/>
          <w:color w:val="000000" w:themeColor="text1"/>
          <w:sz w:val="22"/>
          <w:szCs w:val="22"/>
        </w:rPr>
        <w:t xml:space="preserve"> rozvoja,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sociálnom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Kohéznom</w:t>
      </w:r>
      <w:proofErr w:type="spellEnd"/>
      <w:r w:rsidRPr="00C249D7">
        <w:rPr>
          <w:rFonts w:asciiTheme="minorHAnsi" w:hAnsiTheme="minorHAnsi"/>
          <w:color w:val="000000" w:themeColor="text1"/>
          <w:sz w:val="22"/>
          <w:szCs w:val="22"/>
        </w:rPr>
        <w:t xml:space="preserve">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námornom</w:t>
      </w:r>
      <w:proofErr w:type="spellEnd"/>
      <w:r w:rsidRPr="00C249D7">
        <w:rPr>
          <w:rFonts w:asciiTheme="minorHAnsi" w:hAnsiTheme="minorHAnsi"/>
          <w:color w:val="000000" w:themeColor="text1"/>
          <w:sz w:val="22"/>
          <w:szCs w:val="22"/>
        </w:rPr>
        <w:t xml:space="preserve"> a </w:t>
      </w:r>
      <w:proofErr w:type="spellStart"/>
      <w:r w:rsidRPr="00C249D7">
        <w:rPr>
          <w:rFonts w:asciiTheme="minorHAnsi" w:hAnsiTheme="minorHAnsi"/>
          <w:color w:val="000000" w:themeColor="text1"/>
          <w:sz w:val="22"/>
          <w:szCs w:val="22"/>
        </w:rPr>
        <w:t>rybárskom</w:t>
      </w:r>
      <w:proofErr w:type="spellEnd"/>
      <w:r w:rsidRPr="00C249D7">
        <w:rPr>
          <w:rFonts w:asciiTheme="minorHAnsi" w:hAnsiTheme="minorHAnsi"/>
          <w:color w:val="000000" w:themeColor="text1"/>
          <w:sz w:val="22"/>
          <w:szCs w:val="22"/>
        </w:rPr>
        <w:t xml:space="preserve"> fonde, a</w:t>
      </w:r>
      <w:r w:rsidR="00A549CE" w:rsidRPr="00C249D7">
        <w:rPr>
          <w:color w:val="000000" w:themeColor="text1"/>
          <w:sz w:val="22"/>
          <w:szCs w:val="22"/>
        </w:rPr>
        <w:t> </w:t>
      </w:r>
      <w:proofErr w:type="spellStart"/>
      <w:r w:rsidRPr="00C249D7">
        <w:rPr>
          <w:rFonts w:asciiTheme="minorHAnsi" w:hAnsiTheme="minorHAnsi"/>
          <w:color w:val="000000" w:themeColor="text1"/>
          <w:sz w:val="22"/>
          <w:szCs w:val="22"/>
        </w:rPr>
        <w:t>ktorým</w:t>
      </w:r>
      <w:proofErr w:type="spellEnd"/>
      <w:r w:rsidRPr="00C249D7">
        <w:rPr>
          <w:rFonts w:asciiTheme="minorHAnsi" w:hAnsiTheme="minorHAnsi"/>
          <w:color w:val="000000" w:themeColor="text1"/>
          <w:sz w:val="22"/>
          <w:szCs w:val="22"/>
        </w:rPr>
        <w:t xml:space="preserve"> sa </w:t>
      </w:r>
      <w:proofErr w:type="spellStart"/>
      <w:r w:rsidRPr="00C249D7">
        <w:rPr>
          <w:rFonts w:asciiTheme="minorHAnsi" w:hAnsiTheme="minorHAnsi"/>
          <w:color w:val="000000" w:themeColor="text1"/>
          <w:sz w:val="22"/>
          <w:szCs w:val="22"/>
        </w:rPr>
        <w:t>zrušuje</w:t>
      </w:r>
      <w:proofErr w:type="spellEnd"/>
      <w:r w:rsidRPr="00C249D7">
        <w:rPr>
          <w:rFonts w:asciiTheme="minorHAnsi" w:hAnsiTheme="minorHAnsi"/>
          <w:color w:val="000000" w:themeColor="text1"/>
          <w:sz w:val="22"/>
          <w:szCs w:val="22"/>
        </w:rPr>
        <w:t xml:space="preserv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 (ďalej len „všeobecné nariadenie“);</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Nariadenie Európskeho parlamentu a Rady (EÚ) č. 1305/2013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o podpore rozvoja vidieka prostredníctvom Európskeho poľnohospodárskeho fondu 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 a o zrušení nariadenia Rady (ES) č. 1698/2005</w:t>
      </w:r>
      <w:r w:rsidR="001A1261"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(ďalej len „nariadenie EPFRV“);</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1306/2013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xml:space="preserve"> o financovaní, riadení a monitorovaní spoločnej poľnohospodárskej politiky a ktorým sa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zrušujú nariadenia Rady (EHS) č. 352/78, (ES) č. 165/94, (ES) č. 2799/98, (ES)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814/2000, (ES) č. 1290/2005 a (ES) č. 485/2008</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č. 1306/2013“);</w:t>
      </w:r>
    </w:p>
    <w:p w:rsidR="007A09F8" w:rsidRPr="00C249D7" w:rsidRDefault="007A09F8" w:rsidP="002739A9">
      <w:pPr>
        <w:pStyle w:val="Odsekzoznamu"/>
        <w:numPr>
          <w:ilvl w:val="0"/>
          <w:numId w:val="188"/>
        </w:numPr>
        <w:spacing w:after="0" w:line="240" w:lineRule="auto"/>
        <w:ind w:left="851" w:hanging="425"/>
        <w:rPr>
          <w:rFonts w:asciiTheme="minorHAnsi" w:hAnsiTheme="minorHAnsi"/>
          <w:i/>
          <w:color w:val="000000" w:themeColor="text1"/>
          <w:sz w:val="22"/>
          <w:szCs w:val="22"/>
        </w:rPr>
      </w:pPr>
      <w:r w:rsidRPr="00C249D7">
        <w:rPr>
          <w:rFonts w:asciiTheme="minorHAnsi" w:hAnsiTheme="minorHAnsi"/>
          <w:color w:val="000000" w:themeColor="text1"/>
          <w:sz w:val="22"/>
          <w:szCs w:val="22"/>
        </w:rPr>
        <w:t>Nariadenie Európskeho parlamentu a Rady (EÚ) č. 1307/2013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ktorým sa ustanovujú pravidlá priamych platieb pre poľnohospodárov na základe  režimov podpory v rámci spoločnej poľnohospodárskej politiky a ktorým sa zrušuje nariadenie Rady (ES) č.</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637/2008 a nariadenie Rady (ES) č. 73/2009</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1A126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1A1261"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1307/2013“);</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1310/2013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 xml:space="preserve">zo 17. decembra 2013 </w:t>
      </w:r>
      <w:r w:rsidRPr="00C249D7">
        <w:rPr>
          <w:rFonts w:asciiTheme="minorHAnsi" w:hAnsiTheme="minorHAnsi"/>
          <w:color w:val="000000" w:themeColor="text1"/>
          <w:sz w:val="22"/>
          <w:szCs w:val="22"/>
        </w:rPr>
        <w:t xml:space="preserve"> 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w:t>
      </w:r>
      <w:r w:rsidR="001A1261"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1310/2013“);</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1407/2013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 xml:space="preserve">z 18. decembra 2013 </w:t>
      </w:r>
      <w:r w:rsidRPr="00C249D7">
        <w:rPr>
          <w:rFonts w:asciiTheme="minorHAnsi" w:hAnsiTheme="minorHAnsi"/>
          <w:color w:val="000000" w:themeColor="text1"/>
          <w:sz w:val="22"/>
          <w:szCs w:val="22"/>
        </w:rPr>
        <w:t xml:space="preserve"> o uplatňovaní článkov 107 a 108 Zmluvy o fungovaní Európskej únie na pomoc </w:t>
      </w:r>
      <w:proofErr w:type="spellStart"/>
      <w:r w:rsidRPr="00C249D7">
        <w:rPr>
          <w:rFonts w:asciiTheme="minorHAnsi" w:hAnsiTheme="minorHAnsi"/>
          <w:color w:val="000000" w:themeColor="text1"/>
          <w:sz w:val="22"/>
          <w:szCs w:val="22"/>
        </w:rPr>
        <w:t>de</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minimis</w:t>
      </w:r>
      <w:proofErr w:type="spellEnd"/>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w:t>
      </w:r>
      <w:proofErr w:type="spellStart"/>
      <w:r w:rsidRPr="00C249D7">
        <w:rPr>
          <w:rFonts w:asciiTheme="minorHAnsi" w:hAnsiTheme="minorHAnsi"/>
          <w:color w:val="000000" w:themeColor="text1"/>
          <w:sz w:val="22"/>
          <w:szCs w:val="22"/>
        </w:rPr>
        <w:t>de</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minimis</w:t>
      </w:r>
      <w:proofErr w:type="spellEnd"/>
      <w:r w:rsidRPr="00C249D7">
        <w:rPr>
          <w:rFonts w:asciiTheme="minorHAnsi" w:hAnsiTheme="minorHAnsi"/>
          <w:color w:val="000000" w:themeColor="text1"/>
          <w:sz w:val="22"/>
          <w:szCs w:val="22"/>
        </w:rPr>
        <w:t>“);</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215/2014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7. marca 2014</w:t>
      </w:r>
      <w:r w:rsidRPr="00C249D7">
        <w:rPr>
          <w:rFonts w:asciiTheme="minorHAnsi" w:hAnsiTheme="minorHAnsi"/>
          <w:color w:val="000000" w:themeColor="text1"/>
          <w:sz w:val="22"/>
          <w:szCs w:val="22"/>
        </w:rPr>
        <w:t>,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 215/2014“);</w:t>
      </w:r>
    </w:p>
    <w:p w:rsidR="001A1261" w:rsidRPr="00C249D7" w:rsidRDefault="001A1261"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rPr>
      </w:pPr>
      <w:r w:rsidRPr="00C249D7">
        <w:rPr>
          <w:rStyle w:val="markedcontent"/>
          <w:rFonts w:asciiTheme="minorHAnsi" w:hAnsiTheme="minorHAnsi" w:cs="Arial"/>
          <w:color w:val="000000" w:themeColor="text1"/>
          <w:sz w:val="22"/>
        </w:rPr>
        <w:t xml:space="preserve">Vykonávacie nariadenie Komisie (EÚ) č. 2017/1758 z 27. septembra 2017, ktorým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sa ustanovuje forma a obsah účtovných údajov predkladaných EK na účely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schvaľovania účtovných závierok EPZF a EPFRV, ako aj na účely monitorovania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a prognóz v platnom znení </w:t>
      </w:r>
      <w:r w:rsidRPr="00C249D7">
        <w:rPr>
          <w:rFonts w:asciiTheme="minorHAnsi" w:hAnsiTheme="minorHAnsi" w:cstheme="minorHAnsi"/>
          <w:color w:val="000000" w:themeColor="text1"/>
          <w:sz w:val="22"/>
        </w:rPr>
        <w:t>(ďalej len „nariadenie č. 2017/1758“)</w:t>
      </w:r>
      <w:r w:rsidRPr="00C249D7">
        <w:rPr>
          <w:rStyle w:val="markedcontent"/>
          <w:rFonts w:asciiTheme="minorHAnsi" w:hAnsiTheme="minorHAnsi" w:cs="Arial"/>
          <w:color w:val="000000" w:themeColor="text1"/>
          <w:sz w:val="22"/>
        </w:rPr>
        <w:t>;</w:t>
      </w:r>
    </w:p>
    <w:p w:rsidR="001A1261" w:rsidRPr="00C249D7" w:rsidRDefault="001A1261"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Vykonávacie nariadenie Komisie (EÚ) č. 964/2014 z 11. septembra 2014, ktorým sa</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 xml:space="preserve">stanovujú pravidlá uplatňovania nariadenia Európskeho parlamentu a Rady (EÚ) č. 1303/2013, pokiaľ ide o štandardné podmienky pre finančné nástroje v platnom znení </w:t>
      </w:r>
      <w:r w:rsidRPr="00C249D7">
        <w:rPr>
          <w:rFonts w:asciiTheme="minorHAnsi" w:hAnsiTheme="minorHAnsi" w:cstheme="minorHAnsi"/>
          <w:color w:val="000000" w:themeColor="text1"/>
          <w:sz w:val="22"/>
        </w:rPr>
        <w:t xml:space="preserve">(ďalej len „nariadenie </w:t>
      </w:r>
      <w:r w:rsidR="00C9160D"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č. 964/2014“)</w:t>
      </w:r>
      <w:r w:rsidRPr="00C249D7">
        <w:rPr>
          <w:rStyle w:val="markedcontent"/>
          <w:rFonts w:asciiTheme="minorHAnsi" w:hAnsiTheme="minorHAnsi" w:cs="Arial"/>
          <w:color w:val="000000" w:themeColor="text1"/>
          <w:sz w:val="22"/>
        </w:rPr>
        <w:t>;</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480/2014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 3. marca 2014</w:t>
      </w:r>
      <w:r w:rsidRPr="00C249D7">
        <w:rPr>
          <w:rFonts w:asciiTheme="minorHAnsi" w:hAnsiTheme="minorHAnsi"/>
          <w:color w:val="000000" w:themeColor="text1"/>
          <w:sz w:val="22"/>
          <w:szCs w:val="22"/>
        </w:rPr>
        <w:t xml:space="preserve">, ktorým sa dopĺňa nariadenie Európskeho parlamentu a Rady (EÚ) č. 1303/2013,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w:t>
      </w:r>
      <w:proofErr w:type="spellStart"/>
      <w:r w:rsidRPr="00C249D7">
        <w:rPr>
          <w:rFonts w:asciiTheme="minorHAnsi" w:hAnsiTheme="minorHAnsi"/>
          <w:color w:val="000000" w:themeColor="text1"/>
          <w:sz w:val="22"/>
          <w:szCs w:val="22"/>
        </w:rPr>
        <w:t>stanovujú</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spoločné</w:t>
      </w:r>
      <w:proofErr w:type="spellEnd"/>
      <w:r w:rsidRPr="00C249D7">
        <w:rPr>
          <w:rFonts w:asciiTheme="minorHAnsi" w:hAnsiTheme="minorHAnsi"/>
          <w:color w:val="000000" w:themeColor="text1"/>
          <w:sz w:val="22"/>
          <w:szCs w:val="22"/>
        </w:rPr>
        <w:t xml:space="preserve"> ustanovenia o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regionálneho</w:t>
      </w:r>
      <w:proofErr w:type="spellEnd"/>
      <w:r w:rsidRPr="00C249D7">
        <w:rPr>
          <w:rFonts w:asciiTheme="minorHAnsi" w:hAnsiTheme="minorHAnsi"/>
          <w:color w:val="000000" w:themeColor="text1"/>
          <w:sz w:val="22"/>
          <w:szCs w:val="22"/>
        </w:rPr>
        <w:t xml:space="preserve"> rozvoja,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sociálnom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Kohéznom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poľnohospodárskom</w:t>
      </w:r>
      <w:proofErr w:type="spellEnd"/>
      <w:r w:rsidRPr="00C249D7">
        <w:rPr>
          <w:rFonts w:asciiTheme="minorHAnsi" w:hAnsiTheme="minorHAnsi"/>
          <w:color w:val="000000" w:themeColor="text1"/>
          <w:sz w:val="22"/>
          <w:szCs w:val="22"/>
        </w:rPr>
        <w:t xml:space="preserve"> fonde pre rozvoj vidieka </w:t>
      </w:r>
      <w:r w:rsidRPr="00C249D7">
        <w:rPr>
          <w:rFonts w:asciiTheme="minorHAnsi" w:hAnsiTheme="minorHAnsi"/>
          <w:color w:val="000000" w:themeColor="text1"/>
          <w:sz w:val="22"/>
          <w:szCs w:val="22"/>
        </w:rPr>
        <w:br/>
        <w:t xml:space="preserve">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námornom</w:t>
      </w:r>
      <w:proofErr w:type="spellEnd"/>
      <w:r w:rsidRPr="00C249D7">
        <w:rPr>
          <w:rFonts w:asciiTheme="minorHAnsi" w:hAnsiTheme="minorHAnsi"/>
          <w:color w:val="000000" w:themeColor="text1"/>
          <w:sz w:val="22"/>
          <w:szCs w:val="22"/>
        </w:rPr>
        <w:t xml:space="preserve"> a </w:t>
      </w:r>
      <w:proofErr w:type="spellStart"/>
      <w:r w:rsidRPr="00C249D7">
        <w:rPr>
          <w:rFonts w:asciiTheme="minorHAnsi" w:hAnsiTheme="minorHAnsi"/>
          <w:color w:val="000000" w:themeColor="text1"/>
          <w:sz w:val="22"/>
          <w:szCs w:val="22"/>
        </w:rPr>
        <w:t>rybárskom</w:t>
      </w:r>
      <w:proofErr w:type="spellEnd"/>
      <w:r w:rsidRPr="00C249D7">
        <w:rPr>
          <w:rFonts w:asciiTheme="minorHAnsi" w:hAnsiTheme="minorHAnsi"/>
          <w:color w:val="000000" w:themeColor="text1"/>
          <w:sz w:val="22"/>
          <w:szCs w:val="22"/>
        </w:rPr>
        <w:t xml:space="preserve"> fonde a </w:t>
      </w:r>
      <w:proofErr w:type="spellStart"/>
      <w:r w:rsidRPr="00C249D7">
        <w:rPr>
          <w:rFonts w:asciiTheme="minorHAnsi" w:hAnsiTheme="minorHAnsi"/>
          <w:color w:val="000000" w:themeColor="text1"/>
          <w:sz w:val="22"/>
          <w:szCs w:val="22"/>
        </w:rPr>
        <w:t>ktorým</w:t>
      </w:r>
      <w:proofErr w:type="spellEnd"/>
      <w:r w:rsidRPr="00C249D7">
        <w:rPr>
          <w:rFonts w:asciiTheme="minorHAnsi" w:hAnsiTheme="minorHAnsi"/>
          <w:color w:val="000000" w:themeColor="text1"/>
          <w:sz w:val="22"/>
          <w:szCs w:val="22"/>
        </w:rPr>
        <w:t xml:space="preserve"> sa </w:t>
      </w:r>
      <w:proofErr w:type="spellStart"/>
      <w:r w:rsidRPr="00C249D7">
        <w:rPr>
          <w:rFonts w:asciiTheme="minorHAnsi" w:hAnsiTheme="minorHAnsi"/>
          <w:color w:val="000000" w:themeColor="text1"/>
          <w:sz w:val="22"/>
          <w:szCs w:val="22"/>
        </w:rPr>
        <w:t>stanovujú</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všeobecné</w:t>
      </w:r>
      <w:proofErr w:type="spellEnd"/>
      <w:r w:rsidRPr="00C249D7">
        <w:rPr>
          <w:rFonts w:asciiTheme="minorHAnsi" w:hAnsiTheme="minorHAnsi"/>
          <w:color w:val="000000" w:themeColor="text1"/>
          <w:sz w:val="22"/>
          <w:szCs w:val="22"/>
        </w:rPr>
        <w:t xml:space="preserve"> ustanovenia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o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regionálneho</w:t>
      </w:r>
      <w:proofErr w:type="spellEnd"/>
      <w:r w:rsidRPr="00C249D7">
        <w:rPr>
          <w:rFonts w:asciiTheme="minorHAnsi" w:hAnsiTheme="minorHAnsi"/>
          <w:color w:val="000000" w:themeColor="text1"/>
          <w:sz w:val="22"/>
          <w:szCs w:val="22"/>
        </w:rPr>
        <w:t xml:space="preserve"> rozvoja,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sociálnom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Kohéznom</w:t>
      </w:r>
      <w:proofErr w:type="spellEnd"/>
      <w:r w:rsidRPr="00C249D7">
        <w:rPr>
          <w:rFonts w:asciiTheme="minorHAnsi" w:hAnsiTheme="minorHAnsi"/>
          <w:color w:val="000000" w:themeColor="text1"/>
          <w:sz w:val="22"/>
          <w:szCs w:val="22"/>
        </w:rPr>
        <w:t xml:space="preserve">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námornom</w:t>
      </w:r>
      <w:proofErr w:type="spellEnd"/>
      <w:r w:rsidRPr="00C249D7">
        <w:rPr>
          <w:rFonts w:asciiTheme="minorHAnsi" w:hAnsiTheme="minorHAnsi"/>
          <w:color w:val="000000" w:themeColor="text1"/>
          <w:sz w:val="22"/>
          <w:szCs w:val="22"/>
        </w:rPr>
        <w:t xml:space="preserve"> a </w:t>
      </w:r>
      <w:proofErr w:type="spellStart"/>
      <w:r w:rsidRPr="00C249D7">
        <w:rPr>
          <w:rFonts w:asciiTheme="minorHAnsi" w:hAnsiTheme="minorHAnsi"/>
          <w:color w:val="000000" w:themeColor="text1"/>
          <w:sz w:val="22"/>
          <w:szCs w:val="22"/>
        </w:rPr>
        <w:t>rybárskom</w:t>
      </w:r>
      <w:proofErr w:type="spellEnd"/>
      <w:r w:rsidRPr="00C249D7">
        <w:rPr>
          <w:rFonts w:asciiTheme="minorHAnsi" w:hAnsiTheme="minorHAnsi"/>
          <w:color w:val="000000" w:themeColor="text1"/>
          <w:sz w:val="22"/>
          <w:szCs w:val="22"/>
        </w:rPr>
        <w:t xml:space="preserve"> fonde, a </w:t>
      </w:r>
      <w:proofErr w:type="spellStart"/>
      <w:r w:rsidRPr="00C249D7">
        <w:rPr>
          <w:rFonts w:asciiTheme="minorHAnsi" w:hAnsiTheme="minorHAnsi"/>
          <w:color w:val="000000" w:themeColor="text1"/>
          <w:sz w:val="22"/>
          <w:szCs w:val="22"/>
        </w:rPr>
        <w:t>ktorým</w:t>
      </w:r>
      <w:proofErr w:type="spellEnd"/>
      <w:r w:rsidRPr="00C249D7">
        <w:rPr>
          <w:rFonts w:asciiTheme="minorHAnsi" w:hAnsiTheme="minorHAnsi"/>
          <w:color w:val="000000" w:themeColor="text1"/>
          <w:sz w:val="22"/>
          <w:szCs w:val="22"/>
        </w:rPr>
        <w:t xml:space="preserve"> sa </w:t>
      </w:r>
      <w:proofErr w:type="spellStart"/>
      <w:r w:rsidRPr="00C249D7">
        <w:rPr>
          <w:rFonts w:asciiTheme="minorHAnsi" w:hAnsiTheme="minorHAnsi"/>
          <w:color w:val="000000" w:themeColor="text1"/>
          <w:sz w:val="22"/>
          <w:szCs w:val="22"/>
        </w:rPr>
        <w:t>zrušuje</w:t>
      </w:r>
      <w:proofErr w:type="spellEnd"/>
      <w:r w:rsidRPr="00C249D7">
        <w:rPr>
          <w:rFonts w:asciiTheme="minorHAnsi" w:hAnsiTheme="minorHAnsi"/>
          <w:color w:val="000000" w:themeColor="text1"/>
          <w:sz w:val="22"/>
          <w:szCs w:val="22"/>
        </w:rPr>
        <w:t xml:space="preserv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C9160D"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480/2014“);</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Delegované nariadenie Komisie (EÚ) č. 640/2014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11. marca 2014</w:t>
      </w:r>
      <w:r w:rsidRPr="00C249D7">
        <w:rPr>
          <w:rFonts w:asciiTheme="minorHAnsi" w:hAnsiTheme="minorHAnsi"/>
          <w:color w:val="000000" w:themeColor="text1"/>
          <w:sz w:val="22"/>
          <w:szCs w:val="22"/>
        </w:rPr>
        <w:t>, ktorým sa dopĺňa nariadenie Európskeho parlamentu a </w:t>
      </w:r>
      <w:r w:rsidR="00070DC9" w:rsidRPr="00C249D7">
        <w:rPr>
          <w:rFonts w:asciiTheme="minorHAnsi" w:hAnsiTheme="minorHAnsi"/>
          <w:color w:val="000000" w:themeColor="text1"/>
          <w:sz w:val="22"/>
          <w:szCs w:val="22"/>
        </w:rPr>
        <w:t>Rady (EÚ) č. 1306/2013 vzhľadom</w:t>
      </w:r>
      <w:r w:rsidRPr="00C249D7">
        <w:rPr>
          <w:rFonts w:asciiTheme="minorHAnsi" w:hAnsiTheme="minorHAnsi"/>
          <w:color w:val="000000" w:themeColor="text1"/>
          <w:sz w:val="22"/>
          <w:szCs w:val="22"/>
        </w:rPr>
        <w:t xml:space="preserve"> na integrovaný administratívny a kontrolný systém, podmienky zamietnutia alebo odňatia platieb a administratívne sankcie uplatniteľné na priame platby, podporné nariadenia </w:t>
      </w:r>
      <w:r w:rsidRPr="00C249D7">
        <w:rPr>
          <w:rFonts w:asciiTheme="minorHAnsi" w:hAnsiTheme="minorHAnsi"/>
          <w:color w:val="000000" w:themeColor="text1"/>
          <w:sz w:val="22"/>
          <w:szCs w:val="22"/>
        </w:rPr>
        <w:br/>
        <w:t>na rozvoj vidieka a krížové plnenie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br/>
        <w:t>č.</w:t>
      </w:r>
      <w:r w:rsidRPr="00C249D7">
        <w:rPr>
          <w:rFonts w:asciiTheme="minorHAnsi" w:hAnsiTheme="minorHAnsi"/>
          <w:color w:val="000000" w:themeColor="text1"/>
          <w:sz w:val="22"/>
          <w:szCs w:val="22"/>
        </w:rPr>
        <w:t xml:space="preserve"> 640/2014“);</w:t>
      </w:r>
    </w:p>
    <w:p w:rsidR="009E03D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 xml:space="preserve">Delegované nariadenie Komisie (EÚ) č. 907/2014 z 11. marca 2014, ktorým </w:t>
      </w:r>
      <w:r w:rsidRPr="00C249D7">
        <w:rPr>
          <w:rFonts w:asciiTheme="minorHAnsi" w:hAnsiTheme="minorHAnsi"/>
          <w:color w:val="000000" w:themeColor="text1"/>
          <w:sz w:val="22"/>
        </w:rPr>
        <w:br/>
        <w:t>sa dopĺňa nariadenie Európskeho parlamentu a Rady (EÚ) č. 1306/2013, pokiaľ ide</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o platobné agentúry a ostatné orgány, finančné hospodárenie, schvaľovanie účtovných závierok, zábezpeky a používanie eura v platnom znení (ďalej len</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„delegované nariadenie Komisie (EÚ) č. 907/2014“);</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651/2014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zo 17. júna 2014 </w:t>
      </w:r>
      <w:r w:rsidRPr="00C249D7">
        <w:rPr>
          <w:rFonts w:asciiTheme="minorHAnsi" w:hAnsiTheme="minorHAnsi"/>
          <w:color w:val="000000" w:themeColor="text1"/>
          <w:sz w:val="22"/>
          <w:szCs w:val="22"/>
        </w:rPr>
        <w:t xml:space="preserve"> o vyhlá</w:t>
      </w:r>
      <w:r w:rsidR="009E03D8" w:rsidRPr="00C249D7">
        <w:rPr>
          <w:rFonts w:asciiTheme="minorHAnsi" w:hAnsiTheme="minorHAnsi"/>
          <w:color w:val="000000" w:themeColor="text1"/>
          <w:sz w:val="22"/>
          <w:szCs w:val="22"/>
        </w:rPr>
        <w:t xml:space="preserve">sení určitých kategórií pomoci </w:t>
      </w:r>
      <w:r w:rsidRPr="00C249D7">
        <w:rPr>
          <w:rFonts w:asciiTheme="minorHAnsi" w:hAnsiTheme="minorHAnsi"/>
          <w:color w:val="000000" w:themeColor="text1"/>
          <w:sz w:val="22"/>
          <w:szCs w:val="22"/>
        </w:rPr>
        <w:t>za zlučiteľné s vnútorným trhom podľa článkov 107 a 108 zmluvy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w:t>
      </w:r>
      <w:r w:rsidR="009E03D8" w:rsidRPr="00C249D7">
        <w:rPr>
          <w:rFonts w:asciiTheme="minorHAnsi" w:hAnsiTheme="minorHAnsi"/>
          <w:color w:val="000000" w:themeColor="text1"/>
          <w:sz w:val="22"/>
          <w:szCs w:val="22"/>
        </w:rPr>
        <w:t xml:space="preserve">č. </w:t>
      </w:r>
      <w:r w:rsidRPr="00C249D7">
        <w:rPr>
          <w:rFonts w:asciiTheme="minorHAnsi" w:hAnsiTheme="minorHAnsi"/>
          <w:color w:val="000000" w:themeColor="text1"/>
          <w:sz w:val="22"/>
          <w:szCs w:val="22"/>
        </w:rPr>
        <w:t>651/2014“);</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702/2014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25. júna 2014</w:t>
      </w:r>
      <w:r w:rsidRPr="00C249D7">
        <w:rPr>
          <w:rFonts w:asciiTheme="minorHAnsi" w:hAnsiTheme="minorHAnsi"/>
          <w:color w:val="000000" w:themeColor="text1"/>
          <w:sz w:val="22"/>
          <w:szCs w:val="22"/>
        </w:rPr>
        <w:t>, ktorým sa určité kategórie pomoci v odvetví poľnohospodárstva a lesného hospodárstva a vo v</w:t>
      </w:r>
      <w:r w:rsidR="009E03D8" w:rsidRPr="00C249D7">
        <w:rPr>
          <w:rFonts w:asciiTheme="minorHAnsi" w:hAnsiTheme="minorHAnsi"/>
          <w:color w:val="000000" w:themeColor="text1"/>
          <w:sz w:val="22"/>
          <w:szCs w:val="22"/>
        </w:rPr>
        <w:t xml:space="preserve">idieckych oblastiach vyhlasujú </w:t>
      </w:r>
      <w:r w:rsidRPr="00C249D7">
        <w:rPr>
          <w:rFonts w:asciiTheme="minorHAnsi" w:hAnsiTheme="minorHAnsi"/>
          <w:color w:val="000000" w:themeColor="text1"/>
          <w:sz w:val="22"/>
          <w:szCs w:val="22"/>
        </w:rPr>
        <w:t>za zlučiteľné s vnútorným trhom pri uplatňovaní článkov 107 a 108 Zmluvy o fungovaní Európskej únie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9E03D8"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702/2014“);</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1287/2013 z 11. decembra 2013, ktorým sa zriaďuje program pre konkurencieschopnosť podnikov a malé a stredné podniky (COSME) (2014 – 2020) a ktorým sa zrušuje rozhodnutie č. 1639/2006/ES (ďalej len „nariadenie</w:t>
      </w:r>
      <w:r w:rsidR="009E03D8"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9E03D8"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1287/2013“);</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Európskeho parlamentu a Rady (ES) č. 1059/2003 z 26. mája 2003 </w:t>
      </w:r>
      <w:r w:rsidRPr="00C249D7">
        <w:rPr>
          <w:rFonts w:asciiTheme="minorHAnsi" w:hAnsiTheme="minorHAnsi"/>
          <w:color w:val="000000" w:themeColor="text1"/>
          <w:sz w:val="22"/>
          <w:szCs w:val="22"/>
        </w:rPr>
        <w:br/>
        <w:t>o zostavení spoločnej nomenklatúry územných jednotiek pre štatistické účely (NUTS)</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(ďalej len „nariadenie č. 1059/2003“)</w:t>
      </w:r>
      <w:r w:rsidRPr="00C249D7">
        <w:rPr>
          <w:rFonts w:asciiTheme="minorHAnsi" w:hAnsiTheme="minorHAnsi"/>
          <w:color w:val="000000" w:themeColor="text1"/>
          <w:sz w:val="22"/>
          <w:szCs w:val="22"/>
        </w:rPr>
        <w:t>;</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807/2014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11. marca 2014</w:t>
      </w:r>
      <w:r w:rsidRPr="00C249D7">
        <w:rPr>
          <w:rFonts w:asciiTheme="minorHAnsi" w:hAnsiTheme="minorHAnsi"/>
          <w:color w:val="000000" w:themeColor="text1"/>
          <w:sz w:val="22"/>
          <w:szCs w:val="22"/>
        </w:rPr>
        <w:t>, ktorým sa dopĺňa nariadenie Európskeho parlamentu a Rady (EÚ) č. 1305/2013 o podpore rozvoja vidieka prostredníctvom Európskeho poľnohospodárskeho fondu pre rozvoj vidieka (EPFRV) a ktorým sa zavádzajú prechodné ustanovenia</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w:t>
      </w:r>
      <w:r w:rsidR="009E03D8" w:rsidRPr="00C249D7">
        <w:rPr>
          <w:rFonts w:asciiTheme="minorHAnsi" w:hAnsiTheme="minorHAnsi"/>
          <w:color w:val="000000" w:themeColor="text1"/>
          <w:sz w:val="22"/>
          <w:szCs w:val="22"/>
        </w:rPr>
        <w:t xml:space="preserve">lej len „delegované nariadenie </w:t>
      </w:r>
      <w:r w:rsidRPr="00C249D7">
        <w:rPr>
          <w:rFonts w:asciiTheme="minorHAnsi" w:hAnsiTheme="minorHAnsi"/>
          <w:color w:val="000000" w:themeColor="text1"/>
          <w:sz w:val="22"/>
          <w:szCs w:val="22"/>
        </w:rPr>
        <w:t>č. 807/2014“);</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1305/2013 o podpore rozvoja vidieka prostredníctvom Európskeho poľnohospodárskeho fondu 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808/2014“);</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18"/>
          <w:szCs w:val="18"/>
        </w:rPr>
      </w:pPr>
      <w:r w:rsidRPr="00C249D7">
        <w:rPr>
          <w:rFonts w:asciiTheme="minorHAnsi" w:hAnsiTheme="minorHAnsi"/>
          <w:color w:val="000000" w:themeColor="text1"/>
          <w:sz w:val="22"/>
          <w:szCs w:val="22"/>
        </w:rPr>
        <w:t>Vykonávacie nariadenie Komisie (EÚ) č. 809/2014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1306/2013 v súvislosti s integrovaným administratívnym a kontrolným systémom, opatreniami na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rozvoj vidieka a krížovým plnením </w:t>
      </w:r>
      <w:r w:rsidR="009E03D8" w:rsidRPr="00C249D7">
        <w:rPr>
          <w:rFonts w:asciiTheme="minorHAnsi" w:hAnsiTheme="minorHAnsi"/>
          <w:color w:val="000000" w:themeColor="text1"/>
          <w:sz w:val="22"/>
        </w:rPr>
        <w:t>v platnom znení</w:t>
      </w:r>
      <w:r w:rsidR="009E03D8" w:rsidRPr="00C249D7">
        <w:rPr>
          <w:color w:val="000000" w:themeColor="text1"/>
        </w:rPr>
        <w:t xml:space="preserve"> </w:t>
      </w:r>
      <w:r w:rsidRPr="00C249D7">
        <w:rPr>
          <w:rFonts w:asciiTheme="minorHAnsi" w:hAnsiTheme="minorHAnsi"/>
          <w:i/>
          <w:color w:val="000000" w:themeColor="text1"/>
          <w:sz w:val="22"/>
          <w:szCs w:val="22"/>
        </w:rPr>
        <w:t>(</w:t>
      </w:r>
      <w:r w:rsidRPr="00C249D7">
        <w:rPr>
          <w:rFonts w:asciiTheme="minorHAnsi" w:hAnsiTheme="minorHAnsi"/>
          <w:color w:val="000000" w:themeColor="text1"/>
          <w:sz w:val="22"/>
          <w:szCs w:val="22"/>
        </w:rPr>
        <w:t>ďalej len „vykonávacie nariadenie</w:t>
      </w:r>
      <w:r w:rsidR="00F8238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A549CE" w:rsidRPr="00C249D7">
        <w:rPr>
          <w:rFonts w:asciiTheme="minorHAnsi" w:hAnsiTheme="minorHAnsi"/>
          <w:color w:val="000000" w:themeColor="text1"/>
          <w:sz w:val="22"/>
          <w:szCs w:val="22"/>
        </w:rPr>
        <w:t>č. 809/2014“);</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821/2014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28. júla 2014</w:t>
      </w:r>
      <w:r w:rsidRPr="00C249D7">
        <w:rPr>
          <w:rFonts w:asciiTheme="minorHAnsi" w:hAnsiTheme="minorHAnsi"/>
          <w:color w:val="000000" w:themeColor="text1"/>
          <w:sz w:val="22"/>
          <w:szCs w:val="22"/>
        </w:rPr>
        <w:t>, ktorým sa stanovujú pravidlá uplatňovania nariadenia Európskeho parlamentu a Rady (EÚ) č. 1303/2013, pokiaľ ide o podrobné pravidlá pre prevod a správu programových príspevkov, podávanie správ o finančných nástrojoch, technické vlastnosti informačných a komunikačných opatrení týkajúcich sa operácií a systém na zaznamenávanie a uchovávanie údajov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821/2014“);</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834/2014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júla 2014</w:t>
      </w:r>
      <w:r w:rsidRPr="00C249D7">
        <w:rPr>
          <w:rFonts w:asciiTheme="minorHAnsi" w:hAnsiTheme="minorHAnsi"/>
          <w:color w:val="000000" w:themeColor="text1"/>
          <w:sz w:val="22"/>
          <w:szCs w:val="22"/>
        </w:rPr>
        <w:t>, ktorým sa stanovujú pravidlá pre</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uplatňovanie spoločného rámca pre monitorovanie a hodnotenie spoločnej poľnohospodárskej politiky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w:t>
      </w:r>
      <w:r w:rsidR="009E03D8"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834/2014“);</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Vykonávacie nariadenie Komisie (EÚ) č. 1011/2014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septembra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stanovujú podrobné pravidlá vykonávania nariadenia Európskeho parlamentu a Rady (EÚ) č. 1303/2013, pokiaľ ide o vzory predkladania určitých informácií Komisii a podrobné pravidlá týkajúce sa výmeny informácií medzi prijímateľmi a riadiacimi orgánmi, certifikačnými orgánmi, orgánmi auditu a sprostredkovateľskými orgánmi</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1011/2014“);</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908/2014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6. augusta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stanovujú pravidlá uplatňovania (EÚ) č. 1306/2013 vzhľadom na platobné agentúry a ostatné orgány, finančné hospodárenie, schvaľovanie účtovných závierok, pravidlá kontroly, zábezpeky a transparentnosť </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v platnom znení </w:t>
      </w:r>
      <w:r w:rsidRPr="00C249D7">
        <w:rPr>
          <w:rFonts w:asciiTheme="minorHAnsi" w:hAnsiTheme="minorHAnsi"/>
          <w:color w:val="000000" w:themeColor="text1"/>
          <w:sz w:val="22"/>
          <w:szCs w:val="22"/>
        </w:rPr>
        <w:t>(ďalej len „vykonávacie nariadenie č. 908/2014“);</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Vykonávacie nariadenie Komisie (EÚ) č. 2015/2333, ktorým </w:t>
      </w:r>
      <w:r w:rsidRPr="00C249D7">
        <w:rPr>
          <w:rFonts w:asciiTheme="minorHAnsi" w:hAnsiTheme="minorHAnsi"/>
          <w:sz w:val="22"/>
          <w:szCs w:val="22"/>
        </w:rPr>
        <w:t xml:space="preserve">sa mení  vykonávacie nariadenie Komisie (EÚ) č. 809/2014, ktorým sa stanovujú pravidlá uplatňovania  nariadenia Európskeho </w:t>
      </w:r>
      <w:r w:rsidRPr="00C249D7">
        <w:rPr>
          <w:rFonts w:asciiTheme="minorHAnsi" w:hAnsiTheme="minorHAnsi"/>
          <w:color w:val="000000" w:themeColor="text1"/>
          <w:sz w:val="22"/>
          <w:szCs w:val="22"/>
        </w:rPr>
        <w:t>parlamentu a Rady (EÚ) č. 1306/2013 v súvislosti s integrovaným administratívnym a kontrolným systémom, opatreniami na rozvoj vidieka a krížovým plnením (ďalej len „vykonávacie nariadenie č. 2015/2333“);</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1232/2014, ktorým sa mení vykonávacie nariadenie Komisie (EÚ) č. 2015/2014 s cieľom prispôsobiť v ňom uvedené odkazy nariadeniu Európskeho parlamentu a Rady (EÚ) č. 508/2014 a ktorým sa opravuje vykonávacie nariadenie (EÚ) č. 2015/2014 (ďalej len „vykonávac</w:t>
      </w:r>
      <w:r w:rsidR="00C9160D" w:rsidRPr="00C249D7">
        <w:rPr>
          <w:rFonts w:asciiTheme="minorHAnsi" w:hAnsiTheme="minorHAnsi"/>
          <w:color w:val="000000" w:themeColor="text1"/>
          <w:sz w:val="22"/>
          <w:szCs w:val="22"/>
        </w:rPr>
        <w:t xml:space="preserve">ie nariadenie </w:t>
      </w:r>
      <w:r w:rsidRPr="00C249D7">
        <w:rPr>
          <w:rFonts w:asciiTheme="minorHAnsi" w:hAnsiTheme="minorHAnsi"/>
          <w:color w:val="000000" w:themeColor="text1"/>
          <w:sz w:val="22"/>
          <w:szCs w:val="22"/>
        </w:rPr>
        <w:t>č. 1232/2014“);</w:t>
      </w:r>
    </w:p>
    <w:p w:rsidR="009E03D8" w:rsidRPr="00C249D7" w:rsidRDefault="009E03D8"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240/2014 zo 7. januára 2014 o európskom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 xml:space="preserve">kódexe správania pre partnerstvo v rámci európskych štrukturálnych a investičných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fondov v platnom znení (ďalej len „delegované nariadenie č. 240/2014“);</w:t>
      </w:r>
    </w:p>
    <w:p w:rsidR="007A09F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907/2014 z 11. marca 2014, ktorým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sa dopĺňa nariadenie Európskeho parlamentu a Rady (EÚ) č. 1306/2013, pokiaľ ide</w:t>
      </w:r>
      <w:r w:rsidR="00A50FA8" w:rsidRPr="00C249D7">
        <w:rPr>
          <w:rStyle w:val="markedcontent"/>
          <w:rFonts w:asciiTheme="minorHAnsi" w:hAnsiTheme="minorHAnsi" w:cs="Arial"/>
          <w:color w:val="000000" w:themeColor="text1"/>
          <w:sz w:val="22"/>
          <w:szCs w:val="22"/>
        </w:rPr>
        <w:t xml:space="preserve"> </w:t>
      </w:r>
      <w:r w:rsidRPr="00C249D7">
        <w:rPr>
          <w:rStyle w:val="markedcontent"/>
          <w:rFonts w:asciiTheme="minorHAnsi" w:hAnsiTheme="minorHAnsi" w:cs="Arial"/>
          <w:color w:val="000000" w:themeColor="text1"/>
          <w:sz w:val="22"/>
          <w:szCs w:val="22"/>
        </w:rPr>
        <w:t>o platobné agentúry a ostatné orgány, finančné hospodárenie, schvaľovanie účtovných závierok, zábezpeky a p</w:t>
      </w:r>
      <w:r w:rsidR="00C9160D" w:rsidRPr="00C249D7">
        <w:rPr>
          <w:rStyle w:val="markedcontent"/>
          <w:rFonts w:asciiTheme="minorHAnsi" w:hAnsiTheme="minorHAnsi" w:cs="Arial"/>
          <w:color w:val="000000" w:themeColor="text1"/>
          <w:sz w:val="22"/>
          <w:szCs w:val="22"/>
        </w:rPr>
        <w:t xml:space="preserve">oužívanie eura v platnom znení </w:t>
      </w:r>
      <w:r w:rsidRPr="00C249D7">
        <w:rPr>
          <w:rStyle w:val="markedcontent"/>
          <w:rFonts w:asciiTheme="minorHAnsi" w:hAnsiTheme="minorHAnsi" w:cs="Arial"/>
          <w:color w:val="000000" w:themeColor="text1"/>
          <w:sz w:val="22"/>
          <w:szCs w:val="22"/>
        </w:rPr>
        <w:t>ďalej len „delegované nariadenie č. 907/2014“);</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Usmernenia o štátnej pomoci na záchranu a reštrukturalizáciu nefinančných podnikov v</w:t>
      </w:r>
      <w:r w:rsidR="009E03D8"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ťažkostiach</w:t>
      </w:r>
      <w:r w:rsidR="009E03D8"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(2014/C 249/01)</w:t>
      </w:r>
      <w:r w:rsidR="009E03D8" w:rsidRPr="00C249D7">
        <w:rPr>
          <w:rFonts w:asciiTheme="minorHAnsi" w:hAnsiTheme="minorHAnsi"/>
          <w:color w:val="000000" w:themeColor="text1"/>
          <w:sz w:val="22"/>
          <w:szCs w:val="22"/>
        </w:rPr>
        <w:t xml:space="preserve"> (ďalej len „Usmernenie o štátnej pomoci“)</w:t>
      </w:r>
      <w:r w:rsidRPr="00C249D7">
        <w:rPr>
          <w:rFonts w:asciiTheme="minorHAnsi" w:hAnsiTheme="minorHAnsi"/>
          <w:color w:val="000000" w:themeColor="text1"/>
          <w:sz w:val="22"/>
          <w:szCs w:val="22"/>
        </w:rPr>
        <w:t>;</w:t>
      </w:r>
    </w:p>
    <w:p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Vykonávacie rozhodnutie Komisie </w:t>
      </w:r>
      <w:r w:rsidR="009E03D8" w:rsidRPr="00C249D7">
        <w:rPr>
          <w:rFonts w:asciiTheme="minorHAnsi" w:hAnsiTheme="minorHAnsi"/>
          <w:color w:val="000000" w:themeColor="text1"/>
          <w:sz w:val="22"/>
          <w:szCs w:val="22"/>
        </w:rPr>
        <w:t>z 11. septembra 2014</w:t>
      </w:r>
      <w:r w:rsidR="009E03D8" w:rsidRPr="00C249D7">
        <w:rPr>
          <w:color w:val="000000" w:themeColor="text1"/>
          <w:sz w:val="22"/>
          <w:szCs w:val="22"/>
        </w:rPr>
        <w:t xml:space="preserve"> </w:t>
      </w:r>
      <w:r w:rsidRPr="00C249D7">
        <w:rPr>
          <w:rFonts w:asciiTheme="minorHAnsi" w:hAnsiTheme="minorHAnsi"/>
          <w:color w:val="000000" w:themeColor="text1"/>
          <w:sz w:val="22"/>
          <w:szCs w:val="22"/>
        </w:rPr>
        <w:t>o vzore dohody o financovaní príspevku z Európskeho fondu regionálneho rozvoja a Európskeho poľnohospodárskeho fondu pre rozvoj vidieka na spoločné finančné nástroje pre neobmedzené záruky a sekuritizáciu v prospech malých a stredných podnikov</w:t>
      </w:r>
      <w:r w:rsidR="009E03D8" w:rsidRPr="00C249D7">
        <w:rPr>
          <w:rFonts w:asciiTheme="minorHAnsi" w:hAnsiTheme="minorHAnsi"/>
          <w:color w:val="000000" w:themeColor="text1"/>
          <w:sz w:val="22"/>
          <w:szCs w:val="22"/>
        </w:rPr>
        <w:t xml:space="preserve"> </w:t>
      </w:r>
      <w:r w:rsidR="009E03D8" w:rsidRPr="00C249D7">
        <w:rPr>
          <w:rStyle w:val="markedcontent"/>
          <w:rFonts w:asciiTheme="minorHAnsi" w:hAnsiTheme="minorHAnsi" w:cs="Arial"/>
          <w:color w:val="000000" w:themeColor="text1"/>
          <w:sz w:val="22"/>
          <w:szCs w:val="22"/>
        </w:rPr>
        <w:t>v platnom znení</w:t>
      </w:r>
      <w:r w:rsidRPr="00C249D7">
        <w:rPr>
          <w:rFonts w:asciiTheme="minorHAnsi" w:hAnsiTheme="minorHAnsi"/>
          <w:color w:val="000000" w:themeColor="text1"/>
          <w:sz w:val="22"/>
          <w:szCs w:val="22"/>
        </w:rPr>
        <w:t xml:space="preserve"> (2014/660/EÚ)</w:t>
      </w:r>
      <w:r w:rsidR="009E03D8" w:rsidRPr="00C249D7">
        <w:rPr>
          <w:rFonts w:asciiTheme="minorHAnsi" w:hAnsiTheme="minorHAnsi"/>
          <w:color w:val="000000" w:themeColor="text1"/>
          <w:sz w:val="22"/>
          <w:szCs w:val="22"/>
        </w:rPr>
        <w:t xml:space="preserve"> (ďalej len „vykonávacie nariadenie č. 2014/660“)</w:t>
      </w:r>
      <w:r w:rsidRPr="00C249D7">
        <w:rPr>
          <w:rFonts w:asciiTheme="minorHAnsi" w:hAnsiTheme="minorHAnsi"/>
          <w:color w:val="000000" w:themeColor="text1"/>
          <w:sz w:val="22"/>
          <w:szCs w:val="22"/>
        </w:rPr>
        <w:t>;</w:t>
      </w:r>
    </w:p>
    <w:p w:rsidR="002313A5"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shd w:val="clear" w:color="auto" w:fill="FCFCFC"/>
        </w:rPr>
        <w:t xml:space="preserve">Nariadenia Európskeho parlamentu a Rady EÚ 2016/679 </w:t>
      </w:r>
      <w:r w:rsidR="00D777B7" w:rsidRPr="00C249D7">
        <w:rPr>
          <w:iCs/>
          <w:color w:val="000000" w:themeColor="text1"/>
          <w:sz w:val="22"/>
          <w:szCs w:val="22"/>
          <w:shd w:val="clear" w:color="auto" w:fill="FFFFFF"/>
        </w:rPr>
        <w:t xml:space="preserve">z </w:t>
      </w:r>
      <w:r w:rsidR="00D777B7" w:rsidRPr="00C249D7">
        <w:rPr>
          <w:rFonts w:asciiTheme="minorHAnsi" w:hAnsiTheme="minorHAnsi" w:cstheme="minorHAnsi"/>
          <w:iCs/>
          <w:color w:val="000000" w:themeColor="text1"/>
          <w:sz w:val="22"/>
          <w:szCs w:val="22"/>
          <w:shd w:val="clear" w:color="auto" w:fill="FFFFFF"/>
        </w:rPr>
        <w:t xml:space="preserve">27. apríla 2016 </w:t>
      </w:r>
      <w:r w:rsidR="006301DF" w:rsidRPr="00C249D7">
        <w:rPr>
          <w:rFonts w:asciiTheme="minorHAnsi" w:hAnsiTheme="minorHAnsi" w:cstheme="minorHAnsi"/>
          <w:iCs/>
          <w:color w:val="000000" w:themeColor="text1"/>
          <w:sz w:val="22"/>
          <w:szCs w:val="22"/>
          <w:shd w:val="clear" w:color="auto" w:fill="FFFFFF"/>
        </w:rPr>
        <w:br/>
      </w:r>
      <w:r w:rsidR="00D777B7" w:rsidRPr="00C249D7">
        <w:rPr>
          <w:rFonts w:asciiTheme="minorHAnsi" w:hAnsiTheme="minorHAnsi" w:cstheme="minorHAnsi"/>
          <w:iCs/>
          <w:color w:val="000000" w:themeColor="text1"/>
          <w:sz w:val="22"/>
          <w:szCs w:val="22"/>
          <w:shd w:val="clear" w:color="auto" w:fill="FFFFFF"/>
        </w:rPr>
        <w:t>o ochrane </w:t>
      </w:r>
      <w:hyperlink r:id="rId15" w:tooltip="Fyzická osoba" w:history="1">
        <w:r w:rsidR="00D777B7" w:rsidRPr="00C249D7">
          <w:rPr>
            <w:rStyle w:val="Hypertextovprepojenie"/>
            <w:rFonts w:asciiTheme="minorHAnsi" w:hAnsiTheme="minorHAnsi" w:cstheme="minorHAnsi"/>
            <w:iCs/>
            <w:color w:val="000000" w:themeColor="text1"/>
            <w:sz w:val="22"/>
            <w:szCs w:val="22"/>
            <w:u w:val="none"/>
            <w:shd w:val="clear" w:color="auto" w:fill="FFFFFF"/>
          </w:rPr>
          <w:t>fyzických osôb</w:t>
        </w:r>
      </w:hyperlink>
      <w:r w:rsidR="00D777B7" w:rsidRPr="00C249D7">
        <w:rPr>
          <w:rFonts w:asciiTheme="minorHAnsi" w:hAnsiTheme="minorHAnsi" w:cstheme="minorHAnsi"/>
          <w:iCs/>
          <w:color w:val="000000" w:themeColor="text1"/>
          <w:sz w:val="22"/>
          <w:szCs w:val="22"/>
          <w:shd w:val="clear" w:color="auto" w:fill="FFFFFF"/>
        </w:rPr>
        <w:t> pri spracúvaní </w:t>
      </w:r>
      <w:hyperlink r:id="rId16" w:tooltip="Osobný údaj (stránka neexistuje)" w:history="1">
        <w:r w:rsidR="00D777B7" w:rsidRPr="00C249D7">
          <w:rPr>
            <w:rStyle w:val="Hypertextovprepojenie"/>
            <w:rFonts w:asciiTheme="minorHAnsi" w:hAnsiTheme="minorHAnsi" w:cstheme="minorHAnsi"/>
            <w:iCs/>
            <w:color w:val="000000" w:themeColor="text1"/>
            <w:sz w:val="22"/>
            <w:szCs w:val="22"/>
            <w:u w:val="none"/>
            <w:shd w:val="clear" w:color="auto" w:fill="FFFFFF"/>
          </w:rPr>
          <w:t>osobných údajov</w:t>
        </w:r>
      </w:hyperlink>
      <w:r w:rsidR="00D777B7" w:rsidRPr="00C249D7">
        <w:rPr>
          <w:rFonts w:asciiTheme="minorHAnsi" w:hAnsiTheme="minorHAnsi" w:cstheme="minorHAnsi"/>
          <w:iCs/>
          <w:color w:val="000000" w:themeColor="text1"/>
          <w:sz w:val="22"/>
          <w:szCs w:val="22"/>
          <w:shd w:val="clear" w:color="auto" w:fill="FFFFFF"/>
        </w:rPr>
        <w:t> a o voľnom pohybe takýchto údajov, ktorým sa zrušuje smernica 95/46/ES (všeobecné nariadenie o ochrane osobných údajov)</w:t>
      </w:r>
      <w:r w:rsidRPr="00C249D7">
        <w:rPr>
          <w:rFonts w:asciiTheme="minorHAnsi" w:hAnsiTheme="minorHAnsi" w:cs="Arial"/>
          <w:color w:val="000000" w:themeColor="text1"/>
          <w:sz w:val="22"/>
          <w:szCs w:val="22"/>
          <w:shd w:val="clear" w:color="auto" w:fill="FCFCFC"/>
        </w:rPr>
        <w:t xml:space="preserve"> (ďalej len „GDPR“)</w:t>
      </w:r>
      <w:r w:rsidR="00AD1EFF" w:rsidRPr="00C249D7">
        <w:rPr>
          <w:rFonts w:asciiTheme="minorHAnsi" w:hAnsiTheme="minorHAnsi"/>
          <w:color w:val="000000" w:themeColor="text1"/>
          <w:sz w:val="22"/>
          <w:szCs w:val="22"/>
        </w:rPr>
        <w:t>;</w:t>
      </w:r>
    </w:p>
    <w:p w:rsidR="007A09F8" w:rsidRPr="00C249D7" w:rsidRDefault="002313A5"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rPr>
        <w:t>Nariadenie Európskeho parlamentu a Rady EÚ 2020/2220 z</w:t>
      </w:r>
      <w:r w:rsidRPr="00C249D7">
        <w:rPr>
          <w:color w:val="000000" w:themeColor="text1"/>
          <w:sz w:val="22"/>
          <w:szCs w:val="22"/>
        </w:rPr>
        <w:t xml:space="preserve"> </w:t>
      </w:r>
      <w:r w:rsidRPr="00C249D7">
        <w:rPr>
          <w:rFonts w:asciiTheme="minorHAnsi" w:hAnsiTheme="minorHAnsi"/>
          <w:color w:val="000000" w:themeColor="text1"/>
          <w:sz w:val="22"/>
          <w:szCs w:val="22"/>
        </w:rPr>
        <w:t>23. decembra 2020</w:t>
      </w:r>
      <w:r w:rsidRPr="00C249D7">
        <w:rPr>
          <w:rFonts w:asciiTheme="minorHAnsi" w:hAnsiTheme="minorHAnsi" w:cstheme="minorHAnsi"/>
          <w:color w:val="000000" w:themeColor="text1"/>
          <w:sz w:val="22"/>
          <w:szCs w:val="22"/>
        </w:rPr>
        <w:t>, ktorým sa stanovujú určité prechodné ustanovenia týkajúce sa podpory z Európskeho poľnohospodárskeho fondu pre rozvoj vidieka (EPFRV) a európskeho záručného fondu (EPZF) v rokoch 20</w:t>
      </w:r>
      <w:r w:rsidR="00C249D7">
        <w:rPr>
          <w:rFonts w:asciiTheme="minorHAnsi" w:hAnsiTheme="minorHAnsi" w:cstheme="minorHAnsi"/>
          <w:color w:val="000000" w:themeColor="text1"/>
          <w:sz w:val="22"/>
          <w:szCs w:val="22"/>
        </w:rPr>
        <w:t>21 a 2022 a ktorým sa menia nari</w:t>
      </w:r>
      <w:r w:rsidRPr="00C249D7">
        <w:rPr>
          <w:rFonts w:asciiTheme="minorHAnsi" w:hAnsiTheme="minorHAnsi" w:cstheme="minorHAnsi"/>
          <w:color w:val="000000" w:themeColor="text1"/>
          <w:sz w:val="22"/>
          <w:szCs w:val="22"/>
        </w:rPr>
        <w:t xml:space="preserve">adenia (EÚ) č. 1305/2013, (EÚ) </w:t>
      </w:r>
      <w:r w:rsidRPr="00C249D7">
        <w:rPr>
          <w:rFonts w:asciiTheme="minorHAnsi" w:hAnsiTheme="minorHAnsi" w:cstheme="minorHAnsi"/>
          <w:color w:val="000000" w:themeColor="text1"/>
          <w:sz w:val="22"/>
          <w:szCs w:val="22"/>
        </w:rPr>
        <w:br/>
        <w:t xml:space="preserve">č. 1306/2013, č.1307/2013, pokiaľ ide o zdroje a uplatňovanie v rokoch 2021 a 2022 a nariadenie (EÚ) č. 1308/2013, pokiaľ ide o zdroje a distribúciu tejto podpory v rokoch 2021 a 2022 v platnom znení </w:t>
      </w:r>
      <w:r w:rsidRPr="00C249D7">
        <w:rPr>
          <w:rFonts w:asciiTheme="minorHAnsi" w:hAnsiTheme="minorHAnsi"/>
          <w:color w:val="000000" w:themeColor="text1"/>
          <w:sz w:val="22"/>
          <w:szCs w:val="22"/>
        </w:rPr>
        <w:t>(ďalej len „n</w:t>
      </w:r>
      <w:r w:rsidR="003D1F51" w:rsidRPr="00C249D7">
        <w:rPr>
          <w:rFonts w:asciiTheme="minorHAnsi" w:hAnsiTheme="minorHAnsi"/>
          <w:color w:val="000000" w:themeColor="text1"/>
          <w:sz w:val="22"/>
          <w:szCs w:val="22"/>
        </w:rPr>
        <w:t>ariadenie o prechodnom období“);</w:t>
      </w:r>
    </w:p>
    <w:p w:rsidR="007A09F8" w:rsidRPr="00C249D7" w:rsidRDefault="003D1F51"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theme="minorHAnsi"/>
          <w:color w:val="000000" w:themeColor="text1"/>
          <w:sz w:val="22"/>
        </w:rPr>
        <w:t xml:space="preserve">Rozhodnutie Komisie C (2019) 3452 zo 14. mája 2019, ktorým sa stanovujú usmernenia </w:t>
      </w:r>
      <w:r w:rsidR="00C9160D"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o určovaní finančných opráv, ktoré je potrebné uplatňovať na výdavky financované Úniou pri nedodržaní platných pravidiel a </w:t>
      </w:r>
      <w:r w:rsidR="00802D06" w:rsidRPr="00C249D7">
        <w:rPr>
          <w:rFonts w:asciiTheme="minorHAnsi" w:hAnsiTheme="minorHAnsi" w:cstheme="minorHAnsi"/>
          <w:color w:val="000000" w:themeColor="text1"/>
          <w:sz w:val="22"/>
        </w:rPr>
        <w:t>postupov verejného obstarávania</w:t>
      </w:r>
      <w:r w:rsidRPr="00C249D7">
        <w:rPr>
          <w:rFonts w:asciiTheme="minorHAnsi" w:hAnsiTheme="minorHAnsi" w:cstheme="minorHAnsi"/>
          <w:color w:val="000000" w:themeColor="text1"/>
          <w:sz w:val="22"/>
        </w:rPr>
        <w:t>.</w:t>
      </w:r>
    </w:p>
    <w:p w:rsidR="00960B6E" w:rsidRPr="00C249D7" w:rsidRDefault="007A09F8" w:rsidP="00C9160D">
      <w:pPr>
        <w:pStyle w:val="Nadpis2"/>
        <w:ind w:left="426" w:hanging="426"/>
        <w:rPr>
          <w:color w:val="0070C0"/>
          <w:sz w:val="24"/>
          <w:szCs w:val="24"/>
        </w:rPr>
      </w:pPr>
      <w:bookmarkStart w:id="9" w:name="_Toc3360921"/>
      <w:bookmarkStart w:id="10" w:name="_Toc116544398"/>
      <w:r w:rsidRPr="00C249D7">
        <w:rPr>
          <w:color w:val="0070C0"/>
          <w:sz w:val="24"/>
          <w:szCs w:val="24"/>
        </w:rPr>
        <w:lastRenderedPageBreak/>
        <w:t>Základné všeobecne záväzné právne predpisy SR</w:t>
      </w:r>
      <w:bookmarkEnd w:id="9"/>
      <w:bookmarkEnd w:id="10"/>
    </w:p>
    <w:p w:rsidR="009D15DC" w:rsidRPr="00C249D7" w:rsidRDefault="007A09F8" w:rsidP="005B6A1D">
      <w:pPr>
        <w:numPr>
          <w:ilvl w:val="0"/>
          <w:numId w:val="94"/>
        </w:numPr>
        <w:spacing w:after="0" w:line="240" w:lineRule="auto"/>
        <w:ind w:left="851" w:hanging="425"/>
        <w:rPr>
          <w:rFonts w:asciiTheme="minorHAnsi" w:hAnsiTheme="minorHAnsi"/>
          <w:sz w:val="22"/>
          <w:szCs w:val="22"/>
        </w:rPr>
      </w:pPr>
      <w:r w:rsidRPr="00C249D7">
        <w:rPr>
          <w:rFonts w:asciiTheme="minorHAnsi" w:hAnsiTheme="minorHAnsi"/>
          <w:sz w:val="22"/>
          <w:szCs w:val="22"/>
        </w:rPr>
        <w:t xml:space="preserve">Zákon č. 292/2014 Z. z. o príspevku poskytovanom z európskych štrukturálnych </w:t>
      </w:r>
      <w:r w:rsidRPr="00C249D7">
        <w:rPr>
          <w:rFonts w:asciiTheme="minorHAnsi" w:hAnsiTheme="minorHAnsi"/>
          <w:sz w:val="22"/>
          <w:szCs w:val="22"/>
        </w:rPr>
        <w:br/>
        <w:t xml:space="preserve">a </w:t>
      </w:r>
      <w:proofErr w:type="spellStart"/>
      <w:r w:rsidRPr="00C249D7">
        <w:rPr>
          <w:rFonts w:asciiTheme="minorHAnsi" w:hAnsiTheme="minorHAnsi"/>
          <w:sz w:val="22"/>
          <w:szCs w:val="22"/>
        </w:rPr>
        <w:t>investičných</w:t>
      </w:r>
      <w:proofErr w:type="spellEnd"/>
      <w:r w:rsidRPr="00C249D7">
        <w:rPr>
          <w:rFonts w:asciiTheme="minorHAnsi" w:hAnsiTheme="minorHAnsi"/>
          <w:sz w:val="22"/>
          <w:szCs w:val="22"/>
        </w:rPr>
        <w:t xml:space="preserve"> fondov a o zmene a doplnení </w:t>
      </w:r>
      <w:proofErr w:type="spellStart"/>
      <w:r w:rsidRPr="00C249D7">
        <w:rPr>
          <w:rFonts w:asciiTheme="minorHAnsi" w:hAnsiTheme="minorHAnsi"/>
          <w:sz w:val="22"/>
          <w:szCs w:val="22"/>
        </w:rPr>
        <w:t>niektorých</w:t>
      </w:r>
      <w:proofErr w:type="spellEnd"/>
      <w:r w:rsidRPr="00C249D7">
        <w:rPr>
          <w:rFonts w:asciiTheme="minorHAnsi" w:hAnsiTheme="minorHAnsi"/>
          <w:sz w:val="22"/>
          <w:szCs w:val="22"/>
        </w:rPr>
        <w:t xml:space="preserve"> zákonov v znení neskorších predpisov (ďalej len „zákon o EŠIF“)</w:t>
      </w:r>
      <w:r w:rsidR="002313A5" w:rsidRPr="00C249D7">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280/2017 Z. z. o poskytovaní podpory a dotácie v pôdohospodárstve a rozvoji vidieka </w:t>
      </w:r>
      <w:r w:rsidR="00384DBB" w:rsidRPr="00C249D7">
        <w:rPr>
          <w:rFonts w:asciiTheme="minorHAnsi" w:hAnsiTheme="minorHAnsi"/>
          <w:sz w:val="22"/>
          <w:szCs w:val="22"/>
        </w:rPr>
        <w:t xml:space="preserve"> a o zmene zákona č. 292/2014 Z. z. o príspevku poskytovanom z európskych štrukturálnych a investičných fondov a o zmene a doplnení niektorých zákonov </w:t>
      </w:r>
      <w:r w:rsidRPr="00C249D7">
        <w:rPr>
          <w:rFonts w:asciiTheme="minorHAnsi" w:hAnsiTheme="minorHAnsi"/>
          <w:sz w:val="22"/>
          <w:szCs w:val="22"/>
        </w:rPr>
        <w:t xml:space="preserve">v znení </w:t>
      </w:r>
      <w:r w:rsidRPr="00C249D7">
        <w:rPr>
          <w:rFonts w:asciiTheme="minorHAnsi" w:hAnsiTheme="minorHAnsi"/>
          <w:color w:val="000000" w:themeColor="text1"/>
          <w:sz w:val="22"/>
          <w:szCs w:val="22"/>
        </w:rPr>
        <w:t xml:space="preserve">neskorších predpisov (ďalej len „zákon 280/2017“); </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357/2015 Z. z. o finančnej kontrole a audite a o zmene a doplnení niektorých zákonov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v znení neskorších predpisov</w:t>
      </w:r>
      <w:r w:rsidRPr="00C249D7">
        <w:rPr>
          <w:rFonts w:asciiTheme="minorHAnsi" w:hAnsiTheme="minorHAnsi"/>
          <w:color w:val="000000" w:themeColor="text1"/>
          <w:sz w:val="22"/>
          <w:szCs w:val="22"/>
        </w:rPr>
        <w:t xml:space="preserve"> (ďalej len „zákon o finančnej kontrole“); </w:t>
      </w:r>
    </w:p>
    <w:p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Zákon č. 160/2015 Z. z. Civilný sporový poriadok v znení neskorších predpisov (ďalej len</w:t>
      </w:r>
      <w:r w:rsidR="00CE606F" w:rsidRPr="00C249D7">
        <w:rPr>
          <w:color w:val="000000" w:themeColor="text1"/>
          <w:sz w:val="22"/>
          <w:szCs w:val="22"/>
        </w:rPr>
        <w:t> </w:t>
      </w:r>
      <w:r w:rsidRPr="00C249D7">
        <w:rPr>
          <w:color w:val="000000" w:themeColor="text1"/>
          <w:sz w:val="22"/>
          <w:szCs w:val="22"/>
        </w:rPr>
        <w:t>„Civilný sporový poriadok“);</w:t>
      </w:r>
    </w:p>
    <w:p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161/2015 Z. z. Civilný </w:t>
      </w:r>
      <w:proofErr w:type="spellStart"/>
      <w:r w:rsidRPr="00C249D7">
        <w:rPr>
          <w:color w:val="000000" w:themeColor="text1"/>
          <w:sz w:val="22"/>
          <w:szCs w:val="22"/>
        </w:rPr>
        <w:t>mimosporový</w:t>
      </w:r>
      <w:proofErr w:type="spellEnd"/>
      <w:r w:rsidRPr="00C249D7">
        <w:rPr>
          <w:color w:val="000000" w:themeColor="text1"/>
          <w:sz w:val="22"/>
          <w:szCs w:val="22"/>
        </w:rPr>
        <w:t xml:space="preserve"> poriadok v znení neskorších predpisov (ďalej len „Civilný </w:t>
      </w:r>
      <w:proofErr w:type="spellStart"/>
      <w:r w:rsidRPr="00C249D7">
        <w:rPr>
          <w:color w:val="000000" w:themeColor="text1"/>
          <w:sz w:val="22"/>
          <w:szCs w:val="22"/>
        </w:rPr>
        <w:t>mimosporový</w:t>
      </w:r>
      <w:proofErr w:type="spellEnd"/>
      <w:r w:rsidRPr="00C249D7">
        <w:rPr>
          <w:color w:val="000000" w:themeColor="text1"/>
          <w:sz w:val="22"/>
          <w:szCs w:val="22"/>
        </w:rPr>
        <w:t xml:space="preserve"> poriadok“); </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83/1990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 o združovaní občan</w:t>
      </w:r>
      <w:r w:rsidR="002313A5" w:rsidRPr="00C249D7">
        <w:rPr>
          <w:rFonts w:asciiTheme="minorHAnsi" w:hAnsiTheme="minorHAnsi"/>
          <w:color w:val="000000" w:themeColor="text1"/>
          <w:sz w:val="22"/>
          <w:szCs w:val="22"/>
        </w:rPr>
        <w:t xml:space="preserve">ov v znení neskorších predpisov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„zákon</w:t>
      </w:r>
      <w:r w:rsidR="00CE606F" w:rsidRPr="00C249D7">
        <w:rPr>
          <w:color w:val="000000" w:themeColor="text1"/>
          <w:sz w:val="22"/>
          <w:szCs w:val="22"/>
        </w:rPr>
        <w:t xml:space="preserve"> o združovaní občanov</w:t>
      </w:r>
      <w:r w:rsidR="002313A5" w:rsidRPr="00C249D7">
        <w:rPr>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343/2015 Z. z. o verejnom obstarávaní a o zmene a doplnení niektorých zákonov v znení neskorších predpisov (ďalej </w:t>
      </w:r>
      <w:r w:rsidR="00CE606F" w:rsidRPr="00C249D7">
        <w:rPr>
          <w:rFonts w:asciiTheme="minorHAnsi" w:hAnsiTheme="minorHAnsi"/>
          <w:color w:val="000000" w:themeColor="text1"/>
          <w:sz w:val="22"/>
          <w:szCs w:val="22"/>
        </w:rPr>
        <w:t xml:space="preserve">len </w:t>
      </w:r>
      <w:r w:rsidRPr="00C249D7">
        <w:rPr>
          <w:rFonts w:asciiTheme="minorHAnsi" w:hAnsiTheme="minorHAnsi"/>
          <w:color w:val="000000" w:themeColor="text1"/>
          <w:sz w:val="22"/>
          <w:szCs w:val="22"/>
        </w:rPr>
        <w:t>„ZVO“);</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575/2001 Z. z. o organizácii činnosti vlády a organizácii ústrednej štátnej správy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v znení neskorších predpisov (ďalej len „</w:t>
      </w:r>
      <w:r w:rsidR="00C249D7" w:rsidRPr="00C249D7">
        <w:rPr>
          <w:rFonts w:asciiTheme="minorHAnsi" w:hAnsiTheme="minorHAnsi"/>
          <w:color w:val="000000" w:themeColor="text1"/>
          <w:sz w:val="22"/>
          <w:szCs w:val="22"/>
        </w:rPr>
        <w:t>kompetenčný</w:t>
      </w:r>
      <w:r w:rsidRPr="00C249D7">
        <w:rPr>
          <w:rFonts w:asciiTheme="minorHAnsi" w:hAnsiTheme="minorHAnsi"/>
          <w:color w:val="000000" w:themeColor="text1"/>
          <w:sz w:val="22"/>
          <w:szCs w:val="22"/>
        </w:rPr>
        <w:t>́ zákon“);</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162/2015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Správny súdny poriadok v  znení </w:t>
      </w:r>
      <w:r w:rsidR="002313A5" w:rsidRPr="00C249D7">
        <w:rPr>
          <w:color w:val="000000" w:themeColor="text1"/>
          <w:sz w:val="22"/>
          <w:szCs w:val="22"/>
        </w:rPr>
        <w:t>neskorších predpisov (ďale</w:t>
      </w:r>
      <w:r w:rsidR="005D2A86" w:rsidRPr="00C249D7">
        <w:rPr>
          <w:color w:val="000000" w:themeColor="text1"/>
          <w:sz w:val="22"/>
          <w:szCs w:val="22"/>
        </w:rPr>
        <w:t xml:space="preserve">j </w:t>
      </w:r>
      <w:r w:rsidR="00070DC9" w:rsidRPr="00C249D7">
        <w:rPr>
          <w:color w:val="000000" w:themeColor="text1"/>
          <w:sz w:val="22"/>
          <w:szCs w:val="22"/>
        </w:rPr>
        <w:br/>
      </w:r>
      <w:r w:rsidR="005D2A86" w:rsidRPr="00C249D7">
        <w:rPr>
          <w:color w:val="000000" w:themeColor="text1"/>
          <w:sz w:val="22"/>
          <w:szCs w:val="22"/>
        </w:rPr>
        <w:t>len „Správny súdny poriadok“)</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40/1964 Zb. Občiansky zákonník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bčiansky zákonník“)</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513/1991 Zb. </w:t>
      </w:r>
      <w:r w:rsidR="00C249D7" w:rsidRPr="00C249D7">
        <w:rPr>
          <w:rFonts w:asciiTheme="minorHAnsi" w:hAnsiTheme="minorHAnsi"/>
          <w:color w:val="000000" w:themeColor="text1"/>
          <w:sz w:val="22"/>
          <w:szCs w:val="22"/>
        </w:rPr>
        <w:t>Obchodný</w:t>
      </w:r>
      <w:r w:rsidRPr="00C249D7">
        <w:rPr>
          <w:rFonts w:asciiTheme="minorHAnsi" w:hAnsiTheme="minorHAnsi"/>
          <w:color w:val="000000" w:themeColor="text1"/>
          <w:sz w:val="22"/>
          <w:szCs w:val="22"/>
        </w:rPr>
        <w:t>́ zákonník v</w:t>
      </w:r>
      <w:r w:rsidR="00025FFC"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bchodný zákonník“)</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311/2001 Z. z. Zákonník práce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„zákonník práce“)</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300/2005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zákon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„trestný zákon“)</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301/2005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poriadok v znení neskorších predpisov</w:t>
      </w:r>
      <w:r w:rsidR="002313A5" w:rsidRPr="00C249D7">
        <w:rPr>
          <w:rFonts w:asciiTheme="minorHAnsi" w:hAnsiTheme="minorHAnsi"/>
          <w:color w:val="000000" w:themeColor="text1"/>
          <w:sz w:val="22"/>
          <w:szCs w:val="22"/>
        </w:rPr>
        <w:t xml:space="preserve"> </w:t>
      </w:r>
      <w:r w:rsidR="00C9160D" w:rsidRPr="00C249D7">
        <w:rPr>
          <w:color w:val="000000" w:themeColor="text1"/>
          <w:sz w:val="22"/>
          <w:szCs w:val="22"/>
        </w:rPr>
        <w:t xml:space="preserve">(ďalej len „trestný </w:t>
      </w:r>
      <w:r w:rsidR="002313A5" w:rsidRPr="00C249D7">
        <w:rPr>
          <w:color w:val="000000" w:themeColor="text1"/>
          <w:sz w:val="22"/>
          <w:szCs w:val="22"/>
        </w:rPr>
        <w:t>poriadok“)</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523/2004 Z. z. 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w:t>
      </w:r>
      <w:r w:rsidR="00C9160D" w:rsidRPr="00C249D7">
        <w:rPr>
          <w:rFonts w:asciiTheme="minorHAnsi" w:hAnsiTheme="minorHAnsi"/>
          <w:color w:val="000000" w:themeColor="text1"/>
          <w:sz w:val="22"/>
          <w:szCs w:val="22"/>
        </w:rPr>
        <w:t xml:space="preserve">lách verejnej správy a o zmene </w:t>
      </w:r>
      <w:r w:rsidRPr="00C249D7">
        <w:rPr>
          <w:rFonts w:asciiTheme="minorHAnsi" w:hAnsiTheme="minorHAnsi"/>
          <w:color w:val="000000" w:themeColor="text1"/>
          <w:sz w:val="22"/>
          <w:szCs w:val="22"/>
        </w:rPr>
        <w:t xml:space="preserve">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w:t>
      </w:r>
      <w:r w:rsidR="00C9160D" w:rsidRPr="00C249D7">
        <w:rPr>
          <w:rFonts w:asciiTheme="minorHAnsi" w:hAnsiTheme="minorHAnsi"/>
          <w:color w:val="000000" w:themeColor="text1"/>
          <w:sz w:val="22"/>
          <w:szCs w:val="22"/>
        </w:rPr>
        <w:t xml:space="preserve">ch predpisov (ďalej len „zákon </w:t>
      </w:r>
      <w:r w:rsidRPr="00C249D7">
        <w:rPr>
          <w:rFonts w:asciiTheme="minorHAnsi" w:hAnsiTheme="minorHAnsi"/>
          <w:color w:val="000000" w:themeColor="text1"/>
          <w:sz w:val="22"/>
          <w:szCs w:val="22"/>
        </w:rPr>
        <w:t xml:space="preserve">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pravidlách</w:t>
      </w:r>
      <w:r w:rsidR="00CE606F" w:rsidRPr="00C249D7">
        <w:rPr>
          <w:rFonts w:asciiTheme="minorHAnsi" w:hAnsiTheme="minorHAnsi"/>
          <w:color w:val="000000" w:themeColor="text1"/>
          <w:sz w:val="22"/>
          <w:szCs w:val="22"/>
        </w:rPr>
        <w:t xml:space="preserve"> verejnej správy</w:t>
      </w:r>
      <w:r w:rsidRPr="00C249D7">
        <w:rPr>
          <w:rFonts w:asciiTheme="minorHAnsi" w:hAnsiTheme="minorHAnsi"/>
          <w:color w:val="000000" w:themeColor="text1"/>
          <w:sz w:val="22"/>
          <w:szCs w:val="22"/>
        </w:rPr>
        <w:t>“);</w:t>
      </w:r>
      <w:r w:rsidRPr="00C249D7">
        <w:rPr>
          <w:rFonts w:asciiTheme="minorHAnsi" w:hAnsiTheme="minorHAnsi"/>
          <w:strike/>
          <w:color w:val="000000" w:themeColor="text1"/>
          <w:sz w:val="18"/>
          <w:szCs w:val="18"/>
        </w:rPr>
        <w:t xml:space="preserve"> </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431/2002 Z. z. o účtovníctve v znení neskorších predpisov (ďalej len „zákon </w:t>
      </w:r>
      <w:r w:rsidRPr="00C249D7">
        <w:rPr>
          <w:rFonts w:asciiTheme="minorHAnsi" w:hAnsiTheme="minorHAnsi"/>
          <w:color w:val="000000" w:themeColor="text1"/>
          <w:sz w:val="22"/>
          <w:szCs w:val="22"/>
        </w:rPr>
        <w:br/>
        <w:t>o účtovníctve“);</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358/2015 Z. z. o úprave niektorých vzťahov v oblasti štátnej pomoci a minimálnej pomoci a o zmene a doplnení niektorých zákonov (ďalej len „zákon o štátnej pomoci“);</w:t>
      </w:r>
    </w:p>
    <w:p w:rsidR="007A09F8" w:rsidRPr="00C249D7" w:rsidRDefault="002313A5"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t xml:space="preserve">Zákon </w:t>
      </w:r>
      <w:r w:rsidR="00CE606F" w:rsidRPr="00C249D7">
        <w:rPr>
          <w:color w:val="000000" w:themeColor="text1"/>
          <w:sz w:val="22"/>
          <w:szCs w:val="22"/>
        </w:rPr>
        <w:t xml:space="preserve">č. 187/2021 </w:t>
      </w:r>
      <w:r w:rsidRPr="00C249D7">
        <w:rPr>
          <w:color w:val="000000" w:themeColor="text1"/>
          <w:sz w:val="22"/>
          <w:szCs w:val="22"/>
        </w:rPr>
        <w:t>o ochrane hospodárskej súťaže a o zmene a doplnení niektorých zákonov</w:t>
      </w:r>
      <w:r w:rsidR="00CE606F" w:rsidRPr="00C249D7">
        <w:rPr>
          <w:rFonts w:eastAsia="Times New Roman"/>
          <w:color w:val="000000" w:themeColor="text1"/>
        </w:rPr>
        <w:t xml:space="preserve"> </w:t>
      </w:r>
      <w:r w:rsidR="007A09F8" w:rsidRPr="00C249D7">
        <w:rPr>
          <w:rFonts w:asciiTheme="minorHAnsi" w:hAnsiTheme="minorHAnsi"/>
          <w:color w:val="000000" w:themeColor="text1"/>
          <w:sz w:val="22"/>
          <w:szCs w:val="22"/>
        </w:rPr>
        <w:t>(ďalej len „zákon o ochrane hospodárskej súťaže“);</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7/2005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o konkurze a reštrukturalizácii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w:t>
      </w:r>
      <w:r w:rsidR="00C9160D" w:rsidRPr="00C249D7">
        <w:rPr>
          <w:rFonts w:asciiTheme="minorHAnsi" w:hAnsiTheme="minorHAnsi"/>
          <w:color w:val="000000" w:themeColor="text1"/>
          <w:sz w:val="22"/>
          <w:szCs w:val="22"/>
        </w:rPr>
        <w:t xml:space="preserve">v (ďalej len „zákon o konkurze </w:t>
      </w:r>
      <w:r w:rsidRPr="00C249D7">
        <w:rPr>
          <w:rFonts w:asciiTheme="minorHAnsi" w:hAnsiTheme="minorHAnsi"/>
          <w:color w:val="000000" w:themeColor="text1"/>
          <w:sz w:val="22"/>
          <w:szCs w:val="22"/>
        </w:rPr>
        <w:t>a reštrukturalizácii“);</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211/2000 Z. z. o slobodnom prístupe k informáciám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slobode informácií) v znení neskorších predpisov</w:t>
      </w:r>
      <w:r w:rsidR="00025FFC" w:rsidRPr="00C249D7">
        <w:rPr>
          <w:rFonts w:asciiTheme="minorHAnsi" w:hAnsiTheme="minorHAnsi"/>
          <w:color w:val="000000" w:themeColor="text1"/>
          <w:sz w:val="22"/>
          <w:szCs w:val="22"/>
        </w:rPr>
        <w:t xml:space="preserve"> (ďalej len</w:t>
      </w:r>
      <w:r w:rsidR="00662E6B" w:rsidRPr="00C249D7">
        <w:rPr>
          <w:rFonts w:asciiTheme="minorHAnsi" w:hAnsiTheme="minorHAnsi"/>
          <w:color w:val="000000" w:themeColor="text1"/>
          <w:sz w:val="22"/>
          <w:szCs w:val="22"/>
        </w:rPr>
        <w:t> </w:t>
      </w:r>
      <w:r w:rsidR="00025FFC" w:rsidRPr="00C249D7">
        <w:rPr>
          <w:rFonts w:asciiTheme="minorHAnsi" w:hAnsiTheme="minorHAnsi"/>
          <w:color w:val="000000" w:themeColor="text1"/>
          <w:sz w:val="22"/>
          <w:szCs w:val="22"/>
        </w:rPr>
        <w:t>„</w:t>
      </w:r>
      <w:proofErr w:type="spellStart"/>
      <w:r w:rsidR="00025FFC" w:rsidRPr="00C249D7">
        <w:rPr>
          <w:rFonts w:asciiTheme="minorHAnsi" w:hAnsiTheme="minorHAnsi"/>
          <w:color w:val="000000" w:themeColor="text1"/>
          <w:sz w:val="22"/>
          <w:szCs w:val="22"/>
        </w:rPr>
        <w:t>infozákon</w:t>
      </w:r>
      <w:proofErr w:type="spellEnd"/>
      <w:r w:rsidR="00025FFC"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71/1967 Zb. o správnom konaní (správny poriadok) v znení neskorších predpisov (ďalej len „správny poriadok“);</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374/2014 Z. z. o pohľadávkach štátu a o zmene a doplnení niektorých zákonov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w:t>
      </w:r>
      <w:r w:rsidR="00662E6B" w:rsidRPr="00C249D7">
        <w:rPr>
          <w:color w:val="000000" w:themeColor="text1"/>
          <w:sz w:val="22"/>
          <w:szCs w:val="22"/>
        </w:rPr>
        <w:t xml:space="preserve"> o pohľadávkach štátu</w:t>
      </w:r>
      <w:r w:rsidR="002313A5" w:rsidRPr="00C249D7">
        <w:rPr>
          <w:color w:val="000000" w:themeColor="text1"/>
          <w:sz w:val="22"/>
          <w:szCs w:val="22"/>
        </w:rPr>
        <w:t>“)</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 xml:space="preserve">Zákon č. 50/1976 Zb. o územnom plánovaní a stavebnom </w:t>
      </w:r>
      <w:r w:rsidR="009D7C17" w:rsidRPr="00C249D7">
        <w:rPr>
          <w:rFonts w:asciiTheme="minorHAnsi" w:hAnsiTheme="minorHAnsi"/>
          <w:color w:val="000000" w:themeColor="text1"/>
          <w:sz w:val="22"/>
          <w:szCs w:val="22"/>
        </w:rPr>
        <w:t>poriadku</w:t>
      </w:r>
      <w:r w:rsidR="009D7C17" w:rsidRPr="00C249D7">
        <w:rPr>
          <w:rStyle w:val="Odkaznapoznmkupodiarou"/>
          <w:rFonts w:asciiTheme="minorHAnsi" w:hAnsiTheme="minorHAnsi"/>
          <w:color w:val="000000" w:themeColor="text1"/>
          <w:sz w:val="22"/>
          <w:szCs w:val="22"/>
        </w:rPr>
        <w:footnoteReference w:id="4"/>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xml:space="preserve">́ zákon) </w:t>
      </w:r>
      <w:r w:rsidRPr="00C249D7">
        <w:rPr>
          <w:rFonts w:asciiTheme="minorHAnsi" w:hAnsiTheme="minorHAnsi"/>
          <w:color w:val="000000" w:themeColor="text1"/>
          <w:sz w:val="22"/>
          <w:szCs w:val="22"/>
        </w:rPr>
        <w:br/>
        <w:t>v znení neskorších predpisov (ďalej len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zákon“) a</w:t>
      </w:r>
      <w:r w:rsidR="002313A5"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súvisiace</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právne predpisy</w:t>
      </w:r>
      <w:r w:rsidRPr="00C249D7">
        <w:rPr>
          <w:rFonts w:asciiTheme="minorHAnsi" w:hAnsiTheme="minorHAnsi"/>
          <w:color w:val="000000" w:themeColor="text1"/>
          <w:sz w:val="22"/>
          <w:szCs w:val="22"/>
        </w:rPr>
        <w:t xml:space="preserve"> platné pre oblasť  investičnej </w:t>
      </w:r>
      <w:r w:rsidR="00C249D7" w:rsidRPr="00C249D7">
        <w:rPr>
          <w:rFonts w:asciiTheme="minorHAnsi" w:hAnsiTheme="minorHAnsi"/>
          <w:color w:val="000000" w:themeColor="text1"/>
          <w:sz w:val="22"/>
          <w:szCs w:val="22"/>
        </w:rPr>
        <w:t>výstavby</w:t>
      </w:r>
      <w:r w:rsidRPr="00C249D7">
        <w:rPr>
          <w:rFonts w:asciiTheme="minorHAnsi" w:hAnsiTheme="minorHAnsi"/>
          <w:color w:val="000000" w:themeColor="text1"/>
          <w:sz w:val="22"/>
          <w:szCs w:val="22"/>
        </w:rPr>
        <w:t xml:space="preserve"> v SR;</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24/2006 Z. z. o posudzovaní vplyvov na životné prostredie a o zmene </w:t>
      </w:r>
      <w:r w:rsidRPr="00C249D7">
        <w:rPr>
          <w:rFonts w:asciiTheme="minorHAnsi" w:hAnsiTheme="minorHAnsi"/>
          <w:color w:val="000000" w:themeColor="text1"/>
          <w:sz w:val="22"/>
          <w:szCs w:val="22"/>
        </w:rPr>
        <w:br/>
        <w:t xml:space="preserve">a doplnení </w:t>
      </w:r>
      <w:proofErr w:type="spellStart"/>
      <w:r w:rsidRPr="00C249D7">
        <w:rPr>
          <w:rFonts w:asciiTheme="minorHAnsi" w:hAnsiTheme="minorHAnsi"/>
          <w:color w:val="000000" w:themeColor="text1"/>
          <w:sz w:val="22"/>
          <w:szCs w:val="22"/>
        </w:rPr>
        <w:t>niektorých</w:t>
      </w:r>
      <w:proofErr w:type="spellEnd"/>
      <w:r w:rsidRPr="00C249D7">
        <w:rPr>
          <w:rFonts w:asciiTheme="minorHAnsi" w:hAnsiTheme="minorHAnsi"/>
          <w:color w:val="000000" w:themeColor="text1"/>
          <w:sz w:val="22"/>
          <w:szCs w:val="22"/>
        </w:rPr>
        <w:t xml:space="preserve"> zákonov v znení neskorších predpisov (ďalej len „zákon </w:t>
      </w:r>
      <w:r w:rsidRPr="00C249D7">
        <w:rPr>
          <w:rFonts w:asciiTheme="minorHAnsi" w:hAnsiTheme="minorHAnsi"/>
          <w:color w:val="000000" w:themeColor="text1"/>
          <w:sz w:val="22"/>
          <w:szCs w:val="22"/>
        </w:rPr>
        <w:br/>
        <w:t>o posudzovaní vplyvov</w:t>
      </w:r>
      <w:r w:rsidR="00662E6B" w:rsidRPr="00C249D7">
        <w:rPr>
          <w:rFonts w:asciiTheme="minorHAnsi" w:hAnsiTheme="minorHAnsi"/>
          <w:color w:val="000000" w:themeColor="text1"/>
          <w:sz w:val="22"/>
          <w:szCs w:val="22"/>
        </w:rPr>
        <w:t xml:space="preserve"> na životné prostredie</w:t>
      </w:r>
      <w:r w:rsidRPr="00C249D7">
        <w:rPr>
          <w:rFonts w:asciiTheme="minorHAnsi" w:hAnsiTheme="minorHAnsi"/>
          <w:color w:val="000000" w:themeColor="text1"/>
          <w:sz w:val="22"/>
          <w:szCs w:val="22"/>
        </w:rPr>
        <w:t>“);</w:t>
      </w:r>
    </w:p>
    <w:p w:rsidR="00025FFC" w:rsidRPr="00C249D7" w:rsidRDefault="00025FFC"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278/1993 Z. z. o správe majetku štátu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len „zákon o správe majetku štátu“);</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č. 10/1996 Z. z. o kontrole v štátnej správe v</w:t>
      </w:r>
      <w:r w:rsidR="00662E6B"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 neskorších predpisov</w:t>
      </w:r>
      <w:r w:rsidR="00025FFC"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ďalej len</w:t>
      </w:r>
      <w:r w:rsidR="00025FFC" w:rsidRPr="00C249D7">
        <w:rPr>
          <w:rFonts w:asciiTheme="minorHAnsi" w:hAnsiTheme="minorHAnsi"/>
          <w:color w:val="000000" w:themeColor="text1"/>
          <w:sz w:val="22"/>
          <w:szCs w:val="22"/>
        </w:rPr>
        <w:t xml:space="preserve"> „zákon o kontrole v štátnej správe“)</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 xml:space="preserve">č. 39/1993 Z. z. o Najvyššom kontrolnom úrade Slovenskej republiky v znení neskorších predpisov </w:t>
      </w:r>
      <w:r w:rsidR="00025FFC" w:rsidRPr="00C249D7">
        <w:rPr>
          <w:rFonts w:asciiTheme="minorHAnsi" w:hAnsiTheme="minorHAnsi"/>
          <w:color w:val="000000" w:themeColor="text1"/>
          <w:sz w:val="22"/>
          <w:szCs w:val="22"/>
        </w:rPr>
        <w:t>(ďalej len „zákon o NKÚ“)</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w:t>
      </w:r>
      <w:r w:rsidR="00662E6B" w:rsidRPr="00C249D7">
        <w:rPr>
          <w:rFonts w:asciiTheme="minorHAnsi" w:hAnsiTheme="minorHAnsi"/>
          <w:color w:val="000000" w:themeColor="text1"/>
          <w:sz w:val="22"/>
          <w:szCs w:val="22"/>
        </w:rPr>
        <w:t xml:space="preserve"> Slovenskej národnej rady </w:t>
      </w:r>
      <w:r w:rsidRPr="00C249D7">
        <w:rPr>
          <w:rFonts w:asciiTheme="minorHAnsi" w:hAnsiTheme="minorHAnsi"/>
          <w:color w:val="000000" w:themeColor="text1"/>
          <w:sz w:val="22"/>
          <w:szCs w:val="22"/>
        </w:rPr>
        <w:t xml:space="preserve"> č. 369/1990 Zb. o obecnom zriadení v znení neskorších predpisov</w:t>
      </w:r>
      <w:r w:rsidR="00025FFC" w:rsidRPr="00C249D7">
        <w:rPr>
          <w:rFonts w:asciiTheme="minorHAnsi" w:hAnsiTheme="minorHAnsi"/>
          <w:color w:val="000000" w:themeColor="text1"/>
          <w:sz w:val="22"/>
          <w:szCs w:val="22"/>
        </w:rPr>
        <w:t xml:space="preserve"> (ďalej len „zákon o obecnom zriadení“)</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291/2002 Z. Z. o Štátnej pokladnici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w:t>
      </w:r>
      <w:r w:rsidRPr="00C249D7">
        <w:rPr>
          <w:rFonts w:asciiTheme="minorHAnsi" w:hAnsiTheme="minorHAnsi"/>
          <w:color w:val="000000" w:themeColor="text1"/>
          <w:sz w:val="22"/>
          <w:szCs w:val="22"/>
        </w:rPr>
        <w:br/>
        <w:t>v znení neskorších predpisov</w:t>
      </w:r>
      <w:r w:rsidR="00025FFC" w:rsidRPr="00C249D7">
        <w:rPr>
          <w:rFonts w:asciiTheme="minorHAnsi" w:hAnsiTheme="minorHAnsi"/>
          <w:color w:val="000000" w:themeColor="text1"/>
          <w:sz w:val="22"/>
          <w:szCs w:val="22"/>
        </w:rPr>
        <w:t xml:space="preserve"> (ďalej len „zákon o štátnej pokladnici“)</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563/2009 Z. z o správe daní (</w:t>
      </w:r>
      <w:r w:rsidR="00C249D7" w:rsidRPr="00C249D7">
        <w:rPr>
          <w:rFonts w:asciiTheme="minorHAnsi" w:hAnsiTheme="minorHAnsi"/>
          <w:color w:val="000000" w:themeColor="text1"/>
          <w:sz w:val="22"/>
          <w:szCs w:val="22"/>
        </w:rPr>
        <w:t>daňový</w:t>
      </w:r>
      <w:r w:rsidRPr="00C249D7">
        <w:rPr>
          <w:rFonts w:asciiTheme="minorHAnsi" w:hAnsiTheme="minorHAnsi"/>
          <w:color w:val="000000" w:themeColor="text1"/>
          <w:sz w:val="22"/>
          <w:szCs w:val="22"/>
        </w:rPr>
        <w:t xml:space="preserve">́ poriadok)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w:t>
      </w:r>
      <w:r w:rsidR="00025FFC" w:rsidRPr="00C249D7">
        <w:rPr>
          <w:rFonts w:asciiTheme="minorHAnsi" w:hAnsiTheme="minorHAnsi"/>
          <w:color w:val="000000" w:themeColor="text1"/>
          <w:sz w:val="22"/>
          <w:szCs w:val="22"/>
        </w:rPr>
        <w:t xml:space="preserve"> (ďalej len „daňový poriadok“)</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595/2003 Z. z. o dani z príjmov v znení neskorších predpisov (ďalej len „zákon o dani z </w:t>
      </w:r>
      <w:r w:rsidR="00C249D7" w:rsidRPr="00C249D7">
        <w:rPr>
          <w:rFonts w:asciiTheme="minorHAnsi" w:hAnsiTheme="minorHAnsi"/>
          <w:color w:val="000000" w:themeColor="text1"/>
          <w:sz w:val="22"/>
          <w:szCs w:val="22"/>
        </w:rPr>
        <w:t>príjmov</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9/2010 Z. z. o sťažnostiach v znení neskorších predpisov</w:t>
      </w:r>
      <w:r w:rsidR="00025FFC" w:rsidRPr="00C249D7">
        <w:rPr>
          <w:rFonts w:asciiTheme="minorHAnsi" w:hAnsiTheme="minorHAnsi"/>
          <w:color w:val="000000" w:themeColor="text1"/>
          <w:sz w:val="22"/>
          <w:szCs w:val="22"/>
        </w:rPr>
        <w:t xml:space="preserve"> (ďalej len „zákon o sťažnostiach“)</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Slovenskej národnej rady </w:t>
      </w:r>
      <w:r w:rsidRPr="00C249D7">
        <w:rPr>
          <w:rFonts w:asciiTheme="minorHAnsi" w:hAnsiTheme="minorHAnsi"/>
          <w:color w:val="000000" w:themeColor="text1"/>
          <w:sz w:val="22"/>
          <w:szCs w:val="22"/>
        </w:rPr>
        <w:t>č. 138/1991 Zb. o majetku obcí v znení neskorších predpisov</w:t>
      </w:r>
      <w:r w:rsidR="00025FFC" w:rsidRPr="00C249D7">
        <w:rPr>
          <w:rFonts w:asciiTheme="minorHAnsi" w:hAnsiTheme="minorHAnsi"/>
          <w:color w:val="000000" w:themeColor="text1"/>
          <w:sz w:val="22"/>
          <w:szCs w:val="22"/>
        </w:rPr>
        <w:t xml:space="preserve"> (ďalej len „zákon o majetku obcí“)</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18/2018 Z. z.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 xml:space="preserve">v znení neskorších predpisov </w:t>
      </w:r>
      <w:r w:rsidRPr="00C249D7">
        <w:rPr>
          <w:rFonts w:asciiTheme="minorHAnsi" w:hAnsiTheme="minorHAnsi"/>
          <w:color w:val="000000" w:themeColor="text1"/>
          <w:sz w:val="22"/>
          <w:szCs w:val="22"/>
        </w:rPr>
        <w:t xml:space="preserve">(ďalej len „zákon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305/2013 Z. z. o elektronickej podobe </w:t>
      </w:r>
      <w:r w:rsidR="00C249D7" w:rsidRPr="00C249D7">
        <w:rPr>
          <w:rFonts w:asciiTheme="minorHAnsi" w:hAnsiTheme="minorHAnsi"/>
          <w:color w:val="000000" w:themeColor="text1"/>
          <w:sz w:val="22"/>
          <w:szCs w:val="22"/>
        </w:rPr>
        <w:t>výkonu</w:t>
      </w:r>
      <w:r w:rsidRPr="00C249D7">
        <w:rPr>
          <w:rFonts w:asciiTheme="minorHAnsi" w:hAnsiTheme="minorHAnsi"/>
          <w:color w:val="000000" w:themeColor="text1"/>
          <w:sz w:val="22"/>
          <w:szCs w:val="22"/>
        </w:rPr>
        <w:t xml:space="preserve"> pôsobnosti orgánov verejnej moci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w:t>
      </w:r>
      <w:proofErr w:type="spellStart"/>
      <w:r w:rsidRPr="00C249D7">
        <w:rPr>
          <w:rFonts w:asciiTheme="minorHAnsi" w:hAnsiTheme="minorHAnsi"/>
          <w:color w:val="000000" w:themeColor="text1"/>
          <w:sz w:val="22"/>
          <w:szCs w:val="22"/>
        </w:rPr>
        <w:t>e-Governmente</w:t>
      </w:r>
      <w:proofErr w:type="spellEnd"/>
      <w:r w:rsidRPr="00C249D7">
        <w:rPr>
          <w:rFonts w:asciiTheme="minorHAnsi" w:hAnsiTheme="minorHAnsi"/>
          <w:color w:val="000000" w:themeColor="text1"/>
          <w:sz w:val="22"/>
          <w:szCs w:val="22"/>
        </w:rPr>
        <w:t>)</w:t>
      </w:r>
      <w:r w:rsidRPr="00C249D7">
        <w:rPr>
          <w:rFonts w:asciiTheme="minorHAnsi" w:hAnsiTheme="minorHAnsi"/>
          <w:i/>
          <w:color w:val="000000" w:themeColor="text1"/>
          <w:sz w:val="22"/>
          <w:szCs w:val="22"/>
        </w:rPr>
        <w:t xml:space="preserve"> </w:t>
      </w:r>
      <w:r w:rsidRPr="00C249D7">
        <w:rPr>
          <w:rFonts w:asciiTheme="minorHAnsi" w:hAnsiTheme="minorHAnsi"/>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w:t>
      </w:r>
      <w:proofErr w:type="spellStart"/>
      <w:r w:rsidR="00025FFC" w:rsidRPr="00C249D7">
        <w:rPr>
          <w:rFonts w:asciiTheme="minorHAnsi" w:hAnsiTheme="minorHAnsi"/>
          <w:color w:val="000000" w:themeColor="text1"/>
          <w:sz w:val="22"/>
          <w:szCs w:val="22"/>
        </w:rPr>
        <w:t>e-Governmente</w:t>
      </w:r>
      <w:proofErr w:type="spellEnd"/>
      <w:r w:rsidR="00025FFC"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w:t>
      </w:r>
    </w:p>
    <w:p w:rsidR="007A09F8" w:rsidRPr="00C249D7" w:rsidRDefault="003B5C80" w:rsidP="005B6A1D">
      <w:pPr>
        <w:numPr>
          <w:ilvl w:val="0"/>
          <w:numId w:val="94"/>
        </w:numPr>
        <w:spacing w:after="0" w:line="240" w:lineRule="auto"/>
        <w:ind w:left="851" w:hanging="425"/>
        <w:rPr>
          <w:color w:val="000000" w:themeColor="text1"/>
          <w:sz w:val="18"/>
          <w:szCs w:val="18"/>
        </w:rPr>
      </w:pPr>
      <w:r w:rsidRPr="00C249D7">
        <w:rPr>
          <w:color w:val="000000" w:themeColor="text1"/>
          <w:sz w:val="22"/>
          <w:szCs w:val="22"/>
        </w:rPr>
        <w:t>Zákon č. 95/2019 Z. z. o informačných technológiách vo verejnej správe a o zmene a doplnení niektorých zákonov v znení neskorších predpisov (ďalej len „zákon o I</w:t>
      </w:r>
      <w:r w:rsidR="00662E6B" w:rsidRPr="00C249D7">
        <w:rPr>
          <w:color w:val="000000" w:themeColor="text1"/>
          <w:sz w:val="22"/>
          <w:szCs w:val="22"/>
        </w:rPr>
        <w:t>T</w:t>
      </w:r>
      <w:r w:rsidR="005D2A86" w:rsidRPr="00C249D7">
        <w:rPr>
          <w:color w:val="000000" w:themeColor="text1"/>
          <w:sz w:val="22"/>
          <w:szCs w:val="22"/>
        </w:rPr>
        <w:t xml:space="preserve"> </w:t>
      </w:r>
      <w:r w:rsidR="00C249D7" w:rsidRPr="00C249D7">
        <w:rPr>
          <w:color w:val="000000" w:themeColor="text1"/>
          <w:sz w:val="22"/>
          <w:szCs w:val="22"/>
        </w:rPr>
        <w:t>verejnej</w:t>
      </w:r>
      <w:r w:rsidR="005D2A86" w:rsidRPr="00C249D7">
        <w:rPr>
          <w:color w:val="000000" w:themeColor="text1"/>
          <w:sz w:val="22"/>
          <w:szCs w:val="22"/>
        </w:rPr>
        <w:t xml:space="preserve"> správy“);</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365/2004 Z. z. o rovnakom zaobchádzaní v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oblastiach a o ochrane pred diskrimináciou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 (ďalej </w:t>
      </w:r>
      <w:r w:rsidR="00662E6B" w:rsidRPr="00C249D7">
        <w:rPr>
          <w:rFonts w:asciiTheme="minorHAnsi" w:hAnsiTheme="minorHAnsi"/>
          <w:color w:val="000000" w:themeColor="text1"/>
          <w:sz w:val="22"/>
          <w:szCs w:val="22"/>
        </w:rPr>
        <w:t>len</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antidiskriminačný</w:t>
      </w:r>
      <w:r w:rsidRPr="00C249D7">
        <w:rPr>
          <w:rFonts w:asciiTheme="minorHAnsi" w:hAnsiTheme="minorHAnsi"/>
          <w:color w:val="000000" w:themeColor="text1"/>
          <w:sz w:val="22"/>
          <w:szCs w:val="22"/>
        </w:rPr>
        <w:t>́ zákon“);</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283/2002 Z. z. o </w:t>
      </w:r>
      <w:r w:rsidR="00C249D7" w:rsidRPr="00C249D7">
        <w:rPr>
          <w:rFonts w:asciiTheme="minorHAnsi" w:hAnsiTheme="minorHAnsi"/>
          <w:color w:val="000000" w:themeColor="text1"/>
          <w:sz w:val="22"/>
          <w:szCs w:val="22"/>
        </w:rPr>
        <w:t>cestovných</w:t>
      </w:r>
      <w:r w:rsidRPr="00C249D7">
        <w:rPr>
          <w:rFonts w:asciiTheme="minorHAnsi" w:hAnsiTheme="minorHAnsi"/>
          <w:color w:val="000000" w:themeColor="text1"/>
          <w:sz w:val="22"/>
          <w:szCs w:val="22"/>
        </w:rPr>
        <w:t xml:space="preserve"> náhradách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len „zákon o cestovných </w:t>
      </w:r>
      <w:r w:rsidR="00C249D7" w:rsidRPr="00C249D7">
        <w:rPr>
          <w:rFonts w:asciiTheme="minorHAnsi" w:hAnsiTheme="minorHAnsi"/>
          <w:color w:val="000000" w:themeColor="text1"/>
          <w:sz w:val="22"/>
          <w:szCs w:val="22"/>
        </w:rPr>
        <w:t>náhradách</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394/2012 Z. z. o obmedzení platieb v hotovosti (ďalej len „zákon o obmedzení platieb v hotovosti“);</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539/2008 Z. z. o podpore regionálneho rozvoja v znení neskorších predpisov</w:t>
      </w:r>
      <w:r w:rsidR="00025FFC" w:rsidRPr="00C249D7">
        <w:rPr>
          <w:rFonts w:asciiTheme="minorHAnsi" w:hAnsiTheme="minorHAnsi"/>
          <w:color w:val="000000" w:themeColor="text1"/>
          <w:sz w:val="22"/>
          <w:szCs w:val="22"/>
        </w:rPr>
        <w:t xml:space="preserve"> (ďalej len „zákon o podpore regionálneho rozvoja“)</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568/2009 Z. z. </w:t>
      </w:r>
      <w:r w:rsidRPr="00C249D7">
        <w:rPr>
          <w:rFonts w:asciiTheme="minorHAnsi" w:hAnsiTheme="minorHAnsi"/>
          <w:color w:val="000000" w:themeColor="text1"/>
          <w:sz w:val="22"/>
          <w:szCs w:val="22"/>
        </w:rPr>
        <w:t>o celoživotnom vzdelávaní a o zmene a doplnení niektorých zákonov v znení neskorších predpisov</w:t>
      </w:r>
      <w:r w:rsidR="00025FFC" w:rsidRPr="00C249D7">
        <w:rPr>
          <w:rFonts w:asciiTheme="minorHAnsi" w:hAnsiTheme="minorHAnsi"/>
          <w:color w:val="000000" w:themeColor="text1"/>
          <w:sz w:val="22"/>
          <w:szCs w:val="22"/>
        </w:rPr>
        <w:t xml:space="preserve"> (ďalej len „zákon o celoživotnom vzdelávaní“)</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91/2016 Z. z. o trestnej zodpovednosti právnických osôb a o zmene a doplnení niektorých zákonov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trestnej </w:t>
      </w:r>
      <w:r w:rsidR="00C249D7" w:rsidRPr="00C249D7">
        <w:rPr>
          <w:rFonts w:asciiTheme="minorHAnsi" w:hAnsiTheme="minorHAnsi"/>
          <w:color w:val="000000" w:themeColor="text1"/>
          <w:sz w:val="22"/>
          <w:szCs w:val="22"/>
        </w:rPr>
        <w:t>zodpovednosti</w:t>
      </w:r>
      <w:r w:rsidR="00025FFC" w:rsidRPr="00C249D7">
        <w:rPr>
          <w:rFonts w:asciiTheme="minorHAnsi" w:hAnsiTheme="minorHAnsi"/>
          <w:color w:val="000000" w:themeColor="text1"/>
          <w:sz w:val="22"/>
          <w:szCs w:val="22"/>
        </w:rPr>
        <w:t xml:space="preserve"> právnických osôb“)</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 xml:space="preserve">Zákon č. 315/2016 </w:t>
      </w:r>
      <w:proofErr w:type="spellStart"/>
      <w:r w:rsidRPr="00C249D7">
        <w:rPr>
          <w:rFonts w:asciiTheme="minorHAnsi" w:hAnsiTheme="minorHAnsi"/>
          <w:color w:val="000000" w:themeColor="text1"/>
          <w:sz w:val="22"/>
          <w:szCs w:val="22"/>
        </w:rPr>
        <w:t>Z.z</w:t>
      </w:r>
      <w:proofErr w:type="spellEnd"/>
      <w:r w:rsidRPr="00C249D7">
        <w:rPr>
          <w:rFonts w:asciiTheme="minorHAnsi" w:hAnsiTheme="minorHAnsi"/>
          <w:color w:val="000000" w:themeColor="text1"/>
          <w:sz w:val="22"/>
          <w:szCs w:val="22"/>
        </w:rPr>
        <w:t>. o registri partnerov verejného sektora a o zmene a doplnení niektorých zákonov v</w:t>
      </w:r>
      <w:r w:rsidR="003B5C80"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neskorších predpisov</w:t>
      </w:r>
      <w:r w:rsidRPr="00C249D7">
        <w:rPr>
          <w:rFonts w:asciiTheme="minorHAnsi" w:hAnsiTheme="minorHAnsi"/>
          <w:color w:val="000000" w:themeColor="text1"/>
          <w:sz w:val="22"/>
          <w:szCs w:val="22"/>
        </w:rPr>
        <w:t xml:space="preserve"> (ďalej len „zákon o registri partnerov verejného sektora“);</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254/1998 Z. z. o verejných prácach v znení neskorších predpisov</w:t>
      </w:r>
      <w:r w:rsidR="00025FFC"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025FFC" w:rsidRPr="00C249D7">
        <w:rPr>
          <w:rFonts w:asciiTheme="minorHAnsi" w:hAnsiTheme="minorHAnsi"/>
          <w:color w:val="000000" w:themeColor="text1"/>
          <w:sz w:val="22"/>
          <w:szCs w:val="22"/>
        </w:rPr>
        <w:t>len „zákon o verejných prácach“)</w:t>
      </w:r>
      <w:r w:rsidRPr="00C249D7">
        <w:rPr>
          <w:rFonts w:asciiTheme="minorHAnsi" w:hAnsiTheme="minorHAnsi"/>
          <w:color w:val="000000" w:themeColor="text1"/>
          <w:sz w:val="22"/>
          <w:szCs w:val="22"/>
        </w:rPr>
        <w:t xml:space="preserve">; </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212/1997 Z. z. o povinných výtlačkoch periodických publikácií, neperiodických publikácií a rozmnoženín audiovizuálnych diel v znení neskorších predpisov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(ďalej len</w:t>
      </w:r>
      <w:r w:rsidR="00662E6B" w:rsidRPr="00C249D7">
        <w:rPr>
          <w:color w:val="000000" w:themeColor="text1"/>
          <w:sz w:val="22"/>
          <w:szCs w:val="22"/>
        </w:rPr>
        <w:t> </w:t>
      </w:r>
      <w:r w:rsidR="003B5C80" w:rsidRPr="00C249D7">
        <w:rPr>
          <w:color w:val="000000" w:themeColor="text1"/>
          <w:sz w:val="22"/>
          <w:szCs w:val="22"/>
        </w:rPr>
        <w:t>„zákon o povinných výtlačkoch“)</w:t>
      </w:r>
      <w:r w:rsidRPr="00C249D7">
        <w:rPr>
          <w:rFonts w:asciiTheme="minorHAnsi" w:hAnsiTheme="minorHAnsi"/>
          <w:color w:val="000000" w:themeColor="text1"/>
          <w:sz w:val="22"/>
          <w:szCs w:val="22"/>
        </w:rPr>
        <w:t xml:space="preserve">; </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167/2008 Z. z. o periodickej tlači a agentúrnom spravodajstve a o zmene </w:t>
      </w:r>
      <w:r w:rsidRPr="00C249D7">
        <w:rPr>
          <w:rFonts w:asciiTheme="minorHAnsi" w:hAnsiTheme="minorHAnsi"/>
          <w:color w:val="000000" w:themeColor="text1"/>
          <w:sz w:val="22"/>
          <w:szCs w:val="22"/>
        </w:rPr>
        <w:br/>
        <w:t>a doplnení niektorých zákonov (tlačový zákon) v znení neskorších predpisov</w:t>
      </w:r>
      <w:r w:rsidR="00791236"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791236" w:rsidRPr="00C249D7">
        <w:rPr>
          <w:rFonts w:asciiTheme="minorHAnsi" w:hAnsiTheme="minorHAnsi"/>
          <w:color w:val="000000" w:themeColor="text1"/>
          <w:sz w:val="22"/>
          <w:szCs w:val="22"/>
        </w:rPr>
        <w:t>len „tlačový zákon“)</w:t>
      </w:r>
      <w:r w:rsidRPr="00C249D7">
        <w:rPr>
          <w:rFonts w:asciiTheme="minorHAnsi" w:hAnsiTheme="minorHAnsi"/>
          <w:color w:val="000000" w:themeColor="text1"/>
          <w:sz w:val="22"/>
          <w:szCs w:val="22"/>
        </w:rPr>
        <w:t xml:space="preserve">; </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177/2018 </w:t>
      </w:r>
      <w:r w:rsidRPr="00C249D7">
        <w:rPr>
          <w:rFonts w:asciiTheme="minorHAnsi" w:hAnsiTheme="minorHAnsi" w:cs="Segoe UI"/>
          <w:bCs/>
          <w:color w:val="000000" w:themeColor="text1"/>
          <w:sz w:val="22"/>
          <w:szCs w:val="22"/>
          <w:shd w:val="clear" w:color="auto" w:fill="FFFFFF"/>
        </w:rPr>
        <w:t>o niektorých opatreniach na znižovanie administratívnej záťaže využívaním informačných systémov verejnej správy a o zmene a doplnení niektorých zákonov (zákon proti byrokracii)</w:t>
      </w:r>
      <w:r w:rsidR="00791236" w:rsidRPr="00C249D7">
        <w:rPr>
          <w:rFonts w:asciiTheme="minorHAnsi" w:hAnsiTheme="minorHAnsi" w:cs="Segoe UI"/>
          <w:bCs/>
          <w:color w:val="000000" w:themeColor="text1"/>
          <w:sz w:val="22"/>
          <w:szCs w:val="22"/>
          <w:shd w:val="clear" w:color="auto" w:fill="FFFFFF"/>
        </w:rPr>
        <w:t xml:space="preserve"> </w:t>
      </w:r>
      <w:r w:rsidR="003B5C80" w:rsidRPr="00C249D7">
        <w:rPr>
          <w:rFonts w:asciiTheme="minorHAnsi" w:hAnsiTheme="minorHAnsi" w:cs="Segoe UI"/>
          <w:bCs/>
          <w:color w:val="000000" w:themeColor="text1"/>
          <w:sz w:val="22"/>
          <w:szCs w:val="22"/>
          <w:shd w:val="clear" w:color="auto" w:fill="FFFFFF"/>
        </w:rPr>
        <w:t xml:space="preserve"> </w:t>
      </w:r>
      <w:r w:rsidR="003B5C80" w:rsidRPr="00C249D7">
        <w:rPr>
          <w:color w:val="000000" w:themeColor="text1"/>
          <w:sz w:val="22"/>
          <w:szCs w:val="22"/>
        </w:rPr>
        <w:t xml:space="preserve">v znení neskorších predpisov </w:t>
      </w:r>
      <w:r w:rsidR="00791236" w:rsidRPr="00C249D7">
        <w:rPr>
          <w:rFonts w:asciiTheme="minorHAnsi" w:hAnsiTheme="minorHAnsi" w:cs="Segoe UI"/>
          <w:bCs/>
          <w:color w:val="000000" w:themeColor="text1"/>
          <w:sz w:val="22"/>
          <w:szCs w:val="22"/>
          <w:shd w:val="clear" w:color="auto" w:fill="FFFFFF"/>
        </w:rPr>
        <w:t>(ďalej len „zákon proti byrokracii“)</w:t>
      </w:r>
      <w:r w:rsidRPr="00C249D7">
        <w:rPr>
          <w:rFonts w:asciiTheme="minorHAnsi" w:hAnsiTheme="minorHAnsi" w:cs="Segoe UI"/>
          <w:bCs/>
          <w:color w:val="000000" w:themeColor="text1"/>
          <w:sz w:val="22"/>
          <w:szCs w:val="22"/>
          <w:shd w:val="clear" w:color="auto" w:fill="FFFFFF"/>
        </w:rPr>
        <w:t>;</w:t>
      </w:r>
    </w:p>
    <w:p w:rsidR="003B5C80" w:rsidRPr="00C249D7" w:rsidRDefault="003B5C80"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t>Zákon č. 55/2017 Z. z. o štátnej službe a o zmene a doplnení niektorých zákonov v znení neskorších predpisov (ďalej len „zákon o štátnej službe“);</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498/2011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podrobnosti </w:t>
      </w:r>
      <w:r w:rsidRPr="00C249D7">
        <w:rPr>
          <w:rFonts w:asciiTheme="minorHAnsi" w:hAnsiTheme="minorHAnsi"/>
          <w:color w:val="000000" w:themeColor="text1"/>
          <w:sz w:val="22"/>
          <w:szCs w:val="22"/>
        </w:rPr>
        <w:br/>
        <w:t>o zverejňovaní zmlúv v Centrálnom registri zmlúv a náležitosti informácie o uzatvorení zmluvy</w:t>
      </w:r>
      <w:r w:rsidR="00791236" w:rsidRPr="00C249D7">
        <w:rPr>
          <w:rFonts w:asciiTheme="minorHAnsi" w:hAnsiTheme="minorHAnsi"/>
          <w:color w:val="000000" w:themeColor="text1"/>
          <w:sz w:val="22"/>
          <w:szCs w:val="22"/>
        </w:rPr>
        <w:t xml:space="preserve"> (ďalej len „nariadenie vlády č. 498/2011“)</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75/2015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pravidlá poskytovania podpory v súvislosti s opatreniami Programu rozvoja vidieka v znení neskorších predpisov</w:t>
      </w:r>
      <w:r w:rsidR="00791236" w:rsidRPr="00C249D7">
        <w:rPr>
          <w:rFonts w:asciiTheme="minorHAnsi" w:hAnsiTheme="minorHAnsi"/>
          <w:color w:val="000000" w:themeColor="text1"/>
          <w:sz w:val="22"/>
          <w:szCs w:val="22"/>
        </w:rPr>
        <w:t xml:space="preserve"> (ďalej len „nariadenie vlády č. 75/2015“)</w:t>
      </w:r>
      <w:r w:rsidRPr="00C249D7">
        <w:rPr>
          <w:rFonts w:asciiTheme="minorHAnsi" w:hAnsiTheme="minorHAnsi"/>
          <w:color w:val="000000" w:themeColor="text1"/>
          <w:sz w:val="22"/>
          <w:szCs w:val="22"/>
        </w:rPr>
        <w:t>;</w:t>
      </w:r>
    </w:p>
    <w:p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vlády Slovenskej republiky č. 247/2016, ktorým sa ustanovuje systém uplatňovania niektorých právomocí Úradu podpredsedu vlády Slovenskej republiky pre investície a informatizáciu (ďalej len „nariadenie vlády č.247/2016“);</w:t>
      </w:r>
    </w:p>
    <w:p w:rsidR="008D2F3C" w:rsidRPr="00C249D7" w:rsidRDefault="003B5C80"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97/2013 Z. z. o pozemkových </w:t>
      </w:r>
      <w:r w:rsidR="00C249D7" w:rsidRPr="00C249D7">
        <w:rPr>
          <w:color w:val="000000" w:themeColor="text1"/>
          <w:sz w:val="22"/>
          <w:szCs w:val="22"/>
        </w:rPr>
        <w:t>spoločenstvách</w:t>
      </w:r>
      <w:r w:rsidRPr="00C249D7">
        <w:rPr>
          <w:color w:val="000000" w:themeColor="text1"/>
          <w:sz w:val="22"/>
          <w:szCs w:val="22"/>
        </w:rPr>
        <w:t xml:space="preserve"> v znení neskorších predpisov (ďalej len „zákon o pozemkových </w:t>
      </w:r>
      <w:r w:rsidR="00C249D7" w:rsidRPr="00C249D7">
        <w:rPr>
          <w:color w:val="000000" w:themeColor="text1"/>
          <w:sz w:val="22"/>
          <w:szCs w:val="22"/>
        </w:rPr>
        <w:t>spoločenstvách</w:t>
      </w:r>
      <w:r w:rsidRPr="00C249D7">
        <w:rPr>
          <w:color w:val="000000" w:themeColor="text1"/>
          <w:sz w:val="22"/>
          <w:szCs w:val="22"/>
        </w:rPr>
        <w:t>“);</w:t>
      </w:r>
    </w:p>
    <w:p w:rsidR="00A50FA8" w:rsidRPr="00C249D7" w:rsidRDefault="003B5C80" w:rsidP="005B6A1D">
      <w:pPr>
        <w:numPr>
          <w:ilvl w:val="0"/>
          <w:numId w:val="94"/>
        </w:numPr>
        <w:spacing w:after="0" w:line="240" w:lineRule="auto"/>
        <w:ind w:left="851" w:hanging="425"/>
        <w:rPr>
          <w:color w:val="000000" w:themeColor="text1"/>
          <w:sz w:val="22"/>
          <w:szCs w:val="22"/>
        </w:rPr>
      </w:pPr>
      <w:bookmarkStart w:id="11" w:name="_Toc3360922"/>
      <w:bookmarkEnd w:id="0"/>
      <w:r w:rsidRPr="00C249D7">
        <w:rPr>
          <w:color w:val="000000" w:themeColor="text1"/>
          <w:sz w:val="22"/>
          <w:szCs w:val="22"/>
        </w:rPr>
        <w:t>Zákon č. 67/2020 Z. z. o niektorých mimoriadnych opatreniach vo finančnej oblasti v súvislosti so šírením nebezpečnej nákazlivej ľudskej choroby COVID-19 (ďalej len</w:t>
      </w:r>
      <w:r w:rsidR="007435D5" w:rsidRPr="00C249D7">
        <w:rPr>
          <w:color w:val="000000" w:themeColor="text1"/>
          <w:sz w:val="22"/>
          <w:szCs w:val="22"/>
        </w:rPr>
        <w:t> </w:t>
      </w:r>
      <w:r w:rsidRPr="00C249D7">
        <w:rPr>
          <w:color w:val="000000" w:themeColor="text1"/>
          <w:sz w:val="22"/>
          <w:szCs w:val="22"/>
        </w:rPr>
        <w:t xml:space="preserve">„zákon </w:t>
      </w:r>
      <w:r w:rsidR="007435D5" w:rsidRPr="00C249D7">
        <w:rPr>
          <w:color w:val="000000" w:themeColor="text1"/>
          <w:sz w:val="22"/>
          <w:szCs w:val="22"/>
        </w:rPr>
        <w:t>o mimoriadnych opatreniach</w:t>
      </w:r>
      <w:r w:rsidR="00AE0E47" w:rsidRPr="00C249D7">
        <w:rPr>
          <w:color w:val="000000" w:themeColor="text1"/>
          <w:sz w:val="22"/>
          <w:szCs w:val="22"/>
        </w:rPr>
        <w:t>“</w:t>
      </w:r>
      <w:r w:rsidR="007435D5" w:rsidRPr="00C249D7">
        <w:rPr>
          <w:color w:val="000000" w:themeColor="text1"/>
          <w:sz w:val="22"/>
          <w:szCs w:val="22"/>
        </w:rPr>
        <w:t>)</w:t>
      </w:r>
      <w:r w:rsidR="00AE0E47" w:rsidRPr="00C249D7">
        <w:rPr>
          <w:color w:val="000000" w:themeColor="text1"/>
          <w:sz w:val="22"/>
          <w:szCs w:val="22"/>
        </w:rPr>
        <w:t>.</w:t>
      </w:r>
    </w:p>
    <w:p w:rsidR="00A50FA8" w:rsidRPr="00C249D7" w:rsidRDefault="00A50FA8" w:rsidP="00A50FA8">
      <w:pPr>
        <w:tabs>
          <w:tab w:val="left" w:pos="8004"/>
        </w:tabs>
        <w:rPr>
          <w:sz w:val="22"/>
          <w:szCs w:val="22"/>
        </w:rPr>
      </w:pPr>
      <w:r w:rsidRPr="00C249D7">
        <w:rPr>
          <w:sz w:val="22"/>
          <w:szCs w:val="22"/>
        </w:rPr>
        <w:tab/>
      </w:r>
    </w:p>
    <w:p w:rsidR="003B5C80" w:rsidRPr="00C249D7" w:rsidRDefault="003B5C80" w:rsidP="00A50FA8">
      <w:pPr>
        <w:tabs>
          <w:tab w:val="left" w:pos="8004"/>
        </w:tabs>
        <w:rPr>
          <w:sz w:val="22"/>
          <w:szCs w:val="22"/>
        </w:rPr>
        <w:sectPr w:rsidR="003B5C80" w:rsidRPr="00C249D7" w:rsidSect="008E0935">
          <w:footerReference w:type="default" r:id="rId17"/>
          <w:footerReference w:type="first" r:id="rId18"/>
          <w:pgSz w:w="11906" w:h="16838"/>
          <w:pgMar w:top="1418" w:right="1418" w:bottom="1418" w:left="1418" w:header="709" w:footer="709" w:gutter="0"/>
          <w:cols w:space="708"/>
          <w:titlePg/>
          <w:docGrid w:linePitch="360"/>
        </w:sectPr>
      </w:pPr>
    </w:p>
    <w:p w:rsidR="00960B6E" w:rsidRPr="00C249D7" w:rsidRDefault="00C8531E" w:rsidP="00DE6B29">
      <w:pPr>
        <w:pStyle w:val="Nadpis1"/>
        <w:rPr>
          <w:caps/>
          <w:color w:val="0070C0"/>
        </w:rPr>
      </w:pPr>
      <w:bookmarkStart w:id="12" w:name="_Toc116544399"/>
      <w:r w:rsidRPr="00C249D7">
        <w:rPr>
          <w:caps/>
          <w:color w:val="0070C0"/>
        </w:rPr>
        <w:lastRenderedPageBreak/>
        <w:t>Definície pojmov</w:t>
      </w:r>
      <w:bookmarkEnd w:id="11"/>
      <w:bookmarkEnd w:id="12"/>
    </w:p>
    <w:p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auto"/>
          <w:sz w:val="22"/>
          <w:szCs w:val="22"/>
        </w:rPr>
        <w:t xml:space="preserve">Aktivita (operácia) </w:t>
      </w:r>
      <w:r w:rsidRPr="00C249D7">
        <w:rPr>
          <w:rFonts w:asciiTheme="minorHAnsi" w:hAnsiTheme="minorHAnsi" w:cstheme="minorHAnsi"/>
          <w:b/>
          <w:color w:val="auto"/>
          <w:sz w:val="22"/>
          <w:szCs w:val="22"/>
        </w:rPr>
        <w:t>–</w:t>
      </w:r>
      <w:r w:rsidRPr="00C249D7">
        <w:rPr>
          <w:rFonts w:asciiTheme="minorHAnsi" w:hAnsiTheme="minorHAnsi" w:cstheme="minorHAnsi"/>
          <w:b/>
          <w:bCs/>
          <w:color w:val="auto"/>
          <w:sz w:val="22"/>
          <w:szCs w:val="22"/>
        </w:rPr>
        <w:t xml:space="preserve">  </w:t>
      </w:r>
      <w:r w:rsidR="00914F59" w:rsidRPr="00C249D7">
        <w:rPr>
          <w:sz w:val="22"/>
          <w:szCs w:val="22"/>
        </w:rPr>
        <w:t>súhrn činností realizovaných prijímateľom v rámci projektu na to vyčlenenými finančnými zdrojmi počas oprávneného obdobia stanoveného vo  výzve, ktoré prispievajú k dosiahnutiu konkrétneho výsledku a majú definovaný výstup, ktorý predstavuje pridanú hodnotu pre prijímateľa a/alebo cieľovú skupinu/užívateľov výsledkov projektu nezávisle na  realizácii ostatných aktivít</w:t>
      </w:r>
      <w:r w:rsidRPr="00C249D7">
        <w:rPr>
          <w:rFonts w:asciiTheme="minorHAnsi" w:hAnsiTheme="minorHAnsi" w:cstheme="minorHAnsi"/>
          <w:sz w:val="22"/>
          <w:szCs w:val="22"/>
        </w:rPr>
        <w:t xml:space="preserve">. </w:t>
      </w:r>
    </w:p>
    <w:p w:rsidR="009D7C17" w:rsidRPr="00C249D7" w:rsidRDefault="009D7C17"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t>Bezodkladne</w:t>
      </w:r>
      <w:r w:rsidR="00914F59" w:rsidRPr="00C249D7">
        <w:rPr>
          <w:rFonts w:asciiTheme="minorHAnsi" w:hAnsiTheme="minorHAnsi" w:cstheme="minorHAnsi"/>
          <w:b/>
          <w:bCs/>
          <w:sz w:val="22"/>
          <w:szCs w:val="22"/>
        </w:rPr>
        <w:t xml:space="preserve"> - </w:t>
      </w:r>
      <w:r w:rsidR="00914F59" w:rsidRPr="00C249D7">
        <w:rPr>
          <w:sz w:val="22"/>
          <w:szCs w:val="22"/>
        </w:rPr>
        <w:t>najneskôr do siedmich pracovných dní od vzniku skutočnosti rozhodujúcej pre  počítanie lehoty</w:t>
      </w:r>
      <w:r w:rsidRPr="00C249D7">
        <w:rPr>
          <w:rFonts w:asciiTheme="minorHAnsi" w:hAnsiTheme="minorHAnsi" w:cstheme="minorHAnsi"/>
          <w:bCs/>
          <w:sz w:val="22"/>
          <w:szCs w:val="22"/>
        </w:rPr>
        <w:t xml:space="preserve">; to neplatí, ak sa v konkrétnom ustanovení </w:t>
      </w:r>
      <w:r w:rsidRPr="00C249D7">
        <w:rPr>
          <w:rFonts w:asciiTheme="minorHAnsi" w:hAnsiTheme="minorHAnsi" w:cstheme="minorHAnsi"/>
          <w:sz w:val="22"/>
          <w:szCs w:val="22"/>
        </w:rPr>
        <w:t>zmluvy o poskytnutí NFP</w:t>
      </w:r>
      <w:r w:rsidRPr="00C249D7">
        <w:rPr>
          <w:rFonts w:asciiTheme="minorHAnsi" w:hAnsiTheme="minorHAnsi" w:cstheme="minorHAnsi"/>
          <w:bCs/>
          <w:sz w:val="22"/>
          <w:szCs w:val="22"/>
        </w:rPr>
        <w:t xml:space="preserve"> stanovuje odlišná lehota platná pre konkrétny prípad; pre počítanie lehôt platia pravidlá uvedené v definícii lehoty.</w:t>
      </w:r>
    </w:p>
    <w:p w:rsidR="007217E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Cieľová skupina </w:t>
      </w:r>
      <w:r w:rsidRPr="00C249D7">
        <w:rPr>
          <w:rFonts w:asciiTheme="minorHAnsi" w:hAnsiTheme="minorHAnsi" w:cstheme="minorHAnsi"/>
          <w:sz w:val="22"/>
          <w:szCs w:val="22"/>
        </w:rPr>
        <w:t>– skupina osôb, v ktorých prospech sa realizuje projekt.</w:t>
      </w:r>
    </w:p>
    <w:p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Celkové oprávnené výdavky</w:t>
      </w:r>
      <w:r w:rsidRPr="00C249D7">
        <w:rPr>
          <w:rFonts w:asciiTheme="minorHAnsi" w:hAnsiTheme="minorHAnsi" w:cstheme="minorHAnsi"/>
          <w:bCs/>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bCs/>
          <w:color w:val="auto"/>
          <w:sz w:val="22"/>
          <w:szCs w:val="22"/>
        </w:rPr>
        <w:t xml:space="preserve"> výdavky, ktorých maximálna výška vyplýva z rozhodnutia PPA, ktorým bola schválená ŽoNFP a ktoré </w:t>
      </w:r>
      <w:r w:rsidRPr="00C249D7">
        <w:rPr>
          <w:rFonts w:asciiTheme="minorHAnsi" w:hAnsiTheme="minorHAnsi" w:cstheme="minorHAnsi"/>
          <w:bCs/>
          <w:color w:val="000000" w:themeColor="text1"/>
          <w:sz w:val="22"/>
          <w:szCs w:val="22"/>
        </w:rPr>
        <w:t>predstavujú vecný aj finančný rámec pre vznik oprávnených výdavkov, ak</w:t>
      </w:r>
      <w:r w:rsidR="004604F4" w:rsidRPr="00C249D7">
        <w:rPr>
          <w:rFonts w:asciiTheme="minorHAnsi" w:hAnsiTheme="minorHAnsi" w:cstheme="minorHAnsi"/>
          <w:bCs/>
          <w:color w:val="000000" w:themeColor="text1"/>
          <w:sz w:val="22"/>
          <w:szCs w:val="22"/>
        </w:rPr>
        <w:t xml:space="preserve"> budú vynaložené v súvislosti s</w:t>
      </w:r>
      <w:r w:rsidRPr="00C249D7">
        <w:rPr>
          <w:rFonts w:asciiTheme="minorHAnsi" w:hAnsiTheme="minorHAnsi" w:cstheme="minorHAnsi"/>
          <w:bCs/>
          <w:color w:val="000000" w:themeColor="text1"/>
          <w:sz w:val="22"/>
          <w:szCs w:val="22"/>
        </w:rPr>
        <w:t xml:space="preserve"> realizáci</w:t>
      </w:r>
      <w:r w:rsidR="00914F59" w:rsidRPr="00C249D7">
        <w:rPr>
          <w:rFonts w:asciiTheme="minorHAnsi" w:hAnsiTheme="minorHAnsi" w:cstheme="minorHAnsi"/>
          <w:bCs/>
          <w:color w:val="000000" w:themeColor="text1"/>
          <w:sz w:val="22"/>
          <w:szCs w:val="22"/>
        </w:rPr>
        <w:t>o</w:t>
      </w:r>
      <w:r w:rsidR="004604F4" w:rsidRPr="00C249D7">
        <w:rPr>
          <w:rFonts w:asciiTheme="minorHAnsi" w:hAnsiTheme="minorHAnsi" w:cstheme="minorHAnsi"/>
          <w:bCs/>
          <w:color w:val="000000" w:themeColor="text1"/>
          <w:sz w:val="22"/>
          <w:szCs w:val="22"/>
        </w:rPr>
        <w:t>u</w:t>
      </w:r>
      <w:r w:rsidRPr="00C249D7">
        <w:rPr>
          <w:rFonts w:asciiTheme="minorHAnsi" w:hAnsiTheme="minorHAnsi" w:cstheme="minorHAnsi"/>
          <w:bCs/>
          <w:color w:val="000000" w:themeColor="text1"/>
          <w:sz w:val="22"/>
          <w:szCs w:val="22"/>
        </w:rPr>
        <w:t xml:space="preserve"> projektu. Vecný rámec celkových oprávnených výdavkov rešpektuje pravidlá vyplývajúce</w:t>
      </w:r>
      <w:r w:rsidR="007217EE" w:rsidRPr="00C249D7">
        <w:rPr>
          <w:rFonts w:asciiTheme="minorHAnsi" w:hAnsiTheme="minorHAnsi" w:cstheme="minorHAnsi"/>
          <w:bCs/>
          <w:color w:val="000000" w:themeColor="text1"/>
          <w:sz w:val="22"/>
          <w:szCs w:val="22"/>
        </w:rPr>
        <w:t xml:space="preserve"> z</w:t>
      </w:r>
      <w:r w:rsidR="007435D5"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 xml:space="preserve">nariadení k EPFRV, </w:t>
      </w:r>
      <w:r w:rsidR="004604F4" w:rsidRPr="00C249D7">
        <w:rPr>
          <w:rFonts w:asciiTheme="minorHAnsi" w:hAnsiTheme="minorHAnsi" w:cstheme="minorHAnsi"/>
          <w:bCs/>
          <w:color w:val="000000" w:themeColor="text1"/>
          <w:sz w:val="22"/>
          <w:szCs w:val="22"/>
        </w:rPr>
        <w:br/>
      </w:r>
      <w:r w:rsidR="007217EE" w:rsidRPr="00C249D7">
        <w:rPr>
          <w:rFonts w:asciiTheme="minorHAnsi" w:hAnsiTheme="minorHAnsi" w:cstheme="minorHAnsi"/>
          <w:bCs/>
          <w:color w:val="000000" w:themeColor="text1"/>
          <w:sz w:val="22"/>
          <w:szCs w:val="22"/>
        </w:rPr>
        <w:t>z minimálnych štandardov oprávnenosti uvedených v Systéme riadenia CLLD, z výzvy na predkladanie ŽoNFP</w:t>
      </w:r>
      <w:r w:rsidR="00914F59" w:rsidRPr="00C249D7">
        <w:rPr>
          <w:rFonts w:asciiTheme="minorHAnsi" w:hAnsiTheme="minorHAnsi" w:cstheme="minorHAnsi"/>
          <w:bCs/>
          <w:color w:val="000000" w:themeColor="text1"/>
          <w:sz w:val="22"/>
          <w:szCs w:val="22"/>
        </w:rPr>
        <w:t xml:space="preserve"> a z prípadnej schémy </w:t>
      </w:r>
      <w:proofErr w:type="spellStart"/>
      <w:r w:rsidR="00914F59" w:rsidRPr="00C249D7">
        <w:rPr>
          <w:rFonts w:asciiTheme="minorHAnsi" w:hAnsiTheme="minorHAnsi" w:cstheme="minorHAnsi"/>
          <w:bCs/>
          <w:color w:val="000000" w:themeColor="text1"/>
          <w:sz w:val="22"/>
          <w:szCs w:val="22"/>
        </w:rPr>
        <w:t>de</w:t>
      </w:r>
      <w:proofErr w:type="spellEnd"/>
      <w:r w:rsidR="00914F59" w:rsidRPr="00C249D7">
        <w:rPr>
          <w:rFonts w:asciiTheme="minorHAnsi" w:hAnsiTheme="minorHAnsi" w:cstheme="minorHAnsi"/>
          <w:bCs/>
          <w:color w:val="000000" w:themeColor="text1"/>
          <w:sz w:val="22"/>
          <w:szCs w:val="22"/>
        </w:rPr>
        <w:t xml:space="preserve"> </w:t>
      </w:r>
      <w:proofErr w:type="spellStart"/>
      <w:r w:rsidR="00914F59" w:rsidRPr="00C249D7">
        <w:rPr>
          <w:rFonts w:asciiTheme="minorHAnsi" w:hAnsiTheme="minorHAnsi" w:cstheme="minorHAnsi"/>
          <w:bCs/>
          <w:color w:val="000000" w:themeColor="text1"/>
          <w:sz w:val="22"/>
          <w:szCs w:val="22"/>
        </w:rPr>
        <w:t>minimis</w:t>
      </w:r>
      <w:proofErr w:type="spellEnd"/>
      <w:r w:rsidR="007217EE" w:rsidRPr="00C249D7">
        <w:rPr>
          <w:rFonts w:asciiTheme="minorHAnsi" w:hAnsiTheme="minorHAnsi" w:cstheme="minorHAnsi"/>
          <w:bCs/>
          <w:color w:val="000000" w:themeColor="text1"/>
          <w:sz w:val="22"/>
          <w:szCs w:val="22"/>
        </w:rPr>
        <w:t>. Pre účely tejto príručky je používaná terminológia "výdavky", a to aj pre "náklady" v zmysle zákona o účtovníctve.</w:t>
      </w:r>
      <w:r w:rsidRPr="00C249D7">
        <w:rPr>
          <w:rFonts w:asciiTheme="minorHAnsi" w:hAnsiTheme="minorHAnsi" w:cstheme="minorHAnsi"/>
          <w:bCs/>
          <w:color w:val="000000" w:themeColor="text1"/>
          <w:sz w:val="22"/>
          <w:szCs w:val="22"/>
        </w:rPr>
        <w:t xml:space="preserve"> </w:t>
      </w:r>
    </w:p>
    <w:p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lastRenderedPageBreak/>
        <w:t xml:space="preserve">Centrálny koordinačný orgán </w:t>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bCs/>
          <w:color w:val="000000" w:themeColor="text1"/>
          <w:sz w:val="22"/>
          <w:szCs w:val="22"/>
        </w:rPr>
        <w:t xml:space="preserve"> </w:t>
      </w:r>
      <w:r w:rsidR="00B83F33" w:rsidRPr="00C249D7">
        <w:rPr>
          <w:rFonts w:asciiTheme="minorHAnsi" w:hAnsiTheme="minorHAnsi" w:cstheme="minorHAnsi"/>
          <w:bCs/>
          <w:color w:val="000000" w:themeColor="text1"/>
          <w:sz w:val="22"/>
          <w:szCs w:val="22"/>
        </w:rPr>
        <w:t>Ministerstvo investícií, regionálneho rozvoja a informatizácie Slovenskej republiky</w:t>
      </w:r>
      <w:r w:rsidRPr="00C249D7">
        <w:rPr>
          <w:rFonts w:asciiTheme="minorHAnsi" w:hAnsiTheme="minorHAnsi" w:cstheme="minorHAnsi"/>
          <w:bCs/>
          <w:color w:val="000000" w:themeColor="text1"/>
          <w:sz w:val="22"/>
          <w:szCs w:val="22"/>
        </w:rPr>
        <w:t xml:space="preserve">, </w:t>
      </w:r>
      <w:r w:rsidR="00C249D7" w:rsidRPr="00C249D7">
        <w:rPr>
          <w:rFonts w:asciiTheme="minorHAnsi" w:hAnsiTheme="minorHAnsi" w:cstheme="minorHAnsi"/>
          <w:bCs/>
          <w:color w:val="000000" w:themeColor="text1"/>
          <w:sz w:val="22"/>
          <w:szCs w:val="22"/>
        </w:rPr>
        <w:t>ktorý</w:t>
      </w:r>
      <w:r w:rsidRPr="00C249D7">
        <w:rPr>
          <w:rFonts w:asciiTheme="minorHAnsi" w:hAnsiTheme="minorHAnsi" w:cstheme="minorHAnsi"/>
          <w:bCs/>
          <w:color w:val="000000" w:themeColor="text1"/>
          <w:sz w:val="22"/>
          <w:szCs w:val="22"/>
        </w:rPr>
        <w:t xml:space="preserve"> je ústredným orgánom štátnej správy určeným v Partnerskej dohode o</w:t>
      </w:r>
      <w:r w:rsidR="007435D5" w:rsidRPr="00C249D7">
        <w:rPr>
          <w:rFonts w:asciiTheme="minorHAnsi" w:hAnsiTheme="minorHAnsi" w:cstheme="minorHAnsi"/>
          <w:bCs/>
          <w:color w:val="000000" w:themeColor="text1"/>
          <w:sz w:val="22"/>
          <w:szCs w:val="22"/>
        </w:rPr>
        <w:t> </w:t>
      </w:r>
      <w:r w:rsidRPr="00C249D7">
        <w:rPr>
          <w:rFonts w:asciiTheme="minorHAnsi" w:hAnsiTheme="minorHAnsi" w:cstheme="minorHAnsi"/>
          <w:bCs/>
          <w:color w:val="000000" w:themeColor="text1"/>
          <w:sz w:val="22"/>
          <w:szCs w:val="22"/>
        </w:rPr>
        <w:t xml:space="preserve">využívaní európskych štrukturálnych a investičných fondov v rokoch 2014 – 2020 (ďalej </w:t>
      </w:r>
      <w:r w:rsidR="007435D5" w:rsidRPr="00C249D7">
        <w:rPr>
          <w:rFonts w:asciiTheme="minorHAnsi" w:hAnsiTheme="minorHAnsi" w:cstheme="minorHAnsi"/>
          <w:bCs/>
          <w:color w:val="000000" w:themeColor="text1"/>
          <w:sz w:val="22"/>
          <w:szCs w:val="22"/>
        </w:rPr>
        <w:t>len </w:t>
      </w:r>
      <w:r w:rsidRPr="00C249D7">
        <w:rPr>
          <w:rFonts w:asciiTheme="minorHAnsi" w:hAnsiTheme="minorHAnsi" w:cstheme="minorHAnsi"/>
          <w:bCs/>
          <w:color w:val="000000" w:themeColor="text1"/>
          <w:sz w:val="22"/>
          <w:szCs w:val="22"/>
        </w:rPr>
        <w:t>„Partnerská dohoda“) a je zodpovedný za efektívnu a účinnú koordináciu riadenia poskytovania príspevku z EŠIF v rámci Partnerskej dohody.</w:t>
      </w:r>
    </w:p>
    <w:p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Certifikácia</w:t>
      </w:r>
      <w:r w:rsidRPr="00C249D7">
        <w:rPr>
          <w:rFonts w:asciiTheme="minorHAnsi" w:hAnsiTheme="minorHAnsi" w:cstheme="minorHAnsi"/>
          <w:color w:val="000000" w:themeColor="text1"/>
          <w:sz w:val="22"/>
          <w:szCs w:val="22"/>
        </w:rPr>
        <w:t xml:space="preserve"> – potvrdenie správnosti, zákonnosti, oprávne</w:t>
      </w:r>
      <w:r w:rsidR="00107ADE" w:rsidRPr="00C249D7">
        <w:rPr>
          <w:rFonts w:asciiTheme="minorHAnsi" w:hAnsiTheme="minorHAnsi" w:cstheme="minorHAnsi"/>
          <w:color w:val="000000" w:themeColor="text1"/>
          <w:sz w:val="22"/>
          <w:szCs w:val="22"/>
        </w:rPr>
        <w:t xml:space="preserve">nosti a overiteľnosti výdavkov </w:t>
      </w:r>
      <w:r w:rsidRPr="00C249D7">
        <w:rPr>
          <w:rFonts w:asciiTheme="minorHAnsi" w:hAnsiTheme="minorHAnsi" w:cstheme="minorHAnsi"/>
          <w:color w:val="000000" w:themeColor="text1"/>
          <w:sz w:val="22"/>
          <w:szCs w:val="22"/>
        </w:rPr>
        <w:t>pri</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realizácii príspevku z EPFRV.</w:t>
      </w:r>
    </w:p>
    <w:p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Dokumentácia – </w:t>
      </w:r>
      <w:r w:rsidRPr="00C249D7">
        <w:rPr>
          <w:rFonts w:asciiTheme="minorHAnsi" w:hAnsiTheme="minorHAnsi" w:cstheme="minorHAnsi"/>
          <w:sz w:val="22"/>
          <w:szCs w:val="22"/>
        </w:rPr>
        <w:t>akákoľvek informácia alebo súbor informácií</w:t>
      </w:r>
      <w:r w:rsidR="00914F59" w:rsidRPr="00C249D7">
        <w:rPr>
          <w:rFonts w:asciiTheme="minorHAnsi" w:hAnsiTheme="minorHAnsi" w:cstheme="minorHAnsi"/>
          <w:sz w:val="22"/>
          <w:szCs w:val="22"/>
        </w:rPr>
        <w:t xml:space="preserve">, </w:t>
      </w:r>
      <w:r w:rsidR="00914F59" w:rsidRPr="00C249D7">
        <w:rPr>
          <w:sz w:val="22"/>
          <w:szCs w:val="22"/>
        </w:rPr>
        <w:t>ktoré sa týkajú a/alebo súvisia s Projektom a sú</w:t>
      </w:r>
      <w:r w:rsidRPr="00C249D7">
        <w:rPr>
          <w:rFonts w:asciiTheme="minorHAnsi" w:hAnsiTheme="minorHAnsi" w:cstheme="minorHAnsi"/>
          <w:sz w:val="22"/>
          <w:szCs w:val="22"/>
        </w:rPr>
        <w:t xml:space="preserve"> zachytené na hmotnom substráte, vrátane elektronických dokumentov</w:t>
      </w:r>
      <w:r w:rsidR="004604F4" w:rsidRPr="00C249D7">
        <w:rPr>
          <w:rFonts w:asciiTheme="minorHAnsi" w:hAnsiTheme="minorHAnsi" w:cstheme="minorHAnsi"/>
          <w:sz w:val="22"/>
          <w:szCs w:val="22"/>
        </w:rPr>
        <w:t xml:space="preserve"> </w:t>
      </w:r>
      <w:r w:rsidR="004604F4" w:rsidRPr="00C249D7">
        <w:rPr>
          <w:rFonts w:asciiTheme="minorHAnsi" w:hAnsiTheme="minorHAnsi" w:cstheme="minorHAnsi"/>
          <w:sz w:val="22"/>
          <w:szCs w:val="22"/>
        </w:rPr>
        <w:br/>
        <w:t>vo formáte počítačového súboru</w:t>
      </w:r>
      <w:r w:rsidRPr="00C249D7">
        <w:rPr>
          <w:rFonts w:asciiTheme="minorHAnsi" w:hAnsiTheme="minorHAnsi" w:cstheme="minorHAnsi"/>
          <w:sz w:val="22"/>
          <w:szCs w:val="22"/>
        </w:rPr>
        <w:t>.</w:t>
      </w:r>
    </w:p>
    <w:p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sz w:val="22"/>
          <w:szCs w:val="22"/>
        </w:rPr>
        <w:t xml:space="preserve">Dodávateľ – </w:t>
      </w:r>
      <w:r w:rsidRPr="00C249D7">
        <w:rPr>
          <w:rFonts w:asciiTheme="minorHAnsi" w:hAnsiTheme="minorHAnsi" w:cstheme="minorHAnsi"/>
          <w:bCs/>
          <w:sz w:val="22"/>
          <w:szCs w:val="22"/>
        </w:rPr>
        <w:t xml:space="preserve">subjekt, ktorý zabezpečuje pre prijímateľa dodávku tovarov, uskutočnenie prác alebo poskytnutie služieb ako súčasť realizácie aktivít projektu na základe výsledkov VO alebo </w:t>
      </w:r>
      <w:r w:rsidR="00875B96" w:rsidRPr="00C249D7">
        <w:rPr>
          <w:rFonts w:asciiTheme="minorHAnsi" w:hAnsiTheme="minorHAnsi" w:cstheme="minorHAnsi"/>
          <w:bCs/>
          <w:sz w:val="22"/>
          <w:szCs w:val="22"/>
        </w:rPr>
        <w:t>O</w:t>
      </w:r>
      <w:r w:rsidRPr="00C249D7">
        <w:rPr>
          <w:rFonts w:asciiTheme="minorHAnsi" w:hAnsiTheme="minorHAnsi" w:cstheme="minorHAnsi"/>
          <w:bCs/>
          <w:sz w:val="22"/>
          <w:szCs w:val="22"/>
        </w:rPr>
        <w:t>, ktoré bolo v rámci projektu vykonané v súlade so zmluvou o poskytnutí NFP.</w:t>
      </w:r>
    </w:p>
    <w:p w:rsidR="00C8531E" w:rsidRPr="00C249D7" w:rsidRDefault="00C8531E" w:rsidP="005B6A1D">
      <w:pPr>
        <w:pStyle w:val="Odsekzoznamu"/>
        <w:numPr>
          <w:ilvl w:val="0"/>
          <w:numId w:val="52"/>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t xml:space="preserve">e-schránka </w:t>
      </w:r>
      <w:r w:rsidRPr="00C249D7">
        <w:rPr>
          <w:rFonts w:asciiTheme="minorHAnsi" w:hAnsiTheme="minorHAnsi" w:cstheme="minorHAnsi"/>
          <w:sz w:val="22"/>
          <w:szCs w:val="22"/>
        </w:rPr>
        <w:t xml:space="preserve">- elektronické úložisko podľa zákona o </w:t>
      </w:r>
      <w:proofErr w:type="spellStart"/>
      <w:r w:rsidRPr="00C249D7">
        <w:rPr>
          <w:rFonts w:asciiTheme="minorHAnsi" w:hAnsiTheme="minorHAnsi" w:cstheme="minorHAnsi"/>
          <w:sz w:val="22"/>
          <w:szCs w:val="22"/>
        </w:rPr>
        <w:t>e-Governmente</w:t>
      </w:r>
      <w:proofErr w:type="spellEnd"/>
      <w:r w:rsidR="00914F59" w:rsidRPr="00C249D7">
        <w:rPr>
          <w:rFonts w:asciiTheme="minorHAnsi" w:hAnsiTheme="minorHAnsi" w:cstheme="minorHAnsi"/>
          <w:sz w:val="22"/>
          <w:szCs w:val="22"/>
        </w:rPr>
        <w:t>, a ktoré slúži</w:t>
      </w:r>
      <w:r w:rsidRPr="00C249D7">
        <w:rPr>
          <w:rFonts w:asciiTheme="minorHAnsi" w:hAnsiTheme="minorHAnsi" w:cstheme="minorHAnsi"/>
          <w:sz w:val="22"/>
          <w:szCs w:val="22"/>
        </w:rPr>
        <w:t xml:space="preserve"> na komunikáciu s orgánmi verejnej moci. Pod komunikáciou sa rozumie zasielanie elektronických podaní a doručovanie elektronických dokumentov. </w:t>
      </w:r>
    </w:p>
    <w:p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Európske štrukturálne a investičné fondy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EŠIF </w:t>
      </w:r>
      <w:r w:rsidRPr="00C249D7">
        <w:rPr>
          <w:rFonts w:asciiTheme="minorHAnsi" w:hAnsiTheme="minorHAnsi" w:cstheme="minorHAnsi"/>
          <w:sz w:val="22"/>
          <w:szCs w:val="22"/>
        </w:rPr>
        <w:t>– spoločné označenie pre Európsky fond regionálneho rozvoja, Európsky sociálny fond, Kohézny fond, Európsky poľnohospodársky fond pre rozvoj vidieka a Európsky námorný a rybársky fond.</w:t>
      </w:r>
    </w:p>
    <w:p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Európsky úrad pre boj proti podvodom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OLAF EK</w:t>
      </w:r>
      <w:r w:rsidRPr="00C249D7">
        <w:rPr>
          <w:rFonts w:asciiTheme="minorHAnsi" w:hAnsiTheme="minorHAnsi" w:cstheme="minorHAnsi"/>
          <w:sz w:val="22"/>
          <w:szCs w:val="22"/>
        </w:rPr>
        <w:t xml:space="preserve"> – inštitúcia Európskej komisie, ktorej hlavným poslaním je ochrana finančných záujmov Európskej únie, boj proti podvodom, korupcii a akýmkoľvek iným nezákonným aktivitám.</w:t>
      </w:r>
    </w:p>
    <w:p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Financujúca banka</w:t>
      </w:r>
      <w:r w:rsidRPr="00C249D7">
        <w:rPr>
          <w:rFonts w:asciiTheme="minorHAnsi" w:hAnsiTheme="minorHAnsi" w:cstheme="minorHAnsi"/>
          <w:sz w:val="22"/>
          <w:szCs w:val="22"/>
        </w:rPr>
        <w:t xml:space="preserve"> – banka, ktorá poskytuje</w:t>
      </w:r>
      <w:r w:rsidR="00914F59"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peňažné </w:t>
      </w:r>
      <w:r w:rsidR="004604F4" w:rsidRPr="00C249D7">
        <w:rPr>
          <w:rFonts w:asciiTheme="minorHAnsi" w:hAnsiTheme="minorHAnsi" w:cstheme="minorHAnsi"/>
          <w:sz w:val="22"/>
          <w:szCs w:val="22"/>
        </w:rPr>
        <w:t>prostriedky</w:t>
      </w:r>
      <w:r w:rsidRPr="00C249D7">
        <w:rPr>
          <w:rFonts w:asciiTheme="minorHAnsi" w:hAnsiTheme="minorHAnsi" w:cstheme="minorHAnsi"/>
          <w:sz w:val="22"/>
          <w:szCs w:val="22"/>
        </w:rPr>
        <w:t xml:space="preserve"> na financovanie časti oprávnených výdavkov a/alebo aspoň časti neoprávnených výdavkov projektu a s ktorou má PPA uzavretú Zmluvu o spolupráci a spoločnom postupe medzi bankou a orgánmi zastupujúcimi Slovenskú republiku.</w:t>
      </w:r>
    </w:p>
    <w:p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
          <w:color w:val="000000" w:themeColor="text1"/>
          <w:sz w:val="22"/>
          <w:szCs w:val="22"/>
        </w:rPr>
      </w:pPr>
      <w:r w:rsidRPr="00C249D7">
        <w:rPr>
          <w:rFonts w:asciiTheme="minorHAnsi" w:hAnsiTheme="minorHAnsi" w:cstheme="minorHAnsi"/>
          <w:b/>
          <w:bCs/>
          <w:sz w:val="22"/>
          <w:szCs w:val="22"/>
        </w:rPr>
        <w:t>Financujúca nebanková inštitúcia</w:t>
      </w:r>
      <w:r w:rsidRPr="00C249D7">
        <w:rPr>
          <w:rFonts w:asciiTheme="minorHAnsi" w:hAnsiTheme="minorHAnsi" w:cstheme="minorHAnsi"/>
          <w:bCs/>
          <w:sz w:val="22"/>
          <w:szCs w:val="22"/>
        </w:rPr>
        <w:t xml:space="preserve"> – leasingová spoločnosť, ktorá poskytuje</w:t>
      </w:r>
      <w:r w:rsidR="00A92047" w:rsidRPr="00C249D7">
        <w:rPr>
          <w:rFonts w:asciiTheme="minorHAnsi" w:hAnsiTheme="minorHAnsi" w:cstheme="minorHAnsi"/>
          <w:bCs/>
          <w:sz w:val="22"/>
          <w:szCs w:val="22"/>
        </w:rPr>
        <w:t xml:space="preserve"> prijímateľovi</w:t>
      </w:r>
      <w:r w:rsidR="004604F4" w:rsidRPr="00C249D7">
        <w:rPr>
          <w:rFonts w:asciiTheme="minorHAnsi" w:hAnsiTheme="minorHAnsi" w:cstheme="minorHAnsi"/>
          <w:bCs/>
          <w:sz w:val="22"/>
          <w:szCs w:val="22"/>
        </w:rPr>
        <w:t xml:space="preserve"> peňažné prostriedky</w:t>
      </w:r>
      <w:r w:rsidRPr="00C249D7">
        <w:rPr>
          <w:rFonts w:asciiTheme="minorHAnsi" w:hAnsiTheme="minorHAnsi" w:cstheme="minorHAnsi"/>
          <w:bCs/>
          <w:sz w:val="22"/>
          <w:szCs w:val="22"/>
        </w:rPr>
        <w:t xml:space="preserve"> na financovanie oprávnených výdavkov a/alebo aspoň časti neoprávnených výdavkov projektu a s ktorou má PPA uzavretú Zmluvu o spolupráci a spoločnom postupe medzi </w:t>
      </w:r>
      <w:r w:rsidRPr="00C249D7">
        <w:rPr>
          <w:rFonts w:asciiTheme="minorHAnsi" w:hAnsiTheme="minorHAnsi" w:cstheme="minorHAnsi"/>
          <w:bCs/>
          <w:color w:val="000000" w:themeColor="text1"/>
          <w:sz w:val="22"/>
          <w:szCs w:val="22"/>
        </w:rPr>
        <w:t>orgánmi zastupujúcimi SR a príslušnými leasingovými spoločnosťami.</w:t>
      </w:r>
    </w:p>
    <w:p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Finančné ukončenie projektu – </w:t>
      </w:r>
      <w:r w:rsidR="00D65481" w:rsidRPr="00C249D7">
        <w:rPr>
          <w:rFonts w:asciiTheme="minorHAnsi" w:hAnsiTheme="minorHAnsi" w:cstheme="minorHAnsi"/>
          <w:color w:val="000000" w:themeColor="text1"/>
          <w:sz w:val="22"/>
          <w:szCs w:val="22"/>
        </w:rPr>
        <w:t>deň</w:t>
      </w:r>
      <w:r w:rsidRPr="00C249D7">
        <w:rPr>
          <w:rFonts w:asciiTheme="minorHAnsi" w:hAnsiTheme="minorHAnsi" w:cstheme="minorHAnsi"/>
          <w:color w:val="000000" w:themeColor="text1"/>
          <w:sz w:val="22"/>
          <w:szCs w:val="22"/>
        </w:rPr>
        <w:t>, kedy po zrealizovaní všetkých aktivít v rámci realizácie aktivít projektu došlo k</w:t>
      </w:r>
      <w:r w:rsidR="00D65481" w:rsidRPr="00C249D7">
        <w:rPr>
          <w:rFonts w:asciiTheme="minorHAnsi" w:hAnsiTheme="minorHAnsi" w:cstheme="minorHAnsi"/>
          <w:strike/>
          <w:color w:val="000000" w:themeColor="text1"/>
          <w:sz w:val="22"/>
          <w:szCs w:val="22"/>
        </w:rPr>
        <w:t>u</w:t>
      </w:r>
      <w:r w:rsidR="00A92047" w:rsidRPr="00C249D7">
        <w:rPr>
          <w:rFonts w:asciiTheme="minorHAnsi" w:hAnsiTheme="minorHAnsi" w:cstheme="minorHAnsi"/>
          <w:color w:val="000000" w:themeColor="text1"/>
          <w:sz w:val="18"/>
          <w:szCs w:val="18"/>
        </w:rPr>
        <w:t xml:space="preserve"> </w:t>
      </w:r>
      <w:r w:rsidR="005D2A86" w:rsidRPr="00C249D7">
        <w:rPr>
          <w:rFonts w:asciiTheme="minorHAnsi" w:hAnsiTheme="minorHAnsi" w:cstheme="minorHAnsi"/>
          <w:color w:val="000000" w:themeColor="text1"/>
          <w:sz w:val="18"/>
          <w:szCs w:val="18"/>
        </w:rPr>
        <w:t xml:space="preserve"> </w:t>
      </w:r>
      <w:r w:rsidR="005D2A86" w:rsidRPr="00C249D7">
        <w:rPr>
          <w:rFonts w:asciiTheme="minorHAnsi" w:hAnsiTheme="minorHAnsi" w:cstheme="minorHAnsi"/>
          <w:color w:val="000000" w:themeColor="text1"/>
          <w:sz w:val="22"/>
          <w:szCs w:val="22"/>
        </w:rPr>
        <w:t>splneniu</w:t>
      </w:r>
      <w:r w:rsidR="00A92047" w:rsidRPr="00C249D7">
        <w:rPr>
          <w:rFonts w:asciiTheme="minorHAnsi" w:hAnsiTheme="minorHAnsi" w:cstheme="minorHAnsi"/>
          <w:color w:val="000000" w:themeColor="text1"/>
          <w:sz w:val="22"/>
          <w:szCs w:val="22"/>
        </w:rPr>
        <w:t xml:space="preserve"> oboch nasledovných</w:t>
      </w:r>
      <w:r w:rsidRPr="00C249D7">
        <w:rPr>
          <w:rFonts w:asciiTheme="minorHAnsi" w:hAnsiTheme="minorHAnsi" w:cstheme="minorHAnsi"/>
          <w:color w:val="000000" w:themeColor="text1"/>
          <w:sz w:val="22"/>
          <w:szCs w:val="22"/>
        </w:rPr>
        <w:t xml:space="preserve"> podmienok: </w:t>
      </w:r>
    </w:p>
    <w:p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color w:val="auto"/>
          <w:sz w:val="22"/>
          <w:szCs w:val="22"/>
        </w:rPr>
      </w:pPr>
      <w:r w:rsidRPr="00C249D7">
        <w:rPr>
          <w:rFonts w:asciiTheme="minorHAnsi" w:hAnsiTheme="minorHAnsi" w:cstheme="minorHAnsi"/>
          <w:color w:val="auto"/>
          <w:sz w:val="22"/>
          <w:szCs w:val="22"/>
        </w:rPr>
        <w:t>prijímateľ uhradil všetky oprávnené výdavky všetkým svojím dodávateľom, voči ktorým mal právne záväznú povinnosť úhrady výdavkov a tieto sú premietnuté do účtovníctva prijímateľa v zmysle príslušných právnych predpisov SR a podmienok stanovených v zmluve o poskytnutí NFP a,</w:t>
      </w:r>
    </w:p>
    <w:p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bCs/>
          <w:color w:val="auto"/>
          <w:sz w:val="22"/>
          <w:szCs w:val="22"/>
        </w:rPr>
      </w:pPr>
      <w:r w:rsidRPr="00C249D7">
        <w:rPr>
          <w:rFonts w:asciiTheme="minorHAnsi" w:hAnsiTheme="minorHAnsi" w:cstheme="minorHAnsi"/>
          <w:color w:val="auto"/>
          <w:sz w:val="22"/>
          <w:szCs w:val="22"/>
        </w:rPr>
        <w:t>prijímateľovi bol uhradený/zúčtovaný</w:t>
      </w:r>
      <w:r w:rsidR="00A92047" w:rsidRPr="00C249D7">
        <w:rPr>
          <w:rFonts w:asciiTheme="minorHAnsi" w:hAnsiTheme="minorHAnsi" w:cstheme="minorHAnsi"/>
          <w:color w:val="auto"/>
          <w:sz w:val="22"/>
          <w:szCs w:val="22"/>
        </w:rPr>
        <w:t xml:space="preserve"> oprávnený výdavok</w:t>
      </w:r>
      <w:r w:rsidRPr="00C249D7">
        <w:rPr>
          <w:rFonts w:asciiTheme="minorHAnsi" w:hAnsiTheme="minorHAnsi" w:cstheme="minorHAnsi"/>
          <w:color w:val="auto"/>
          <w:sz w:val="22"/>
          <w:szCs w:val="22"/>
        </w:rPr>
        <w:t xml:space="preserve"> zodpovedajúci NFP.</w:t>
      </w:r>
    </w:p>
    <w:p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 xml:space="preserve">Gestor CLLD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hlavný orgán zodpovedný za koordináciu prípravy a implementácie CLLD </w:t>
      </w:r>
      <w:r w:rsidRPr="00C249D7">
        <w:rPr>
          <w:rFonts w:asciiTheme="minorHAnsi" w:hAnsiTheme="minorHAnsi" w:cstheme="minorHAnsi"/>
          <w:sz w:val="22"/>
          <w:szCs w:val="22"/>
        </w:rPr>
        <w:br/>
        <w:t>na národnej úrovni zastúpený  Sekciou rozvoja vidieka a priamych platieb, Ministerstva pôdohospodárstva a rozvoja vidieka SR</w:t>
      </w:r>
      <w:r w:rsidRPr="00C249D7">
        <w:rPr>
          <w:rFonts w:asciiTheme="minorHAnsi" w:hAnsiTheme="minorHAnsi" w:cstheme="minorHAnsi"/>
          <w:bCs/>
          <w:sz w:val="22"/>
          <w:szCs w:val="22"/>
        </w:rPr>
        <w:t>.</w:t>
      </w:r>
    </w:p>
    <w:p w:rsidR="00C8531E" w:rsidRPr="00C249D7" w:rsidRDefault="00C8531E" w:rsidP="005B6A1D">
      <w:pPr>
        <w:pStyle w:val="Odsekzoznamu"/>
        <w:numPr>
          <w:ilvl w:val="0"/>
          <w:numId w:val="52"/>
        </w:numPr>
        <w:spacing w:after="0" w:line="240" w:lineRule="auto"/>
        <w:ind w:left="567" w:hanging="567"/>
        <w:rPr>
          <w:rFonts w:asciiTheme="minorHAnsi" w:eastAsia="SimSun" w:hAnsiTheme="minorHAnsi" w:cstheme="minorHAnsi"/>
          <w:b/>
          <w:bCs/>
          <w:color w:val="000000" w:themeColor="text1"/>
          <w:sz w:val="22"/>
          <w:szCs w:val="22"/>
        </w:rPr>
      </w:pPr>
      <w:proofErr w:type="spellStart"/>
      <w:r w:rsidRPr="00C249D7">
        <w:rPr>
          <w:rFonts w:asciiTheme="minorHAnsi" w:hAnsiTheme="minorHAnsi" w:cstheme="minorHAnsi"/>
          <w:b/>
          <w:color w:val="auto"/>
          <w:sz w:val="22"/>
          <w:szCs w:val="22"/>
        </w:rPr>
        <w:t>Informačno</w:t>
      </w:r>
      <w:proofErr w:type="spellEnd"/>
      <w:r w:rsidRPr="00C249D7">
        <w:rPr>
          <w:rFonts w:asciiTheme="minorHAnsi" w:hAnsiTheme="minorHAnsi" w:cstheme="minorHAnsi"/>
          <w:b/>
          <w:color w:val="auto"/>
          <w:sz w:val="22"/>
          <w:szCs w:val="22"/>
        </w:rPr>
        <w:t xml:space="preserve"> - monitorovací systém </w:t>
      </w:r>
      <w:r w:rsidRPr="00C249D7">
        <w:rPr>
          <w:rFonts w:asciiTheme="minorHAnsi" w:hAnsiTheme="minorHAnsi" w:cstheme="minorHAnsi"/>
          <w:color w:val="auto"/>
          <w:sz w:val="22"/>
          <w:szCs w:val="22"/>
        </w:rPr>
        <w:t xml:space="preserve">(ďalej len „ITMS2014+“)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EK určených pre správu EŠIF a s inými vnútroštátnymi informačnými </w:t>
      </w:r>
      <w:r w:rsidRPr="00C249D7">
        <w:rPr>
          <w:rFonts w:asciiTheme="minorHAnsi" w:hAnsiTheme="minorHAnsi" w:cstheme="minorHAnsi"/>
          <w:color w:val="000000" w:themeColor="text1"/>
          <w:sz w:val="22"/>
          <w:szCs w:val="22"/>
        </w:rPr>
        <w:t>systémami vrátane ISUF, pre ktorý je zdrojovým systémom v rámci integračného rozhrania</w:t>
      </w:r>
      <w:r w:rsidRPr="00C249D7">
        <w:rPr>
          <w:rFonts w:asciiTheme="minorHAnsi" w:eastAsia="SimSun" w:hAnsiTheme="minorHAnsi" w:cstheme="minorHAnsi"/>
          <w:b/>
          <w:bCs/>
          <w:color w:val="000000" w:themeColor="text1"/>
          <w:sz w:val="22"/>
          <w:szCs w:val="22"/>
        </w:rPr>
        <w:t>.</w:t>
      </w:r>
    </w:p>
    <w:p w:rsidR="001956CC"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Kontrolovaná osoba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osoba, u ktorej sa vykonáva kontrola overovaných skutočností podľa zákona o príspevku z EŠIF a finančná kontrola alebo audit podľa zákona o finančnej kontrole.</w:t>
      </w:r>
    </w:p>
    <w:p w:rsidR="001956CC" w:rsidRPr="00C249D7" w:rsidRDefault="00A57C56"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b/>
          <w:color w:val="000000" w:themeColor="text1"/>
          <w:sz w:val="22"/>
          <w:szCs w:val="22"/>
        </w:rPr>
        <w:lastRenderedPageBreak/>
        <w:t xml:space="preserve">Krízová situácia </w:t>
      </w:r>
      <w:r w:rsidR="001956CC" w:rsidRPr="00C249D7">
        <w:rPr>
          <w:rFonts w:asciiTheme="minorHAnsi" w:hAnsiTheme="minorHAnsi"/>
          <w:b/>
          <w:color w:val="000000" w:themeColor="text1"/>
          <w:sz w:val="22"/>
          <w:szCs w:val="22"/>
        </w:rPr>
        <w:t>–</w:t>
      </w:r>
      <w:r w:rsidRPr="00C249D7">
        <w:rPr>
          <w:rFonts w:asciiTheme="minorHAnsi" w:hAnsiTheme="minorHAnsi"/>
          <w:b/>
          <w:color w:val="000000" w:themeColor="text1"/>
          <w:sz w:val="22"/>
          <w:szCs w:val="22"/>
        </w:rPr>
        <w:t xml:space="preserve"> </w:t>
      </w:r>
      <w:r w:rsidR="004604F4" w:rsidRPr="00C249D7">
        <w:rPr>
          <w:rFonts w:asciiTheme="minorHAnsi" w:hAnsiTheme="minorHAnsi"/>
          <w:color w:val="000000" w:themeColor="text1"/>
          <w:sz w:val="22"/>
          <w:szCs w:val="22"/>
        </w:rPr>
        <w:t>je</w:t>
      </w:r>
      <w:r w:rsidR="00AE0E47" w:rsidRPr="00C249D7">
        <w:rPr>
          <w:rFonts w:cstheme="minorHAnsi"/>
          <w:color w:val="000000" w:themeColor="text1"/>
          <w:sz w:val="22"/>
          <w:szCs w:val="22"/>
        </w:rPr>
        <w:t xml:space="preserve"> podľa § 56 ods. 1 zákona o príspevku EŠIF </w:t>
      </w:r>
      <w:r w:rsidR="00AE0E47" w:rsidRPr="00C249D7">
        <w:rPr>
          <w:rFonts w:cstheme="minorHAnsi"/>
          <w:strike/>
          <w:color w:val="000000" w:themeColor="text1"/>
          <w:sz w:val="18"/>
          <w:szCs w:val="18"/>
        </w:rPr>
        <w:t>je</w:t>
      </w:r>
      <w:r w:rsidR="00AE0E47" w:rsidRPr="00C249D7">
        <w:rPr>
          <w:rFonts w:cstheme="minorHAnsi"/>
          <w:color w:val="000000" w:themeColor="text1"/>
          <w:sz w:val="22"/>
          <w:szCs w:val="22"/>
        </w:rPr>
        <w:t xml:space="preserve"> </w:t>
      </w:r>
      <w:r w:rsidR="00AE0E47" w:rsidRPr="00C249D7">
        <w:rPr>
          <w:rFonts w:cstheme="minorHAnsi"/>
          <w:color w:val="000000" w:themeColor="text1"/>
          <w:sz w:val="22"/>
          <w:szCs w:val="22"/>
          <w:shd w:val="clear" w:color="auto" w:fill="FFFFFF"/>
        </w:rPr>
        <w:t>čas mimoriadnej situácie, núdzového stavu alebo výnimočného stavu a v období šiestich mesiacov nasledujúcich po ich odvolaní</w:t>
      </w:r>
      <w:r w:rsidR="00D65481" w:rsidRPr="00C249D7">
        <w:rPr>
          <w:rStyle w:val="Odkaznapoznmkupodiarou"/>
          <w:rFonts w:cstheme="minorHAnsi"/>
          <w:color w:val="000000" w:themeColor="text1"/>
          <w:sz w:val="22"/>
          <w:szCs w:val="22"/>
          <w:shd w:val="clear" w:color="auto" w:fill="FFFFFF"/>
        </w:rPr>
        <w:footnoteReference w:id="5"/>
      </w:r>
      <w:r w:rsidR="00AE0E47" w:rsidRPr="00C249D7">
        <w:rPr>
          <w:rFonts w:cstheme="minorHAnsi"/>
          <w:color w:val="000000" w:themeColor="text1"/>
          <w:sz w:val="22"/>
          <w:szCs w:val="22"/>
          <w:shd w:val="clear" w:color="auto" w:fill="FFFFFF"/>
        </w:rPr>
        <w:t xml:space="preserve">. </w:t>
      </w:r>
      <w:r w:rsidR="004604F4" w:rsidRPr="00C249D7">
        <w:rPr>
          <w:rFonts w:asciiTheme="minorHAnsi" w:hAnsiTheme="minorHAnsi" w:cstheme="minorHAnsi"/>
          <w:color w:val="000000" w:themeColor="text1"/>
          <w:sz w:val="22"/>
          <w:szCs w:val="22"/>
        </w:rPr>
        <w:t xml:space="preserve">Konanie podľa zákona </w:t>
      </w:r>
      <w:r w:rsidR="001956CC" w:rsidRPr="00C249D7">
        <w:rPr>
          <w:rFonts w:asciiTheme="minorHAnsi" w:hAnsiTheme="minorHAnsi" w:cstheme="minorHAnsi"/>
          <w:color w:val="000000" w:themeColor="text1"/>
          <w:sz w:val="22"/>
          <w:szCs w:val="22"/>
        </w:rPr>
        <w:t xml:space="preserve">o EŠIF začaté a právoplatne neskončené v čase krízovej situácie sa dokončí podľa ustanovení účinných v čase krízovej situácie. Konanie podľa zákona o EŠIF začaté pred vyhlásením krízovej situácie a právoplatne neskončené ku dňu vyhlásenia krízovej situácie sa dokončí podľa ustanovení platných a účinných v čase krízovej </w:t>
      </w:r>
      <w:r w:rsidR="00C249D7" w:rsidRPr="00C249D7">
        <w:rPr>
          <w:rFonts w:asciiTheme="minorHAnsi" w:hAnsiTheme="minorHAnsi" w:cstheme="minorHAnsi"/>
          <w:color w:val="000000" w:themeColor="text1"/>
          <w:sz w:val="22"/>
          <w:szCs w:val="22"/>
        </w:rPr>
        <w:t>situácie.</w:t>
      </w:r>
      <w:r w:rsidR="00C249D7" w:rsidRPr="00C249D7">
        <w:rPr>
          <w:rFonts w:cstheme="minorHAnsi"/>
          <w:color w:val="000000" w:themeColor="text1"/>
          <w:sz w:val="22"/>
          <w:szCs w:val="22"/>
          <w:shd w:val="clear" w:color="auto" w:fill="FFFFFF"/>
        </w:rPr>
        <w:t xml:space="preserve"> </w:t>
      </w:r>
      <w:r w:rsidR="00C249D7" w:rsidRPr="00C249D7">
        <w:rPr>
          <w:rStyle w:val="Siln"/>
          <w:rFonts w:cstheme="minorHAnsi"/>
          <w:b w:val="0"/>
          <w:iCs/>
          <w:color w:val="000000" w:themeColor="text1"/>
          <w:sz w:val="22"/>
          <w:szCs w:val="22"/>
          <w:shd w:val="clear" w:color="auto" w:fill="FFFFFF"/>
        </w:rPr>
        <w:t>Uznesením</w:t>
      </w:r>
      <w:r w:rsidR="004604F4" w:rsidRPr="00C249D7">
        <w:rPr>
          <w:rStyle w:val="Siln"/>
          <w:rFonts w:cstheme="minorHAnsi"/>
          <w:b w:val="0"/>
          <w:iCs/>
          <w:color w:val="000000" w:themeColor="text1"/>
          <w:sz w:val="22"/>
          <w:szCs w:val="22"/>
          <w:shd w:val="clear" w:color="auto" w:fill="FFFFFF"/>
        </w:rPr>
        <w:t xml:space="preserve"> vlády Slovenskej republiky </w:t>
      </w:r>
      <w:r w:rsidR="001956CC" w:rsidRPr="00C249D7">
        <w:rPr>
          <w:rStyle w:val="Siln"/>
          <w:rFonts w:cstheme="minorHAnsi"/>
          <w:b w:val="0"/>
          <w:iCs/>
          <w:color w:val="000000" w:themeColor="text1"/>
          <w:sz w:val="22"/>
          <w:szCs w:val="22"/>
          <w:shd w:val="clear" w:color="auto" w:fill="FFFFFF"/>
        </w:rPr>
        <w:t>č. 111 z 11. marca 2020 bola vyhlásená podľa § 8 zákona Náro</w:t>
      </w:r>
      <w:r w:rsidR="004604F4" w:rsidRPr="00C249D7">
        <w:rPr>
          <w:rStyle w:val="Siln"/>
          <w:rFonts w:cstheme="minorHAnsi"/>
          <w:b w:val="0"/>
          <w:iCs/>
          <w:color w:val="000000" w:themeColor="text1"/>
          <w:sz w:val="22"/>
          <w:szCs w:val="22"/>
          <w:shd w:val="clear" w:color="auto" w:fill="FFFFFF"/>
        </w:rPr>
        <w:t xml:space="preserve">dnej rady Slovenskej republiky </w:t>
      </w:r>
      <w:r w:rsidR="001956CC" w:rsidRPr="00C249D7">
        <w:rPr>
          <w:rStyle w:val="Siln"/>
          <w:rFonts w:cstheme="minorHAnsi"/>
          <w:b w:val="0"/>
          <w:iCs/>
          <w:color w:val="000000" w:themeColor="text1"/>
          <w:sz w:val="22"/>
          <w:szCs w:val="22"/>
          <w:shd w:val="clear" w:color="auto" w:fill="FFFFFF"/>
        </w:rPr>
        <w:t>č. 42/1994 Z. z. o civilnej ochrane obyvateľstva</w:t>
      </w:r>
      <w:r w:rsidR="001956CC" w:rsidRPr="00C249D7">
        <w:rPr>
          <w:rStyle w:val="Siln"/>
          <w:rFonts w:cstheme="minorHAnsi"/>
          <w:iCs/>
          <w:color w:val="000000" w:themeColor="text1"/>
          <w:sz w:val="22"/>
          <w:szCs w:val="22"/>
          <w:shd w:val="clear" w:color="auto" w:fill="FFFFFF"/>
        </w:rPr>
        <w:t xml:space="preserve"> </w:t>
      </w:r>
      <w:r w:rsidR="001956CC" w:rsidRPr="00C249D7">
        <w:rPr>
          <w:rStyle w:val="Siln"/>
          <w:rFonts w:cstheme="minorHAnsi"/>
          <w:b w:val="0"/>
          <w:iCs/>
          <w:color w:val="000000" w:themeColor="text1"/>
          <w:sz w:val="22"/>
          <w:szCs w:val="22"/>
          <w:shd w:val="clear" w:color="auto" w:fill="FFFFFF"/>
        </w:rPr>
        <w:t>v znení neskorších predpisov </w:t>
      </w:r>
      <w:r w:rsidR="001956CC" w:rsidRPr="00C249D7">
        <w:rPr>
          <w:rStyle w:val="Zvraznenie"/>
          <w:rFonts w:cstheme="minorHAnsi"/>
          <w:i w:val="0"/>
          <w:color w:val="000000" w:themeColor="text1"/>
          <w:sz w:val="22"/>
          <w:szCs w:val="22"/>
          <w:shd w:val="clear" w:color="auto" w:fill="FFFFFF"/>
        </w:rPr>
        <w:t>od 12. marca 2020 od 06.00 hod.</w:t>
      </w:r>
      <w:r w:rsidR="001956CC" w:rsidRPr="00C249D7">
        <w:rPr>
          <w:rStyle w:val="Zvraznenie"/>
          <w:rFonts w:cstheme="minorHAnsi"/>
          <w:b/>
          <w:color w:val="000000" w:themeColor="text1"/>
          <w:sz w:val="22"/>
          <w:szCs w:val="22"/>
          <w:shd w:val="clear" w:color="auto" w:fill="FFFFFF"/>
        </w:rPr>
        <w:t> </w:t>
      </w:r>
      <w:r w:rsidR="001956CC" w:rsidRPr="00C249D7">
        <w:rPr>
          <w:rStyle w:val="Siln"/>
          <w:rFonts w:cstheme="minorHAnsi"/>
          <w:b w:val="0"/>
          <w:iCs/>
          <w:color w:val="000000" w:themeColor="text1"/>
          <w:sz w:val="22"/>
          <w:szCs w:val="22"/>
          <w:shd w:val="clear" w:color="auto" w:fill="FFFFFF"/>
        </w:rPr>
        <w:t xml:space="preserve">mimoriadna situácia pre územie Slovenskej republiky. </w:t>
      </w:r>
      <w:r w:rsidR="00C8531E" w:rsidRPr="00C249D7">
        <w:rPr>
          <w:rFonts w:asciiTheme="minorHAnsi" w:hAnsiTheme="minorHAnsi" w:cstheme="minorHAnsi"/>
          <w:b/>
          <w:bCs/>
          <w:color w:val="000000" w:themeColor="text1"/>
          <w:sz w:val="22"/>
          <w:szCs w:val="22"/>
        </w:rPr>
        <w:t xml:space="preserve">Kód žiadosti NFP </w:t>
      </w:r>
      <w:r w:rsidR="00C8531E" w:rsidRPr="00C249D7">
        <w:rPr>
          <w:rFonts w:asciiTheme="minorHAnsi" w:hAnsiTheme="minorHAnsi" w:cstheme="minorHAnsi"/>
          <w:color w:val="000000" w:themeColor="text1"/>
          <w:sz w:val="22"/>
          <w:szCs w:val="22"/>
        </w:rPr>
        <w:t>– 13 miestny kód ŽoNFP pridelený IT</w:t>
      </w:r>
      <w:r w:rsidR="00D65481" w:rsidRPr="00C249D7">
        <w:rPr>
          <w:rFonts w:asciiTheme="minorHAnsi" w:hAnsiTheme="minorHAnsi" w:cstheme="minorHAnsi"/>
          <w:color w:val="000000" w:themeColor="text1"/>
          <w:sz w:val="22"/>
          <w:szCs w:val="22"/>
        </w:rPr>
        <w:t>MS</w:t>
      </w:r>
      <w:r w:rsidR="00C8531E" w:rsidRPr="00C249D7">
        <w:rPr>
          <w:rFonts w:asciiTheme="minorHAnsi" w:hAnsiTheme="minorHAnsi" w:cstheme="minorHAnsi"/>
          <w:color w:val="000000" w:themeColor="text1"/>
          <w:sz w:val="22"/>
          <w:szCs w:val="22"/>
        </w:rPr>
        <w:t>2014+</w:t>
      </w:r>
      <w:r w:rsidR="00D65481" w:rsidRPr="00C249D7">
        <w:rPr>
          <w:rFonts w:asciiTheme="minorHAnsi" w:hAnsiTheme="minorHAnsi" w:cstheme="minorHAnsi"/>
          <w:color w:val="000000" w:themeColor="text1"/>
          <w:sz w:val="22"/>
          <w:szCs w:val="22"/>
        </w:rPr>
        <w:t xml:space="preserve">,ktorý </w:t>
      </w:r>
      <w:r w:rsidR="00C8531E" w:rsidRPr="00C249D7">
        <w:rPr>
          <w:rFonts w:asciiTheme="minorHAnsi" w:hAnsiTheme="minorHAnsi" w:cstheme="minorHAnsi"/>
          <w:color w:val="000000" w:themeColor="text1"/>
          <w:sz w:val="22"/>
          <w:szCs w:val="22"/>
        </w:rPr>
        <w:t>je jednoznačný</w:t>
      </w:r>
      <w:r w:rsidR="00D65481" w:rsidRPr="00C249D7">
        <w:rPr>
          <w:rFonts w:asciiTheme="minorHAnsi" w:hAnsiTheme="minorHAnsi" w:cstheme="minorHAnsi"/>
          <w:color w:val="000000" w:themeColor="text1"/>
          <w:sz w:val="22"/>
          <w:szCs w:val="22"/>
        </w:rPr>
        <w:t xml:space="preserve">, </w:t>
      </w:r>
      <w:r w:rsidR="00C8531E" w:rsidRPr="00C249D7">
        <w:rPr>
          <w:rFonts w:asciiTheme="minorHAnsi" w:hAnsiTheme="minorHAnsi" w:cstheme="minorHAnsi"/>
          <w:color w:val="000000" w:themeColor="text1"/>
          <w:sz w:val="22"/>
          <w:szCs w:val="22"/>
        </w:rPr>
        <w:t xml:space="preserve"> a </w:t>
      </w:r>
      <w:r w:rsidR="00D65481" w:rsidRPr="00C249D7">
        <w:rPr>
          <w:rFonts w:asciiTheme="minorHAnsi" w:hAnsiTheme="minorHAnsi" w:cstheme="minorHAnsi"/>
          <w:color w:val="000000" w:themeColor="text1"/>
          <w:sz w:val="22"/>
          <w:szCs w:val="22"/>
        </w:rPr>
        <w:t> </w:t>
      </w:r>
      <w:r w:rsidR="00C8531E" w:rsidRPr="00C249D7">
        <w:rPr>
          <w:rFonts w:asciiTheme="minorHAnsi" w:hAnsiTheme="minorHAnsi" w:cstheme="minorHAnsi"/>
          <w:color w:val="000000" w:themeColor="text1"/>
          <w:sz w:val="22"/>
          <w:szCs w:val="22"/>
        </w:rPr>
        <w:t>jedinečný</w:t>
      </w:r>
      <w:r w:rsidR="004604F4" w:rsidRPr="00C249D7">
        <w:rPr>
          <w:rFonts w:asciiTheme="minorHAnsi" w:hAnsiTheme="minorHAnsi" w:cstheme="minorHAnsi"/>
          <w:color w:val="000000" w:themeColor="text1"/>
          <w:sz w:val="22"/>
          <w:szCs w:val="22"/>
        </w:rPr>
        <w:t xml:space="preserve"> a</w:t>
      </w:r>
      <w:r w:rsidR="00C8531E" w:rsidRPr="00C249D7">
        <w:rPr>
          <w:rFonts w:asciiTheme="minorHAnsi" w:hAnsiTheme="minorHAnsi" w:cstheme="minorHAnsi"/>
          <w:color w:val="000000" w:themeColor="text1"/>
          <w:sz w:val="22"/>
          <w:szCs w:val="22"/>
        </w:rPr>
        <w:t xml:space="preserve"> nemenný. </w:t>
      </w:r>
    </w:p>
    <w:p w:rsidR="00C8531E" w:rsidRPr="00C249D7" w:rsidRDefault="00C8531E"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Lehota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w:t>
      </w:r>
      <w:r w:rsidR="001956CC" w:rsidRPr="00C249D7">
        <w:rPr>
          <w:sz w:val="22"/>
          <w:szCs w:val="22"/>
        </w:rPr>
        <w:t xml:space="preserve">časový úsek stanovený na nejaký účel. Ak nie je v zmluve o poskytnutí NFP uvedené inak, za  dni  sa  považujú pracovné dni. Do plynutia lehoty sa nezapočítava kalendárny deň, v ktorom došlo k skutočnosti určujúcej začiatok lehoty. Lehoty určené podľa dní začínajú plynúť prvým pracovným dňom nasledujúcim po kalendárnom dni, v ktorom došlo k  skutočnosti určujúcej začiatok lehoty. 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sviatok, je posledným dňom lehoty najbližší nasledujúci pracovný deň. Lehota je zachovaná, ak  sa posledný deň lehoty podanie urobí preukázateľne elektronicky do elektronickej schránky PPA, podá osobne na PPA, alebo ak  sa  odovzdá na poštovú prepravu, ak nie je v zmluve o poskytnutí NFP uvedené </w:t>
      </w:r>
      <w:r w:rsidR="00C249D7" w:rsidRPr="00C249D7">
        <w:rPr>
          <w:sz w:val="22"/>
          <w:szCs w:val="22"/>
        </w:rPr>
        <w:t>inak.</w:t>
      </w:r>
      <w:r w:rsidR="00C249D7" w:rsidRPr="00C249D7">
        <w:rPr>
          <w:rFonts w:asciiTheme="minorHAnsi" w:hAnsiTheme="minorHAnsi" w:cstheme="minorHAnsi"/>
          <w:color w:val="000000" w:themeColor="text1"/>
          <w:sz w:val="22"/>
          <w:szCs w:val="22"/>
        </w:rPr>
        <w:t xml:space="preserve"> Ustanovenie</w:t>
      </w:r>
      <w:r w:rsidRPr="00C249D7">
        <w:rPr>
          <w:rFonts w:asciiTheme="minorHAnsi" w:hAnsiTheme="minorHAnsi" w:cstheme="minorHAnsi"/>
          <w:color w:val="000000" w:themeColor="text1"/>
          <w:sz w:val="22"/>
          <w:szCs w:val="22"/>
        </w:rPr>
        <w:t xml:space="preserve"> § 28 správneho poriadku o odpustení zmeškania lehoty sa neuplatňuje. Ak žiadateľ zasiela prílohy ŽoNFP na MAS</w:t>
      </w:r>
      <w:r w:rsidR="00732C9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PPA v elektronickej podobe (prostredníctvom ITMS2014+)</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lehota </w:t>
      </w:r>
      <w:r w:rsidR="00732C90" w:rsidRPr="00C249D7">
        <w:rPr>
          <w:rFonts w:asciiTheme="minorHAnsi" w:hAnsiTheme="minorHAnsi" w:cstheme="minorHAnsi"/>
          <w:color w:val="000000" w:themeColor="text1"/>
          <w:sz w:val="22"/>
          <w:szCs w:val="22"/>
        </w:rPr>
        <w:t>je </w:t>
      </w:r>
      <w:r w:rsidRPr="00C249D7">
        <w:rPr>
          <w:rFonts w:asciiTheme="minorHAnsi" w:hAnsiTheme="minorHAnsi" w:cstheme="minorHAnsi"/>
          <w:color w:val="000000" w:themeColor="text1"/>
          <w:sz w:val="22"/>
          <w:szCs w:val="22"/>
        </w:rPr>
        <w:t xml:space="preserve">zachovaná, ak ich žiadateľ v posledný deň lehoty odošle prostredníctvom ITMS2014+. </w:t>
      </w:r>
    </w:p>
    <w:p w:rsidR="001956CC" w:rsidRPr="00C249D7" w:rsidRDefault="002C1E3A"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LV </w:t>
      </w:r>
      <w:r w:rsidRPr="00C249D7">
        <w:rPr>
          <w:rFonts w:asciiTheme="minorHAnsi" w:hAnsiTheme="minorHAnsi" w:cstheme="minorHAnsi"/>
          <w:color w:val="000000" w:themeColor="text1"/>
          <w:sz w:val="22"/>
          <w:szCs w:val="22"/>
        </w:rPr>
        <w:t xml:space="preserve">– list vlastníctva obsahujúci vybrané údaje </w:t>
      </w:r>
      <w:r w:rsidRPr="00C249D7">
        <w:rPr>
          <w:rFonts w:asciiTheme="minorHAnsi" w:hAnsiTheme="minorHAnsi" w:cstheme="minorHAnsi"/>
          <w:color w:val="000000" w:themeColor="text1"/>
          <w:sz w:val="22"/>
          <w:szCs w:val="22"/>
          <w:shd w:val="clear" w:color="auto" w:fill="FFFFFF"/>
        </w:rPr>
        <w:t>o nehnuteľnostiach, vlastníkoch, právach a o iných vzťahoch k nehnuteľnostiam, a iné.</w:t>
      </w:r>
    </w:p>
    <w:p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Majetkovoprávne vysporiadaná stavba</w:t>
      </w:r>
      <w:r w:rsidRPr="00C249D7">
        <w:rPr>
          <w:rFonts w:asciiTheme="minorHAnsi" w:hAnsiTheme="minorHAnsi" w:cstheme="minorHAnsi"/>
          <w:sz w:val="22"/>
          <w:szCs w:val="22"/>
        </w:rPr>
        <w:t xml:space="preserve"> – stavba zapísaná na LV.</w:t>
      </w:r>
    </w:p>
    <w:p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Miestna akčná skupina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právnická osoba podľa zákona </w:t>
      </w:r>
      <w:r w:rsidR="004604F4" w:rsidRPr="00C249D7">
        <w:rPr>
          <w:rFonts w:asciiTheme="minorHAnsi" w:hAnsiTheme="minorHAnsi" w:cstheme="minorHAnsi"/>
          <w:sz w:val="22"/>
          <w:szCs w:val="22"/>
        </w:rPr>
        <w:t>o združovaní občanov</w:t>
      </w:r>
      <w:r w:rsidRPr="00C249D7">
        <w:rPr>
          <w:rFonts w:asciiTheme="minorHAnsi" w:hAnsiTheme="minorHAnsi" w:cstheme="minorHAnsi"/>
          <w:sz w:val="22"/>
          <w:szCs w:val="22"/>
        </w:rPr>
        <w:t xml:space="preserve">, ktorej je schválená stratégia CLLD a udelený štatút MAS na základe Rozhodnutia </w:t>
      </w:r>
      <w:r w:rsidRPr="00C249D7">
        <w:rPr>
          <w:rFonts w:asciiTheme="minorHAnsi" w:hAnsiTheme="minorHAnsi" w:cstheme="minorHAnsi"/>
          <w:color w:val="000000" w:themeColor="text1"/>
          <w:sz w:val="22"/>
          <w:szCs w:val="22"/>
        </w:rPr>
        <w:t xml:space="preserve">o schválení stratégie miestneho rozvoja vedeného komunitou a o udelení štatútu miestnej akčnej skupiny </w:t>
      </w:r>
      <w:r w:rsidRPr="00C249D7">
        <w:rPr>
          <w:rFonts w:asciiTheme="minorHAnsi" w:hAnsiTheme="minorHAnsi" w:cstheme="minorHAnsi"/>
          <w:sz w:val="22"/>
          <w:szCs w:val="22"/>
        </w:rPr>
        <w:t>v súlade so zákonom o</w:t>
      </w:r>
      <w:r w:rsidR="00732C90" w:rsidRPr="00C249D7">
        <w:rPr>
          <w:rFonts w:asciiTheme="minorHAnsi" w:hAnsiTheme="minorHAnsi" w:cstheme="minorHAnsi"/>
          <w:sz w:val="22"/>
          <w:szCs w:val="22"/>
        </w:rPr>
        <w:t xml:space="preserve"> </w:t>
      </w:r>
      <w:r w:rsidRPr="00C249D7">
        <w:rPr>
          <w:rFonts w:asciiTheme="minorHAnsi" w:hAnsiTheme="minorHAnsi" w:cstheme="minorHAnsi"/>
          <w:sz w:val="22"/>
          <w:szCs w:val="22"/>
        </w:rPr>
        <w:t> príspevku z EŠIF</w:t>
      </w:r>
      <w:r w:rsidRPr="00C249D7">
        <w:rPr>
          <w:rFonts w:asciiTheme="minorHAnsi" w:hAnsiTheme="minorHAnsi" w:cstheme="minorHAnsi"/>
          <w:bCs/>
          <w:sz w:val="22"/>
          <w:szCs w:val="22"/>
        </w:rPr>
        <w:t>.</w:t>
      </w:r>
    </w:p>
    <w:p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Merateľné </w:t>
      </w:r>
      <w:r w:rsidRPr="00C249D7">
        <w:rPr>
          <w:rFonts w:asciiTheme="minorHAnsi" w:hAnsiTheme="minorHAnsi" w:cstheme="minorHAnsi"/>
          <w:b/>
          <w:bCs/>
          <w:color w:val="000000" w:themeColor="text1"/>
          <w:sz w:val="22"/>
          <w:szCs w:val="22"/>
        </w:rPr>
        <w:t xml:space="preserve">ukazovatele projektu – </w:t>
      </w:r>
      <w:r w:rsidRPr="00C249D7">
        <w:rPr>
          <w:rFonts w:asciiTheme="minorHAnsi" w:hAnsiTheme="minorHAnsi" w:cstheme="minorHAnsi"/>
          <w:bCs/>
          <w:color w:val="000000" w:themeColor="text1"/>
          <w:sz w:val="22"/>
          <w:szCs w:val="22"/>
        </w:rPr>
        <w:t>záväzná kvantifikácia výstupov/výsledkov a cieľov, ktoré majú byť dosiahnuté realizáciou projektu</w:t>
      </w:r>
      <w:r w:rsidR="00732C90" w:rsidRPr="00C249D7">
        <w:rPr>
          <w:rFonts w:asciiTheme="minorHAnsi" w:hAnsiTheme="minorHAnsi" w:cstheme="minorHAnsi"/>
          <w:bCs/>
          <w:color w:val="000000" w:themeColor="text1"/>
          <w:sz w:val="22"/>
          <w:szCs w:val="22"/>
        </w:rPr>
        <w:t xml:space="preserve"> </w:t>
      </w:r>
      <w:r w:rsidR="00F720DF" w:rsidRPr="00C249D7">
        <w:rPr>
          <w:rFonts w:asciiTheme="minorHAnsi" w:hAnsiTheme="minorHAnsi" w:cstheme="minorHAnsi"/>
          <w:bCs/>
          <w:color w:val="000000" w:themeColor="text1"/>
          <w:sz w:val="22"/>
          <w:szCs w:val="22"/>
        </w:rPr>
        <w:t>a ktorých</w:t>
      </w:r>
      <w:r w:rsidRPr="00C249D7">
        <w:rPr>
          <w:rFonts w:asciiTheme="minorHAnsi" w:hAnsiTheme="minorHAnsi" w:cstheme="minorHAnsi"/>
          <w:bCs/>
          <w:color w:val="000000" w:themeColor="text1"/>
          <w:sz w:val="22"/>
          <w:szCs w:val="22"/>
        </w:rPr>
        <w:t>, sledovanie na úrovni projektu je dôležité z pohľadu riadenia projektu a sledovania jeho výkonnosti a ktorými sa zabezpečí dosahovanie cieľov</w:t>
      </w:r>
      <w:r w:rsid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na úrovni LEADER. MAS zahrnie do výzvy na predkladanie ŽoNFP merateľné ukazovatele (ďalej len „MU“) v zmysle stratégie CLLD, z ktorých prijímateľ zahrnie do ŽoNFP všetky alebo niektoré MU, za ktorých plnenie a vyhodnotenie následne prijímateľ zodpovedá v rámci realizácie projektu a súčasne zodpovedá za ich udržanie v rámci udržateľnosti projektu. MU odzrkadľujú skutočné dosahovanie pokroku na úrovni projektu, priradzujú sa k  aktivitám projektu. </w:t>
      </w:r>
    </w:p>
    <w:p w:rsidR="00875B96"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MSP</w:t>
      </w:r>
      <w:r w:rsidR="00553DE6" w:rsidRPr="00C249D7">
        <w:rPr>
          <w:rFonts w:asciiTheme="minorHAnsi" w:hAnsiTheme="minorHAnsi" w:cstheme="minorHAnsi"/>
          <w:b/>
          <w:bCs/>
          <w:color w:val="000000" w:themeColor="text1"/>
          <w:sz w:val="22"/>
          <w:szCs w:val="22"/>
        </w:rPr>
        <w:t xml:space="preserve"> – </w:t>
      </w:r>
      <w:proofErr w:type="spellStart"/>
      <w:r w:rsidR="00553DE6" w:rsidRPr="00C249D7">
        <w:rPr>
          <w:rFonts w:asciiTheme="minorHAnsi" w:hAnsiTheme="minorHAnsi" w:cstheme="minorHAnsi"/>
          <w:bCs/>
          <w:color w:val="000000" w:themeColor="text1"/>
          <w:sz w:val="22"/>
          <w:szCs w:val="22"/>
        </w:rPr>
        <w:t>mikropodnik</w:t>
      </w:r>
      <w:proofErr w:type="spellEnd"/>
      <w:r w:rsidR="00553DE6" w:rsidRPr="00C249D7">
        <w:rPr>
          <w:rFonts w:asciiTheme="minorHAnsi" w:hAnsiTheme="minorHAnsi" w:cstheme="minorHAnsi"/>
          <w:bCs/>
          <w:color w:val="000000" w:themeColor="text1"/>
          <w:sz w:val="22"/>
          <w:szCs w:val="22"/>
        </w:rPr>
        <w:t>, malý alebo stredný podnik</w:t>
      </w:r>
      <w:r w:rsidR="004604F4" w:rsidRPr="00C249D7">
        <w:rPr>
          <w:rFonts w:asciiTheme="minorHAnsi" w:hAnsiTheme="minorHAnsi" w:cstheme="minorHAnsi"/>
          <w:b/>
          <w:bCs/>
          <w:color w:val="000000" w:themeColor="text1"/>
          <w:sz w:val="22"/>
          <w:szCs w:val="22"/>
        </w:rPr>
        <w:t xml:space="preserve"> </w:t>
      </w:r>
      <w:r w:rsidR="00777A04" w:rsidRPr="00C249D7">
        <w:rPr>
          <w:sz w:val="22"/>
          <w:szCs w:val="22"/>
        </w:rPr>
        <w:t>ako sú vymedzené v odporúčaní Komisie 2003/361/ES v zmysle čl. 2 bod 28 všeobecného nariadenia.</w:t>
      </w:r>
      <w:r w:rsidRPr="00C249D7">
        <w:rPr>
          <w:rFonts w:asciiTheme="minorHAnsi" w:hAnsiTheme="minorHAnsi" w:cstheme="minorHAnsi"/>
          <w:bCs/>
          <w:color w:val="000000" w:themeColor="text1"/>
          <w:sz w:val="22"/>
          <w:szCs w:val="22"/>
        </w:rPr>
        <w:t xml:space="preserve"> </w:t>
      </w:r>
    </w:p>
    <w:p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Nenávratný finančný príspevok alebo NFP</w:t>
      </w:r>
      <w:r w:rsidRPr="00C249D7">
        <w:rPr>
          <w:rFonts w:asciiTheme="minorHAnsi" w:hAnsiTheme="minorHAnsi" w:cstheme="minorHAnsi"/>
          <w:color w:val="000000" w:themeColor="text1"/>
          <w:sz w:val="22"/>
          <w:szCs w:val="22"/>
        </w:rPr>
        <w:t xml:space="preserve"> – suma finančných prostriedkov poskytnutá prijímateľovi na realizáciu aktivít projektu, vy</w:t>
      </w:r>
      <w:r w:rsidR="00F720DF" w:rsidRPr="00C249D7">
        <w:rPr>
          <w:rFonts w:asciiTheme="minorHAnsi" w:hAnsiTheme="minorHAnsi" w:cstheme="minorHAnsi"/>
          <w:color w:val="000000" w:themeColor="text1"/>
          <w:sz w:val="22"/>
          <w:szCs w:val="22"/>
        </w:rPr>
        <w:t>chádzajúca zo schválenej ŽoNFP,</w:t>
      </w:r>
      <w:r w:rsidR="00553DE6" w:rsidRPr="00C249D7">
        <w:rPr>
          <w:rFonts w:asciiTheme="minorHAnsi" w:hAnsiTheme="minorHAnsi" w:cstheme="minorHAnsi"/>
          <w:color w:val="000000" w:themeColor="text1"/>
          <w:sz w:val="22"/>
          <w:szCs w:val="22"/>
        </w:rPr>
        <w:t xml:space="preserve"> podľa podmienok </w:t>
      </w:r>
      <w:r w:rsidR="00F720DF" w:rsidRPr="00C249D7">
        <w:rPr>
          <w:rFonts w:asciiTheme="minorHAnsi" w:hAnsiTheme="minorHAnsi" w:cstheme="minorHAnsi"/>
          <w:color w:val="000000" w:themeColor="text1"/>
          <w:sz w:val="22"/>
          <w:szCs w:val="22"/>
        </w:rPr>
        <w:t xml:space="preserve"> </w:t>
      </w:r>
      <w:r w:rsidR="00EB4341"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22"/>
          <w:szCs w:val="22"/>
        </w:rPr>
        <w:t>zmluvy o poskytnutí NFP, z verejných prostriedkov v súlade s platnou právnou úpravou (najmä zákonom o príspevku z EŠI</w:t>
      </w:r>
      <w:r w:rsidR="00D45BB3" w:rsidRPr="00C249D7">
        <w:rPr>
          <w:rFonts w:asciiTheme="minorHAnsi" w:hAnsiTheme="minorHAnsi" w:cstheme="minorHAnsi"/>
          <w:color w:val="000000" w:themeColor="text1"/>
          <w:sz w:val="22"/>
          <w:szCs w:val="22"/>
        </w:rPr>
        <w:t>F, zákonom o finančnej kontrole</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a zákonom o rozpočtových pravidlách </w:t>
      </w:r>
      <w:r w:rsidR="00F720DF" w:rsidRPr="00C249D7">
        <w:rPr>
          <w:rFonts w:asciiTheme="minorHAnsi" w:hAnsiTheme="minorHAnsi" w:cstheme="minorHAnsi"/>
          <w:color w:val="000000" w:themeColor="text1"/>
          <w:sz w:val="22"/>
          <w:szCs w:val="22"/>
        </w:rPr>
        <w:t>verejnej správy</w:t>
      </w:r>
      <w:r w:rsidRPr="00C249D7">
        <w:rPr>
          <w:rFonts w:asciiTheme="minorHAnsi" w:hAnsiTheme="minorHAnsi" w:cstheme="minorHAnsi"/>
          <w:color w:val="000000" w:themeColor="text1"/>
          <w:sz w:val="22"/>
          <w:szCs w:val="22"/>
        </w:rPr>
        <w:t xml:space="preserve">). Maximálna výška NFP vyplýva z rozhodnutia </w:t>
      </w:r>
      <w:r w:rsidRPr="00C249D7">
        <w:rPr>
          <w:rFonts w:asciiTheme="minorHAnsi" w:hAnsiTheme="minorHAnsi" w:cstheme="minorHAnsi"/>
          <w:color w:val="000000" w:themeColor="text1"/>
          <w:sz w:val="22"/>
          <w:szCs w:val="22"/>
        </w:rPr>
        <w:lastRenderedPageBreak/>
        <w:t xml:space="preserve">o schválení ŽoNFP a predstavuje určité % z celkových oprávnených výdavkov vzhľadom na intenzitu pomoci pre projekt v súlade s podmienkami výzvy na predkladanie ŽoNFP. Skutočne vyplatený NFP predstavuje určité % zo schválených oprávnených výdavkov vzhľadom na intenzitu pomoci pre projekt v súlade s podmienkami výzvy na predkladanie ŽoNFP, a po zohľadnení ďalších skutočností vyplývajúcich zo zmluvy o poskytnutí NFP; výška skutočne vyplateného NFP môže byť rovná alebo nižšia ako výška maximálnej výšky NFP. </w:t>
      </w:r>
    </w:p>
    <w:p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Nepriaznivá poveternostná udalosť</w:t>
      </w:r>
      <w:r w:rsidRPr="00C249D7">
        <w:rPr>
          <w:rFonts w:asciiTheme="minorHAnsi" w:hAnsiTheme="minorHAnsi" w:cstheme="minorHAnsi"/>
          <w:sz w:val="22"/>
          <w:szCs w:val="22"/>
        </w:rPr>
        <w:t xml:space="preserve"> –</w:t>
      </w:r>
      <w:r w:rsidR="00BE1AE4" w:rsidRPr="00C249D7">
        <w:rPr>
          <w:rFonts w:asciiTheme="minorHAnsi" w:hAnsiTheme="minorHAnsi" w:cstheme="minorHAnsi"/>
          <w:sz w:val="22"/>
          <w:szCs w:val="22"/>
        </w:rPr>
        <w:t xml:space="preserve"> </w:t>
      </w:r>
      <w:r w:rsidRPr="00C249D7">
        <w:rPr>
          <w:rFonts w:asciiTheme="minorHAnsi" w:hAnsiTheme="minorHAnsi" w:cstheme="minorHAnsi"/>
          <w:sz w:val="22"/>
          <w:szCs w:val="22"/>
        </w:rPr>
        <w:t>poveternostné podmienky ako mráz, búrky a krupobitie, ľad, prudký dážď alebo veľké sucho, ktoré možno porovnať s prírodnou katastrofou.</w:t>
      </w:r>
    </w:p>
    <w:p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auto"/>
          <w:sz w:val="22"/>
          <w:szCs w:val="22"/>
        </w:rPr>
        <w:t>Neoprávnené výdavky</w:t>
      </w:r>
      <w:r w:rsidRPr="00C249D7">
        <w:rPr>
          <w:rFonts w:asciiTheme="minorHAnsi" w:hAnsiTheme="minorHAnsi" w:cstheme="minorHAnsi"/>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výdavky projektu, ktoré nie sú oprávnenými výdavkami; ide najmä </w:t>
      </w:r>
      <w:r w:rsidRPr="00C249D7">
        <w:rPr>
          <w:rFonts w:asciiTheme="minorHAnsi" w:hAnsiTheme="minorHAnsi" w:cstheme="minorHAnsi"/>
          <w:color w:val="auto"/>
          <w:sz w:val="22"/>
          <w:szCs w:val="22"/>
        </w:rPr>
        <w:br/>
        <w:t>o výdavky, ktoré sú v rozpore so zmluvou o poskytnutí NFP (napr. vznikli mimo obdobia oprávnenosti výdavk</w:t>
      </w:r>
      <w:r w:rsidR="00D45BB3" w:rsidRPr="00C249D7">
        <w:rPr>
          <w:rFonts w:asciiTheme="minorHAnsi" w:hAnsiTheme="minorHAnsi" w:cstheme="minorHAnsi"/>
          <w:color w:val="auto"/>
          <w:sz w:val="22"/>
          <w:szCs w:val="22"/>
        </w:rPr>
        <w:t>ov, patria</w:t>
      </w:r>
      <w:r w:rsidRPr="00C249D7">
        <w:rPr>
          <w:rFonts w:asciiTheme="minorHAnsi" w:hAnsiTheme="minorHAnsi" w:cstheme="minorHAnsi"/>
          <w:color w:val="auto"/>
          <w:sz w:val="22"/>
          <w:szCs w:val="22"/>
        </w:rPr>
        <w:t xml:space="preserve"> </w:t>
      </w:r>
      <w:r w:rsidR="00553DE6" w:rsidRPr="00C249D7">
        <w:rPr>
          <w:rFonts w:asciiTheme="minorHAnsi" w:hAnsiTheme="minorHAnsi" w:cstheme="minorHAnsi"/>
          <w:color w:val="auto"/>
          <w:sz w:val="22"/>
          <w:szCs w:val="22"/>
        </w:rPr>
        <w:t xml:space="preserve">medzi </w:t>
      </w:r>
      <w:r w:rsidRPr="00C249D7">
        <w:rPr>
          <w:rFonts w:asciiTheme="minorHAnsi" w:hAnsiTheme="minorHAnsi" w:cstheme="minorHAnsi"/>
          <w:color w:val="auto"/>
          <w:sz w:val="22"/>
          <w:szCs w:val="22"/>
        </w:rPr>
        <w:t>výdavk</w:t>
      </w:r>
      <w:r w:rsidR="00553DE6" w:rsidRPr="00C249D7">
        <w:rPr>
          <w:rFonts w:asciiTheme="minorHAnsi" w:hAnsiTheme="minorHAnsi" w:cstheme="minorHAnsi"/>
          <w:color w:val="auto"/>
          <w:sz w:val="22"/>
          <w:szCs w:val="22"/>
        </w:rPr>
        <w:t>y</w:t>
      </w:r>
      <w:r w:rsidRPr="00C249D7">
        <w:rPr>
          <w:rFonts w:asciiTheme="minorHAnsi" w:hAnsiTheme="minorHAnsi" w:cstheme="minorHAnsi"/>
          <w:color w:val="auto"/>
          <w:sz w:val="22"/>
          <w:szCs w:val="22"/>
        </w:rPr>
        <w:t xml:space="preserve"> neoprávnen</w:t>
      </w:r>
      <w:r w:rsidR="00553DE6" w:rsidRPr="00C249D7">
        <w:rPr>
          <w:rFonts w:asciiTheme="minorHAnsi" w:hAnsiTheme="minorHAnsi" w:cstheme="minorHAnsi"/>
          <w:color w:val="auto"/>
          <w:sz w:val="22"/>
          <w:szCs w:val="22"/>
        </w:rPr>
        <w:t>é</w:t>
      </w:r>
      <w:r w:rsidRPr="00C249D7">
        <w:rPr>
          <w:rFonts w:asciiTheme="minorHAnsi" w:hAnsiTheme="minorHAnsi" w:cstheme="minorHAnsi"/>
          <w:color w:val="auto"/>
          <w:sz w:val="22"/>
          <w:szCs w:val="22"/>
        </w:rPr>
        <w:t xml:space="preserve"> na spolufinancovanie </w:t>
      </w:r>
      <w:r w:rsidRPr="00C249D7">
        <w:rPr>
          <w:rFonts w:asciiTheme="minorHAnsi" w:hAnsiTheme="minorHAnsi" w:cstheme="minorHAnsi"/>
          <w:color w:val="auto"/>
          <w:sz w:val="22"/>
          <w:szCs w:val="22"/>
        </w:rPr>
        <w:br/>
        <w:t>z prostriedkov PRV</w:t>
      </w:r>
      <w:r w:rsidR="007217EE" w:rsidRPr="00C249D7">
        <w:rPr>
          <w:rFonts w:asciiTheme="minorHAnsi" w:hAnsiTheme="minorHAnsi" w:cstheme="minorHAnsi"/>
          <w:color w:val="auto"/>
          <w:sz w:val="22"/>
          <w:szCs w:val="22"/>
        </w:rPr>
        <w:t>,</w:t>
      </w:r>
      <w:r w:rsidRPr="00C249D7">
        <w:rPr>
          <w:rFonts w:asciiTheme="minorHAnsi" w:hAnsiTheme="minorHAnsi" w:cstheme="minorHAnsi"/>
          <w:color w:val="auto"/>
          <w:sz w:val="22"/>
          <w:szCs w:val="22"/>
        </w:rPr>
        <w:t xml:space="preserve"> nesúvisia s činnosťami nevyhnutnými pre úspešnú realizáciu a ukončeni</w:t>
      </w:r>
      <w:r w:rsidR="00D45BB3" w:rsidRPr="00C249D7">
        <w:rPr>
          <w:rFonts w:asciiTheme="minorHAnsi" w:hAnsiTheme="minorHAnsi" w:cstheme="minorHAnsi"/>
          <w:color w:val="auto"/>
          <w:sz w:val="22"/>
          <w:szCs w:val="22"/>
        </w:rPr>
        <w:t xml:space="preserve">e projektu, alebo sú v rozpore </w:t>
      </w:r>
      <w:r w:rsidRPr="00C249D7">
        <w:rPr>
          <w:rFonts w:asciiTheme="minorHAnsi" w:hAnsiTheme="minorHAnsi" w:cstheme="minorHAnsi"/>
          <w:color w:val="auto"/>
          <w:sz w:val="22"/>
          <w:szCs w:val="22"/>
        </w:rPr>
        <w:t>s inými podmienkami pre oprávnenosť výdavkov</w:t>
      </w:r>
      <w:r w:rsidR="00553DE6" w:rsidRPr="00C249D7">
        <w:rPr>
          <w:rFonts w:asciiTheme="minorHAnsi" w:hAnsiTheme="minorHAnsi" w:cstheme="minorHAnsi"/>
          <w:color w:val="auto"/>
          <w:sz w:val="22"/>
          <w:szCs w:val="22"/>
        </w:rPr>
        <w:t xml:space="preserve"> definovaných v zmluve o poskytnutí NFP</w:t>
      </w:r>
      <w:r w:rsidRPr="00C249D7">
        <w:rPr>
          <w:rFonts w:asciiTheme="minorHAnsi" w:hAnsiTheme="minorHAnsi" w:cstheme="minorHAnsi"/>
          <w:color w:val="auto"/>
          <w:sz w:val="22"/>
          <w:szCs w:val="22"/>
        </w:rPr>
        <w:t>), sú v rozpore s</w:t>
      </w:r>
      <w:r w:rsidR="00BE1AE4"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podmienkami príslušnej výzvy na predkladanie ŽoNFP alebo sú v rozpore s právnymi predpismi SR a právnymi aktmi EÚ.</w:t>
      </w:r>
    </w:p>
    <w:p w:rsidR="00553DE6"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Nezrovnalosť </w:t>
      </w:r>
      <w:r w:rsidRPr="00C249D7">
        <w:rPr>
          <w:rFonts w:asciiTheme="minorHAnsi" w:hAnsiTheme="minorHAnsi" w:cstheme="minorHAnsi"/>
          <w:sz w:val="22"/>
          <w:szCs w:val="22"/>
        </w:rPr>
        <w:t xml:space="preserve">– </w:t>
      </w:r>
      <w:r w:rsidR="00553DE6" w:rsidRPr="00C249D7">
        <w:rPr>
          <w:sz w:val="22"/>
          <w:szCs w:val="22"/>
        </w:rPr>
        <w:t>akékoľvek porušenie práva EÚ alebo vnútroštátneho práva týkajúceho sa jeho uplatňovania, bez ohľadu na to, či právna povinnosť bola premietnutá do Zmluvy, pričom uvedené porušenie vyplýva z konania alebo opomenutia hospodárskeho subjektu zúčastneného na vykonávaní EPFRV, dôsledkom čoho je alebo môže byť negatívny dopad na rozpočet EÚ zaťažením všeobecného rozpočtu neoprávneným výdavkom</w:t>
      </w:r>
      <w:r w:rsidR="00553DE6" w:rsidRPr="00C249D7">
        <w:rPr>
          <w:rFonts w:asciiTheme="minorHAnsi" w:hAnsiTheme="minorHAnsi" w:cstheme="minorHAnsi"/>
          <w:color w:val="auto"/>
          <w:sz w:val="22"/>
          <w:szCs w:val="22"/>
        </w:rPr>
        <w:t>.</w:t>
      </w:r>
    </w:p>
    <w:p w:rsidR="001956CC" w:rsidRPr="00C249D7" w:rsidRDefault="00777A04"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b/>
          <w:sz w:val="22"/>
          <w:szCs w:val="22"/>
        </w:rPr>
        <w:t>Operácia</w:t>
      </w:r>
      <w:r w:rsidRPr="00C249D7">
        <w:rPr>
          <w:sz w:val="22"/>
          <w:szCs w:val="22"/>
        </w:rPr>
        <w:t xml:space="preserve"> – </w:t>
      </w:r>
      <w:r w:rsidR="00553DE6" w:rsidRPr="00C249D7">
        <w:rPr>
          <w:sz w:val="22"/>
          <w:szCs w:val="22"/>
        </w:rPr>
        <w:t xml:space="preserve">súhrn činností realizovaných prijímateľom v rámci projektu na to vyčlenenými finančnými zdrojmi počas oprávneného obdobia stanoveného vo výzve, ktoré prispievajú k dosiahnutiu konkrétneho výsledku a majú definovaný výstup, ktorý predstavuje pridanú hodnotu pre prijímateľa a/alebo cieľovú skupinu/užívateľov výsledkov projektu nezávisle na  realizácii ostatných aktivít. </w:t>
      </w:r>
    </w:p>
    <w:p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Opatrenie</w:t>
      </w:r>
      <w:r w:rsidR="00344500" w:rsidRPr="00C249D7">
        <w:rPr>
          <w:rFonts w:asciiTheme="minorHAnsi" w:hAnsiTheme="minorHAnsi" w:cstheme="minorHAnsi"/>
          <w:sz w:val="22"/>
          <w:szCs w:val="22"/>
        </w:rPr>
        <w:t xml:space="preserve"> - </w:t>
      </w:r>
      <w:r w:rsidRPr="00C249D7">
        <w:rPr>
          <w:rFonts w:asciiTheme="minorHAnsi" w:hAnsiTheme="minorHAnsi" w:cstheme="minorHAnsi"/>
          <w:sz w:val="22"/>
          <w:szCs w:val="22"/>
        </w:rPr>
        <w:t xml:space="preserve">súbor operácií, ktorými sa prispieva k jednej alebo viacerým prioritám Únie </w:t>
      </w:r>
      <w:r w:rsidR="00344500" w:rsidRPr="00C249D7">
        <w:rPr>
          <w:rFonts w:asciiTheme="minorHAnsi" w:hAnsiTheme="minorHAnsi" w:cstheme="minorHAnsi"/>
          <w:sz w:val="22"/>
          <w:szCs w:val="22"/>
        </w:rPr>
        <w:br/>
      </w:r>
      <w:r w:rsidRPr="00C249D7">
        <w:rPr>
          <w:rFonts w:asciiTheme="minorHAnsi" w:hAnsiTheme="minorHAnsi" w:cstheme="minorHAnsi"/>
          <w:sz w:val="22"/>
          <w:szCs w:val="22"/>
        </w:rPr>
        <w:t>pre rozvoj vidieka.</w:t>
      </w:r>
    </w:p>
    <w:p w:rsidR="00CC6CF8" w:rsidRDefault="00C8531E" w:rsidP="00CC6CF8">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Oprávnené výdavky </w:t>
      </w:r>
      <w:r w:rsidRPr="00C249D7">
        <w:rPr>
          <w:rFonts w:asciiTheme="minorHAnsi" w:hAnsiTheme="minorHAnsi" w:cstheme="minorHAnsi"/>
          <w:b/>
          <w:color w:val="auto"/>
          <w:sz w:val="22"/>
          <w:szCs w:val="22"/>
        </w:rPr>
        <w:t>–</w:t>
      </w:r>
      <w:r w:rsidRPr="00C249D7">
        <w:rPr>
          <w:rFonts w:asciiTheme="minorHAnsi" w:hAnsiTheme="minorHAnsi" w:cstheme="minorHAnsi"/>
          <w:b/>
          <w:bCs/>
          <w:color w:val="auto"/>
          <w:sz w:val="22"/>
          <w:szCs w:val="22"/>
        </w:rPr>
        <w:t xml:space="preserve"> </w:t>
      </w:r>
      <w:r w:rsidRPr="00C249D7">
        <w:rPr>
          <w:rFonts w:asciiTheme="minorHAnsi" w:hAnsiTheme="minorHAnsi" w:cstheme="minorHAnsi"/>
          <w:color w:val="auto"/>
          <w:sz w:val="22"/>
          <w:szCs w:val="22"/>
        </w:rPr>
        <w:t>výdavky, ktoré skutočne vznikli a boli uhradené prijímateľom pri realizácii aktivít projektu v súvislosti s projektom, v zmysle zmluvy o poskytnutí NFP; s ohľadom na</w:t>
      </w:r>
      <w:r w:rsidR="005352EC"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definíciu celkových oprávnených výdavkov, výška oprávnených výdavkov môže byť rovná alebo nižšia ako výška celkových oprávnených výdavkov a súčasne rovná alebo vyššia ako výška s</w:t>
      </w:r>
      <w:r w:rsidR="007217EE" w:rsidRPr="00C249D7">
        <w:rPr>
          <w:rFonts w:asciiTheme="minorHAnsi" w:hAnsiTheme="minorHAnsi" w:cstheme="minorHAnsi"/>
          <w:color w:val="auto"/>
          <w:sz w:val="22"/>
          <w:szCs w:val="22"/>
        </w:rPr>
        <w:t xml:space="preserve">chválených oprávnených </w:t>
      </w:r>
      <w:r w:rsidR="007217EE" w:rsidRPr="00C249D7">
        <w:rPr>
          <w:rFonts w:asciiTheme="minorHAnsi" w:hAnsiTheme="minorHAnsi" w:cstheme="minorHAnsi"/>
          <w:color w:val="000000" w:themeColor="text1"/>
          <w:sz w:val="22"/>
          <w:szCs w:val="22"/>
        </w:rPr>
        <w:t>výdavkov.</w:t>
      </w:r>
    </w:p>
    <w:p w:rsidR="00CC6CF8" w:rsidRPr="00661A46" w:rsidRDefault="00CC6CF8" w:rsidP="00CC6CF8">
      <w:pPr>
        <w:pStyle w:val="Odsekzoznamu"/>
        <w:numPr>
          <w:ilvl w:val="0"/>
          <w:numId w:val="261"/>
        </w:numPr>
        <w:spacing w:after="0" w:line="240" w:lineRule="auto"/>
        <w:ind w:left="567" w:hanging="567"/>
        <w:rPr>
          <w:rFonts w:asciiTheme="minorHAnsi" w:hAnsiTheme="minorHAnsi" w:cstheme="minorHAnsi"/>
          <w:color w:val="FF0000"/>
          <w:sz w:val="22"/>
          <w:szCs w:val="22"/>
        </w:rPr>
      </w:pPr>
      <w:r w:rsidRPr="00661A46">
        <w:rPr>
          <w:b/>
          <w:color w:val="FF0000"/>
          <w:sz w:val="22"/>
        </w:rPr>
        <w:t>Oprávnenosť miesta realizácie projektu -</w:t>
      </w:r>
      <w:r w:rsidRPr="00661A46">
        <w:rPr>
          <w:color w:val="FF0000"/>
          <w:sz w:val="22"/>
        </w:rPr>
        <w:t xml:space="preserve"> </w:t>
      </w:r>
      <w:proofErr w:type="spellStart"/>
      <w:r w:rsidRPr="00661A46">
        <w:rPr>
          <w:color w:val="FF0000"/>
          <w:sz w:val="22"/>
        </w:rPr>
        <w:t>uzemná</w:t>
      </w:r>
      <w:proofErr w:type="spellEnd"/>
      <w:r w:rsidRPr="00661A46">
        <w:rPr>
          <w:color w:val="FF0000"/>
          <w:sz w:val="22"/>
        </w:rPr>
        <w:t xml:space="preserve"> oprávnenosť realizácie projektov v rámci </w:t>
      </w:r>
      <w:proofErr w:type="spellStart"/>
      <w:r w:rsidRPr="00661A46">
        <w:rPr>
          <w:color w:val="FF0000"/>
          <w:sz w:val="22"/>
        </w:rPr>
        <w:t>podopatrenia</w:t>
      </w:r>
      <w:proofErr w:type="spellEnd"/>
      <w:r w:rsidRPr="00661A46">
        <w:rPr>
          <w:color w:val="FF0000"/>
          <w:sz w:val="22"/>
        </w:rPr>
        <w:t xml:space="preserve"> 19.2 (žiad</w:t>
      </w:r>
      <w:r w:rsidR="00661A46" w:rsidRPr="00661A46">
        <w:rPr>
          <w:color w:val="FF0000"/>
          <w:sz w:val="22"/>
        </w:rPr>
        <w:t>atelia/prijímatelia z </w:t>
      </w:r>
      <w:proofErr w:type="spellStart"/>
      <w:r w:rsidR="00661A46" w:rsidRPr="00661A46">
        <w:rPr>
          <w:color w:val="FF0000"/>
          <w:sz w:val="22"/>
        </w:rPr>
        <w:t>uzemia</w:t>
      </w:r>
      <w:proofErr w:type="spellEnd"/>
      <w:r w:rsidR="00661A46" w:rsidRPr="00661A46">
        <w:rPr>
          <w:color w:val="FF0000"/>
          <w:sz w:val="22"/>
        </w:rPr>
        <w:t xml:space="preserve"> MAS</w:t>
      </w:r>
      <w:r w:rsidRPr="00661A46">
        <w:rPr>
          <w:color w:val="FF0000"/>
          <w:sz w:val="22"/>
        </w:rPr>
        <w:t>) a </w:t>
      </w:r>
      <w:proofErr w:type="spellStart"/>
      <w:r w:rsidRPr="00661A46">
        <w:rPr>
          <w:color w:val="FF0000"/>
          <w:sz w:val="22"/>
        </w:rPr>
        <w:t>podopatrenia</w:t>
      </w:r>
      <w:proofErr w:type="spellEnd"/>
      <w:r w:rsidRPr="00661A46">
        <w:rPr>
          <w:color w:val="FF0000"/>
          <w:sz w:val="22"/>
        </w:rPr>
        <w:t xml:space="preserve"> 19.4 (MAS) </w:t>
      </w:r>
    </w:p>
    <w:tbl>
      <w:tblPr>
        <w:tblpPr w:leftFromText="141" w:rightFromText="141" w:vertAnchor="text" w:horzAnchor="page" w:tblpX="2172" w:tblpY="211"/>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41"/>
        <w:gridCol w:w="4466"/>
      </w:tblGrid>
      <w:tr w:rsidR="00661A46" w:rsidRPr="00661A46"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6CF8" w:rsidRPr="00661A46" w:rsidRDefault="00CC6CF8" w:rsidP="00661A46">
            <w:pPr>
              <w:spacing w:after="0" w:line="240" w:lineRule="auto"/>
              <w:jc w:val="center"/>
              <w:rPr>
                <w:rFonts w:cs="Arial"/>
                <w:b/>
                <w:bCs/>
                <w:color w:val="FF0000"/>
                <w:sz w:val="20"/>
                <w:szCs w:val="20"/>
              </w:rPr>
            </w:pPr>
            <w:r w:rsidRPr="00661A46">
              <w:rPr>
                <w:rFonts w:cs="Arial"/>
                <w:b/>
                <w:bCs/>
                <w:smallCaps/>
                <w:color w:val="FF0000"/>
                <w:sz w:val="20"/>
                <w:szCs w:val="20"/>
              </w:rPr>
              <w:t>oprávnené územie</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6CF8" w:rsidRPr="00661A46" w:rsidRDefault="00CC6CF8" w:rsidP="00661A46">
            <w:pPr>
              <w:spacing w:after="0" w:line="240" w:lineRule="auto"/>
              <w:jc w:val="center"/>
              <w:rPr>
                <w:rFonts w:cs="Arial"/>
                <w:b/>
                <w:bCs/>
                <w:smallCaps/>
                <w:color w:val="FF0000"/>
                <w:sz w:val="20"/>
                <w:szCs w:val="20"/>
              </w:rPr>
            </w:pPr>
          </w:p>
        </w:tc>
      </w:tr>
      <w:tr w:rsidR="00661A46" w:rsidRPr="00661A46"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6CF8" w:rsidRPr="00661A46" w:rsidRDefault="00CC6CF8" w:rsidP="00206AE4">
            <w:pPr>
              <w:pStyle w:val="Odsekzoznamu"/>
              <w:numPr>
                <w:ilvl w:val="0"/>
                <w:numId w:val="388"/>
              </w:numPr>
              <w:spacing w:after="0" w:line="240" w:lineRule="auto"/>
              <w:ind w:left="284" w:hanging="284"/>
              <w:rPr>
                <w:rFonts w:asciiTheme="minorHAnsi" w:hAnsiTheme="minorHAnsi"/>
                <w:color w:val="FF0000"/>
                <w:sz w:val="20"/>
                <w:szCs w:val="20"/>
              </w:rPr>
            </w:pPr>
            <w:r w:rsidRPr="00661A46">
              <w:rPr>
                <w:rFonts w:asciiTheme="minorHAnsi" w:hAnsiTheme="minorHAnsi"/>
                <w:color w:val="FF0000"/>
                <w:sz w:val="20"/>
                <w:szCs w:val="20"/>
              </w:rPr>
              <w:t xml:space="preserve">viac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6CF8" w:rsidRPr="00661A46" w:rsidRDefault="00CC6CF8" w:rsidP="00206AE4">
            <w:pPr>
              <w:pStyle w:val="Odsekzoznamu"/>
              <w:numPr>
                <w:ilvl w:val="0"/>
                <w:numId w:val="388"/>
              </w:numPr>
              <w:spacing w:after="0" w:line="240" w:lineRule="auto"/>
              <w:ind w:left="284" w:hanging="284"/>
              <w:rPr>
                <w:rFonts w:asciiTheme="minorHAnsi" w:hAnsiTheme="minorHAnsi"/>
                <w:color w:val="FF0000"/>
                <w:sz w:val="20"/>
                <w:szCs w:val="20"/>
              </w:rPr>
            </w:pPr>
            <w:r w:rsidRPr="00661A46">
              <w:rPr>
                <w:rFonts w:asciiTheme="minorHAnsi" w:hAnsiTheme="minorHAnsi"/>
                <w:color w:val="FF0000"/>
                <w:sz w:val="20"/>
                <w:szCs w:val="20"/>
              </w:rPr>
              <w:t>Bratislavský samosprávny kraj</w:t>
            </w:r>
          </w:p>
          <w:p w:rsidR="00CC6CF8" w:rsidRPr="00661A46" w:rsidRDefault="00CC6CF8" w:rsidP="00206AE4">
            <w:pPr>
              <w:pStyle w:val="Odsekzoznamu"/>
              <w:numPr>
                <w:ilvl w:val="0"/>
                <w:numId w:val="388"/>
              </w:numPr>
              <w:spacing w:after="0" w:line="240" w:lineRule="auto"/>
              <w:ind w:left="284" w:hanging="284"/>
              <w:rPr>
                <w:rFonts w:asciiTheme="minorHAnsi" w:hAnsiTheme="minorHAnsi"/>
                <w:color w:val="FF0000"/>
                <w:sz w:val="20"/>
                <w:szCs w:val="20"/>
              </w:rPr>
            </w:pPr>
            <w:r w:rsidRPr="00661A46">
              <w:rPr>
                <w:rFonts w:asciiTheme="minorHAnsi" w:hAnsiTheme="minorHAnsi"/>
                <w:bCs/>
                <w:color w:val="FF0000"/>
                <w:sz w:val="20"/>
                <w:szCs w:val="20"/>
              </w:rPr>
              <w:t>Bratislavský a  Trnavský samosprávny kraj  (zmiešané MAS)</w:t>
            </w:r>
          </w:p>
        </w:tc>
      </w:tr>
      <w:tr w:rsidR="00661A46" w:rsidRPr="00661A46" w:rsidTr="00CC6CF8">
        <w:trPr>
          <w:trHeight w:val="461"/>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6CF8" w:rsidRPr="00661A46" w:rsidRDefault="00CC6CF8" w:rsidP="00206AE4">
            <w:pPr>
              <w:pStyle w:val="Odsekzoznamu"/>
              <w:numPr>
                <w:ilvl w:val="0"/>
                <w:numId w:val="388"/>
              </w:numPr>
              <w:spacing w:after="0" w:line="240" w:lineRule="auto"/>
              <w:ind w:left="284" w:hanging="284"/>
              <w:rPr>
                <w:rFonts w:asciiTheme="minorHAnsi" w:hAnsiTheme="minorHAnsi"/>
                <w:color w:val="FF0000"/>
                <w:sz w:val="20"/>
                <w:szCs w:val="20"/>
              </w:rPr>
            </w:pPr>
            <w:r w:rsidRPr="00661A46">
              <w:rPr>
                <w:rFonts w:asciiTheme="minorHAnsi" w:hAnsiTheme="minorHAnsi"/>
                <w:color w:val="FF0000"/>
                <w:sz w:val="20"/>
                <w:szCs w:val="20"/>
              </w:rPr>
              <w:t xml:space="preserve">menej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6CF8" w:rsidRPr="00661A46" w:rsidRDefault="00CC6CF8" w:rsidP="00206AE4">
            <w:pPr>
              <w:pStyle w:val="Odsekzoznamu"/>
              <w:numPr>
                <w:ilvl w:val="0"/>
                <w:numId w:val="388"/>
              </w:numPr>
              <w:spacing w:after="0" w:line="240" w:lineRule="auto"/>
              <w:ind w:left="219" w:hanging="219"/>
              <w:rPr>
                <w:rFonts w:cs="TimesNewRomanPSMT"/>
                <w:color w:val="FF0000"/>
                <w:sz w:val="20"/>
                <w:szCs w:val="20"/>
              </w:rPr>
            </w:pPr>
            <w:r w:rsidRPr="00661A46">
              <w:rPr>
                <w:rFonts w:asciiTheme="minorHAnsi" w:hAnsiTheme="minorHAnsi"/>
                <w:color w:val="FF0000"/>
                <w:sz w:val="20"/>
                <w:szCs w:val="20"/>
              </w:rPr>
              <w:t>Trnavský, Nitriansky, Trenčiansky, Žilinský, Banskobystrický, Prešovský a</w:t>
            </w:r>
            <w:r w:rsidR="00661A46">
              <w:rPr>
                <w:rFonts w:asciiTheme="minorHAnsi" w:hAnsiTheme="minorHAnsi"/>
                <w:color w:val="FF0000"/>
                <w:sz w:val="20"/>
                <w:szCs w:val="20"/>
              </w:rPr>
              <w:t xml:space="preserve"> Košický samosprávny kraj</w:t>
            </w:r>
          </w:p>
        </w:tc>
      </w:tr>
    </w:tbl>
    <w:p w:rsidR="00CC6CF8" w:rsidRDefault="00CC6CF8" w:rsidP="00CC6CF8">
      <w:pPr>
        <w:spacing w:after="0" w:line="320" w:lineRule="exact"/>
        <w:rPr>
          <w:rFonts w:eastAsiaTheme="minorEastAsia"/>
          <w:lang w:eastAsia="sk-SK"/>
        </w:rPr>
      </w:pPr>
    </w:p>
    <w:p w:rsidR="00CC6CF8" w:rsidRDefault="00CC6CF8" w:rsidP="00CC6CF8">
      <w:pPr>
        <w:spacing w:after="0" w:line="320" w:lineRule="exact"/>
        <w:rPr>
          <w:rFonts w:eastAsiaTheme="minorEastAsia"/>
          <w:lang w:eastAsia="sk-SK"/>
        </w:rPr>
      </w:pPr>
    </w:p>
    <w:p w:rsidR="00CC6CF8" w:rsidRDefault="00CC6CF8" w:rsidP="00CC6CF8">
      <w:pPr>
        <w:spacing w:after="0" w:line="320" w:lineRule="exact"/>
        <w:rPr>
          <w:rFonts w:eastAsiaTheme="minorEastAsia"/>
          <w:lang w:eastAsia="sk-SK"/>
        </w:rPr>
      </w:pPr>
    </w:p>
    <w:p w:rsidR="00CC6CF8" w:rsidRDefault="00CC6CF8" w:rsidP="00CC6CF8">
      <w:pPr>
        <w:spacing w:after="0" w:line="320" w:lineRule="exact"/>
        <w:rPr>
          <w:rFonts w:eastAsiaTheme="minorEastAsia"/>
          <w:lang w:eastAsia="sk-SK"/>
        </w:rPr>
      </w:pPr>
    </w:p>
    <w:p w:rsidR="00CC6CF8" w:rsidRDefault="00CC6CF8" w:rsidP="00CC6CF8">
      <w:pPr>
        <w:spacing w:after="0" w:line="320" w:lineRule="exact"/>
        <w:rPr>
          <w:rFonts w:eastAsiaTheme="minorEastAsia"/>
          <w:lang w:eastAsia="sk-SK"/>
        </w:rPr>
      </w:pPr>
    </w:p>
    <w:p w:rsidR="00CC6CF8" w:rsidRDefault="00CC6CF8" w:rsidP="00CC6CF8">
      <w:pPr>
        <w:spacing w:after="0" w:line="320" w:lineRule="exact"/>
        <w:rPr>
          <w:rFonts w:eastAsiaTheme="minorEastAsia"/>
          <w:lang w:eastAsia="sk-SK"/>
        </w:rPr>
      </w:pPr>
    </w:p>
    <w:p w:rsidR="00CC6CF8" w:rsidRPr="00CC6CF8" w:rsidRDefault="00CC6CF8" w:rsidP="00CC6CF8">
      <w:pPr>
        <w:spacing w:after="0" w:line="240" w:lineRule="auto"/>
        <w:rPr>
          <w:rFonts w:asciiTheme="minorHAnsi" w:hAnsiTheme="minorHAnsi" w:cstheme="minorHAnsi"/>
          <w:color w:val="000000" w:themeColor="text1"/>
          <w:sz w:val="22"/>
          <w:szCs w:val="22"/>
        </w:rPr>
      </w:pPr>
    </w:p>
    <w:p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000000" w:themeColor="text1"/>
          <w:sz w:val="22"/>
          <w:szCs w:val="22"/>
        </w:rPr>
        <w:t>Okolnosť vylučujúca zodpovednosť</w:t>
      </w:r>
      <w:r w:rsidRPr="00C249D7">
        <w:rPr>
          <w:rFonts w:asciiTheme="minorHAnsi" w:hAnsiTheme="minorHAnsi" w:cstheme="minorHAnsi"/>
          <w:bCs/>
          <w:color w:val="000000" w:themeColor="text1"/>
          <w:sz w:val="22"/>
          <w:szCs w:val="22"/>
        </w:rPr>
        <w:t xml:space="preserve"> </w:t>
      </w:r>
      <w:r w:rsidR="00BE1AE4" w:rsidRPr="00C249D7">
        <w:rPr>
          <w:rFonts w:asciiTheme="minorHAnsi" w:hAnsiTheme="minorHAnsi" w:cstheme="minorHAnsi"/>
          <w:bCs/>
          <w:color w:val="000000" w:themeColor="text1"/>
          <w:sz w:val="22"/>
          <w:szCs w:val="22"/>
        </w:rPr>
        <w:t>(ďalej len „</w:t>
      </w:r>
      <w:r w:rsidRPr="00C249D7">
        <w:rPr>
          <w:rFonts w:asciiTheme="minorHAnsi" w:hAnsiTheme="minorHAnsi" w:cstheme="minorHAnsi"/>
          <w:bCs/>
          <w:color w:val="000000" w:themeColor="text1"/>
          <w:sz w:val="22"/>
          <w:szCs w:val="22"/>
        </w:rPr>
        <w:t>OVZ</w:t>
      </w:r>
      <w:r w:rsidR="00BE1AE4"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 xml:space="preserve"> – prekážka</w:t>
      </w:r>
      <w:r w:rsidRPr="00C249D7">
        <w:rPr>
          <w:rFonts w:asciiTheme="minorHAnsi" w:hAnsiTheme="minorHAnsi" w:cstheme="minorHAnsi"/>
          <w:bCs/>
          <w:sz w:val="22"/>
          <w:szCs w:val="22"/>
        </w:rPr>
        <w:t>, ktorá nastala nezávisle od vôle, konania alebo opomenutia zmluvnej strany a bráni jej v splnení jej povinnosti, ak</w:t>
      </w:r>
      <w:r w:rsidR="00BE1AE4" w:rsidRPr="00C249D7">
        <w:rPr>
          <w:rFonts w:asciiTheme="minorHAnsi" w:hAnsiTheme="minorHAnsi" w:cstheme="minorHAnsi"/>
          <w:bCs/>
          <w:sz w:val="22"/>
          <w:szCs w:val="22"/>
        </w:rPr>
        <w:t> </w:t>
      </w:r>
      <w:r w:rsidRPr="00C249D7">
        <w:rPr>
          <w:rFonts w:asciiTheme="minorHAnsi" w:hAnsiTheme="minorHAnsi" w:cstheme="minorHAnsi"/>
          <w:bCs/>
          <w:sz w:val="22"/>
          <w:szCs w:val="22"/>
        </w:rPr>
        <w:t xml:space="preserve"> nemožno rozumne predpokladať, že by zmluvná strana túto prekážku alebo jej následky odvrátila alebo prekonala</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a</w:t>
      </w:r>
      <w:r w:rsidR="00BE1AE4" w:rsidRPr="00C249D7">
        <w:rPr>
          <w:rFonts w:asciiTheme="minorHAnsi" w:hAnsiTheme="minorHAnsi" w:cstheme="minorHAnsi"/>
          <w:bCs/>
          <w:sz w:val="22"/>
          <w:szCs w:val="22"/>
        </w:rPr>
        <w:t> </w:t>
      </w:r>
      <w:r w:rsidRPr="00C249D7">
        <w:rPr>
          <w:rFonts w:asciiTheme="minorHAnsi" w:hAnsiTheme="minorHAnsi" w:cstheme="minorHAnsi"/>
          <w:bCs/>
          <w:sz w:val="22"/>
          <w:szCs w:val="22"/>
        </w:rPr>
        <w:t>ďalej</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 xml:space="preserve">že by v čase vzniku záväzku túto prekážku predvídala. Účinky vylučujúce zodpovednosť sú obmedzené iba na dobu, pokiaľ trvá prekážka, s ktorou sú tieto účinky spojené. Zodpovednosť zmluvnej strany nevylučuje prekážka, ktorá nastala až v čase, keď bola zmluvná strana v omeškaní s plnením svojej povinnosti, alebo vznikla z jej </w:t>
      </w:r>
      <w:r w:rsidRPr="00C249D7">
        <w:rPr>
          <w:rFonts w:asciiTheme="minorHAnsi" w:hAnsiTheme="minorHAnsi" w:cstheme="minorHAnsi"/>
          <w:bCs/>
          <w:sz w:val="22"/>
          <w:szCs w:val="22"/>
        </w:rPr>
        <w:lastRenderedPageBreak/>
        <w:t xml:space="preserve">hospodárskych </w:t>
      </w:r>
      <w:r w:rsidRPr="00C249D7">
        <w:rPr>
          <w:rFonts w:asciiTheme="minorHAnsi" w:hAnsiTheme="minorHAnsi" w:cstheme="minorHAnsi"/>
          <w:bCs/>
          <w:color w:val="000000" w:themeColor="text1"/>
          <w:sz w:val="22"/>
          <w:szCs w:val="22"/>
        </w:rPr>
        <w:t>pomerov</w:t>
      </w:r>
      <w:r w:rsidR="00BE1AE4" w:rsidRPr="00C249D7">
        <w:rPr>
          <w:rStyle w:val="Odkaznapoznmkupodiarou"/>
          <w:rFonts w:asciiTheme="minorHAnsi" w:hAnsiTheme="minorHAnsi" w:cstheme="minorHAnsi"/>
          <w:bCs/>
          <w:color w:val="000000" w:themeColor="text1"/>
          <w:sz w:val="22"/>
          <w:szCs w:val="22"/>
        </w:rPr>
        <w:footnoteReference w:id="6"/>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sz w:val="22"/>
          <w:szCs w:val="22"/>
        </w:rPr>
        <w:br/>
      </w:r>
      <w:r w:rsidRPr="00C249D7">
        <w:rPr>
          <w:rFonts w:asciiTheme="minorHAnsi" w:hAnsiTheme="minorHAnsi" w:cstheme="minorHAnsi"/>
          <w:sz w:val="22"/>
          <w:szCs w:val="22"/>
        </w:rPr>
        <w:t xml:space="preserve">Zmluvná strana nie je už v čase vzniku prekážky v omeškaní s plnením povinnosti, ktorej táto prekážka bráni.  </w:t>
      </w:r>
      <w:r w:rsidRPr="00C249D7">
        <w:rPr>
          <w:rFonts w:asciiTheme="minorHAnsi" w:hAnsiTheme="minorHAnsi" w:cstheme="minorHAnsi"/>
          <w:bCs/>
          <w:sz w:val="22"/>
          <w:szCs w:val="22"/>
        </w:rPr>
        <w:t>Za OVZ sa považuje aj uzatvorenie Štátnej pokladnice. Za OVZ sa nepovažuje plynutie lehôt v rozsahu, ako vyplývajú z právnych predpisov SR a právnych aktov EÚ.</w:t>
      </w:r>
    </w:p>
    <w:p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 xml:space="preserve">Platba – </w:t>
      </w:r>
      <w:r w:rsidRPr="00C249D7">
        <w:rPr>
          <w:rFonts w:asciiTheme="minorHAnsi" w:hAnsiTheme="minorHAnsi" w:cstheme="minorHAnsi"/>
          <w:sz w:val="22"/>
          <w:szCs w:val="22"/>
        </w:rPr>
        <w:t>finančný prevod príspevku alebo jeho časti.</w:t>
      </w:r>
    </w:p>
    <w:p w:rsidR="00C8531E" w:rsidRPr="00C249D7" w:rsidRDefault="005829E2" w:rsidP="002739A9">
      <w:pPr>
        <w:pStyle w:val="Odsekzoznamu"/>
        <w:numPr>
          <w:ilvl w:val="0"/>
          <w:numId w:val="261"/>
        </w:numPr>
        <w:spacing w:after="0" w:line="240" w:lineRule="auto"/>
        <w:ind w:left="567" w:hanging="567"/>
        <w:rPr>
          <w:rFonts w:asciiTheme="minorHAnsi" w:hAnsiTheme="minorHAnsi" w:cstheme="minorHAnsi"/>
          <w:color w:val="auto"/>
          <w:sz w:val="22"/>
          <w:szCs w:val="22"/>
        </w:rPr>
      </w:pPr>
      <w:r w:rsidRPr="00C249D7">
        <w:rPr>
          <w:rFonts w:asciiTheme="minorHAnsi" w:hAnsiTheme="minorHAnsi" w:cstheme="minorHAnsi"/>
          <w:b/>
          <w:color w:val="auto"/>
          <w:sz w:val="22"/>
          <w:szCs w:val="22"/>
        </w:rPr>
        <w:t xml:space="preserve"> </w:t>
      </w:r>
      <w:r w:rsidR="00C8531E" w:rsidRPr="00C249D7">
        <w:rPr>
          <w:rFonts w:asciiTheme="minorHAnsi" w:hAnsiTheme="minorHAnsi" w:cstheme="minorHAnsi"/>
          <w:b/>
          <w:color w:val="auto"/>
          <w:sz w:val="22"/>
          <w:szCs w:val="22"/>
        </w:rPr>
        <w:t>Predmet projektu</w:t>
      </w:r>
      <w:r w:rsidR="00C8531E" w:rsidRPr="00C249D7">
        <w:rPr>
          <w:rFonts w:asciiTheme="minorHAnsi" w:hAnsiTheme="minorHAnsi" w:cstheme="minorHAnsi"/>
          <w:color w:val="auto"/>
          <w:sz w:val="22"/>
          <w:szCs w:val="22"/>
        </w:rPr>
        <w:t xml:space="preserve"> – hmotne </w:t>
      </w:r>
      <w:proofErr w:type="spellStart"/>
      <w:r w:rsidR="00C8531E" w:rsidRPr="00C249D7">
        <w:rPr>
          <w:rFonts w:asciiTheme="minorHAnsi" w:hAnsiTheme="minorHAnsi" w:cstheme="minorHAnsi"/>
          <w:color w:val="auto"/>
          <w:sz w:val="22"/>
          <w:szCs w:val="22"/>
        </w:rPr>
        <w:t>zachytiteľná</w:t>
      </w:r>
      <w:proofErr w:type="spellEnd"/>
      <w:r w:rsidR="00C8531E" w:rsidRPr="00C249D7">
        <w:rPr>
          <w:rFonts w:asciiTheme="minorHAnsi" w:hAnsiTheme="minorHAnsi" w:cstheme="minorHAnsi"/>
          <w:color w:val="auto"/>
          <w:sz w:val="22"/>
          <w:szCs w:val="22"/>
        </w:rPr>
        <w:t xml:space="preserve"> podstata projektu (po ukončení realizácie projektu </w:t>
      </w:r>
      <w:r w:rsidR="00107ADE" w:rsidRPr="00C249D7">
        <w:rPr>
          <w:rFonts w:asciiTheme="minorHAnsi" w:hAnsiTheme="minorHAnsi" w:cstheme="minorHAnsi"/>
          <w:color w:val="auto"/>
          <w:sz w:val="22"/>
          <w:szCs w:val="22"/>
        </w:rPr>
        <w:br/>
      </w:r>
      <w:r w:rsidR="00C8531E" w:rsidRPr="00C249D7">
        <w:rPr>
          <w:rFonts w:asciiTheme="minorHAnsi" w:hAnsiTheme="minorHAnsi" w:cstheme="minorHAnsi"/>
          <w:color w:val="auto"/>
          <w:sz w:val="22"/>
          <w:szCs w:val="22"/>
        </w:rPr>
        <w:t>sa označuje aj ako hmotný výstup realizácie projektu), ktorej nadobudnutie, realizácia, rekonštrukcia, poskytnutie alebo iné aktivity opísané v projekte boli spolufinancované z NFP</w:t>
      </w:r>
      <w:r w:rsidR="00C8531E" w:rsidRPr="00C249D7">
        <w:rPr>
          <w:rFonts w:asciiTheme="minorHAnsi" w:hAnsiTheme="minorHAnsi" w:cstheme="minorHAnsi"/>
          <w:bCs/>
          <w:color w:val="auto"/>
          <w:sz w:val="22"/>
          <w:szCs w:val="22"/>
        </w:rPr>
        <w:t>; môže ísť napríklad o stavbu, zariadenie, dokumentáciu, inú vec, majetkovú hodnotu alebo právo, pričom jeden projekt môže zahŕňať aj viacero predmetov projektu.</w:t>
      </w:r>
    </w:p>
    <w:p w:rsidR="001956CC" w:rsidRPr="00C249D7" w:rsidRDefault="005829E2"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 </w:t>
      </w:r>
      <w:r w:rsidR="00C8531E" w:rsidRPr="00C249D7">
        <w:rPr>
          <w:rFonts w:asciiTheme="minorHAnsi" w:hAnsiTheme="minorHAnsi" w:cstheme="minorHAnsi"/>
          <w:b/>
          <w:sz w:val="22"/>
          <w:szCs w:val="22"/>
        </w:rPr>
        <w:t xml:space="preserve">Pracovný deň </w:t>
      </w:r>
      <w:r w:rsidR="00802D06" w:rsidRPr="00C249D7">
        <w:rPr>
          <w:rFonts w:asciiTheme="minorHAnsi" w:hAnsiTheme="minorHAnsi" w:cstheme="minorHAnsi"/>
          <w:sz w:val="22"/>
          <w:szCs w:val="22"/>
        </w:rPr>
        <w:t>– deň, ktorým nie je sobota</w:t>
      </w:r>
      <w:r w:rsidR="00AD1966" w:rsidRPr="00C249D7">
        <w:rPr>
          <w:rFonts w:asciiTheme="minorHAnsi" w:hAnsiTheme="minorHAnsi" w:cstheme="minorHAnsi"/>
          <w:sz w:val="22"/>
          <w:szCs w:val="22"/>
        </w:rPr>
        <w:t xml:space="preserve">, nedeľa alebo sviatok </w:t>
      </w:r>
      <w:r w:rsidR="00C8531E" w:rsidRPr="00C249D7">
        <w:rPr>
          <w:rFonts w:asciiTheme="minorHAnsi" w:hAnsiTheme="minorHAnsi" w:cstheme="minorHAnsi"/>
          <w:color w:val="000000" w:themeColor="text1"/>
          <w:sz w:val="22"/>
          <w:szCs w:val="22"/>
        </w:rPr>
        <w:t>.</w:t>
      </w:r>
    </w:p>
    <w:p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Právne predpisy alebo právne akty EÚ</w:t>
      </w:r>
      <w:r w:rsidRPr="00C249D7">
        <w:rPr>
          <w:rFonts w:asciiTheme="minorHAnsi" w:hAnsiTheme="minorHAnsi" w:cstheme="minorHAnsi"/>
          <w:sz w:val="22"/>
          <w:szCs w:val="22"/>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a ostatné dokumenty, z ktorých vyplývajú práva a povinnosti, ak boli </w:t>
      </w:r>
      <w:r w:rsidR="005829E2" w:rsidRPr="00C249D7">
        <w:rPr>
          <w:rFonts w:asciiTheme="minorHAnsi" w:hAnsiTheme="minorHAnsi" w:cstheme="minorHAnsi"/>
          <w:sz w:val="22"/>
          <w:szCs w:val="22"/>
        </w:rPr>
        <w:t>z</w:t>
      </w:r>
      <w:r w:rsidRPr="00C249D7">
        <w:rPr>
          <w:rFonts w:asciiTheme="minorHAnsi" w:hAnsiTheme="minorHAnsi" w:cstheme="minorHAnsi"/>
          <w:sz w:val="22"/>
          <w:szCs w:val="22"/>
        </w:rPr>
        <w:t>verejnené v Úradnom vestníku EÚ.</w:t>
      </w:r>
    </w:p>
    <w:p w:rsidR="00AD1966" w:rsidRPr="00C249D7" w:rsidRDefault="005829E2"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 xml:space="preserve"> </w:t>
      </w:r>
      <w:r w:rsidR="00C8531E" w:rsidRPr="00C249D7">
        <w:rPr>
          <w:rFonts w:asciiTheme="minorHAnsi" w:hAnsiTheme="minorHAnsi" w:cstheme="minorHAnsi"/>
          <w:b/>
          <w:bCs/>
          <w:color w:val="auto"/>
          <w:sz w:val="22"/>
          <w:szCs w:val="22"/>
        </w:rPr>
        <w:t xml:space="preserve">Prijímateľ </w:t>
      </w:r>
      <w:r w:rsidR="00243A6A" w:rsidRPr="00C249D7">
        <w:rPr>
          <w:rFonts w:asciiTheme="minorHAnsi" w:hAnsiTheme="minorHAnsi" w:cstheme="minorHAnsi"/>
          <w:bCs/>
          <w:color w:val="auto"/>
          <w:sz w:val="22"/>
          <w:szCs w:val="22"/>
        </w:rPr>
        <w:t xml:space="preserve">- </w:t>
      </w:r>
      <w:r w:rsidR="00C8531E" w:rsidRPr="00C249D7">
        <w:rPr>
          <w:rFonts w:asciiTheme="minorHAnsi" w:hAnsiTheme="minorHAnsi" w:cstheme="minorHAnsi"/>
          <w:bCs/>
          <w:color w:val="auto"/>
          <w:sz w:val="22"/>
          <w:szCs w:val="22"/>
        </w:rPr>
        <w:t>osoba</w:t>
      </w:r>
      <w:r w:rsidR="002C1E3A" w:rsidRPr="00C249D7">
        <w:rPr>
          <w:rFonts w:asciiTheme="minorHAnsi" w:hAnsiTheme="minorHAnsi" w:cstheme="minorHAnsi"/>
          <w:bCs/>
          <w:color w:val="auto"/>
          <w:sz w:val="22"/>
          <w:szCs w:val="22"/>
        </w:rPr>
        <w:t xml:space="preserve"> od nadobudnutia účinnosti zmluvy o NFP alebo právoplatnosti rozhodnutia </w:t>
      </w:r>
    </w:p>
    <w:p w:rsidR="00C8531E" w:rsidRPr="00C249D7" w:rsidRDefault="00AD1966" w:rsidP="00AD1966">
      <w:pPr>
        <w:pStyle w:val="Odsekzoznamu"/>
        <w:spacing w:after="0" w:line="240" w:lineRule="auto"/>
        <w:ind w:left="567"/>
        <w:rPr>
          <w:rFonts w:asciiTheme="minorHAnsi" w:hAnsiTheme="minorHAnsi" w:cstheme="minorHAnsi"/>
          <w:b/>
          <w:bCs/>
          <w:color w:val="auto"/>
          <w:sz w:val="22"/>
          <w:szCs w:val="22"/>
        </w:rPr>
      </w:pPr>
      <w:r w:rsidRPr="00C249D7">
        <w:rPr>
          <w:sz w:val="22"/>
          <w:szCs w:val="22"/>
        </w:rPr>
        <w:t xml:space="preserve">o schválení ŽoNFP (ak je prijímateľ a poskytovateľ tá istá osoba), ktorému bola schválená ŽoNFP podľa zákona o EŠIF. </w:t>
      </w:r>
    </w:p>
    <w:p w:rsidR="007217EE" w:rsidRPr="00C249D7" w:rsidRDefault="005829E2"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 xml:space="preserve"> </w:t>
      </w:r>
      <w:r w:rsidR="00C8531E" w:rsidRPr="00C249D7">
        <w:rPr>
          <w:rFonts w:asciiTheme="minorHAnsi" w:hAnsiTheme="minorHAnsi" w:cstheme="minorHAnsi"/>
          <w:b/>
          <w:bCs/>
          <w:sz w:val="22"/>
          <w:szCs w:val="22"/>
        </w:rPr>
        <w:t>Prírodná katastrofa</w:t>
      </w:r>
      <w:r w:rsidR="00C8531E" w:rsidRPr="00C249D7">
        <w:rPr>
          <w:rFonts w:asciiTheme="minorHAnsi" w:hAnsiTheme="minorHAnsi" w:cstheme="minorHAnsi"/>
          <w:bCs/>
          <w:sz w:val="22"/>
          <w:szCs w:val="22"/>
        </w:rPr>
        <w:t xml:space="preserve"> – prirodzene sa vyskytujúca udalosť biotického alebo abio</w:t>
      </w:r>
      <w:r w:rsidR="00D45BB3" w:rsidRPr="00C249D7">
        <w:rPr>
          <w:rFonts w:asciiTheme="minorHAnsi" w:hAnsiTheme="minorHAnsi" w:cstheme="minorHAnsi"/>
          <w:bCs/>
          <w:sz w:val="22"/>
          <w:szCs w:val="22"/>
        </w:rPr>
        <w:t>tického charakteru, ktorá vedie</w:t>
      </w:r>
      <w:r w:rsidR="00C8531E" w:rsidRPr="00C249D7">
        <w:rPr>
          <w:rFonts w:asciiTheme="minorHAnsi" w:hAnsiTheme="minorHAnsi" w:cstheme="minorHAnsi"/>
          <w:bCs/>
          <w:sz w:val="22"/>
          <w:szCs w:val="22"/>
        </w:rPr>
        <w:t xml:space="preserve"> k významnému narušeniu systémov poľnohospodárskej výroby alebo lesných štruktúr a ktorá v konečnom dôsledku spôsobí významné hospodárske škody v odvetviach poľnohospodárstva alebo lesníctva.</w:t>
      </w:r>
    </w:p>
    <w:p w:rsidR="00E7798F" w:rsidRPr="00C249D7" w:rsidRDefault="005829E2"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 </w:t>
      </w:r>
      <w:r w:rsidR="00C8531E" w:rsidRPr="00C249D7">
        <w:rPr>
          <w:rFonts w:asciiTheme="minorHAnsi" w:hAnsiTheme="minorHAnsi" w:cstheme="minorHAnsi"/>
          <w:b/>
          <w:bCs/>
          <w:color w:val="000000" w:themeColor="text1"/>
          <w:sz w:val="22"/>
          <w:szCs w:val="22"/>
        </w:rPr>
        <w:t>Príspevok</w:t>
      </w:r>
      <w:r w:rsidR="00C8531E" w:rsidRPr="00C249D7">
        <w:rPr>
          <w:rFonts w:asciiTheme="minorHAnsi" w:hAnsiTheme="minorHAnsi" w:cstheme="minorHAnsi"/>
          <w:bCs/>
          <w:color w:val="000000" w:themeColor="text1"/>
          <w:sz w:val="22"/>
          <w:szCs w:val="22"/>
        </w:rPr>
        <w:t xml:space="preserve"> – </w:t>
      </w:r>
      <w:r w:rsidR="007217EE" w:rsidRPr="00C249D7">
        <w:rPr>
          <w:rFonts w:asciiTheme="minorHAnsi" w:hAnsiTheme="minorHAnsi" w:cstheme="minorHAnsi"/>
          <w:bCs/>
          <w:color w:val="000000" w:themeColor="text1"/>
          <w:sz w:val="22"/>
          <w:szCs w:val="22"/>
        </w:rPr>
        <w:t>finančné prostriedky poskytované z</w:t>
      </w:r>
      <w:r w:rsidR="00110A3B" w:rsidRPr="00C249D7">
        <w:rPr>
          <w:rFonts w:asciiTheme="minorHAnsi" w:hAnsiTheme="minorHAnsi" w:cstheme="minorHAnsi"/>
          <w:bCs/>
          <w:color w:val="000000" w:themeColor="text1"/>
          <w:sz w:val="22"/>
          <w:szCs w:val="22"/>
        </w:rPr>
        <w:t xml:space="preserve"> EŠIF </w:t>
      </w:r>
      <w:r w:rsidR="007217EE" w:rsidRPr="00C249D7">
        <w:rPr>
          <w:rFonts w:asciiTheme="minorHAnsi" w:hAnsiTheme="minorHAnsi" w:cstheme="minorHAnsi"/>
          <w:bCs/>
          <w:color w:val="000000" w:themeColor="text1"/>
          <w:sz w:val="22"/>
          <w:szCs w:val="22"/>
        </w:rPr>
        <w:t>a finančné prostriedky poskytované zo štátneho rozpočtu určené na</w:t>
      </w:r>
      <w:r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financova</w:t>
      </w:r>
      <w:r w:rsidR="00110A3B" w:rsidRPr="00C249D7">
        <w:rPr>
          <w:rFonts w:asciiTheme="minorHAnsi" w:hAnsiTheme="minorHAnsi" w:cstheme="minorHAnsi"/>
          <w:bCs/>
          <w:color w:val="000000" w:themeColor="text1"/>
          <w:sz w:val="22"/>
          <w:szCs w:val="22"/>
        </w:rPr>
        <w:t>nie spoločných programov SR a EÚ</w:t>
      </w:r>
      <w:r w:rsidR="007217EE" w:rsidRPr="00C249D7">
        <w:rPr>
          <w:rFonts w:asciiTheme="minorHAnsi" w:hAnsiTheme="minorHAnsi" w:cstheme="minorHAnsi"/>
          <w:bCs/>
          <w:color w:val="000000" w:themeColor="text1"/>
          <w:sz w:val="22"/>
          <w:szCs w:val="22"/>
        </w:rPr>
        <w:t>; prí</w:t>
      </w:r>
      <w:r w:rsidR="00110A3B" w:rsidRPr="00C249D7">
        <w:rPr>
          <w:rFonts w:asciiTheme="minorHAnsi" w:hAnsiTheme="minorHAnsi" w:cstheme="minorHAnsi"/>
          <w:bCs/>
          <w:color w:val="000000" w:themeColor="text1"/>
          <w:sz w:val="22"/>
          <w:szCs w:val="22"/>
        </w:rPr>
        <w:t>spevok je poskytovaný vo forme NFP</w:t>
      </w:r>
      <w:r w:rsidR="007217EE" w:rsidRPr="00C249D7">
        <w:rPr>
          <w:rFonts w:asciiTheme="minorHAnsi" w:hAnsiTheme="minorHAnsi" w:cstheme="minorHAnsi"/>
          <w:bCs/>
          <w:color w:val="000000" w:themeColor="text1"/>
          <w:sz w:val="22"/>
          <w:szCs w:val="22"/>
        </w:rPr>
        <w:t xml:space="preserve"> na realizáciu projektu na základe zmluvy o</w:t>
      </w:r>
      <w:r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poskytnutí NFP alebo</w:t>
      </w:r>
      <w:r w:rsidR="00AD1966" w:rsidRPr="00C249D7">
        <w:rPr>
          <w:rFonts w:asciiTheme="minorHAnsi" w:hAnsiTheme="minorHAnsi" w:cstheme="minorHAnsi"/>
          <w:bCs/>
          <w:color w:val="000000" w:themeColor="text1"/>
          <w:sz w:val="22"/>
          <w:szCs w:val="22"/>
        </w:rPr>
        <w:t xml:space="preserve"> na základe</w:t>
      </w:r>
      <w:r w:rsidR="007217EE" w:rsidRPr="00C249D7">
        <w:rPr>
          <w:rFonts w:asciiTheme="minorHAnsi" w:hAnsiTheme="minorHAnsi" w:cstheme="minorHAnsi"/>
          <w:bCs/>
          <w:color w:val="000000" w:themeColor="text1"/>
          <w:sz w:val="22"/>
          <w:szCs w:val="22"/>
        </w:rPr>
        <w:t xml:space="preserve"> rozhodnutia podľa § 16 ods. 2 zákona o príspevku </w:t>
      </w:r>
      <w:r w:rsidR="00110A3B" w:rsidRPr="00C249D7">
        <w:rPr>
          <w:rFonts w:asciiTheme="minorHAnsi" w:hAnsiTheme="minorHAnsi" w:cstheme="minorHAnsi"/>
          <w:bCs/>
          <w:color w:val="000000" w:themeColor="text1"/>
          <w:sz w:val="22"/>
          <w:szCs w:val="22"/>
        </w:rPr>
        <w:t xml:space="preserve">z </w:t>
      </w:r>
      <w:r w:rsidR="007217EE" w:rsidRPr="00C249D7">
        <w:rPr>
          <w:rFonts w:asciiTheme="minorHAnsi" w:hAnsiTheme="minorHAnsi" w:cstheme="minorHAnsi"/>
          <w:bCs/>
          <w:color w:val="000000" w:themeColor="text1"/>
          <w:sz w:val="22"/>
          <w:szCs w:val="22"/>
        </w:rPr>
        <w:t>EŠIF.</w:t>
      </w:r>
    </w:p>
    <w:p w:rsidR="001956CC" w:rsidRPr="00C249D7" w:rsidRDefault="00AD1EFF" w:rsidP="002739A9">
      <w:pPr>
        <w:pStyle w:val="Odsekzoznamu"/>
        <w:numPr>
          <w:ilvl w:val="0"/>
          <w:numId w:val="261"/>
        </w:numPr>
        <w:spacing w:after="0" w:line="240" w:lineRule="auto"/>
        <w:ind w:left="567" w:hanging="567"/>
        <w:rPr>
          <w:rFonts w:cstheme="minorHAnsi"/>
          <w:color w:val="000000" w:themeColor="text1"/>
        </w:rPr>
      </w:pPr>
      <w:r w:rsidRPr="00C249D7">
        <w:rPr>
          <w:rFonts w:asciiTheme="minorHAnsi" w:hAnsiTheme="minorHAnsi" w:cstheme="minorHAnsi"/>
          <w:b/>
          <w:bCs/>
          <w:color w:val="000000" w:themeColor="text1"/>
          <w:sz w:val="22"/>
          <w:szCs w:val="22"/>
        </w:rPr>
        <w:t xml:space="preserve">Prechodné obdobie </w:t>
      </w:r>
      <w:r w:rsidRPr="00C249D7">
        <w:rPr>
          <w:rFonts w:asciiTheme="minorHAnsi" w:hAnsiTheme="minorHAnsi" w:cstheme="minorHAnsi"/>
          <w:bCs/>
          <w:color w:val="000000" w:themeColor="text1"/>
          <w:sz w:val="22"/>
          <w:szCs w:val="22"/>
        </w:rPr>
        <w:t>–</w:t>
      </w:r>
      <w:r w:rsidR="00154C15" w:rsidRPr="00C249D7">
        <w:rPr>
          <w:rFonts w:asciiTheme="minorHAnsi" w:hAnsiTheme="minorHAnsi" w:cstheme="minorHAnsi"/>
          <w:bCs/>
          <w:color w:val="000000" w:themeColor="text1"/>
          <w:sz w:val="22"/>
          <w:szCs w:val="22"/>
        </w:rPr>
        <w:t xml:space="preserve"> </w:t>
      </w:r>
      <w:r w:rsidR="00154C15" w:rsidRPr="00C249D7">
        <w:rPr>
          <w:rFonts w:asciiTheme="minorHAnsi" w:hAnsiTheme="minorHAnsi" w:cstheme="minorHAnsi"/>
          <w:color w:val="000000" w:themeColor="text1"/>
          <w:sz w:val="22"/>
        </w:rPr>
        <w:t>nariadením o</w:t>
      </w:r>
      <w:r w:rsidR="00072EEE" w:rsidRPr="00C249D7">
        <w:rPr>
          <w:rFonts w:asciiTheme="minorHAnsi" w:hAnsiTheme="minorHAnsi" w:cstheme="minorHAnsi"/>
          <w:color w:val="000000" w:themeColor="text1"/>
          <w:sz w:val="22"/>
        </w:rPr>
        <w:t xml:space="preserve"> </w:t>
      </w:r>
      <w:r w:rsidR="0088738B" w:rsidRPr="00C249D7">
        <w:rPr>
          <w:rFonts w:asciiTheme="minorHAnsi" w:hAnsiTheme="minorHAnsi" w:cstheme="minorHAnsi"/>
          <w:color w:val="000000" w:themeColor="text1"/>
          <w:sz w:val="22"/>
        </w:rPr>
        <w:t xml:space="preserve">prechodnom období </w:t>
      </w:r>
      <w:r w:rsidR="00154C15" w:rsidRPr="00C249D7">
        <w:rPr>
          <w:rFonts w:asciiTheme="minorHAnsi" w:hAnsiTheme="minorHAnsi" w:cstheme="minorHAnsi"/>
          <w:color w:val="000000" w:themeColor="text1"/>
          <w:sz w:val="22"/>
        </w:rPr>
        <w:t>pravidlách boli prijaté pravidlá pre EPFRV, ktorými sa predlžuje obdobie trvania PRV stanovené</w:t>
      </w:r>
      <w:r w:rsidR="0088738B"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 xml:space="preserve"> v čl. 26 ods</w:t>
      </w:r>
      <w:r w:rsidR="00C249D7">
        <w:rPr>
          <w:rFonts w:asciiTheme="minorHAnsi" w:hAnsiTheme="minorHAnsi" w:cstheme="minorHAnsi"/>
          <w:color w:val="000000" w:themeColor="text1"/>
          <w:sz w:val="22"/>
        </w:rPr>
        <w:t>.</w:t>
      </w:r>
      <w:r w:rsidR="00154C15" w:rsidRPr="00C249D7">
        <w:rPr>
          <w:rFonts w:asciiTheme="minorHAnsi" w:hAnsiTheme="minorHAnsi" w:cstheme="minorHAnsi"/>
          <w:color w:val="000000" w:themeColor="text1"/>
          <w:sz w:val="22"/>
        </w:rPr>
        <w:t xml:space="preserve"> 1. všeobecného nariadenia do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31. 12. 2022 (pri zohľadnení pravidla čerpania n+3). V zmysle ustanovení nariadenia o </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prechodn</w:t>
      </w:r>
      <w:r w:rsidR="0088738B" w:rsidRPr="00C249D7">
        <w:rPr>
          <w:rFonts w:asciiTheme="minorHAnsi" w:hAnsiTheme="minorHAnsi" w:cstheme="minorHAnsi"/>
          <w:color w:val="000000" w:themeColor="text1"/>
          <w:sz w:val="22"/>
        </w:rPr>
        <w:t xml:space="preserve">om období </w:t>
      </w:r>
      <w:r w:rsidR="00154C15" w:rsidRPr="00C249D7">
        <w:rPr>
          <w:rFonts w:asciiTheme="minorHAnsi" w:hAnsiTheme="minorHAnsi" w:cstheme="minorHAnsi"/>
          <w:color w:val="000000" w:themeColor="text1"/>
          <w:sz w:val="22"/>
        </w:rPr>
        <w:t>sa stanovuje obdobie rokov 2021 – 2022 ako prechodné obdobie 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to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do dátumu začatia uplatňovania nového právneho rámca vťahujúce sa na obdobie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2023. </w:t>
      </w:r>
      <w:r w:rsidR="00154C15" w:rsidRPr="00C249D7">
        <w:rPr>
          <w:rFonts w:asciiTheme="minorHAnsi" w:hAnsiTheme="minorHAnsi" w:cstheme="minorHAnsi"/>
          <w:bCs/>
          <w:iCs/>
          <w:color w:val="000000" w:themeColor="text1"/>
          <w:sz w:val="22"/>
        </w:rPr>
        <w:t>S uvedeným predĺžením programovacieho obdobia (prechodné obdobie) sa</w:t>
      </w:r>
      <w:r w:rsidR="005829E2" w:rsidRPr="00C249D7">
        <w:rPr>
          <w:rFonts w:asciiTheme="minorHAnsi" w:hAnsiTheme="minorHAnsi" w:cstheme="minorHAnsi"/>
          <w:bCs/>
          <w:iCs/>
          <w:color w:val="000000" w:themeColor="text1"/>
          <w:sz w:val="22"/>
        </w:rPr>
        <w:t> </w:t>
      </w:r>
      <w:r w:rsidR="00154C15" w:rsidRPr="00C249D7">
        <w:rPr>
          <w:rFonts w:asciiTheme="minorHAnsi" w:hAnsiTheme="minorHAnsi" w:cstheme="minorHAnsi"/>
          <w:bCs/>
          <w:iCs/>
          <w:color w:val="000000" w:themeColor="text1"/>
          <w:sz w:val="22"/>
        </w:rPr>
        <w:t xml:space="preserve">v rámci </w:t>
      </w:r>
      <w:r w:rsidR="00DE5C3E" w:rsidRPr="00C249D7">
        <w:rPr>
          <w:rFonts w:asciiTheme="minorHAnsi" w:hAnsiTheme="minorHAnsi" w:cstheme="minorHAnsi"/>
          <w:color w:val="000000" w:themeColor="text1"/>
          <w:sz w:val="22"/>
        </w:rPr>
        <w:t xml:space="preserve">PRV </w:t>
      </w:r>
      <w:r w:rsidR="00154C15" w:rsidRPr="00C249D7">
        <w:rPr>
          <w:rFonts w:asciiTheme="minorHAnsi" w:hAnsiTheme="minorHAnsi" w:cstheme="minorHAnsi"/>
          <w:color w:val="000000" w:themeColor="text1"/>
          <w:sz w:val="22"/>
        </w:rPr>
        <w:t xml:space="preserve">zabezpečí kontinuita implementácie miestneho rozvoja vedeného komunitou (CLLD) </w:t>
      </w:r>
      <w:r w:rsidR="00154C15" w:rsidRPr="00C249D7">
        <w:rPr>
          <w:rFonts w:asciiTheme="minorHAnsi" w:hAnsiTheme="minorHAnsi" w:cstheme="minorHAnsi"/>
          <w:bCs/>
          <w:iCs/>
          <w:color w:val="000000" w:themeColor="text1"/>
          <w:sz w:val="22"/>
        </w:rPr>
        <w:t>s možnosťou čerpania finančných prostriedkov do 31. 12. 2025</w:t>
      </w:r>
      <w:r w:rsidR="00154C15" w:rsidRPr="00C249D7">
        <w:rPr>
          <w:rFonts w:asciiTheme="minorHAnsi" w:hAnsiTheme="minorHAnsi" w:cstheme="minorHAnsi"/>
          <w:color w:val="000000" w:themeColor="text1"/>
          <w:sz w:val="22"/>
        </w:rPr>
        <w:t>. Do</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konca roku 2023 sa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v podmienkach SR bude uplatňovať v rámci CLLD </w:t>
      </w:r>
      <w:proofErr w:type="spellStart"/>
      <w:r w:rsidR="00154C15" w:rsidRPr="00C249D7">
        <w:rPr>
          <w:rFonts w:asciiTheme="minorHAnsi" w:hAnsiTheme="minorHAnsi" w:cstheme="minorHAnsi"/>
          <w:color w:val="000000" w:themeColor="text1"/>
          <w:sz w:val="22"/>
        </w:rPr>
        <w:t>viacfondový</w:t>
      </w:r>
      <w:proofErr w:type="spellEnd"/>
      <w:r w:rsidR="00154C15" w:rsidRPr="00C249D7">
        <w:rPr>
          <w:rFonts w:asciiTheme="minorHAnsi" w:hAnsiTheme="minorHAnsi" w:cstheme="minorHAnsi"/>
          <w:color w:val="000000" w:themeColor="text1"/>
          <w:sz w:val="22"/>
        </w:rPr>
        <w:t xml:space="preserve"> prístup (EFRR a EPFRV).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roku 2024 budú stratégie CLLD </w:t>
      </w:r>
      <w:proofErr w:type="spellStart"/>
      <w:r w:rsidR="00154C15" w:rsidRPr="00C249D7">
        <w:rPr>
          <w:rFonts w:asciiTheme="minorHAnsi" w:hAnsiTheme="minorHAnsi" w:cstheme="minorHAnsi"/>
          <w:color w:val="000000" w:themeColor="text1"/>
          <w:sz w:val="22"/>
        </w:rPr>
        <w:t>monofondové</w:t>
      </w:r>
      <w:proofErr w:type="spellEnd"/>
      <w:r w:rsidR="00154C15" w:rsidRPr="00C249D7">
        <w:rPr>
          <w:rFonts w:asciiTheme="minorHAnsi" w:hAnsiTheme="minorHAnsi" w:cstheme="minorHAnsi"/>
          <w:color w:val="000000" w:themeColor="text1"/>
          <w:sz w:val="22"/>
        </w:rPr>
        <w:t>, t.</w:t>
      </w:r>
      <w:r w:rsidR="005829E2"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 xml:space="preserve">j. financované len z EPFRV, nakoľko pri EFRR sa neuplatňuje prechodné obdobie. V rámci prechodného obdobia sa </w:t>
      </w:r>
      <w:r w:rsidR="00154C15" w:rsidRPr="00C249D7">
        <w:rPr>
          <w:rFonts w:asciiTheme="minorHAnsi" w:hAnsiTheme="minorHAnsi" w:cstheme="minorHAnsi"/>
          <w:bCs/>
          <w:color w:val="000000" w:themeColor="text1"/>
          <w:sz w:val="22"/>
        </w:rPr>
        <w:t xml:space="preserve">navýšia finančné prostriedky na implementáciu projektov PRV pre stratégie CLLD, napr. </w:t>
      </w:r>
      <w:r w:rsidR="00154C15" w:rsidRPr="00C249D7">
        <w:rPr>
          <w:rFonts w:asciiTheme="minorHAnsi" w:hAnsiTheme="minorHAnsi" w:cstheme="minorHAnsi"/>
          <w:color w:val="000000" w:themeColor="text1"/>
          <w:sz w:val="22"/>
        </w:rPr>
        <w:t>v rámci dodatočnej výkonnostnej alokácie po splnení stanovených míľnikov a/alebo vyhlásením novej výzvy na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podopatrenie 19.4. Ak </w:t>
      </w:r>
      <w:r w:rsidR="0088738B" w:rsidRPr="00C249D7">
        <w:rPr>
          <w:rFonts w:asciiTheme="minorHAnsi" w:hAnsiTheme="minorHAnsi" w:cstheme="minorHAnsi"/>
          <w:color w:val="000000" w:themeColor="text1"/>
          <w:sz w:val="22"/>
        </w:rPr>
        <w:t xml:space="preserve">to je </w:t>
      </w:r>
      <w:r w:rsidR="00154C15" w:rsidRPr="00C249D7">
        <w:rPr>
          <w:rFonts w:asciiTheme="minorHAnsi" w:hAnsiTheme="minorHAnsi" w:cstheme="minorHAnsi"/>
          <w:color w:val="000000" w:themeColor="text1"/>
          <w:sz w:val="22"/>
        </w:rPr>
        <w:t xml:space="preserve">relevantné, financovanie chodu MAS a animácii v rámci </w:t>
      </w:r>
      <w:proofErr w:type="spellStart"/>
      <w:r w:rsidR="00154C15" w:rsidRPr="00C249D7">
        <w:rPr>
          <w:rFonts w:asciiTheme="minorHAnsi" w:hAnsiTheme="minorHAnsi" w:cstheme="minorHAnsi"/>
          <w:color w:val="000000" w:themeColor="text1"/>
          <w:sz w:val="22"/>
        </w:rPr>
        <w:t>podopatrenia</w:t>
      </w:r>
      <w:proofErr w:type="spellEnd"/>
      <w:r w:rsidR="00154C15" w:rsidRPr="00C249D7">
        <w:rPr>
          <w:rFonts w:asciiTheme="minorHAnsi" w:hAnsiTheme="minorHAnsi" w:cstheme="minorHAnsi"/>
          <w:color w:val="000000" w:themeColor="text1"/>
          <w:sz w:val="22"/>
        </w:rPr>
        <w:t xml:space="preserve">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154C15" w:rsidRPr="00C249D7">
        <w:rPr>
          <w:rFonts w:asciiTheme="minorHAnsi" w:hAnsiTheme="minorHAnsi" w:cstheme="minorHAnsi"/>
          <w:color w:val="000000" w:themeColor="text1"/>
          <w:sz w:val="22"/>
        </w:rPr>
        <w:t xml:space="preserve"> (Chod MAS a animácie) sa bude poskytovať MAS, ktoré splnia podmienky uvedené v kapitole 6.4</w:t>
      </w:r>
      <w:r w:rsidR="0088738B"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Systému riadenia CLLD a</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v</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novej výzve na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predkladanie ŽoNFP pre podopatrenie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F720DF" w:rsidRPr="00C249D7">
        <w:rPr>
          <w:rFonts w:asciiTheme="minorHAnsi" w:hAnsiTheme="minorHAnsi" w:cstheme="minorHAnsi"/>
          <w:color w:val="000000" w:themeColor="text1"/>
          <w:sz w:val="22"/>
        </w:rPr>
        <w:t xml:space="preserve"> vyhlásenej zo strany PPA.</w:t>
      </w:r>
      <w:r w:rsidRPr="00C249D7">
        <w:rPr>
          <w:rFonts w:asciiTheme="minorHAnsi" w:hAnsiTheme="minorHAnsi" w:cstheme="minorHAnsi"/>
          <w:strike/>
          <w:sz w:val="18"/>
          <w:szCs w:val="18"/>
        </w:rPr>
        <w:t xml:space="preserve"> </w:t>
      </w:r>
    </w:p>
    <w:p w:rsidR="00C8531E" w:rsidRPr="00C249D7" w:rsidRDefault="00C8531E" w:rsidP="002739A9">
      <w:pPr>
        <w:pStyle w:val="Odsekzoznamu"/>
        <w:numPr>
          <w:ilvl w:val="0"/>
          <w:numId w:val="261"/>
        </w:numPr>
        <w:spacing w:after="0" w:line="240" w:lineRule="auto"/>
        <w:ind w:left="567" w:hanging="567"/>
        <w:rPr>
          <w:rFonts w:cstheme="minorHAnsi"/>
          <w:color w:val="000000" w:themeColor="text1"/>
        </w:rPr>
      </w:pPr>
      <w:r w:rsidRPr="00C249D7">
        <w:rPr>
          <w:rFonts w:asciiTheme="minorHAnsi" w:hAnsiTheme="minorHAnsi" w:cstheme="minorHAnsi"/>
          <w:b/>
          <w:bCs/>
          <w:color w:val="auto"/>
          <w:sz w:val="22"/>
          <w:szCs w:val="22"/>
        </w:rPr>
        <w:t>Projekt</w:t>
      </w:r>
      <w:r w:rsidR="00070DC9" w:rsidRPr="00C249D7">
        <w:rPr>
          <w:rFonts w:asciiTheme="minorHAnsi" w:hAnsiTheme="minorHAnsi" w:cstheme="minorHAnsi"/>
          <w:bCs/>
          <w:color w:val="auto"/>
          <w:sz w:val="22"/>
          <w:szCs w:val="22"/>
        </w:rPr>
        <w:t xml:space="preserve"> -</w:t>
      </w:r>
      <w:r w:rsidRPr="00C249D7">
        <w:rPr>
          <w:rFonts w:asciiTheme="minorHAnsi" w:hAnsiTheme="minorHAnsi" w:cstheme="minorHAnsi"/>
          <w:bCs/>
          <w:color w:val="auto"/>
          <w:sz w:val="22"/>
          <w:szCs w:val="22"/>
        </w:rPr>
        <w:t xml:space="preserve"> súhrn aktivít, na ktoré sa vzťahuje poskytnutie príspevku, ktoré predkladá žiadateľ v ŽoNFP a ktoré realizuje prijímateľ sám alebo s partnerom v súlade so zmluvou o poskytnutí NFP alebo rozhodnutím podľa § 16 o</w:t>
      </w:r>
      <w:r w:rsidR="007217EE" w:rsidRPr="00C249D7">
        <w:rPr>
          <w:rFonts w:asciiTheme="minorHAnsi" w:hAnsiTheme="minorHAnsi" w:cstheme="minorHAnsi"/>
          <w:bCs/>
          <w:color w:val="auto"/>
          <w:sz w:val="22"/>
          <w:szCs w:val="22"/>
        </w:rPr>
        <w:t>ds. 2 zákona o príspevku z EŠIF.</w:t>
      </w:r>
    </w:p>
    <w:p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lastRenderedPageBreak/>
        <w:t>Pohľadávka z príspevku</w:t>
      </w:r>
      <w:r w:rsidRPr="00C249D7">
        <w:rPr>
          <w:rFonts w:asciiTheme="minorHAnsi" w:hAnsiTheme="minorHAnsi" w:cstheme="minorHAnsi"/>
          <w:bCs/>
          <w:color w:val="000000" w:themeColor="text1"/>
          <w:sz w:val="22"/>
          <w:szCs w:val="22"/>
        </w:rPr>
        <w:t xml:space="preserve"> – pohľadávka štátu v správe PPA na vrátenie príspevku alebo jeho časti na základe PPA zisteného porušenia všeobecne záväzných právnych predpisov/zmluvy o poskytnutí NFP</w:t>
      </w:r>
      <w:r w:rsidR="0088738B"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rozhodnutia podľa § 16 ods. 2 zákona o EŠIF zo strany prijímateľa, partnera alebo užívateľa.</w:t>
      </w:r>
    </w:p>
    <w:p w:rsidR="00AD1966" w:rsidRPr="00C249D7" w:rsidRDefault="00AD1966"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Správa o zistenej nezrovnalosti - </w:t>
      </w:r>
      <w:r w:rsidRPr="00C249D7">
        <w:rPr>
          <w:sz w:val="22"/>
          <w:szCs w:val="22"/>
        </w:rPr>
        <w:t>dokument, na ktorého základe je oficiálne zdokumentované podozrenie z nezrovnalosti alebo zistenie nezrovnalosti.</w:t>
      </w:r>
      <w:r w:rsidRPr="00C249D7" w:rsidDel="00F42612">
        <w:rPr>
          <w:rFonts w:asciiTheme="minorHAnsi" w:hAnsiTheme="minorHAnsi" w:cstheme="minorHAnsi"/>
          <w:b/>
          <w:bCs/>
          <w:color w:val="000000" w:themeColor="text1"/>
          <w:sz w:val="22"/>
          <w:szCs w:val="22"/>
        </w:rPr>
        <w:t xml:space="preserve"> </w:t>
      </w:r>
    </w:p>
    <w:p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Poľnohospodárska plocha</w:t>
      </w:r>
      <w:r w:rsidRPr="00C249D7">
        <w:rPr>
          <w:rFonts w:asciiTheme="minorHAnsi" w:hAnsiTheme="minorHAnsi" w:cstheme="minorHAnsi"/>
          <w:bCs/>
          <w:sz w:val="22"/>
          <w:szCs w:val="22"/>
        </w:rPr>
        <w:t xml:space="preserve"> – akákoľvek plocha, ktorú zaberá orná pôda, trvalý trávny porast a trvalé pastviny alebo trvalé plodiny vymedzené v článku 4 nariadenia</w:t>
      </w:r>
      <w:r w:rsidR="0088738B"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č. 1307/2013.</w:t>
      </w:r>
    </w:p>
    <w:p w:rsidR="007217E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w:t>
      </w:r>
      <w:r w:rsidRPr="00C249D7">
        <w:rPr>
          <w:rFonts w:asciiTheme="minorHAnsi" w:hAnsiTheme="minorHAnsi" w:cstheme="minorHAnsi"/>
          <w:bCs/>
          <w:sz w:val="22"/>
          <w:szCs w:val="22"/>
        </w:rPr>
        <w:t xml:space="preserve"> – poľnohospodár v zmysle článku 4 nariadenia č. 1307/2013.</w:t>
      </w:r>
    </w:p>
    <w:p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Poskytovateľ</w:t>
      </w:r>
      <w:r w:rsidR="00110A3B" w:rsidRPr="00C249D7">
        <w:rPr>
          <w:rFonts w:asciiTheme="minorHAnsi" w:hAnsiTheme="minorHAnsi" w:cstheme="minorHAnsi"/>
          <w:bCs/>
          <w:color w:val="000000" w:themeColor="text1"/>
          <w:sz w:val="22"/>
          <w:szCs w:val="22"/>
        </w:rPr>
        <w:t xml:space="preserve"> – P</w:t>
      </w:r>
      <w:r w:rsidR="00B45E3C" w:rsidRPr="00C249D7">
        <w:rPr>
          <w:rFonts w:asciiTheme="minorHAnsi" w:hAnsiTheme="minorHAnsi" w:cstheme="minorHAnsi"/>
          <w:bCs/>
          <w:color w:val="000000" w:themeColor="text1"/>
          <w:sz w:val="22"/>
          <w:szCs w:val="22"/>
        </w:rPr>
        <w:t>ôdohospodárska platobná agentúra</w:t>
      </w:r>
      <w:r w:rsidR="007217EE" w:rsidRPr="00C249D7">
        <w:rPr>
          <w:rFonts w:asciiTheme="minorHAnsi" w:hAnsiTheme="minorHAnsi" w:cstheme="minorHAnsi"/>
          <w:bCs/>
          <w:color w:val="000000" w:themeColor="text1"/>
          <w:sz w:val="22"/>
          <w:szCs w:val="22"/>
        </w:rPr>
        <w:t xml:space="preserve"> </w:t>
      </w:r>
    </w:p>
    <w:p w:rsidR="00875B96" w:rsidRPr="00C249D7" w:rsidRDefault="00C8531E" w:rsidP="002739A9">
      <w:pPr>
        <w:pStyle w:val="Odsekzoznamu"/>
        <w:numPr>
          <w:ilvl w:val="0"/>
          <w:numId w:val="261"/>
        </w:numPr>
        <w:spacing w:after="0" w:line="240" w:lineRule="auto"/>
        <w:ind w:left="567" w:hanging="567"/>
        <w:rPr>
          <w:rFonts w:asciiTheme="minorHAnsi" w:hAnsiTheme="minorHAnsi" w:cstheme="minorHAnsi"/>
          <w:bCs/>
          <w:strike/>
          <w:color w:val="000000" w:themeColor="text1"/>
          <w:sz w:val="18"/>
          <w:szCs w:val="18"/>
        </w:rPr>
      </w:pPr>
      <w:r w:rsidRPr="00C249D7">
        <w:rPr>
          <w:rFonts w:asciiTheme="minorHAnsi" w:hAnsiTheme="minorHAnsi" w:cstheme="minorHAnsi"/>
          <w:b/>
          <w:color w:val="000000" w:themeColor="text1"/>
          <w:sz w:val="22"/>
          <w:szCs w:val="22"/>
        </w:rPr>
        <w:t>Riadiaci orgán –</w:t>
      </w:r>
      <w:r w:rsidR="00EB4341" w:rsidRPr="00C249D7">
        <w:rPr>
          <w:rFonts w:asciiTheme="minorHAnsi" w:hAnsiTheme="minorHAnsi" w:cstheme="minorHAnsi"/>
          <w:b/>
          <w:color w:val="000000" w:themeColor="text1"/>
          <w:sz w:val="22"/>
          <w:szCs w:val="22"/>
        </w:rPr>
        <w:t xml:space="preserve"> </w:t>
      </w:r>
      <w:r w:rsidR="00EB4341" w:rsidRPr="00C249D7">
        <w:rPr>
          <w:rFonts w:asciiTheme="minorHAnsi" w:hAnsiTheme="minorHAnsi" w:cstheme="minorHAnsi"/>
          <w:color w:val="000000" w:themeColor="text1"/>
          <w:sz w:val="22"/>
          <w:szCs w:val="22"/>
        </w:rPr>
        <w:t>osobitným predpisom ustanovený</w:t>
      </w:r>
      <w:r w:rsidR="00EB4341" w:rsidRPr="00C249D7">
        <w:rPr>
          <w:rFonts w:asciiTheme="minorHAnsi" w:hAnsiTheme="minorHAnsi" w:cstheme="minorHAnsi"/>
          <w:b/>
          <w:color w:val="000000" w:themeColor="text1"/>
          <w:sz w:val="22"/>
          <w:szCs w:val="22"/>
        </w:rPr>
        <w:t xml:space="preserve"> </w:t>
      </w:r>
      <w:r w:rsidR="002C1E3A" w:rsidRPr="00C249D7">
        <w:rPr>
          <w:rFonts w:asciiTheme="minorHAnsi" w:hAnsiTheme="minorHAnsi" w:cstheme="minorHAnsi"/>
          <w:color w:val="000000" w:themeColor="text1"/>
          <w:sz w:val="22"/>
          <w:szCs w:val="22"/>
        </w:rPr>
        <w:t>orgán štátnej správy</w:t>
      </w:r>
      <w:r w:rsidR="00F8639F" w:rsidRPr="00C249D7">
        <w:rPr>
          <w:rFonts w:asciiTheme="minorHAnsi" w:hAnsiTheme="minorHAnsi" w:cstheme="minorHAnsi"/>
          <w:color w:val="000000" w:themeColor="text1"/>
          <w:sz w:val="22"/>
          <w:szCs w:val="22"/>
        </w:rPr>
        <w:t xml:space="preserve">, </w:t>
      </w:r>
      <w:r w:rsidR="00777A04" w:rsidRPr="00C249D7">
        <w:rPr>
          <w:rFonts w:asciiTheme="minorHAnsi" w:hAnsiTheme="minorHAnsi" w:cstheme="minorHAnsi"/>
          <w:color w:val="000000" w:themeColor="text1"/>
          <w:sz w:val="22"/>
          <w:szCs w:val="22"/>
        </w:rPr>
        <w:t>zodpovedný</w:t>
      </w:r>
      <w:r w:rsidR="00031A5D" w:rsidRPr="00C249D7">
        <w:rPr>
          <w:rFonts w:asciiTheme="minorHAnsi" w:hAnsiTheme="minorHAnsi" w:cstheme="minorHAnsi"/>
          <w:color w:val="000000" w:themeColor="text1"/>
          <w:sz w:val="22"/>
          <w:szCs w:val="22"/>
        </w:rPr>
        <w:t xml:space="preserve"> za</w:t>
      </w:r>
      <w:r w:rsidR="00EB4341" w:rsidRPr="00C249D7">
        <w:rPr>
          <w:rFonts w:asciiTheme="minorHAnsi" w:hAnsiTheme="minorHAnsi" w:cstheme="minorHAnsi"/>
          <w:color w:val="000000" w:themeColor="text1"/>
          <w:sz w:val="22"/>
          <w:szCs w:val="22"/>
        </w:rPr>
        <w:t xml:space="preserve"> účinné, efektívne a správne</w:t>
      </w:r>
      <w:r w:rsidR="00031A5D" w:rsidRPr="00C249D7">
        <w:rPr>
          <w:rFonts w:asciiTheme="minorHAnsi" w:hAnsiTheme="minorHAnsi" w:cstheme="minorHAnsi"/>
          <w:color w:val="000000" w:themeColor="text1"/>
          <w:sz w:val="22"/>
          <w:szCs w:val="22"/>
        </w:rPr>
        <w:t xml:space="preserve"> riadenie</w:t>
      </w:r>
      <w:r w:rsidR="00EB4341" w:rsidRPr="00C249D7">
        <w:rPr>
          <w:rFonts w:asciiTheme="minorHAnsi" w:hAnsiTheme="minorHAnsi" w:cstheme="minorHAnsi"/>
          <w:color w:val="000000" w:themeColor="text1"/>
          <w:sz w:val="22"/>
          <w:szCs w:val="22"/>
        </w:rPr>
        <w:t xml:space="preserve"> a vykonávanie PRV SR 2014 – 2022</w:t>
      </w:r>
      <w:r w:rsidR="00031A5D" w:rsidRPr="00C249D7">
        <w:rPr>
          <w:rFonts w:asciiTheme="minorHAnsi" w:hAnsiTheme="minorHAnsi" w:cstheme="minorHAnsi"/>
          <w:color w:val="000000" w:themeColor="text1"/>
          <w:sz w:val="22"/>
          <w:szCs w:val="22"/>
        </w:rPr>
        <w:t xml:space="preserve"> v súlade so zásadou riadneho finan</w:t>
      </w:r>
      <w:r w:rsidR="00D45BB3" w:rsidRPr="00C249D7">
        <w:rPr>
          <w:rFonts w:asciiTheme="minorHAnsi" w:hAnsiTheme="minorHAnsi" w:cstheme="minorHAnsi"/>
          <w:color w:val="000000" w:themeColor="text1"/>
          <w:sz w:val="22"/>
          <w:szCs w:val="22"/>
        </w:rPr>
        <w:t>čného hospodárenia podľa článku</w:t>
      </w:r>
      <w:r w:rsidR="00031A5D" w:rsidRPr="00C249D7">
        <w:rPr>
          <w:rFonts w:asciiTheme="minorHAnsi" w:hAnsiTheme="minorHAnsi" w:cstheme="minorHAnsi"/>
          <w:color w:val="000000" w:themeColor="text1"/>
          <w:sz w:val="22"/>
          <w:szCs w:val="22"/>
        </w:rPr>
        <w:t xml:space="preserve"> </w:t>
      </w:r>
      <w:r w:rsidR="00B45E3C" w:rsidRPr="00C249D7">
        <w:rPr>
          <w:rFonts w:asciiTheme="minorHAnsi" w:hAnsiTheme="minorHAnsi" w:cstheme="minorHAnsi"/>
          <w:color w:val="000000" w:themeColor="text1"/>
          <w:sz w:val="22"/>
          <w:szCs w:val="22"/>
        </w:rPr>
        <w:t>66</w:t>
      </w:r>
      <w:r w:rsidR="00031A5D" w:rsidRPr="00C249D7">
        <w:rPr>
          <w:rFonts w:asciiTheme="minorHAnsi" w:hAnsiTheme="minorHAnsi" w:cstheme="minorHAnsi"/>
          <w:color w:val="000000" w:themeColor="text1"/>
          <w:sz w:val="22"/>
          <w:szCs w:val="22"/>
        </w:rPr>
        <w:t xml:space="preserve"> nariadenia</w:t>
      </w:r>
      <w:r w:rsidR="00B45E3C" w:rsidRPr="00C249D7">
        <w:rPr>
          <w:rFonts w:asciiTheme="minorHAnsi" w:hAnsiTheme="minorHAnsi" w:cstheme="minorHAnsi"/>
          <w:color w:val="000000" w:themeColor="text1"/>
          <w:sz w:val="22"/>
          <w:szCs w:val="22"/>
        </w:rPr>
        <w:t xml:space="preserve"> EPFRV</w:t>
      </w:r>
      <w:r w:rsidR="00031A5D" w:rsidRPr="00C249D7">
        <w:rPr>
          <w:rFonts w:asciiTheme="minorHAnsi" w:hAnsiTheme="minorHAnsi" w:cstheme="minorHAnsi"/>
          <w:color w:val="000000" w:themeColor="text1"/>
          <w:sz w:val="22"/>
          <w:szCs w:val="22"/>
        </w:rPr>
        <w:t xml:space="preserve">. Riadiacim orgánom pre EPFRV </w:t>
      </w:r>
      <w:r w:rsidR="00D45BB3" w:rsidRPr="00C249D7">
        <w:rPr>
          <w:rFonts w:asciiTheme="minorHAnsi" w:hAnsiTheme="minorHAnsi" w:cstheme="minorHAnsi"/>
          <w:color w:val="000000" w:themeColor="text1"/>
          <w:sz w:val="22"/>
          <w:szCs w:val="22"/>
        </w:rPr>
        <w:br/>
      </w:r>
      <w:r w:rsidR="00031A5D" w:rsidRPr="00C249D7">
        <w:rPr>
          <w:rFonts w:asciiTheme="minorHAnsi" w:hAnsiTheme="minorHAnsi" w:cstheme="minorHAnsi"/>
          <w:color w:val="000000" w:themeColor="text1"/>
          <w:sz w:val="22"/>
          <w:szCs w:val="22"/>
        </w:rPr>
        <w:t>je Ministerstvo pôdohospodárstva a rozvoja vidieka Slovenskej republiky.</w:t>
      </w:r>
      <w:r w:rsidR="00031A5D" w:rsidRPr="00C249D7">
        <w:rPr>
          <w:rFonts w:asciiTheme="minorHAnsi" w:hAnsiTheme="minorHAnsi" w:cstheme="minorHAnsi"/>
          <w:b/>
          <w:color w:val="000000" w:themeColor="text1"/>
          <w:sz w:val="22"/>
          <w:szCs w:val="22"/>
        </w:rPr>
        <w:t xml:space="preserve"> </w:t>
      </w:r>
    </w:p>
    <w:p w:rsidR="00094165"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Realizácia projektu</w:t>
      </w:r>
      <w:r w:rsidRPr="00C249D7">
        <w:rPr>
          <w:rFonts w:asciiTheme="minorHAnsi" w:hAnsiTheme="minorHAnsi" w:cstheme="minorHAnsi"/>
          <w:bCs/>
          <w:color w:val="000000" w:themeColor="text1"/>
          <w:sz w:val="22"/>
          <w:szCs w:val="22"/>
        </w:rPr>
        <w:t xml:space="preserve"> – fyzick</w:t>
      </w:r>
      <w:r w:rsidR="00540501" w:rsidRPr="00C249D7">
        <w:rPr>
          <w:rFonts w:asciiTheme="minorHAnsi" w:hAnsiTheme="minorHAnsi" w:cstheme="minorHAnsi"/>
          <w:bCs/>
          <w:color w:val="000000" w:themeColor="text1"/>
          <w:sz w:val="22"/>
          <w:szCs w:val="22"/>
        </w:rPr>
        <w:t>á</w:t>
      </w:r>
      <w:r w:rsidRPr="00C249D7">
        <w:rPr>
          <w:rFonts w:asciiTheme="minorHAnsi" w:hAnsiTheme="minorHAnsi" w:cstheme="minorHAnsi"/>
          <w:bCs/>
          <w:color w:val="000000" w:themeColor="text1"/>
          <w:sz w:val="22"/>
          <w:szCs w:val="22"/>
        </w:rPr>
        <w:t xml:space="preserve"> realizáci</w:t>
      </w:r>
      <w:r w:rsidR="00F720DF" w:rsidRPr="00C249D7">
        <w:rPr>
          <w:rFonts w:asciiTheme="minorHAnsi" w:hAnsiTheme="minorHAnsi" w:cstheme="minorHAnsi"/>
          <w:bCs/>
          <w:color w:val="000000" w:themeColor="text1"/>
          <w:sz w:val="22"/>
          <w:szCs w:val="22"/>
        </w:rPr>
        <w:t xml:space="preserve">a </w:t>
      </w:r>
      <w:r w:rsidRPr="00C249D7">
        <w:rPr>
          <w:rFonts w:asciiTheme="minorHAnsi" w:hAnsiTheme="minorHAnsi" w:cstheme="minorHAnsi"/>
          <w:bCs/>
          <w:color w:val="000000" w:themeColor="text1"/>
          <w:sz w:val="22"/>
          <w:szCs w:val="22"/>
        </w:rPr>
        <w:t>projektu, t. j. obdobi</w:t>
      </w:r>
      <w:r w:rsidR="00540501" w:rsidRPr="00C249D7">
        <w:rPr>
          <w:rFonts w:asciiTheme="minorHAnsi" w:hAnsiTheme="minorHAnsi" w:cstheme="minorHAnsi"/>
          <w:bCs/>
          <w:color w:val="000000" w:themeColor="text1"/>
          <w:sz w:val="22"/>
          <w:szCs w:val="22"/>
        </w:rPr>
        <w:t>e</w:t>
      </w:r>
      <w:r w:rsidRPr="00C249D7">
        <w:rPr>
          <w:rFonts w:asciiTheme="minorHAnsi" w:hAnsiTheme="minorHAnsi" w:cstheme="minorHAnsi"/>
          <w:bCs/>
          <w:color w:val="000000" w:themeColor="text1"/>
          <w:sz w:val="22"/>
          <w:szCs w:val="22"/>
        </w:rPr>
        <w:t>, v rámci ktorého prijímateľ realizuje jednotlivé časti projektu od začatia realizácie projektu</w:t>
      </w:r>
      <w:r w:rsidR="00540501" w:rsidRPr="00C249D7">
        <w:rPr>
          <w:rFonts w:asciiTheme="minorHAnsi" w:hAnsiTheme="minorHAnsi" w:cstheme="minorHAnsi"/>
          <w:bCs/>
          <w:color w:val="000000" w:themeColor="text1"/>
          <w:sz w:val="22"/>
          <w:szCs w:val="22"/>
        </w:rPr>
        <w:t xml:space="preserve"> až  </w:t>
      </w:r>
      <w:r w:rsidRPr="00C249D7">
        <w:rPr>
          <w:rFonts w:asciiTheme="minorHAnsi" w:hAnsiTheme="minorHAnsi" w:cstheme="minorHAnsi"/>
          <w:bCs/>
          <w:color w:val="000000" w:themeColor="text1"/>
          <w:sz w:val="22"/>
          <w:szCs w:val="22"/>
        </w:rPr>
        <w:t>do ukončenia realizácie projektu. Maximálna doba realizácie aktivít projektu zodpovedá oprávnenému obdobiu stanovenému vo výzve na predkladanie ŽoNFP</w:t>
      </w:r>
      <w:r w:rsidR="00716EE4" w:rsidRPr="00C249D7">
        <w:rPr>
          <w:rFonts w:asciiTheme="minorHAnsi" w:hAnsiTheme="minorHAnsi" w:cstheme="minorHAnsi"/>
          <w:bCs/>
          <w:color w:val="000000" w:themeColor="text1"/>
          <w:sz w:val="22"/>
          <w:szCs w:val="22"/>
        </w:rPr>
        <w:t xml:space="preserve"> t.</w:t>
      </w:r>
      <w:r w:rsidR="00540501" w:rsidRPr="00C249D7">
        <w:rPr>
          <w:rFonts w:asciiTheme="minorHAnsi" w:hAnsiTheme="minorHAnsi" w:cstheme="minorHAnsi"/>
          <w:bCs/>
          <w:color w:val="000000" w:themeColor="text1"/>
          <w:sz w:val="22"/>
          <w:szCs w:val="22"/>
        </w:rPr>
        <w:t xml:space="preserve"> </w:t>
      </w:r>
      <w:r w:rsidR="00716EE4" w:rsidRPr="00C249D7">
        <w:rPr>
          <w:rFonts w:asciiTheme="minorHAnsi" w:hAnsiTheme="minorHAnsi" w:cstheme="minorHAnsi"/>
          <w:bCs/>
          <w:color w:val="000000" w:themeColor="text1"/>
          <w:sz w:val="22"/>
          <w:szCs w:val="22"/>
        </w:rPr>
        <w:t>j</w:t>
      </w:r>
      <w:r w:rsidR="00540501" w:rsidRPr="00C249D7">
        <w:rPr>
          <w:rFonts w:asciiTheme="minorHAnsi" w:hAnsiTheme="minorHAnsi" w:cstheme="minorHAnsi"/>
          <w:bCs/>
          <w:color w:val="000000" w:themeColor="text1"/>
          <w:sz w:val="22"/>
          <w:szCs w:val="22"/>
        </w:rPr>
        <w:t>.</w:t>
      </w:r>
      <w:r w:rsidR="005710EF" w:rsidRPr="00C249D7">
        <w:rPr>
          <w:b/>
          <w:color w:val="000000" w:themeColor="text1"/>
          <w:sz w:val="22"/>
          <w:szCs w:val="22"/>
          <w:u w:val="single"/>
        </w:rPr>
        <w:t xml:space="preserve"> prijímateľ v rámci </w:t>
      </w:r>
      <w:r w:rsidR="00C249D7" w:rsidRPr="00C249D7">
        <w:rPr>
          <w:b/>
          <w:color w:val="000000" w:themeColor="text1"/>
          <w:sz w:val="22"/>
          <w:szCs w:val="22"/>
          <w:u w:val="single"/>
        </w:rPr>
        <w:t>implementácie</w:t>
      </w:r>
      <w:r w:rsidR="005710EF" w:rsidRPr="00C249D7">
        <w:rPr>
          <w:b/>
          <w:color w:val="000000" w:themeColor="text1"/>
          <w:sz w:val="22"/>
          <w:szCs w:val="22"/>
          <w:u w:val="single"/>
        </w:rPr>
        <w:t xml:space="preserve"> stratégie CLLD je povinný zrealizovať projekt do 18 mesiacov od </w:t>
      </w:r>
      <w:r w:rsidR="00110A3B" w:rsidRPr="00C249D7">
        <w:rPr>
          <w:b/>
          <w:color w:val="000000" w:themeColor="text1"/>
          <w:sz w:val="22"/>
          <w:szCs w:val="22"/>
          <w:u w:val="single"/>
        </w:rPr>
        <w:t>nadobudnutia účinnosti z</w:t>
      </w:r>
      <w:r w:rsidR="0078730A" w:rsidRPr="00C249D7">
        <w:rPr>
          <w:b/>
          <w:color w:val="000000" w:themeColor="text1"/>
          <w:sz w:val="22"/>
          <w:szCs w:val="22"/>
          <w:u w:val="single"/>
        </w:rPr>
        <w:t xml:space="preserve">mluvy </w:t>
      </w:r>
      <w:r w:rsidR="00D45BB3" w:rsidRPr="00C249D7">
        <w:rPr>
          <w:b/>
          <w:color w:val="000000" w:themeColor="text1"/>
          <w:sz w:val="22"/>
          <w:szCs w:val="22"/>
          <w:u w:val="single"/>
        </w:rPr>
        <w:br/>
      </w:r>
      <w:r w:rsidR="0078730A" w:rsidRPr="00C249D7">
        <w:rPr>
          <w:b/>
          <w:color w:val="000000" w:themeColor="text1"/>
          <w:sz w:val="22"/>
          <w:szCs w:val="22"/>
          <w:u w:val="single"/>
        </w:rPr>
        <w:t>o</w:t>
      </w:r>
      <w:r w:rsidR="009E2D80" w:rsidRPr="00C249D7">
        <w:rPr>
          <w:b/>
          <w:color w:val="000000" w:themeColor="text1"/>
          <w:sz w:val="22"/>
          <w:szCs w:val="22"/>
          <w:u w:val="single"/>
        </w:rPr>
        <w:t xml:space="preserve"> poskytnutí</w:t>
      </w:r>
      <w:r w:rsidR="0078730A" w:rsidRPr="00C249D7">
        <w:rPr>
          <w:b/>
          <w:color w:val="000000" w:themeColor="text1"/>
          <w:sz w:val="22"/>
          <w:szCs w:val="22"/>
          <w:u w:val="single"/>
        </w:rPr>
        <w:t xml:space="preserve"> NFP</w:t>
      </w:r>
      <w:r w:rsidR="00265738" w:rsidRPr="00C249D7">
        <w:rPr>
          <w:b/>
          <w:color w:val="000000" w:themeColor="text1"/>
          <w:sz w:val="22"/>
          <w:szCs w:val="22"/>
          <w:u w:val="single"/>
        </w:rPr>
        <w:t xml:space="preserve"> </w:t>
      </w:r>
      <w:r w:rsidR="00716EE4" w:rsidRPr="00C249D7">
        <w:rPr>
          <w:rFonts w:asciiTheme="minorHAnsi" w:hAnsiTheme="minorHAnsi" w:cstheme="minorHAnsi"/>
          <w:bCs/>
          <w:color w:val="000000" w:themeColor="text1"/>
          <w:sz w:val="22"/>
          <w:szCs w:val="22"/>
        </w:rPr>
        <w:t>berúc do úvahy</w:t>
      </w:r>
      <w:r w:rsidRPr="00C249D7">
        <w:rPr>
          <w:rFonts w:asciiTheme="minorHAnsi" w:hAnsiTheme="minorHAnsi" w:cstheme="minorHAnsi"/>
          <w:bCs/>
          <w:color w:val="000000" w:themeColor="text1"/>
          <w:sz w:val="22"/>
          <w:szCs w:val="22"/>
        </w:rPr>
        <w:t xml:space="preserve"> termín stanovený</w:t>
      </w:r>
      <w:r w:rsidR="00FC2937" w:rsidRPr="00C249D7">
        <w:rPr>
          <w:rFonts w:asciiTheme="minorHAnsi" w:hAnsiTheme="minorHAnsi" w:cstheme="minorHAnsi"/>
          <w:bCs/>
          <w:color w:val="000000" w:themeColor="text1"/>
          <w:sz w:val="22"/>
          <w:szCs w:val="22"/>
        </w:rPr>
        <w:t xml:space="preserve"> v kapitole 8.1, ods.</w:t>
      </w:r>
      <w:r w:rsidR="00540501" w:rsidRPr="00C249D7">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4</w:t>
      </w:r>
      <w:r w:rsidRPr="00C249D7">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 tejto príručky</w:t>
      </w:r>
      <w:r w:rsidR="002F4283" w:rsidRPr="00C249D7">
        <w:rPr>
          <w:rFonts w:asciiTheme="minorHAnsi" w:hAnsiTheme="minorHAnsi" w:cstheme="minorHAnsi"/>
          <w:bCs/>
          <w:color w:val="000000" w:themeColor="text1"/>
          <w:sz w:val="22"/>
          <w:szCs w:val="22"/>
        </w:rPr>
        <w:t xml:space="preserve"> pre prijímateľa LEADER. </w:t>
      </w:r>
    </w:p>
    <w:p w:rsidR="00094165" w:rsidRPr="00C249D7" w:rsidRDefault="00094165"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Refundácia</w:t>
      </w:r>
      <w:r w:rsidRPr="00C249D7">
        <w:rPr>
          <w:rFonts w:asciiTheme="minorHAnsi" w:hAnsiTheme="minorHAnsi" w:cstheme="minorHAnsi"/>
          <w:color w:val="000000" w:themeColor="text1"/>
          <w:sz w:val="22"/>
          <w:szCs w:val="22"/>
        </w:rPr>
        <w:t xml:space="preserve"> – poskytnutie finančných prostriedkov prijímateľovi z verejnej správy alebo prijímateľovi zo súkromného sektora z verejných  výdavkov zo zdroja EPFRV a spolufinancovania zo štátneho rozpočtu v rámci vybraných opatrení alebo </w:t>
      </w:r>
      <w:proofErr w:type="spellStart"/>
      <w:r w:rsidRPr="00C249D7">
        <w:rPr>
          <w:rFonts w:asciiTheme="minorHAnsi" w:hAnsiTheme="minorHAnsi" w:cstheme="minorHAnsi"/>
          <w:color w:val="000000" w:themeColor="text1"/>
          <w:sz w:val="22"/>
          <w:szCs w:val="22"/>
        </w:rPr>
        <w:t>podopatrení</w:t>
      </w:r>
      <w:proofErr w:type="spellEnd"/>
      <w:r w:rsidRPr="00C249D7">
        <w:rPr>
          <w:rFonts w:asciiTheme="minorHAnsi" w:hAnsiTheme="minorHAnsi" w:cstheme="minorHAnsi"/>
          <w:color w:val="000000" w:themeColor="text1"/>
          <w:sz w:val="22"/>
          <w:szCs w:val="22"/>
        </w:rPr>
        <w:t xml:space="preserve"> PRV ako náhrady za</w:t>
      </w:r>
      <w:r w:rsidR="00540501"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skutočne vynaložené výdavky zo strany prijímateľa na základe predloženia účtovných dokladov a výpisov z bankových účtov prijímateľa o úhrade faktúr vystavených dodávateľom/zhotoviteľom. Pri refundácii je prijímateľ povinný realizovať výdavky najskôr z vlastných zdrojov a tie sú mu pri jednotlivých platbách následne preplatené v pomernej výške zo zdrojov EPFRV a spolufinancovania zo štátneho rozpočtu, maximálne však do výšky súčtu pomeru prostriedkov EPFRV a štátneho rozpočtu schváleného na projekt (resp. aktivitu).</w:t>
      </w:r>
    </w:p>
    <w:p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Riadne</w:t>
      </w:r>
      <w:r w:rsidRPr="00C249D7">
        <w:rPr>
          <w:rFonts w:asciiTheme="minorHAnsi" w:hAnsiTheme="minorHAnsi" w:cstheme="minorHAnsi"/>
          <w:bCs/>
          <w:color w:val="000000" w:themeColor="text1"/>
          <w:sz w:val="22"/>
          <w:szCs w:val="22"/>
        </w:rPr>
        <w:t xml:space="preserve"> - uskutočnenie (právneho) úkonu v súlade so zmluvou o poskytnutí NFP, právnymi predpismi SR a právnymi aktmi EÚ v rámci výzvy na predkladanie ŽoNFP a jej príloh, príručkou pre prijímateľa</w:t>
      </w:r>
      <w:r w:rsidR="00E96E57" w:rsidRPr="00C249D7">
        <w:rPr>
          <w:rFonts w:asciiTheme="minorHAnsi" w:hAnsiTheme="minorHAnsi" w:cstheme="minorHAnsi"/>
          <w:bCs/>
          <w:color w:val="000000" w:themeColor="text1"/>
          <w:sz w:val="22"/>
          <w:szCs w:val="22"/>
        </w:rPr>
        <w:t xml:space="preserve"> </w:t>
      </w:r>
      <w:r w:rsidR="00E96E57" w:rsidRPr="00C249D7">
        <w:rPr>
          <w:rFonts w:asciiTheme="minorHAnsi" w:hAnsiTheme="minorHAnsi" w:cstheme="minorHAnsi"/>
          <w:color w:val="000000" w:themeColor="text1"/>
          <w:sz w:val="22"/>
          <w:szCs w:val="22"/>
        </w:rPr>
        <w:t>LEADER</w:t>
      </w:r>
      <w:r w:rsidRPr="00C249D7">
        <w:rPr>
          <w:rFonts w:asciiTheme="minorHAnsi" w:hAnsiTheme="minorHAnsi" w:cstheme="minorHAnsi"/>
          <w:bCs/>
          <w:color w:val="000000" w:themeColor="text1"/>
          <w:sz w:val="22"/>
          <w:szCs w:val="22"/>
        </w:rPr>
        <w:t>, príslušnou schémou pomoci (ak je</w:t>
      </w:r>
      <w:r w:rsidR="00B45E3C" w:rsidRPr="00C249D7">
        <w:rPr>
          <w:rFonts w:asciiTheme="minorHAnsi" w:hAnsiTheme="minorHAnsi" w:cstheme="minorHAnsi"/>
          <w:bCs/>
          <w:color w:val="000000" w:themeColor="text1"/>
          <w:sz w:val="22"/>
          <w:szCs w:val="22"/>
        </w:rPr>
        <w:t xml:space="preserve"> </w:t>
      </w:r>
      <w:r w:rsidR="00B45E3C" w:rsidRPr="00C249D7">
        <w:rPr>
          <w:sz w:val="22"/>
          <w:szCs w:val="22"/>
        </w:rPr>
        <w:t>súčasťou projektu poskytnutie pomoci</w:t>
      </w:r>
      <w:r w:rsidRPr="00C249D7">
        <w:rPr>
          <w:rFonts w:asciiTheme="minorHAnsi" w:hAnsiTheme="minorHAnsi" w:cstheme="minorHAnsi"/>
          <w:bCs/>
          <w:color w:val="000000" w:themeColor="text1"/>
          <w:sz w:val="22"/>
          <w:szCs w:val="22"/>
        </w:rPr>
        <w:t>), Systémom finančného riadenia EPFRV, Systémom riadenia PRV, Systémom riadenia CLLD a právnymi dokumentmi.</w:t>
      </w:r>
    </w:p>
    <w:p w:rsidR="00C8531E" w:rsidRPr="00C249D7" w:rsidRDefault="00FC2937"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000000" w:themeColor="text1"/>
          <w:sz w:val="22"/>
          <w:szCs w:val="22"/>
        </w:rPr>
        <w:t>S</w:t>
      </w:r>
      <w:r w:rsidR="00C8531E" w:rsidRPr="00C249D7">
        <w:rPr>
          <w:rFonts w:asciiTheme="minorHAnsi" w:hAnsiTheme="minorHAnsi" w:cstheme="minorHAnsi"/>
          <w:b/>
          <w:bCs/>
          <w:color w:val="000000" w:themeColor="text1"/>
          <w:sz w:val="22"/>
          <w:szCs w:val="22"/>
        </w:rPr>
        <w:t>chém</w:t>
      </w:r>
      <w:r w:rsidRPr="00C249D7">
        <w:rPr>
          <w:rFonts w:asciiTheme="minorHAnsi" w:hAnsiTheme="minorHAnsi" w:cstheme="minorHAnsi"/>
          <w:b/>
          <w:bCs/>
          <w:color w:val="000000" w:themeColor="text1"/>
          <w:sz w:val="22"/>
          <w:szCs w:val="22"/>
        </w:rPr>
        <w:t>a</w:t>
      </w:r>
      <w:r w:rsidR="00C8531E" w:rsidRPr="00C249D7">
        <w:rPr>
          <w:rFonts w:asciiTheme="minorHAnsi" w:hAnsiTheme="minorHAnsi" w:cstheme="minorHAnsi"/>
          <w:b/>
          <w:bCs/>
          <w:color w:val="000000" w:themeColor="text1"/>
          <w:sz w:val="22"/>
          <w:szCs w:val="22"/>
        </w:rPr>
        <w:t xml:space="preserve"> pomoci </w:t>
      </w:r>
      <w:r w:rsidR="00C8531E" w:rsidRPr="00C249D7">
        <w:rPr>
          <w:rFonts w:asciiTheme="minorHAnsi" w:hAnsiTheme="minorHAnsi" w:cstheme="minorHAnsi"/>
          <w:b/>
          <w:color w:val="000000" w:themeColor="text1"/>
          <w:sz w:val="22"/>
          <w:szCs w:val="22"/>
        </w:rPr>
        <w:t>„</w:t>
      </w:r>
      <w:proofErr w:type="spellStart"/>
      <w:r w:rsidR="00C8531E" w:rsidRPr="00C249D7">
        <w:rPr>
          <w:rFonts w:asciiTheme="minorHAnsi" w:hAnsiTheme="minorHAnsi" w:cstheme="minorHAnsi"/>
          <w:b/>
          <w:bCs/>
          <w:color w:val="000000" w:themeColor="text1"/>
          <w:sz w:val="22"/>
          <w:szCs w:val="22"/>
        </w:rPr>
        <w:t>de</w:t>
      </w:r>
      <w:proofErr w:type="spellEnd"/>
      <w:r w:rsidR="00C8531E" w:rsidRPr="00C249D7">
        <w:rPr>
          <w:rFonts w:asciiTheme="minorHAnsi" w:hAnsiTheme="minorHAnsi" w:cstheme="minorHAnsi"/>
          <w:b/>
          <w:bCs/>
          <w:color w:val="000000" w:themeColor="text1"/>
          <w:sz w:val="22"/>
          <w:szCs w:val="22"/>
        </w:rPr>
        <w:t xml:space="preserve"> </w:t>
      </w:r>
      <w:proofErr w:type="spellStart"/>
      <w:r w:rsidR="00C8531E" w:rsidRPr="00C249D7">
        <w:rPr>
          <w:rFonts w:asciiTheme="minorHAnsi" w:hAnsiTheme="minorHAnsi" w:cstheme="minorHAnsi"/>
          <w:b/>
          <w:bCs/>
          <w:color w:val="000000" w:themeColor="text1"/>
          <w:sz w:val="22"/>
          <w:szCs w:val="22"/>
        </w:rPr>
        <w:t>minimis</w:t>
      </w:r>
      <w:proofErr w:type="spellEnd"/>
      <w:r w:rsidR="00C8531E" w:rsidRPr="00C249D7">
        <w:rPr>
          <w:rFonts w:asciiTheme="minorHAnsi" w:hAnsiTheme="minorHAnsi" w:cstheme="minorHAnsi"/>
          <w:b/>
          <w:color w:val="000000" w:themeColor="text1"/>
          <w:sz w:val="22"/>
          <w:szCs w:val="22"/>
        </w:rPr>
        <w:t>“</w:t>
      </w:r>
      <w:r w:rsidR="00F720DF" w:rsidRPr="00C249D7">
        <w:rPr>
          <w:rFonts w:asciiTheme="minorHAnsi" w:hAnsiTheme="minorHAnsi" w:cstheme="minorHAnsi"/>
          <w:b/>
          <w:bCs/>
          <w:color w:val="000000" w:themeColor="text1"/>
          <w:sz w:val="22"/>
          <w:szCs w:val="22"/>
        </w:rPr>
        <w:t xml:space="preserve"> </w:t>
      </w:r>
      <w:r w:rsidR="00C8531E" w:rsidRPr="00C249D7">
        <w:rPr>
          <w:rFonts w:asciiTheme="minorHAnsi" w:hAnsiTheme="minorHAnsi" w:cstheme="minorHAnsi"/>
          <w:color w:val="000000" w:themeColor="text1"/>
          <w:sz w:val="22"/>
          <w:szCs w:val="22"/>
        </w:rPr>
        <w:t>– dokument, ktor</w:t>
      </w:r>
      <w:r w:rsidR="00110A3B" w:rsidRPr="00C249D7">
        <w:rPr>
          <w:rFonts w:asciiTheme="minorHAnsi" w:hAnsiTheme="minorHAnsi" w:cstheme="minorHAnsi"/>
          <w:color w:val="000000" w:themeColor="text1"/>
          <w:sz w:val="22"/>
          <w:szCs w:val="22"/>
        </w:rPr>
        <w:t>ý</w:t>
      </w:r>
      <w:r w:rsidR="00C8531E" w:rsidRPr="00C249D7">
        <w:rPr>
          <w:rFonts w:asciiTheme="minorHAnsi" w:hAnsiTheme="minorHAnsi" w:cstheme="minorHAnsi"/>
          <w:color w:val="000000" w:themeColor="text1"/>
          <w:sz w:val="22"/>
          <w:szCs w:val="22"/>
        </w:rPr>
        <w:t xml:space="preserve"> presne stanovuj</w:t>
      </w:r>
      <w:r w:rsidR="00110A3B" w:rsidRPr="00C249D7">
        <w:rPr>
          <w:rFonts w:asciiTheme="minorHAnsi" w:hAnsiTheme="minorHAnsi" w:cstheme="minorHAnsi"/>
          <w:color w:val="000000" w:themeColor="text1"/>
          <w:sz w:val="22"/>
          <w:szCs w:val="22"/>
        </w:rPr>
        <w:t>e</w:t>
      </w:r>
      <w:r w:rsidR="00C8531E" w:rsidRPr="00C249D7">
        <w:rPr>
          <w:rFonts w:asciiTheme="minorHAnsi" w:hAnsiTheme="minorHAnsi" w:cstheme="minorHAnsi"/>
          <w:color w:val="000000" w:themeColor="text1"/>
          <w:sz w:val="22"/>
          <w:szCs w:val="22"/>
        </w:rPr>
        <w:t xml:space="preserve"> pravidlá a podmienky, na ktorých základe môže PPA poskytnúť pomoc „</w:t>
      </w:r>
      <w:proofErr w:type="spellStart"/>
      <w:r w:rsidR="00C8531E" w:rsidRPr="00C249D7">
        <w:rPr>
          <w:rFonts w:asciiTheme="minorHAnsi" w:hAnsiTheme="minorHAnsi" w:cstheme="minorHAnsi"/>
          <w:color w:val="000000" w:themeColor="text1"/>
          <w:sz w:val="22"/>
          <w:szCs w:val="22"/>
        </w:rPr>
        <w:t>de</w:t>
      </w:r>
      <w:proofErr w:type="spellEnd"/>
      <w:r w:rsidR="00C8531E" w:rsidRPr="00C249D7">
        <w:rPr>
          <w:rFonts w:asciiTheme="minorHAnsi" w:hAnsiTheme="minorHAnsi" w:cstheme="minorHAnsi"/>
          <w:color w:val="000000" w:themeColor="text1"/>
          <w:sz w:val="22"/>
          <w:szCs w:val="22"/>
        </w:rPr>
        <w:t xml:space="preserve"> </w:t>
      </w:r>
      <w:proofErr w:type="spellStart"/>
      <w:r w:rsidR="00C8531E" w:rsidRPr="00C249D7">
        <w:rPr>
          <w:rFonts w:asciiTheme="minorHAnsi" w:hAnsiTheme="minorHAnsi" w:cstheme="minorHAnsi"/>
          <w:color w:val="000000" w:themeColor="text1"/>
          <w:sz w:val="22"/>
          <w:szCs w:val="22"/>
        </w:rPr>
        <w:t>minimis</w:t>
      </w:r>
      <w:proofErr w:type="spellEnd"/>
      <w:r w:rsidR="00C8531E" w:rsidRPr="00C249D7">
        <w:rPr>
          <w:rFonts w:asciiTheme="minorHAnsi" w:hAnsiTheme="minorHAnsi" w:cstheme="minorHAnsi"/>
          <w:color w:val="000000" w:themeColor="text1"/>
          <w:sz w:val="22"/>
          <w:szCs w:val="22"/>
        </w:rPr>
        <w:t>“ jednotlivým prijímateľom.</w:t>
      </w:r>
      <w:r w:rsidR="00A3009E" w:rsidRPr="00C249D7">
        <w:rPr>
          <w:rFonts w:asciiTheme="minorHAnsi" w:hAnsiTheme="minorHAnsi" w:cstheme="minorHAnsi"/>
          <w:color w:val="000000" w:themeColor="text1"/>
          <w:sz w:val="22"/>
          <w:szCs w:val="22"/>
        </w:rPr>
        <w:t xml:space="preserve"> V prípade </w:t>
      </w:r>
      <w:proofErr w:type="spellStart"/>
      <w:r w:rsidR="00A3009E" w:rsidRPr="00C249D7">
        <w:rPr>
          <w:rFonts w:asciiTheme="minorHAnsi" w:hAnsiTheme="minorHAnsi" w:cstheme="minorHAnsi"/>
          <w:color w:val="000000" w:themeColor="text1"/>
          <w:sz w:val="22"/>
          <w:szCs w:val="22"/>
        </w:rPr>
        <w:t>podopatrenia</w:t>
      </w:r>
      <w:proofErr w:type="spellEnd"/>
      <w:r w:rsidR="00A3009E" w:rsidRPr="00C249D7">
        <w:rPr>
          <w:rFonts w:asciiTheme="minorHAnsi" w:hAnsiTheme="minorHAnsi" w:cstheme="minorHAnsi"/>
          <w:color w:val="000000" w:themeColor="text1"/>
          <w:sz w:val="22"/>
          <w:szCs w:val="22"/>
        </w:rPr>
        <w:t xml:space="preserve"> 1.2</w:t>
      </w:r>
      <w:r w:rsidR="000C7DAF" w:rsidRPr="00C249D7">
        <w:rPr>
          <w:rFonts w:asciiTheme="minorHAnsi" w:hAnsiTheme="minorHAnsi" w:cstheme="minorHAnsi"/>
          <w:color w:val="000000" w:themeColor="text1"/>
          <w:sz w:val="22"/>
          <w:szCs w:val="22"/>
        </w:rPr>
        <w:t xml:space="preserve"> a </w:t>
      </w:r>
      <w:proofErr w:type="spellStart"/>
      <w:r w:rsidR="000C7DAF" w:rsidRPr="00C249D7">
        <w:rPr>
          <w:rFonts w:asciiTheme="minorHAnsi" w:hAnsiTheme="minorHAnsi" w:cstheme="minorHAnsi"/>
          <w:color w:val="000000" w:themeColor="text1"/>
          <w:sz w:val="22"/>
          <w:szCs w:val="22"/>
        </w:rPr>
        <w:t>podopatrenia</w:t>
      </w:r>
      <w:proofErr w:type="spellEnd"/>
      <w:r w:rsidR="000C7DAF" w:rsidRPr="00C249D7">
        <w:rPr>
          <w:rFonts w:asciiTheme="minorHAnsi" w:hAnsiTheme="minorHAnsi" w:cstheme="minorHAnsi"/>
          <w:color w:val="000000" w:themeColor="text1"/>
          <w:sz w:val="22"/>
          <w:szCs w:val="22"/>
        </w:rPr>
        <w:t xml:space="preserve"> 1.3</w:t>
      </w:r>
      <w:r w:rsidR="00A3009E" w:rsidRPr="00C249D7">
        <w:rPr>
          <w:rFonts w:asciiTheme="minorHAnsi" w:hAnsiTheme="minorHAnsi" w:cstheme="minorHAnsi"/>
          <w:color w:val="000000" w:themeColor="text1"/>
          <w:sz w:val="22"/>
          <w:szCs w:val="22"/>
        </w:rPr>
        <w:t xml:space="preserve"> </w:t>
      </w:r>
      <w:r w:rsidR="00540501" w:rsidRPr="00C249D7">
        <w:rPr>
          <w:rFonts w:asciiTheme="minorHAnsi" w:hAnsiTheme="minorHAnsi" w:cstheme="minorHAnsi"/>
          <w:color w:val="000000" w:themeColor="text1"/>
          <w:sz w:val="22"/>
          <w:szCs w:val="22"/>
        </w:rPr>
        <w:t xml:space="preserve">je </w:t>
      </w:r>
      <w:r w:rsidR="00A3009E" w:rsidRPr="00C249D7">
        <w:rPr>
          <w:rFonts w:asciiTheme="minorHAnsi" w:hAnsiTheme="minorHAnsi" w:cstheme="minorHAnsi"/>
          <w:color w:val="000000" w:themeColor="text1"/>
          <w:sz w:val="22"/>
          <w:szCs w:val="22"/>
        </w:rPr>
        <w:t>prijímateľ NFP</w:t>
      </w:r>
      <w:r w:rsidR="00540501" w:rsidRPr="00C249D7">
        <w:rPr>
          <w:rFonts w:asciiTheme="minorHAnsi" w:hAnsiTheme="minorHAnsi" w:cstheme="minorHAnsi"/>
          <w:color w:val="000000" w:themeColor="text1"/>
          <w:sz w:val="22"/>
          <w:szCs w:val="22"/>
        </w:rPr>
        <w:t xml:space="preserve">, </w:t>
      </w:r>
      <w:r w:rsidR="00A3009E" w:rsidRPr="00C249D7">
        <w:rPr>
          <w:rFonts w:asciiTheme="minorHAnsi" w:hAnsiTheme="minorHAnsi" w:cstheme="minorHAnsi"/>
          <w:color w:val="000000" w:themeColor="text1"/>
          <w:sz w:val="22"/>
          <w:szCs w:val="22"/>
        </w:rPr>
        <w:t>v zmys</w:t>
      </w:r>
      <w:r w:rsidR="0074730C" w:rsidRPr="00C249D7">
        <w:rPr>
          <w:rFonts w:asciiTheme="minorHAnsi" w:hAnsiTheme="minorHAnsi" w:cstheme="minorHAnsi"/>
          <w:color w:val="000000" w:themeColor="text1"/>
          <w:sz w:val="22"/>
          <w:szCs w:val="22"/>
        </w:rPr>
        <w:t xml:space="preserve">le ustanovení </w:t>
      </w:r>
      <w:r w:rsidR="00A3009E" w:rsidRPr="00C249D7">
        <w:rPr>
          <w:rFonts w:asciiTheme="minorHAnsi" w:hAnsiTheme="minorHAnsi" w:cstheme="minorHAnsi"/>
          <w:bCs/>
          <w:color w:val="000000" w:themeColor="text1"/>
          <w:sz w:val="22"/>
          <w:szCs w:val="22"/>
        </w:rPr>
        <w:t>schémy minimálnej pomoci na podporu</w:t>
      </w:r>
      <w:r w:rsidR="00A3009E" w:rsidRPr="00C249D7">
        <w:rPr>
          <w:rFonts w:asciiTheme="minorHAnsi" w:hAnsiTheme="minorHAnsi" w:cstheme="minorHAnsi"/>
          <w:color w:val="000000" w:themeColor="text1"/>
          <w:sz w:val="22"/>
          <w:szCs w:val="22"/>
        </w:rPr>
        <w:t xml:space="preserve"> implementácie operácií v rámci stratégií</w:t>
      </w:r>
      <w:r w:rsidR="00540501" w:rsidRPr="00C249D7">
        <w:rPr>
          <w:rFonts w:asciiTheme="minorHAnsi" w:hAnsiTheme="minorHAnsi" w:cstheme="minorHAnsi"/>
          <w:color w:val="000000" w:themeColor="text1"/>
          <w:sz w:val="22"/>
          <w:szCs w:val="22"/>
        </w:rPr>
        <w:t xml:space="preserve"> CLLD </w:t>
      </w:r>
      <w:r w:rsidR="00A3009E" w:rsidRPr="00C249D7">
        <w:rPr>
          <w:rFonts w:asciiTheme="minorHAnsi" w:hAnsiTheme="minorHAnsi" w:cstheme="minorHAnsi"/>
          <w:bCs/>
          <w:color w:val="000000" w:themeColor="text1"/>
          <w:sz w:val="22"/>
          <w:szCs w:val="22"/>
        </w:rPr>
        <w:t>(podopatrenie 19</w:t>
      </w:r>
      <w:r w:rsidR="00070DC9" w:rsidRPr="00C249D7">
        <w:rPr>
          <w:rFonts w:asciiTheme="minorHAnsi" w:hAnsiTheme="minorHAnsi" w:cstheme="minorHAnsi"/>
          <w:bCs/>
          <w:color w:val="000000" w:themeColor="text1"/>
          <w:sz w:val="22"/>
          <w:szCs w:val="22"/>
        </w:rPr>
        <w:t xml:space="preserve">.2 Programu rozvoja vidieka SR </w:t>
      </w:r>
      <w:r w:rsidR="00A3009E" w:rsidRPr="00C249D7">
        <w:rPr>
          <w:rFonts w:asciiTheme="minorHAnsi" w:hAnsiTheme="minorHAnsi" w:cstheme="minorHAnsi"/>
          <w:bCs/>
          <w:color w:val="000000" w:themeColor="text1"/>
          <w:sz w:val="22"/>
          <w:szCs w:val="22"/>
        </w:rPr>
        <w:t>2014 – 202</w:t>
      </w:r>
      <w:r w:rsidR="00973A6C" w:rsidRPr="00C249D7">
        <w:rPr>
          <w:rFonts w:asciiTheme="minorHAnsi" w:hAnsiTheme="minorHAnsi" w:cstheme="minorHAnsi"/>
          <w:bCs/>
          <w:color w:val="000000" w:themeColor="text1"/>
          <w:sz w:val="22"/>
          <w:szCs w:val="22"/>
        </w:rPr>
        <w:t>2</w:t>
      </w:r>
      <w:r w:rsidR="00A3009E" w:rsidRPr="00C249D7">
        <w:rPr>
          <w:rFonts w:asciiTheme="minorHAnsi" w:hAnsiTheme="minorHAnsi" w:cstheme="minorHAnsi"/>
          <w:bCs/>
          <w:color w:val="000000" w:themeColor="text1"/>
          <w:sz w:val="22"/>
          <w:szCs w:val="22"/>
        </w:rPr>
        <w:t xml:space="preserve">), </w:t>
      </w:r>
      <w:r w:rsidR="00A3009E" w:rsidRPr="00C249D7">
        <w:rPr>
          <w:rFonts w:asciiTheme="minorHAnsi" w:hAnsiTheme="minorHAnsi" w:cstheme="minorHAnsi"/>
          <w:color w:val="000000" w:themeColor="text1"/>
          <w:sz w:val="22"/>
          <w:szCs w:val="22"/>
        </w:rPr>
        <w:t>DM – 4/2018</w:t>
      </w:r>
      <w:r w:rsidR="00D95EAA" w:rsidRPr="00C249D7">
        <w:rPr>
          <w:rFonts w:asciiTheme="minorHAnsi" w:hAnsiTheme="minorHAnsi" w:cstheme="minorHAnsi"/>
          <w:color w:val="000000" w:themeColor="text1"/>
          <w:sz w:val="22"/>
          <w:szCs w:val="22"/>
        </w:rPr>
        <w:t xml:space="preserve"> </w:t>
      </w:r>
      <w:r w:rsidR="007D6F92" w:rsidRPr="00C249D7">
        <w:rPr>
          <w:rFonts w:asciiTheme="minorHAnsi" w:hAnsiTheme="minorHAnsi" w:cstheme="minorHAnsi"/>
          <w:color w:val="000000" w:themeColor="text1"/>
          <w:sz w:val="22"/>
          <w:szCs w:val="22"/>
        </w:rPr>
        <w:t>v platnom znení</w:t>
      </w:r>
      <w:r w:rsidR="00A3009E" w:rsidRPr="00C249D7">
        <w:rPr>
          <w:rFonts w:asciiTheme="minorHAnsi" w:hAnsiTheme="minorHAnsi" w:cstheme="minorHAnsi"/>
          <w:color w:val="000000" w:themeColor="text1"/>
          <w:sz w:val="22"/>
          <w:szCs w:val="22"/>
        </w:rPr>
        <w:t xml:space="preserve"> </w:t>
      </w:r>
      <w:r w:rsidR="0074730C" w:rsidRPr="00C249D7">
        <w:rPr>
          <w:rFonts w:asciiTheme="minorHAnsi" w:hAnsiTheme="minorHAnsi" w:cstheme="minorHAnsi"/>
          <w:color w:val="000000" w:themeColor="text1"/>
          <w:sz w:val="22"/>
          <w:szCs w:val="22"/>
        </w:rPr>
        <w:t xml:space="preserve">v rámci </w:t>
      </w:r>
      <w:r w:rsidR="0074730C" w:rsidRPr="00C249D7">
        <w:rPr>
          <w:color w:val="000000" w:themeColor="text1"/>
          <w:sz w:val="22"/>
          <w:szCs w:val="22"/>
        </w:rPr>
        <w:t>výzvy na predkladanie prihlášok na demonštračnú činnosť a informačnú akciu, realizovanú prijímateľom NFP</w:t>
      </w:r>
      <w:r w:rsidR="00540501" w:rsidRPr="00C249D7">
        <w:rPr>
          <w:color w:val="000000" w:themeColor="text1"/>
          <w:sz w:val="22"/>
          <w:szCs w:val="22"/>
        </w:rPr>
        <w:t xml:space="preserve">, povinný </w:t>
      </w:r>
      <w:r w:rsidR="0074730C" w:rsidRPr="00C249D7">
        <w:rPr>
          <w:color w:val="000000" w:themeColor="text1"/>
          <w:sz w:val="22"/>
          <w:szCs w:val="22"/>
        </w:rPr>
        <w:t xml:space="preserve">uviesť obsah a hodnotu demonštračnej činnosti a informačnej akcie, miesto a predpokladaný termín konania. </w:t>
      </w:r>
      <w:r w:rsidR="00A3009E" w:rsidRPr="00C249D7">
        <w:rPr>
          <w:b/>
          <w:color w:val="000000" w:themeColor="text1"/>
          <w:sz w:val="22"/>
          <w:szCs w:val="22"/>
        </w:rPr>
        <w:t xml:space="preserve">Hodnota </w:t>
      </w:r>
      <w:r w:rsidR="0074730C" w:rsidRPr="00C249D7">
        <w:rPr>
          <w:b/>
          <w:color w:val="000000" w:themeColor="text1"/>
          <w:sz w:val="22"/>
          <w:szCs w:val="22"/>
        </w:rPr>
        <w:t>akcie demonštračnej činnosti</w:t>
      </w:r>
      <w:r w:rsidR="00A3009E" w:rsidRPr="00C249D7">
        <w:rPr>
          <w:b/>
          <w:color w:val="000000" w:themeColor="text1"/>
          <w:sz w:val="22"/>
          <w:szCs w:val="22"/>
        </w:rPr>
        <w:t xml:space="preserve"> a informačnej akcie </w:t>
      </w:r>
      <w:r w:rsidR="00D45BB3" w:rsidRPr="00C249D7">
        <w:rPr>
          <w:b/>
          <w:color w:val="000000" w:themeColor="text1"/>
          <w:sz w:val="22"/>
          <w:szCs w:val="22"/>
        </w:rPr>
        <w:br/>
      </w:r>
      <w:r w:rsidR="00A3009E" w:rsidRPr="00C249D7">
        <w:rPr>
          <w:b/>
          <w:color w:val="000000" w:themeColor="text1"/>
          <w:sz w:val="22"/>
          <w:szCs w:val="22"/>
        </w:rPr>
        <w:t>je rovná sume oprávnených nákladov prijímateľa NFP na projekt a výška minimálnej pomoci, poskytnutá príjemcovi minimálnej pomoci, sa rovná podielu k celkovým oprávneným nákladom na projekt</w:t>
      </w:r>
      <w:r w:rsidR="00A3009E" w:rsidRPr="00C249D7">
        <w:rPr>
          <w:b/>
          <w:sz w:val="22"/>
          <w:szCs w:val="22"/>
        </w:rPr>
        <w:t>, vzhľadom na počet ú</w:t>
      </w:r>
      <w:r w:rsidR="0074730C" w:rsidRPr="00C249D7">
        <w:rPr>
          <w:b/>
          <w:sz w:val="22"/>
          <w:szCs w:val="22"/>
        </w:rPr>
        <w:t>častníkov demonštračnej činnosti</w:t>
      </w:r>
      <w:r w:rsidR="00A3009E" w:rsidRPr="00C249D7">
        <w:rPr>
          <w:b/>
          <w:sz w:val="22"/>
          <w:szCs w:val="22"/>
        </w:rPr>
        <w:t xml:space="preserve"> a informačnej akcie.  </w:t>
      </w:r>
    </w:p>
    <w:p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Schválená ŽoNFP</w:t>
      </w:r>
      <w:r w:rsidRPr="00C249D7">
        <w:rPr>
          <w:rFonts w:asciiTheme="minorHAnsi" w:hAnsiTheme="minorHAnsi" w:cstheme="minorHAnsi"/>
          <w:bCs/>
          <w:color w:val="auto"/>
          <w:sz w:val="22"/>
          <w:szCs w:val="22"/>
        </w:rPr>
        <w:t xml:space="preserve"> – ŽoNFP, v rozsahu a obsahu ako bola schválená PPA v rámci konania o žiadosti v zmysle § 19 ods. 8 zákona o príspevku z</w:t>
      </w:r>
      <w:r w:rsidR="00D00136" w:rsidRPr="00C249D7">
        <w:rPr>
          <w:rFonts w:asciiTheme="minorHAnsi" w:hAnsiTheme="minorHAnsi" w:cstheme="minorHAnsi"/>
          <w:bCs/>
          <w:color w:val="auto"/>
          <w:sz w:val="22"/>
          <w:szCs w:val="22"/>
        </w:rPr>
        <w:t> </w:t>
      </w:r>
      <w:r w:rsidRPr="00C249D7">
        <w:rPr>
          <w:rFonts w:asciiTheme="minorHAnsi" w:hAnsiTheme="minorHAnsi" w:cstheme="minorHAnsi"/>
          <w:bCs/>
          <w:color w:val="auto"/>
          <w:sz w:val="22"/>
          <w:szCs w:val="22"/>
        </w:rPr>
        <w:t>EŠIF</w:t>
      </w:r>
      <w:r w:rsidR="00D00136" w:rsidRPr="00C249D7">
        <w:rPr>
          <w:rFonts w:asciiTheme="minorHAnsi" w:hAnsiTheme="minorHAnsi" w:cstheme="minorHAnsi"/>
          <w:bCs/>
          <w:color w:val="auto"/>
          <w:sz w:val="22"/>
          <w:szCs w:val="22"/>
        </w:rPr>
        <w:t xml:space="preserve"> </w:t>
      </w:r>
      <w:r w:rsidR="00D00136" w:rsidRPr="00C249D7">
        <w:rPr>
          <w:sz w:val="22"/>
          <w:szCs w:val="22"/>
        </w:rPr>
        <w:t xml:space="preserve">(resp. v zmysle § 57 zákona o EŠIF počas tzv. </w:t>
      </w:r>
      <w:r w:rsidR="00B45E3C" w:rsidRPr="00C249D7">
        <w:rPr>
          <w:sz w:val="22"/>
          <w:szCs w:val="22"/>
        </w:rPr>
        <w:t>„</w:t>
      </w:r>
      <w:r w:rsidR="00D00136" w:rsidRPr="00C249D7">
        <w:rPr>
          <w:sz w:val="22"/>
          <w:szCs w:val="22"/>
        </w:rPr>
        <w:t>krízovej situácie“)</w:t>
      </w:r>
      <w:r w:rsidRPr="00C249D7">
        <w:rPr>
          <w:rFonts w:asciiTheme="minorHAnsi" w:hAnsiTheme="minorHAnsi" w:cstheme="minorHAnsi"/>
          <w:bCs/>
          <w:color w:val="auto"/>
          <w:sz w:val="22"/>
          <w:szCs w:val="22"/>
        </w:rPr>
        <w:t>, a ktorá je uložená u MAS a PPA.</w:t>
      </w:r>
    </w:p>
    <w:p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lastRenderedPageBreak/>
        <w:t>Schválené oprávnené výdavky</w:t>
      </w:r>
      <w:r w:rsidRPr="00C249D7">
        <w:rPr>
          <w:rFonts w:asciiTheme="minorHAnsi" w:hAnsiTheme="minorHAnsi" w:cstheme="minorHAnsi"/>
          <w:bCs/>
          <w:color w:val="auto"/>
          <w:sz w:val="22"/>
          <w:szCs w:val="22"/>
        </w:rPr>
        <w:t xml:space="preserve"> – skutočne vynaložené, odôvodnené a riadne preukázané oprávnené výdavky prijímateľa schválené PPA v rámci predložených ŽoP; s ohľadom na definíciu oprávnených výdavkov, výška schválených oprávnených výdavkov môže byť rovná alebo nižšia ako výška oprávnených výdavkov.</w:t>
      </w:r>
    </w:p>
    <w:p w:rsidR="00F354AF"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Stratégia CLLD -</w:t>
      </w:r>
      <w:r w:rsidRPr="00C249D7">
        <w:rPr>
          <w:rFonts w:asciiTheme="minorHAnsi" w:hAnsiTheme="minorHAnsi" w:cstheme="minorHAnsi"/>
          <w:sz w:val="22"/>
          <w:szCs w:val="22"/>
        </w:rPr>
        <w:t xml:space="preserve"> ucelený súbor operácií, účelom ktorého je plniť miestne ciele a uspokojovať miestne potreby a ktorý prispieva k plneniu stratégie Únie na zabezpečenie inteligentného, udržateľného a inkluzívneho rastu, a ktorý je navrhnutý a realizovaný MAS.</w:t>
      </w:r>
    </w:p>
    <w:p w:rsidR="00F354AF" w:rsidRPr="00C249D7" w:rsidRDefault="00F354AF"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color w:val="auto"/>
          <w:sz w:val="22"/>
          <w:szCs w:val="22"/>
        </w:rPr>
        <w:t>Udržateľnosť projektu</w:t>
      </w:r>
      <w:r w:rsidRPr="00C249D7">
        <w:rPr>
          <w:rFonts w:asciiTheme="minorHAnsi" w:hAnsiTheme="minorHAnsi" w:cstheme="minorHAnsi"/>
          <w:color w:val="auto"/>
          <w:sz w:val="22"/>
          <w:szCs w:val="22"/>
        </w:rPr>
        <w:t xml:space="preserve"> udržanie (zachovanie) realizovaného projektu definovaných prostredníctvom merateľných ukazovateľov projektu počas stanoveného obdobia (obdobia udržateľnosti projektu), ako aj dodržanie ostatných podmienok vyplývajúcich z čl. 71 všeobecného nariadenia. Obdobie udržateľnosti projektu sa začína v kalendárny deň, ktorý bezprostredne nasleduje po kalendárnom dni, v ktorom došlo k finančnému ukončeniu projektu. </w:t>
      </w:r>
    </w:p>
    <w:p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Účtovný doklad</w:t>
      </w:r>
      <w:r w:rsidRPr="00C249D7">
        <w:rPr>
          <w:rFonts w:asciiTheme="minorHAnsi" w:hAnsiTheme="minorHAnsi" w:cstheme="minorHAnsi"/>
          <w:color w:val="000000" w:themeColor="text1"/>
          <w:sz w:val="22"/>
          <w:szCs w:val="22"/>
        </w:rPr>
        <w:t xml:space="preserve"> – doklad definovaný v zákon</w:t>
      </w:r>
      <w:r w:rsidR="00540501"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 xml:space="preserve"> o účtovníctve. Na účely predkladania </w:t>
      </w:r>
      <w:proofErr w:type="spellStart"/>
      <w:r w:rsidRPr="00C249D7">
        <w:rPr>
          <w:rFonts w:asciiTheme="minorHAnsi" w:hAnsiTheme="minorHAnsi" w:cstheme="minorHAnsi"/>
          <w:color w:val="000000" w:themeColor="text1"/>
          <w:sz w:val="22"/>
          <w:szCs w:val="22"/>
        </w:rPr>
        <w:t>ŽoP</w:t>
      </w:r>
      <w:proofErr w:type="spellEnd"/>
      <w:r w:rsidRPr="00C249D7">
        <w:rPr>
          <w:rFonts w:asciiTheme="minorHAnsi" w:hAnsiTheme="minorHAnsi" w:cstheme="minorHAnsi"/>
          <w:color w:val="000000" w:themeColor="text1"/>
          <w:sz w:val="22"/>
          <w:szCs w:val="22"/>
        </w:rPr>
        <w:t xml:space="preserve"> (</w:t>
      </w:r>
      <w:proofErr w:type="spellStart"/>
      <w:r w:rsidRPr="00C249D7">
        <w:rPr>
          <w:rFonts w:asciiTheme="minorHAnsi" w:hAnsiTheme="minorHAnsi" w:cstheme="minorHAnsi"/>
          <w:color w:val="000000" w:themeColor="text1"/>
          <w:sz w:val="22"/>
          <w:szCs w:val="22"/>
        </w:rPr>
        <w:t>predfinancovanie</w:t>
      </w:r>
      <w:proofErr w:type="spellEnd"/>
      <w:r w:rsidRPr="00C249D7">
        <w:rPr>
          <w:rFonts w:asciiTheme="minorHAnsi" w:hAnsiTheme="minorHAnsi" w:cstheme="minorHAnsi"/>
          <w:color w:val="000000" w:themeColor="text1"/>
          <w:sz w:val="22"/>
          <w:szCs w:val="22"/>
        </w:rPr>
        <w:t xml:space="preserve">, zálohová platba, refundácia – priebežná platba, zúčtovanie zálohovej platby) sa vyžaduje splnenie náležitostí </w:t>
      </w:r>
      <w:r w:rsidR="00540501" w:rsidRPr="00C249D7">
        <w:rPr>
          <w:rFonts w:asciiTheme="minorHAnsi" w:hAnsiTheme="minorHAnsi" w:cstheme="minorHAnsi"/>
          <w:color w:val="000000" w:themeColor="text1"/>
          <w:sz w:val="22"/>
          <w:szCs w:val="22"/>
        </w:rPr>
        <w:t xml:space="preserve">v zmysle </w:t>
      </w:r>
      <w:r w:rsidRPr="00C249D7">
        <w:rPr>
          <w:rFonts w:asciiTheme="minorHAnsi" w:hAnsiTheme="minorHAnsi" w:cstheme="minorHAnsi"/>
          <w:color w:val="000000" w:themeColor="text1"/>
          <w:sz w:val="22"/>
          <w:szCs w:val="22"/>
        </w:rPr>
        <w:t>zákona o účtovníctve</w:t>
      </w:r>
      <w:r w:rsidR="009506A5" w:rsidRPr="00C249D7">
        <w:rPr>
          <w:rStyle w:val="Odkaznapoznmkupodiarou"/>
          <w:rFonts w:asciiTheme="minorHAnsi" w:hAnsiTheme="minorHAnsi" w:cstheme="minorHAnsi"/>
          <w:color w:val="000000" w:themeColor="text1"/>
          <w:sz w:val="22"/>
          <w:szCs w:val="22"/>
        </w:rPr>
        <w:footnoteReference w:id="7"/>
      </w:r>
      <w:r w:rsidRPr="00C249D7">
        <w:rPr>
          <w:rFonts w:asciiTheme="minorHAnsi" w:hAnsiTheme="minorHAnsi" w:cstheme="minorHAnsi"/>
          <w:color w:val="000000" w:themeColor="text1"/>
          <w:sz w:val="22"/>
          <w:szCs w:val="22"/>
        </w:rPr>
        <w:t>.</w:t>
      </w:r>
    </w:p>
    <w:p w:rsidR="00661A46" w:rsidRPr="00661A46" w:rsidRDefault="00661A46"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b/>
          <w:color w:val="FF0000"/>
          <w:sz w:val="22"/>
          <w:szCs w:val="22"/>
        </w:rPr>
        <w:t xml:space="preserve">Úhrada </w:t>
      </w:r>
      <w:r w:rsidRPr="00661A46">
        <w:rPr>
          <w:color w:val="FF0000"/>
          <w:sz w:val="22"/>
          <w:szCs w:val="22"/>
        </w:rPr>
        <w:t>- dňom úhrady sa rozumie deň odpísania finančných prostriedkov z účtu Prijímateľa za účelom zaplatenia ceny za tovar alebo služby.</w:t>
      </w:r>
    </w:p>
    <w:p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Ukončenie realizácie projektu –</w:t>
      </w:r>
      <w:r w:rsidRPr="00661A46">
        <w:rPr>
          <w:rFonts w:asciiTheme="minorHAnsi" w:hAnsiTheme="minorHAnsi" w:cstheme="minorHAnsi"/>
          <w:color w:val="000000" w:themeColor="text1"/>
          <w:sz w:val="22"/>
          <w:szCs w:val="22"/>
        </w:rPr>
        <w:t xml:space="preserve"> </w:t>
      </w:r>
      <w:r w:rsidR="00875B96" w:rsidRPr="00661A46">
        <w:rPr>
          <w:rFonts w:asciiTheme="minorHAnsi" w:hAnsiTheme="minorHAnsi" w:cstheme="minorHAnsi"/>
          <w:color w:val="000000" w:themeColor="text1"/>
          <w:sz w:val="22"/>
          <w:szCs w:val="22"/>
        </w:rPr>
        <w:t xml:space="preserve">predstavuje ukončenie tzv. fyzickej realizácie projektu. </w:t>
      </w:r>
    </w:p>
    <w:p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 xml:space="preserve">Včas – </w:t>
      </w:r>
      <w:r w:rsidRPr="00661A46">
        <w:rPr>
          <w:rFonts w:asciiTheme="minorHAnsi" w:hAnsiTheme="minorHAnsi" w:cstheme="minorHAnsi"/>
          <w:color w:val="000000" w:themeColor="text1"/>
          <w:sz w:val="22"/>
          <w:szCs w:val="22"/>
        </w:rPr>
        <w:t>konanie v súlade s časom plnenia určenom v zmluve o poskytnutí NFP, v právnych predpisoch SR a právnych aktoch EÚ a v príručke pre žiadateľa, vo výzve na predkladanie ŽoNFP, v príručke pre prijímateľa</w:t>
      </w:r>
      <w:r w:rsidR="00E96E57" w:rsidRPr="00661A46">
        <w:rPr>
          <w:rFonts w:asciiTheme="minorHAnsi" w:hAnsiTheme="minorHAnsi" w:cstheme="minorHAnsi"/>
          <w:color w:val="000000" w:themeColor="text1"/>
          <w:sz w:val="22"/>
          <w:szCs w:val="22"/>
        </w:rPr>
        <w:t xml:space="preserve"> LEADER</w:t>
      </w:r>
      <w:r w:rsidRPr="00661A46">
        <w:rPr>
          <w:rFonts w:asciiTheme="minorHAnsi" w:hAnsiTheme="minorHAnsi" w:cstheme="minorHAnsi"/>
          <w:color w:val="000000" w:themeColor="text1"/>
          <w:sz w:val="22"/>
          <w:szCs w:val="22"/>
        </w:rPr>
        <w:t>, v príslušnej schéme pomoci, ak projekt zahŕňa poskytnutie pomoci, v </w:t>
      </w:r>
      <w:r w:rsidR="00875B96" w:rsidRPr="00661A46">
        <w:rPr>
          <w:rFonts w:asciiTheme="minorHAnsi" w:hAnsiTheme="minorHAnsi" w:cstheme="minorHAnsi"/>
          <w:color w:val="000000" w:themeColor="text1"/>
          <w:sz w:val="22"/>
          <w:szCs w:val="22"/>
        </w:rPr>
        <w:t>SFR</w:t>
      </w:r>
      <w:r w:rsidRPr="00661A46">
        <w:rPr>
          <w:rFonts w:asciiTheme="minorHAnsi" w:hAnsiTheme="minorHAnsi" w:cstheme="minorHAnsi"/>
          <w:color w:val="000000" w:themeColor="text1"/>
          <w:sz w:val="22"/>
          <w:szCs w:val="22"/>
        </w:rPr>
        <w:t xml:space="preserve"> EPFRV, v Systéme riadenia CLLD.</w:t>
      </w:r>
    </w:p>
    <w:p w:rsidR="00661A46" w:rsidRP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sz w:val="22"/>
          <w:szCs w:val="22"/>
        </w:rPr>
        <w:t xml:space="preserve">Vládny audit </w:t>
      </w:r>
      <w:r w:rsidRPr="00661A46">
        <w:rPr>
          <w:rFonts w:asciiTheme="minorHAnsi" w:hAnsiTheme="minorHAnsi" w:cstheme="minorHAnsi"/>
          <w:sz w:val="22"/>
          <w:szCs w:val="22"/>
        </w:rPr>
        <w:t>– vládnym auditom sa rozumie nezávislá, objektívna, overovacia, hodnotiaca a uisťovania činnosť vykonávaná podľa zákona o finančnej kontrole a audite, osobitných predpisov a so zohľadnením medzinárodne uznávaných audítorských štandardov.</w:t>
      </w:r>
    </w:p>
    <w:p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sz w:val="22"/>
          <w:szCs w:val="22"/>
        </w:rPr>
        <w:t xml:space="preserve">Vlastné zdroje prijímateľa – </w:t>
      </w:r>
      <w:r w:rsidRPr="00661A46">
        <w:rPr>
          <w:rFonts w:asciiTheme="minorHAnsi" w:hAnsiTheme="minorHAnsi" w:cstheme="minorHAnsi"/>
          <w:sz w:val="22"/>
          <w:szCs w:val="22"/>
        </w:rPr>
        <w:t>finančné prostriedky, ktorými sa podieľa prijímateľ na financovaní projektu v stanovenej výške a určenom podiele. Za tieto zdroje sa považujú aj tie prostriedky, ktoré prijímateľ získal z iného zdroja (okrem zdroja štátneho rozpočtu) ako napr</w:t>
      </w:r>
      <w:r w:rsidR="009506A5" w:rsidRPr="00661A46">
        <w:rPr>
          <w:rFonts w:asciiTheme="minorHAnsi" w:hAnsiTheme="minorHAnsi" w:cstheme="minorHAnsi"/>
          <w:sz w:val="22"/>
          <w:szCs w:val="22"/>
        </w:rPr>
        <w:t>.</w:t>
      </w:r>
      <w:r w:rsidRPr="00661A46">
        <w:rPr>
          <w:rFonts w:asciiTheme="minorHAnsi" w:hAnsiTheme="minorHAnsi" w:cstheme="minorHAnsi"/>
          <w:sz w:val="22"/>
          <w:szCs w:val="22"/>
        </w:rPr>
        <w:t xml:space="preserve"> úver z banky </w:t>
      </w:r>
      <w:r w:rsidRPr="00661A46">
        <w:rPr>
          <w:rFonts w:asciiTheme="minorHAnsi" w:hAnsiTheme="minorHAnsi" w:cstheme="minorHAnsi"/>
          <w:color w:val="000000" w:themeColor="text1"/>
          <w:sz w:val="22"/>
          <w:szCs w:val="22"/>
        </w:rPr>
        <w:t>alebo príspevok tretej osoby.</w:t>
      </w:r>
    </w:p>
    <w:p w:rsidR="00661A46" w:rsidRPr="00661A46" w:rsidRDefault="00661A46"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cstheme="majorHAnsi"/>
          <w:b/>
          <w:color w:val="FF0000"/>
          <w:sz w:val="22"/>
          <w:szCs w:val="22"/>
        </w:rPr>
        <w:t xml:space="preserve">Vznik výdavku </w:t>
      </w:r>
      <w:r w:rsidRPr="00661A46">
        <w:rPr>
          <w:color w:val="FF0000"/>
          <w:sz w:val="22"/>
          <w:szCs w:val="22"/>
        </w:rPr>
        <w:t xml:space="preserve">- za dátum vzniku výdavku sa považuje dátum uskutočnenia účtovného prípadu, t.j. dňom vzniku výdavku sa rozumie deň dodania tovaru alebo poskytnutia služieb, ktoré sú predmetom vyúčtovania. </w:t>
      </w:r>
    </w:p>
    <w:p w:rsidR="00C8531E" w:rsidRP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color w:val="000000" w:themeColor="text1"/>
          <w:sz w:val="22"/>
          <w:szCs w:val="22"/>
        </w:rPr>
        <w:t xml:space="preserve">Vyššia moc </w:t>
      </w:r>
      <w:r w:rsidR="00C249D7" w:rsidRPr="00661A46">
        <w:rPr>
          <w:rFonts w:asciiTheme="minorHAnsi" w:hAnsiTheme="minorHAnsi" w:cstheme="minorHAnsi"/>
          <w:b/>
          <w:bCs/>
          <w:color w:val="000000" w:themeColor="text1"/>
          <w:sz w:val="22"/>
          <w:szCs w:val="22"/>
        </w:rPr>
        <w:t>tzv. „vis maj</w:t>
      </w:r>
      <w:r w:rsidR="009506A5" w:rsidRPr="00661A46">
        <w:rPr>
          <w:rFonts w:asciiTheme="minorHAnsi" w:hAnsiTheme="minorHAnsi" w:cstheme="minorHAnsi"/>
          <w:b/>
          <w:bCs/>
          <w:color w:val="000000" w:themeColor="text1"/>
          <w:sz w:val="22"/>
          <w:szCs w:val="22"/>
        </w:rPr>
        <w:t xml:space="preserve">or“ </w:t>
      </w:r>
      <w:r w:rsidRPr="00661A46">
        <w:rPr>
          <w:rFonts w:asciiTheme="minorHAnsi" w:hAnsiTheme="minorHAnsi" w:cstheme="minorHAnsi"/>
          <w:bCs/>
          <w:color w:val="000000" w:themeColor="text1"/>
          <w:sz w:val="22"/>
          <w:szCs w:val="22"/>
        </w:rPr>
        <w:t xml:space="preserve"> – </w:t>
      </w:r>
      <w:r w:rsidR="009506A5" w:rsidRPr="00661A46">
        <w:rPr>
          <w:rFonts w:asciiTheme="minorHAnsi" w:hAnsiTheme="minorHAnsi" w:cstheme="minorHAnsi"/>
          <w:bCs/>
          <w:color w:val="000000" w:themeColor="text1"/>
          <w:sz w:val="22"/>
          <w:szCs w:val="22"/>
        </w:rPr>
        <w:t xml:space="preserve">ide o mimoriadne okolnosti, ktoré </w:t>
      </w:r>
      <w:r w:rsidRPr="00661A46">
        <w:rPr>
          <w:rFonts w:asciiTheme="minorHAnsi" w:hAnsiTheme="minorHAnsi" w:cstheme="minorHAnsi"/>
          <w:bCs/>
          <w:color w:val="000000" w:themeColor="text1"/>
          <w:sz w:val="22"/>
          <w:szCs w:val="22"/>
        </w:rPr>
        <w:t>sa môž</w:t>
      </w:r>
      <w:r w:rsidR="009506A5" w:rsidRPr="00661A46">
        <w:rPr>
          <w:rFonts w:asciiTheme="minorHAnsi" w:hAnsiTheme="minorHAnsi" w:cstheme="minorHAnsi"/>
          <w:bCs/>
          <w:color w:val="000000" w:themeColor="text1"/>
          <w:sz w:val="22"/>
          <w:szCs w:val="22"/>
        </w:rPr>
        <w:t>u</w:t>
      </w:r>
      <w:r w:rsidR="00F720DF" w:rsidRPr="00661A46">
        <w:rPr>
          <w:rFonts w:asciiTheme="minorHAnsi" w:hAnsiTheme="minorHAnsi" w:cstheme="minorHAnsi"/>
          <w:bCs/>
          <w:color w:val="000000" w:themeColor="text1"/>
          <w:sz w:val="22"/>
          <w:szCs w:val="22"/>
        </w:rPr>
        <w:t xml:space="preserve"> </w:t>
      </w:r>
      <w:r w:rsidRPr="00661A46">
        <w:rPr>
          <w:rFonts w:asciiTheme="minorHAnsi" w:hAnsiTheme="minorHAnsi" w:cstheme="minorHAnsi"/>
          <w:bCs/>
          <w:color w:val="000000" w:themeColor="text1"/>
          <w:sz w:val="22"/>
          <w:szCs w:val="22"/>
        </w:rPr>
        <w:t>uznať najmä v týchto prípadoch:</w:t>
      </w:r>
    </w:p>
    <w:p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úmrtie prijímateľa,</w:t>
      </w:r>
    </w:p>
    <w:p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dlhodobá pracovná neschopnosť prijímateľa,</w:t>
      </w:r>
    </w:p>
    <w:p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závažná prírodná katastrofa, ktorá vážne postihla podnik,</w:t>
      </w:r>
    </w:p>
    <w:p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náhodné zničenie budov podniku vyhradených pre hospodárske zvieratá,</w:t>
      </w:r>
    </w:p>
    <w:p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epizootické alebo rastlinné ochorenie, ktoré postihlo všetky hospodárske zvieratá alebo plodiny prijímateľa alebo časť z nich,</w:t>
      </w:r>
    </w:p>
    <w:p w:rsidR="00C8531E" w:rsidRPr="00C249D7" w:rsidRDefault="00C8531E" w:rsidP="005B6A1D">
      <w:pPr>
        <w:pStyle w:val="Odsekzoznamu"/>
        <w:numPr>
          <w:ilvl w:val="1"/>
          <w:numId w:val="154"/>
        </w:numPr>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vyvlastnenie celého podniku alebo jeho časti, ak sa uvedené vyvlastnenie nedalo predpokladať v deň podania ŽoNFP.</w:t>
      </w:r>
    </w:p>
    <w:p w:rsidR="00031A5D"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Výzva na predkladanie ŽoNFP v rámci implementácie stratégie CLLD -</w:t>
      </w:r>
      <w:r w:rsidRPr="00C249D7">
        <w:rPr>
          <w:rFonts w:asciiTheme="minorHAnsi" w:hAnsiTheme="minorHAnsi" w:cstheme="minorHAnsi"/>
          <w:sz w:val="22"/>
          <w:szCs w:val="22"/>
        </w:rPr>
        <w:t xml:space="preserve"> východiskový metodický a </w:t>
      </w:r>
      <w:r w:rsidRPr="00C249D7">
        <w:rPr>
          <w:rFonts w:asciiTheme="minorHAnsi" w:hAnsiTheme="minorHAnsi" w:cstheme="minorHAnsi"/>
          <w:color w:val="000000" w:themeColor="text1"/>
          <w:sz w:val="22"/>
          <w:szCs w:val="22"/>
        </w:rPr>
        <w:t>odborný podklad zo strany MAS, na základe ktorého prijímateľ v postavení žiadateľa vypracuje ŽoNFP</w:t>
      </w:r>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a predloží ho MAS n</w:t>
      </w:r>
      <w:r w:rsidR="00344500" w:rsidRPr="00C249D7">
        <w:rPr>
          <w:rFonts w:asciiTheme="minorHAnsi" w:hAnsiTheme="minorHAnsi" w:cstheme="minorHAnsi"/>
          <w:color w:val="000000" w:themeColor="text1"/>
          <w:sz w:val="22"/>
          <w:szCs w:val="22"/>
        </w:rPr>
        <w:t>a</w:t>
      </w:r>
      <w:r w:rsidR="00B27775" w:rsidRPr="00C249D7">
        <w:rPr>
          <w:rFonts w:asciiTheme="minorHAnsi" w:hAnsiTheme="minorHAnsi" w:cstheme="minorHAnsi"/>
          <w:color w:val="000000" w:themeColor="text1"/>
          <w:sz w:val="22"/>
          <w:szCs w:val="22"/>
        </w:rPr>
        <w:t xml:space="preserve"> ďalšie konanie podľa zákona o EŠIF</w:t>
      </w:r>
      <w:r w:rsidRPr="00C249D7">
        <w:rPr>
          <w:rFonts w:asciiTheme="minorHAnsi" w:hAnsiTheme="minorHAnsi" w:cstheme="minorHAnsi"/>
          <w:color w:val="000000" w:themeColor="text1"/>
          <w:sz w:val="22"/>
          <w:szCs w:val="22"/>
        </w:rPr>
        <w:t xml:space="preserve">. </w:t>
      </w:r>
    </w:p>
    <w:p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Výzva  -</w:t>
      </w:r>
      <w:r w:rsidRPr="00C249D7">
        <w:rPr>
          <w:rFonts w:asciiTheme="minorHAnsi" w:hAnsiTheme="minorHAnsi" w:cstheme="minorHAnsi"/>
          <w:color w:val="000000" w:themeColor="text1"/>
          <w:sz w:val="22"/>
          <w:szCs w:val="22"/>
        </w:rPr>
        <w:t xml:space="preserve"> východiskový metodický a odborný podklad zo strany PPA, na základe ktorého</w:t>
      </w:r>
      <w:r w:rsidR="00B27775" w:rsidRPr="00C249D7">
        <w:rPr>
          <w:rFonts w:asciiTheme="minorHAnsi" w:hAnsiTheme="minorHAnsi" w:cstheme="minorHAnsi"/>
          <w:color w:val="000000" w:themeColor="text1"/>
          <w:sz w:val="22"/>
          <w:szCs w:val="22"/>
        </w:rPr>
        <w:t xml:space="preserve"> MAS</w:t>
      </w:r>
      <w:r w:rsidR="0034450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 postavení žiadateľa vypracuje ŽoNFP</w:t>
      </w:r>
      <w:r w:rsidRPr="00C249D7" w:rsidDel="005A3D1E">
        <w:rPr>
          <w:rFonts w:asciiTheme="minorHAnsi" w:hAnsiTheme="minorHAnsi" w:cstheme="minorHAnsi"/>
          <w:color w:val="000000" w:themeColor="text1"/>
          <w:sz w:val="22"/>
          <w:szCs w:val="22"/>
        </w:rPr>
        <w:t xml:space="preserve"> </w:t>
      </w:r>
      <w:r w:rsidRPr="00C249D7">
        <w:rPr>
          <w:color w:val="000000" w:themeColor="text1"/>
          <w:sz w:val="22"/>
          <w:szCs w:val="22"/>
        </w:rPr>
        <w:t>pre podopatrenie 19.</w:t>
      </w:r>
      <w:r w:rsidR="00031A5D" w:rsidRPr="00C249D7">
        <w:rPr>
          <w:color w:val="000000" w:themeColor="text1"/>
          <w:sz w:val="22"/>
          <w:szCs w:val="22"/>
        </w:rPr>
        <w:t xml:space="preserve">2 a na základe ktorého prijímateľ </w:t>
      </w:r>
      <w:r w:rsidR="00802D06" w:rsidRPr="00C249D7">
        <w:rPr>
          <w:color w:val="000000" w:themeColor="text1"/>
          <w:sz w:val="22"/>
          <w:szCs w:val="22"/>
        </w:rPr>
        <w:t>v postavení žiadateľa vypracuje a predloží</w:t>
      </w:r>
      <w:r w:rsidR="00031A5D" w:rsidRPr="00C249D7">
        <w:rPr>
          <w:color w:val="000000" w:themeColor="text1"/>
          <w:sz w:val="22"/>
          <w:szCs w:val="22"/>
        </w:rPr>
        <w:t xml:space="preserve"> ŽoNFP</w:t>
      </w:r>
      <w:r w:rsidR="00110A3B" w:rsidRPr="00C249D7">
        <w:rPr>
          <w:color w:val="000000" w:themeColor="text1"/>
          <w:sz w:val="22"/>
          <w:szCs w:val="22"/>
        </w:rPr>
        <w:t xml:space="preserve"> na</w:t>
      </w:r>
      <w:r w:rsidR="00031A5D" w:rsidRPr="00C249D7">
        <w:rPr>
          <w:color w:val="000000" w:themeColor="text1"/>
          <w:sz w:val="22"/>
          <w:szCs w:val="22"/>
        </w:rPr>
        <w:t xml:space="preserve"> MAS v rámci implementácie stratégie CLLD, </w:t>
      </w:r>
      <w:r w:rsidR="00031A5D" w:rsidRPr="00C249D7">
        <w:rPr>
          <w:color w:val="000000" w:themeColor="text1"/>
          <w:sz w:val="22"/>
          <w:szCs w:val="22"/>
        </w:rPr>
        <w:lastRenderedPageBreak/>
        <w:t xml:space="preserve">resp.  východiskový metodický a odborný podklad zo strany PPA, na základe ktorého prijímateľ v postavení žiadateľa vypracoval a predložil ŽoNFP </w:t>
      </w:r>
      <w:r w:rsidR="00110A3B" w:rsidRPr="00C249D7">
        <w:rPr>
          <w:color w:val="000000" w:themeColor="text1"/>
          <w:sz w:val="22"/>
          <w:szCs w:val="22"/>
        </w:rPr>
        <w:t xml:space="preserve">na </w:t>
      </w:r>
      <w:r w:rsidR="00031A5D" w:rsidRPr="00C249D7">
        <w:rPr>
          <w:color w:val="000000" w:themeColor="text1"/>
          <w:sz w:val="22"/>
          <w:szCs w:val="22"/>
        </w:rPr>
        <w:t xml:space="preserve">PPA v prípade </w:t>
      </w:r>
      <w:proofErr w:type="spellStart"/>
      <w:r w:rsidR="00031A5D" w:rsidRPr="00C249D7">
        <w:rPr>
          <w:color w:val="000000" w:themeColor="text1"/>
          <w:sz w:val="22"/>
          <w:szCs w:val="22"/>
        </w:rPr>
        <w:t>podopatrenia</w:t>
      </w:r>
      <w:proofErr w:type="spellEnd"/>
      <w:r w:rsidR="00031A5D" w:rsidRPr="00C249D7">
        <w:rPr>
          <w:color w:val="000000" w:themeColor="text1"/>
          <w:sz w:val="22"/>
          <w:szCs w:val="22"/>
        </w:rPr>
        <w:t xml:space="preserve"> 19.3 a </w:t>
      </w:r>
      <w:proofErr w:type="spellStart"/>
      <w:r w:rsidR="00031A5D" w:rsidRPr="00C249D7">
        <w:rPr>
          <w:color w:val="000000" w:themeColor="text1"/>
          <w:sz w:val="22"/>
          <w:szCs w:val="22"/>
        </w:rPr>
        <w:t>podopatrenia</w:t>
      </w:r>
      <w:proofErr w:type="spellEnd"/>
      <w:r w:rsidR="00031A5D" w:rsidRPr="00C249D7">
        <w:rPr>
          <w:color w:val="000000" w:themeColor="text1"/>
          <w:sz w:val="22"/>
          <w:szCs w:val="22"/>
        </w:rPr>
        <w:t xml:space="preserve"> 19.4.</w:t>
      </w:r>
    </w:p>
    <w:p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Žiadateľ</w:t>
      </w:r>
      <w:r w:rsidRPr="00C249D7">
        <w:rPr>
          <w:rFonts w:asciiTheme="minorHAnsi" w:hAnsiTheme="minorHAnsi" w:cstheme="minorHAnsi"/>
          <w:color w:val="000000" w:themeColor="text1"/>
          <w:sz w:val="22"/>
          <w:szCs w:val="22"/>
        </w:rPr>
        <w:t xml:space="preserve"> – osoba, ktorá žiada o poskytnutie NFP do nadobudnutia účinnosti zmluvy o posky</w:t>
      </w:r>
      <w:r w:rsidR="007217EE" w:rsidRPr="00C249D7">
        <w:rPr>
          <w:rFonts w:asciiTheme="minorHAnsi" w:hAnsiTheme="minorHAnsi" w:cstheme="minorHAnsi"/>
          <w:color w:val="000000" w:themeColor="text1"/>
          <w:sz w:val="22"/>
          <w:szCs w:val="22"/>
        </w:rPr>
        <w:t>tnutí NFP alebo právoplatnosti r</w:t>
      </w:r>
      <w:r w:rsidRPr="00C249D7">
        <w:rPr>
          <w:rFonts w:asciiTheme="minorHAnsi" w:hAnsiTheme="minorHAnsi" w:cstheme="minorHAnsi"/>
          <w:color w:val="000000" w:themeColor="text1"/>
          <w:sz w:val="22"/>
          <w:szCs w:val="22"/>
        </w:rPr>
        <w:t>ozhodnutia podľa § 16 ods. 2 zákona o príspevku z</w:t>
      </w:r>
      <w:r w:rsidR="009506A5"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EŠIF</w:t>
      </w:r>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 základe výzvy na predkladanie ŽoNFP, ktorú vyhlasuje MAS.</w:t>
      </w:r>
    </w:p>
    <w:p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Žiadosť o platbu </w:t>
      </w:r>
      <w:r w:rsidRPr="00C249D7">
        <w:rPr>
          <w:rFonts w:asciiTheme="minorHAnsi" w:hAnsiTheme="minorHAnsi" w:cstheme="minorHAnsi"/>
          <w:color w:val="000000" w:themeColor="text1"/>
          <w:sz w:val="22"/>
          <w:szCs w:val="22"/>
        </w:rPr>
        <w:t>alebo</w:t>
      </w:r>
      <w:r w:rsidRPr="00C249D7">
        <w:rPr>
          <w:rFonts w:asciiTheme="minorHAnsi" w:hAnsiTheme="minorHAnsi" w:cstheme="minorHAnsi"/>
          <w:b/>
          <w:color w:val="000000" w:themeColor="text1"/>
          <w:sz w:val="22"/>
          <w:szCs w:val="22"/>
        </w:rPr>
        <w:t xml:space="preserve"> ŽoP -</w:t>
      </w:r>
      <w:r w:rsidRPr="00C249D7">
        <w:rPr>
          <w:rFonts w:asciiTheme="minorHAnsi" w:hAnsiTheme="minorHAnsi" w:cstheme="minorHAnsi"/>
          <w:color w:val="000000" w:themeColor="text1"/>
          <w:sz w:val="22"/>
          <w:szCs w:val="22"/>
        </w:rPr>
        <w:t xml:space="preserve"> </w:t>
      </w:r>
      <w:r w:rsidR="00890D71" w:rsidRPr="00C249D7">
        <w:rPr>
          <w:rFonts w:asciiTheme="minorHAnsi" w:hAnsiTheme="minorHAnsi" w:cstheme="minorHAnsi"/>
          <w:color w:val="000000" w:themeColor="text1"/>
          <w:sz w:val="22"/>
          <w:szCs w:val="22"/>
        </w:rPr>
        <w:t>doklad, ktorý pozostáva z formulára žiadosti a povinných príloh, na  základe</w:t>
      </w:r>
      <w:r w:rsidR="009506A5" w:rsidRPr="00C249D7">
        <w:rPr>
          <w:rFonts w:asciiTheme="minorHAnsi" w:hAnsiTheme="minorHAnsi" w:cstheme="minorHAnsi"/>
          <w:color w:val="000000" w:themeColor="text1"/>
          <w:sz w:val="22"/>
          <w:szCs w:val="22"/>
        </w:rPr>
        <w:t xml:space="preserve"> ktorého</w:t>
      </w:r>
      <w:r w:rsidR="00890D71" w:rsidRPr="00C249D7">
        <w:rPr>
          <w:rFonts w:asciiTheme="minorHAnsi" w:hAnsiTheme="minorHAnsi" w:cstheme="minorHAnsi"/>
          <w:color w:val="000000" w:themeColor="text1"/>
          <w:sz w:val="22"/>
          <w:szCs w:val="22"/>
        </w:rPr>
        <w:t xml:space="preserve"> sú prijímateľovi uhrádzané prostriedky z verejných výdavkov zo</w:t>
      </w:r>
      <w:r w:rsidR="009506A5" w:rsidRPr="00C249D7">
        <w:rPr>
          <w:rFonts w:asciiTheme="minorHAnsi" w:hAnsiTheme="minorHAnsi" w:cstheme="minorHAnsi"/>
          <w:color w:val="000000" w:themeColor="text1"/>
          <w:sz w:val="22"/>
          <w:szCs w:val="22"/>
        </w:rPr>
        <w:t> </w:t>
      </w:r>
      <w:r w:rsidR="00890D71" w:rsidRPr="00C249D7">
        <w:rPr>
          <w:rFonts w:asciiTheme="minorHAnsi" w:hAnsiTheme="minorHAnsi" w:cstheme="minorHAnsi"/>
          <w:color w:val="000000" w:themeColor="text1"/>
          <w:sz w:val="22"/>
          <w:szCs w:val="22"/>
        </w:rPr>
        <w:t>zdroja EPFRV a spolufinancovania zo štátneho rozpočtu v </w:t>
      </w:r>
      <w:r w:rsidR="009506A5" w:rsidRPr="00C249D7">
        <w:rPr>
          <w:rFonts w:asciiTheme="minorHAnsi" w:hAnsiTheme="minorHAnsi" w:cstheme="minorHAnsi"/>
          <w:color w:val="000000" w:themeColor="text1"/>
          <w:sz w:val="22"/>
          <w:szCs w:val="22"/>
        </w:rPr>
        <w:t xml:space="preserve"> príslušnom </w:t>
      </w:r>
      <w:r w:rsidR="00890D71" w:rsidRPr="00C249D7">
        <w:rPr>
          <w:rFonts w:asciiTheme="minorHAnsi" w:hAnsiTheme="minorHAnsi" w:cstheme="minorHAnsi"/>
          <w:color w:val="000000" w:themeColor="text1"/>
          <w:sz w:val="22"/>
          <w:szCs w:val="22"/>
        </w:rPr>
        <w:t xml:space="preserve">pomere podľa čl. 59 nariadenia </w:t>
      </w:r>
      <w:r w:rsidR="00110A3B" w:rsidRPr="00C249D7">
        <w:rPr>
          <w:rFonts w:asciiTheme="minorHAnsi" w:hAnsiTheme="minorHAnsi" w:cstheme="minorHAnsi"/>
          <w:color w:val="000000" w:themeColor="text1"/>
          <w:sz w:val="22"/>
          <w:szCs w:val="22"/>
        </w:rPr>
        <w:t xml:space="preserve"> EPFRV </w:t>
      </w:r>
      <w:r w:rsidR="00890D71" w:rsidRPr="00C249D7">
        <w:rPr>
          <w:rFonts w:asciiTheme="minorHAnsi" w:hAnsiTheme="minorHAnsi" w:cstheme="minorHAnsi"/>
          <w:color w:val="000000" w:themeColor="text1"/>
          <w:sz w:val="22"/>
          <w:szCs w:val="22"/>
        </w:rPr>
        <w:t>a podľa PRV, alebo na ktorého základe sú tieto prostriedky zúčtovávané</w:t>
      </w:r>
      <w:r w:rsidR="009506A5" w:rsidRPr="00C249D7">
        <w:rPr>
          <w:rFonts w:asciiTheme="minorHAnsi" w:hAnsiTheme="minorHAnsi" w:cstheme="minorHAnsi"/>
          <w:color w:val="000000" w:themeColor="text1"/>
          <w:sz w:val="22"/>
          <w:szCs w:val="22"/>
        </w:rPr>
        <w:t>.</w:t>
      </w:r>
      <w:r w:rsidR="00890D71" w:rsidRPr="00C249D7">
        <w:rPr>
          <w:rFonts w:asciiTheme="majorHAnsi" w:hAnsiTheme="majorHAnsi" w:cs="Calibri"/>
          <w:color w:val="000000" w:themeColor="text1"/>
          <w:sz w:val="22"/>
          <w:szCs w:val="22"/>
        </w:rPr>
        <w:t xml:space="preserve"> </w:t>
      </w:r>
    </w:p>
    <w:p w:rsidR="00D00136"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Žiadosť o</w:t>
      </w:r>
      <w:r w:rsidR="00785BB6" w:rsidRPr="00C249D7">
        <w:rPr>
          <w:rFonts w:asciiTheme="minorHAnsi" w:hAnsiTheme="minorHAnsi" w:cstheme="minorHAnsi"/>
          <w:b/>
          <w:bCs/>
          <w:color w:val="000000" w:themeColor="text1"/>
          <w:sz w:val="22"/>
          <w:szCs w:val="22"/>
        </w:rPr>
        <w:t xml:space="preserve"> vysporiadanie </w:t>
      </w:r>
      <w:r w:rsidRPr="00C249D7">
        <w:rPr>
          <w:rFonts w:asciiTheme="minorHAnsi" w:hAnsiTheme="minorHAnsi" w:cstheme="minorHAnsi"/>
          <w:b/>
          <w:bCs/>
          <w:color w:val="000000" w:themeColor="text1"/>
          <w:sz w:val="22"/>
          <w:szCs w:val="22"/>
        </w:rPr>
        <w:t>finančných</w:t>
      </w:r>
      <w:r w:rsidR="00785BB6" w:rsidRPr="00C249D7">
        <w:rPr>
          <w:rFonts w:asciiTheme="minorHAnsi" w:hAnsiTheme="minorHAnsi" w:cstheme="minorHAnsi"/>
          <w:b/>
          <w:bCs/>
          <w:color w:val="000000" w:themeColor="text1"/>
          <w:sz w:val="22"/>
          <w:szCs w:val="22"/>
        </w:rPr>
        <w:t xml:space="preserve"> vzťahov</w:t>
      </w:r>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alebo</w:t>
      </w:r>
      <w:r w:rsidRPr="00C249D7">
        <w:rPr>
          <w:rFonts w:asciiTheme="minorHAnsi" w:hAnsiTheme="minorHAnsi" w:cstheme="minorHAnsi"/>
          <w:b/>
          <w:bCs/>
          <w:color w:val="000000" w:themeColor="text1"/>
          <w:sz w:val="22"/>
          <w:szCs w:val="22"/>
        </w:rPr>
        <w:t xml:space="preserve"> </w:t>
      </w:r>
      <w:proofErr w:type="spellStart"/>
      <w:r w:rsidRPr="00C249D7">
        <w:rPr>
          <w:rFonts w:asciiTheme="minorHAnsi" w:hAnsiTheme="minorHAnsi" w:cstheme="minorHAnsi"/>
          <w:b/>
          <w:bCs/>
          <w:color w:val="000000" w:themeColor="text1"/>
          <w:sz w:val="22"/>
          <w:szCs w:val="22"/>
        </w:rPr>
        <w:t>ŽoV</w:t>
      </w:r>
      <w:r w:rsidR="0017622F" w:rsidRPr="00C249D7">
        <w:rPr>
          <w:rFonts w:asciiTheme="minorHAnsi" w:hAnsiTheme="minorHAnsi" w:cstheme="minorHAnsi"/>
          <w:b/>
          <w:bCs/>
          <w:color w:val="000000" w:themeColor="text1"/>
          <w:sz w:val="22"/>
          <w:szCs w:val="22"/>
        </w:rPr>
        <w:t>F</w:t>
      </w:r>
      <w:r w:rsidR="00785BB6" w:rsidRPr="00C249D7">
        <w:rPr>
          <w:rFonts w:asciiTheme="minorHAnsi" w:hAnsiTheme="minorHAnsi" w:cstheme="minorHAnsi"/>
          <w:b/>
          <w:bCs/>
          <w:color w:val="000000" w:themeColor="text1"/>
          <w:sz w:val="22"/>
          <w:szCs w:val="22"/>
        </w:rPr>
        <w:t>V</w:t>
      </w:r>
      <w:proofErr w:type="spellEnd"/>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w:t>
      </w:r>
      <w:r w:rsidR="000F3FDC" w:rsidRPr="00C249D7">
        <w:rPr>
          <w:rFonts w:asciiTheme="minorHAnsi" w:hAnsiTheme="minorHAnsi" w:cstheme="minorHAnsi"/>
          <w:b/>
          <w:bCs/>
          <w:color w:val="000000" w:themeColor="text1"/>
          <w:sz w:val="22"/>
          <w:szCs w:val="22"/>
        </w:rPr>
        <w:t xml:space="preserve"> </w:t>
      </w:r>
      <w:r w:rsidR="00D00136" w:rsidRPr="00C249D7">
        <w:rPr>
          <w:sz w:val="22"/>
          <w:szCs w:val="22"/>
        </w:rPr>
        <w:t>doklad, ktorý pozostáva z formulára žiadosti o vrátenie finančných prostriedkov a príloh, na základe ktorých je prijímateľ povinný vrátiť finančné prostriedky v príslušnom pomere na príslušné bankové účty</w:t>
      </w:r>
      <w:r w:rsidR="00D00136" w:rsidRPr="00C249D7">
        <w:rPr>
          <w:bCs/>
          <w:sz w:val="22"/>
          <w:szCs w:val="22"/>
        </w:rPr>
        <w:t>.</w:t>
      </w:r>
    </w:p>
    <w:p w:rsidR="00D00136" w:rsidRPr="00C249D7" w:rsidRDefault="00D45BB3"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bCs/>
          <w:sz w:val="22"/>
          <w:szCs w:val="22"/>
        </w:rPr>
        <w:t xml:space="preserve">Zmluva o poskytnutí NFP - </w:t>
      </w:r>
      <w:r w:rsidR="00D00136" w:rsidRPr="00C249D7">
        <w:rPr>
          <w:b/>
          <w:sz w:val="22"/>
          <w:szCs w:val="22"/>
        </w:rPr>
        <w:t>Zmluva o nenávratnom finančnom príspevku</w:t>
      </w:r>
      <w:r w:rsidR="00D00136" w:rsidRPr="00C249D7">
        <w:rPr>
          <w:sz w:val="22"/>
          <w:szCs w:val="22"/>
        </w:rPr>
        <w:t xml:space="preserve"> - úprava zmluvných podmienok, práv a povinností medzi Poskytovateľom a Prijímateľom pri poskytnutí NFP zo  strany Poskytovateľa Prijímateľovi na realizáciu aktivít projektu, ktorý je predmetom schválenej ŽoNFP.</w:t>
      </w:r>
    </w:p>
    <w:p w:rsidR="00B822D0" w:rsidRPr="00C249D7" w:rsidRDefault="00F47588">
      <w:pPr>
        <w:rPr>
          <w:rFonts w:eastAsiaTheme="majorEastAsia" w:cstheme="majorBidi"/>
          <w:b/>
          <w:bCs/>
          <w:caps/>
          <w:color w:val="000000" w:themeColor="text1"/>
          <w:sz w:val="28"/>
          <w:szCs w:val="28"/>
        </w:rPr>
      </w:pPr>
      <w:r w:rsidRPr="00C249D7">
        <w:rPr>
          <w:caps/>
          <w:color w:val="000000" w:themeColor="text1"/>
        </w:rPr>
        <w:br w:type="page"/>
      </w:r>
      <w:bookmarkStart w:id="13" w:name="_Toc442124727"/>
    </w:p>
    <w:p w:rsidR="009506A5" w:rsidRPr="00C249D7" w:rsidRDefault="005E3152" w:rsidP="002739A9">
      <w:pPr>
        <w:pStyle w:val="Nadpis1"/>
        <w:numPr>
          <w:ilvl w:val="0"/>
          <w:numId w:val="365"/>
        </w:numPr>
        <w:ind w:left="426" w:hanging="426"/>
        <w:rPr>
          <w:caps/>
          <w:color w:val="0070C0"/>
        </w:rPr>
      </w:pPr>
      <w:bookmarkStart w:id="14" w:name="_Toc3360923"/>
      <w:bookmarkStart w:id="15" w:name="_Toc116544400"/>
      <w:r w:rsidRPr="00C249D7">
        <w:rPr>
          <w:caps/>
          <w:color w:val="0070C0"/>
        </w:rPr>
        <w:lastRenderedPageBreak/>
        <w:t xml:space="preserve">Spôsob komunikácie </w:t>
      </w:r>
      <w:r w:rsidR="008D6584" w:rsidRPr="00C249D7">
        <w:rPr>
          <w:caps/>
          <w:color w:val="0070C0"/>
        </w:rPr>
        <w:t>v rámci implementácie stratégie CLLD</w:t>
      </w:r>
      <w:bookmarkEnd w:id="13"/>
      <w:bookmarkEnd w:id="14"/>
      <w:bookmarkEnd w:id="15"/>
    </w:p>
    <w:p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FF0000"/>
          <w:sz w:val="22"/>
        </w:rPr>
      </w:pPr>
    </w:p>
    <w:p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bCs/>
          <w:iCs/>
          <w:color w:val="000000" w:themeColor="text1"/>
          <w:sz w:val="22"/>
        </w:rPr>
        <w:t xml:space="preserve">Komunikácia </w:t>
      </w:r>
      <w:r w:rsidRPr="00C249D7">
        <w:rPr>
          <w:rFonts w:asciiTheme="minorHAnsi" w:hAnsiTheme="minorHAnsi" w:cstheme="minorHAnsi"/>
          <w:color w:val="000000" w:themeColor="text1"/>
          <w:sz w:val="22"/>
        </w:rPr>
        <w:t xml:space="preserve">medzi žiadateľom/prijímateľom/MAS/PPA v rámci PRV </w:t>
      </w:r>
      <w:r w:rsidRPr="00C249D7">
        <w:rPr>
          <w:rFonts w:asciiTheme="minorHAnsi" w:hAnsiTheme="minorHAnsi" w:cstheme="minorHAnsi"/>
          <w:bCs/>
          <w:iCs/>
          <w:color w:val="000000" w:themeColor="text1"/>
          <w:sz w:val="22"/>
        </w:rPr>
        <w:t xml:space="preserve">sa vykonáva elektronickými prostriedkami (mailovou komunikáciou) prostredníctvom ITMS2014+alebo v zmysle zákona </w:t>
      </w:r>
      <w:r w:rsidR="00070DC9" w:rsidRPr="00C249D7">
        <w:rPr>
          <w:rFonts w:asciiTheme="minorHAnsi" w:hAnsiTheme="minorHAnsi" w:cstheme="minorHAnsi"/>
          <w:bCs/>
          <w:iCs/>
          <w:color w:val="000000" w:themeColor="text1"/>
          <w:sz w:val="22"/>
        </w:rPr>
        <w:br/>
      </w:r>
      <w:r w:rsidRPr="00C249D7">
        <w:rPr>
          <w:rFonts w:asciiTheme="minorHAnsi" w:hAnsiTheme="minorHAnsi" w:cstheme="minorHAnsi"/>
          <w:bCs/>
          <w:iCs/>
          <w:color w:val="000000" w:themeColor="text1"/>
          <w:sz w:val="22"/>
        </w:rPr>
        <w:t xml:space="preserve">o </w:t>
      </w:r>
      <w:proofErr w:type="spellStart"/>
      <w:r w:rsidRPr="00C249D7">
        <w:rPr>
          <w:rFonts w:asciiTheme="minorHAnsi" w:hAnsiTheme="minorHAnsi" w:cstheme="minorHAnsi"/>
          <w:bCs/>
          <w:iCs/>
          <w:color w:val="000000" w:themeColor="text1"/>
          <w:sz w:val="22"/>
        </w:rPr>
        <w:t>e-Governmente</w:t>
      </w:r>
      <w:proofErr w:type="spellEnd"/>
      <w:r w:rsidRPr="00C249D7">
        <w:rPr>
          <w:rFonts w:asciiTheme="minorHAnsi" w:hAnsiTheme="minorHAnsi" w:cstheme="minorHAnsi"/>
          <w:bCs/>
          <w:iCs/>
          <w:color w:val="000000" w:themeColor="text1"/>
          <w:sz w:val="22"/>
        </w:rPr>
        <w:t xml:space="preserve">, ak nie je v tejto príručke pre </w:t>
      </w:r>
      <w:r w:rsidR="00070DC9" w:rsidRPr="00C249D7">
        <w:rPr>
          <w:rFonts w:asciiTheme="minorHAnsi" w:hAnsiTheme="minorHAnsi" w:cstheme="minorHAnsi"/>
          <w:bCs/>
          <w:iCs/>
          <w:color w:val="000000" w:themeColor="text1"/>
          <w:sz w:val="22"/>
        </w:rPr>
        <w:t>prijímateľa LEADER uvedené inak</w:t>
      </w:r>
      <w:r w:rsidRPr="00C249D7">
        <w:rPr>
          <w:rFonts w:asciiTheme="minorHAnsi" w:hAnsiTheme="minorHAnsi" w:cstheme="minorHAnsi"/>
          <w:bCs/>
          <w:iCs/>
          <w:color w:val="000000" w:themeColor="text1"/>
          <w:sz w:val="22"/>
        </w:rPr>
        <w:t xml:space="preserve">. </w:t>
      </w:r>
      <w:r w:rsidRPr="00C249D7">
        <w:rPr>
          <w:rFonts w:asciiTheme="minorHAnsi" w:hAnsiTheme="minorHAnsi" w:cstheme="minorHAnsi"/>
          <w:color w:val="000000" w:themeColor="text1"/>
          <w:sz w:val="22"/>
        </w:rPr>
        <w:t xml:space="preserve">Listinne sa komunikuje len v prípadoch, ak je to potrebné alebo vhodné z dôvodov technických alebo prevádzkových obmedzení, resp. ak sú v tejto príručke pre prijímateľa LEADER uvedené osobitné ustanovenia. </w:t>
      </w:r>
    </w:p>
    <w:p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bCs/>
          <w:iCs/>
          <w:color w:val="000000" w:themeColor="text1"/>
          <w:sz w:val="22"/>
        </w:rPr>
        <w:t xml:space="preserve">V prípadoch, v ktorých nie je nevyhnutná v zmysle osobitných predpisov autorizácia dokumentu kvalifikovaným elektronickým podpisom, kvalifikovaným elektronickým podpisom s mandátnym certifikátom alebo kvalifikovanou elektronickou pečaťou, postačuje identifikácia oprávnenej osoby na základe riadených prístupov v ITMS2014+, na základe identifikácie odosielateľa e-mailu alebo na základe </w:t>
      </w:r>
      <w:proofErr w:type="spellStart"/>
      <w:r w:rsidRPr="00C249D7">
        <w:rPr>
          <w:rFonts w:asciiTheme="minorHAnsi" w:hAnsiTheme="minorHAnsi" w:cstheme="minorHAnsi"/>
          <w:bCs/>
          <w:iCs/>
          <w:color w:val="000000" w:themeColor="text1"/>
          <w:sz w:val="22"/>
        </w:rPr>
        <w:t>skenu</w:t>
      </w:r>
      <w:proofErr w:type="spellEnd"/>
      <w:r w:rsidRPr="00C249D7">
        <w:rPr>
          <w:rFonts w:asciiTheme="minorHAnsi" w:hAnsiTheme="minorHAnsi" w:cstheme="minorHAnsi"/>
          <w:bCs/>
          <w:iCs/>
          <w:color w:val="000000" w:themeColor="text1"/>
          <w:sz w:val="22"/>
        </w:rPr>
        <w:t xml:space="preserve"> podpísaného dokumentu, vloženého do ITMS2014+. Oprávnenou osobou je zvyčajne štatutárny orgán prijímateľa/žiadateľa alebo osoba splnomocnená štatutárnym orgánom žiadateľa/prijímateľa na konkrétny úkon v rámci projektu.</w:t>
      </w:r>
    </w:p>
    <w:p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color w:val="000000" w:themeColor="text1"/>
          <w:sz w:val="22"/>
        </w:rPr>
        <w:t>Ak sú v rámci komunikácie s PPA k </w:t>
      </w:r>
      <w:r w:rsidRPr="00C249D7">
        <w:rPr>
          <w:rFonts w:asciiTheme="minorHAnsi" w:hAnsiTheme="minorHAnsi" w:cstheme="minorHAnsi"/>
          <w:b/>
          <w:color w:val="000000" w:themeColor="text1"/>
          <w:sz w:val="22"/>
        </w:rPr>
        <w:t>ŽoNFP/ŽoP predkladané prílohy, tieto sa neautorizujú</w:t>
      </w:r>
      <w:r w:rsidRPr="00C249D7">
        <w:rPr>
          <w:rFonts w:asciiTheme="minorHAnsi" w:hAnsiTheme="minorHAnsi" w:cstheme="minorHAnsi"/>
          <w:color w:val="000000" w:themeColor="text1"/>
          <w:sz w:val="22"/>
        </w:rPr>
        <w:t xml:space="preserve">, ale žiadateľ/prijímateľ ich iba vloží do ITMS2014+, ak nie je v tejto príručke pre prijímateľa LEADER, resp. vo výzve na predkladanie ŽoNFP príslušnej MAS stanovené inak, napr. povinnosť predložiť vybrané prílohy autorizované kvalifikovaným elektronickým podpisom, kvalifikovaným elektronickým podpisom s mandátnym certifikátom alebo kvalifikovanou elektronickou pečaťou do elektronickej schránky PPA (ak to je relevantné).  </w:t>
      </w:r>
    </w:p>
    <w:p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Ak sú v rámci komunikácie s MAS k </w:t>
      </w:r>
      <w:r w:rsidR="00070DC9" w:rsidRPr="00C249D7">
        <w:rPr>
          <w:rFonts w:asciiTheme="minorHAnsi" w:hAnsiTheme="minorHAnsi" w:cstheme="minorHAnsi"/>
          <w:color w:val="000000" w:themeColor="text1"/>
          <w:sz w:val="22"/>
        </w:rPr>
        <w:t xml:space="preserve">ŽoNFP/ŽoP predkladané prílohy, </w:t>
      </w:r>
      <w:r w:rsidRPr="00C249D7">
        <w:rPr>
          <w:rFonts w:asciiTheme="minorHAnsi" w:hAnsiTheme="minorHAnsi" w:cstheme="minorHAnsi"/>
          <w:color w:val="000000" w:themeColor="text1"/>
          <w:sz w:val="22"/>
        </w:rPr>
        <w:t>tieto žiadateľ/prijímateľ ich predklad</w:t>
      </w:r>
      <w:r w:rsidR="00C249D7">
        <w:rPr>
          <w:rFonts w:asciiTheme="minorHAnsi" w:hAnsiTheme="minorHAnsi" w:cstheme="minorHAnsi"/>
          <w:color w:val="000000" w:themeColor="text1"/>
          <w:sz w:val="22"/>
        </w:rPr>
        <w:t>á v zmysle ustanovení v príručk</w:t>
      </w:r>
      <w:r w:rsidRPr="00C249D7">
        <w:rPr>
          <w:rFonts w:asciiTheme="minorHAnsi" w:hAnsiTheme="minorHAnsi" w:cstheme="minorHAnsi"/>
          <w:color w:val="000000" w:themeColor="text1"/>
          <w:sz w:val="22"/>
        </w:rPr>
        <w:t>e pre prijímateľa LEADER.</w:t>
      </w:r>
    </w:p>
    <w:p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PPA uchováva elektronické dokumenty súvisiace s realizáciou projektu (napríklad zmluvy, faktúry, objednávky, dodacie listy, prieskumy trhu, dokumenty zaznamenané formou </w:t>
      </w:r>
      <w:proofErr w:type="spellStart"/>
      <w:r w:rsidRPr="00C249D7">
        <w:rPr>
          <w:rFonts w:asciiTheme="minorHAnsi" w:hAnsiTheme="minorHAnsi" w:cstheme="minorHAnsi"/>
          <w:color w:val="000000" w:themeColor="text1"/>
          <w:sz w:val="22"/>
        </w:rPr>
        <w:t>printscreenov</w:t>
      </w:r>
      <w:proofErr w:type="spellEnd"/>
      <w:r w:rsidRPr="00C249D7">
        <w:rPr>
          <w:rFonts w:asciiTheme="minorHAnsi" w:hAnsiTheme="minorHAnsi" w:cstheme="minorHAnsi"/>
          <w:color w:val="000000" w:themeColor="text1"/>
          <w:sz w:val="22"/>
        </w:rPr>
        <w:t xml:space="preserve">, mailovú komunikáciu s prijímateľom, dokumenty ako PDF, </w:t>
      </w:r>
      <w:proofErr w:type="spellStart"/>
      <w:r w:rsidRPr="00C249D7">
        <w:rPr>
          <w:rFonts w:asciiTheme="minorHAnsi" w:hAnsiTheme="minorHAnsi" w:cstheme="minorHAnsi"/>
          <w:color w:val="000000" w:themeColor="text1"/>
          <w:sz w:val="22"/>
        </w:rPr>
        <w:t>docx</w:t>
      </w:r>
      <w:proofErr w:type="spellEnd"/>
      <w:r w:rsidRPr="00C249D7">
        <w:rPr>
          <w:rFonts w:asciiTheme="minorHAnsi" w:hAnsiTheme="minorHAnsi" w:cstheme="minorHAnsi"/>
          <w:color w:val="000000" w:themeColor="text1"/>
          <w:sz w:val="22"/>
        </w:rPr>
        <w:t xml:space="preserve">, </w:t>
      </w:r>
      <w:proofErr w:type="spellStart"/>
      <w:r w:rsidRPr="00C249D7">
        <w:rPr>
          <w:rFonts w:asciiTheme="minorHAnsi" w:hAnsiTheme="minorHAnsi" w:cstheme="minorHAnsi"/>
          <w:color w:val="000000" w:themeColor="text1"/>
          <w:sz w:val="22"/>
        </w:rPr>
        <w:t>xlsx</w:t>
      </w:r>
      <w:proofErr w:type="spellEnd"/>
      <w:r w:rsidRPr="00C249D7">
        <w:rPr>
          <w:rFonts w:asciiTheme="minorHAnsi" w:hAnsiTheme="minorHAnsi" w:cstheme="minorHAnsi"/>
          <w:color w:val="000000" w:themeColor="text1"/>
          <w:sz w:val="22"/>
        </w:rPr>
        <w:t xml:space="preserve"> generované informačným systémom, ktoré majú ucelenú podobu bez potreby podpisovania a pod.). V prípade, ak prijímateľ predloží tieto dokumenty iba v listinnej podobe, PPA zabezpečí ich vloženie do ITMS2014+ (s výnimkou dokumentov väčšieho rozsahu, (napr. projektová dokumentácia, znalecký posudok), ktorých skenovanie by spôsobilo PPA nadmernú administratívnu záťaž). </w:t>
      </w:r>
    </w:p>
    <w:p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000000" w:themeColor="text1"/>
          <w:sz w:val="22"/>
        </w:rPr>
      </w:pPr>
      <w:r w:rsidRPr="00C249D7">
        <w:rPr>
          <w:rFonts w:asciiTheme="minorHAnsi" w:hAnsiTheme="minorHAnsi" w:cs="Arial"/>
          <w:color w:val="000000" w:themeColor="text1"/>
          <w:sz w:val="22"/>
          <w:szCs w:val="22"/>
        </w:rPr>
        <w:t>Podľa zákona o </w:t>
      </w:r>
      <w:proofErr w:type="spellStart"/>
      <w:r w:rsidRPr="00C249D7">
        <w:rPr>
          <w:rFonts w:asciiTheme="minorHAnsi" w:hAnsiTheme="minorHAnsi" w:cstheme="minorHAnsi"/>
          <w:color w:val="000000" w:themeColor="text1"/>
          <w:sz w:val="22"/>
          <w:szCs w:val="22"/>
          <w:shd w:val="clear" w:color="auto" w:fill="FFFFFF"/>
        </w:rPr>
        <w:t>e-Governmente</w:t>
      </w:r>
      <w:proofErr w:type="spellEnd"/>
      <w:r w:rsidRPr="00C249D7">
        <w:rPr>
          <w:rFonts w:asciiTheme="minorHAnsi" w:hAnsiTheme="minorHAnsi" w:cs="Arial"/>
          <w:color w:val="000000" w:themeColor="text1"/>
          <w:sz w:val="22"/>
          <w:szCs w:val="22"/>
        </w:rPr>
        <w:t xml:space="preserve"> sa </w:t>
      </w:r>
      <w:proofErr w:type="spellStart"/>
      <w:r w:rsidRPr="00C249D7">
        <w:rPr>
          <w:rFonts w:asciiTheme="minorHAnsi" w:hAnsiTheme="minorHAnsi" w:cs="Arial"/>
          <w:color w:val="000000" w:themeColor="text1"/>
          <w:sz w:val="22"/>
          <w:szCs w:val="22"/>
        </w:rPr>
        <w:t>e-schránka</w:t>
      </w:r>
      <w:proofErr w:type="spellEnd"/>
      <w:r w:rsidRPr="00C249D7">
        <w:rPr>
          <w:rFonts w:asciiTheme="minorHAnsi" w:hAnsiTheme="minorHAnsi" w:cs="Arial"/>
          <w:color w:val="000000" w:themeColor="text1"/>
          <w:sz w:val="22"/>
          <w:szCs w:val="22"/>
        </w:rPr>
        <w:t xml:space="preserve"> zriaďuje pre fyzické osoby, </w:t>
      </w:r>
      <w:proofErr w:type="spellStart"/>
      <w:r w:rsidRPr="00C249D7">
        <w:rPr>
          <w:rFonts w:asciiTheme="minorHAnsi" w:hAnsiTheme="minorHAnsi" w:cs="Arial"/>
          <w:color w:val="000000" w:themeColor="text1"/>
          <w:sz w:val="22"/>
          <w:szCs w:val="22"/>
        </w:rPr>
        <w:t>právnicke</w:t>
      </w:r>
      <w:proofErr w:type="spellEnd"/>
      <w:r w:rsidRPr="00C249D7">
        <w:rPr>
          <w:rFonts w:asciiTheme="minorHAnsi" w:hAnsiTheme="minorHAnsi" w:cs="Arial"/>
          <w:color w:val="000000" w:themeColor="text1"/>
          <w:sz w:val="22"/>
          <w:szCs w:val="22"/>
        </w:rPr>
        <w:t xml:space="preserve"> osoby, podnikateľov, orgány verejnej moci a pre subjekty medzinárodného práva. E-schránka </w:t>
      </w:r>
      <w:r w:rsidRPr="00C249D7">
        <w:rPr>
          <w:rFonts w:asciiTheme="minorHAnsi" w:hAnsiTheme="minorHAnsi" w:cs="Arial"/>
          <w:color w:val="000000" w:themeColor="text1"/>
          <w:sz w:val="22"/>
          <w:szCs w:val="22"/>
        </w:rPr>
        <w:br/>
        <w:t xml:space="preserve">je zriadená automaticky pre všetky subjekty registrované v príslušných registroch. Žiadateľ/prijímateľ nie je povinný o jej vytvorenie žiadať. E-schránka je dostupná na ústrednom portáli verejnej správy </w:t>
      </w:r>
      <w:r w:rsidRPr="00C249D7">
        <w:rPr>
          <w:rFonts w:asciiTheme="minorHAnsi" w:hAnsiTheme="minorHAnsi" w:cs="Arial"/>
          <w:color w:val="000000" w:themeColor="text1"/>
          <w:sz w:val="22"/>
          <w:szCs w:val="22"/>
          <w:u w:val="single"/>
        </w:rPr>
        <w:t>www.slovensko.sk</w:t>
      </w:r>
      <w:r w:rsidRPr="00C249D7">
        <w:rPr>
          <w:rFonts w:asciiTheme="minorHAnsi" w:hAnsiTheme="minorHAnsi" w:cs="Arial"/>
          <w:color w:val="000000" w:themeColor="text1"/>
          <w:sz w:val="22"/>
          <w:szCs w:val="22"/>
        </w:rPr>
        <w:t xml:space="preserve">, ktorého správcom je Úrad vlády SR a prevádzkovateľom Národná agentúra pre sieťové a elektronické služby. Prihlásenie žiadateľa/prijímateľa na portál </w:t>
      </w:r>
      <w:r w:rsidRPr="00C249D7">
        <w:rPr>
          <w:rFonts w:asciiTheme="minorHAnsi" w:hAnsiTheme="minorHAnsi" w:cs="Arial"/>
          <w:color w:val="000000" w:themeColor="text1"/>
          <w:sz w:val="22"/>
          <w:szCs w:val="22"/>
        </w:rPr>
        <w:br/>
        <w:t xml:space="preserve">a vstúpenie do e-schránky je umožnené len v prípade ak žiadateľ/prijímateľ disponuje: </w:t>
      </w:r>
    </w:p>
    <w:p w:rsidR="00F8639F" w:rsidRPr="00C249D7" w:rsidRDefault="00F8639F" w:rsidP="002739A9">
      <w:pPr>
        <w:pStyle w:val="Odsekzoznamu"/>
        <w:numPr>
          <w:ilvl w:val="0"/>
          <w:numId w:val="247"/>
        </w:numPr>
        <w:spacing w:after="0" w:line="240" w:lineRule="auto"/>
        <w:ind w:left="709" w:hanging="283"/>
        <w:rPr>
          <w:color w:val="000000" w:themeColor="text1"/>
          <w:sz w:val="22"/>
          <w:szCs w:val="22"/>
        </w:rPr>
      </w:pPr>
      <w:r w:rsidRPr="00C249D7">
        <w:rPr>
          <w:color w:val="000000" w:themeColor="text1"/>
          <w:sz w:val="22"/>
          <w:szCs w:val="22"/>
        </w:rPr>
        <w:t>občianskym preukazom s elektronickým čipom a definovaným bezpečnostným osobným kódom,</w:t>
      </w:r>
    </w:p>
    <w:p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čítačkou elektronických kariet,</w:t>
      </w:r>
    </w:p>
    <w:p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inštalovaným softvérom na počítači (na prihlasovanie) a ovládače k čítačke kariet.</w:t>
      </w:r>
    </w:p>
    <w:p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Softvér na prihlasovanie  aplikáciaeIDklientaovládačekčítačkekariet,súkdispozíciinahttps://www.slovensko.sk/sk/na-stiahnutie.</w:t>
      </w:r>
    </w:p>
    <w:p w:rsidR="00F8639F" w:rsidRPr="00C249D7" w:rsidRDefault="00F8639F" w:rsidP="00F8639F">
      <w:pPr>
        <w:pStyle w:val="Odsekzoznamu"/>
        <w:spacing w:after="0" w:line="240" w:lineRule="auto"/>
        <w:ind w:left="709" w:hanging="283"/>
        <w:rPr>
          <w:color w:val="000000" w:themeColor="text1"/>
          <w:sz w:val="22"/>
          <w:szCs w:val="22"/>
        </w:rPr>
      </w:pPr>
      <w:r w:rsidRPr="00C249D7">
        <w:rPr>
          <w:color w:val="000000" w:themeColor="text1"/>
          <w:sz w:val="22"/>
          <w:szCs w:val="22"/>
        </w:rPr>
        <w:t>Do e-schránky sa žiadateľ/prijímateľ prihlási prostredníctvom www.slovensko.sk:</w:t>
      </w:r>
    </w:p>
    <w:p w:rsidR="00F8639F" w:rsidRPr="00C249D7" w:rsidRDefault="00F8639F" w:rsidP="00F8639F">
      <w:pPr>
        <w:spacing w:after="0" w:line="240" w:lineRule="auto"/>
        <w:ind w:left="284"/>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funkcia </w:t>
      </w:r>
      <w:r w:rsidRPr="00C249D7">
        <w:rPr>
          <w:rFonts w:asciiTheme="minorHAnsi" w:hAnsiTheme="minorHAnsi" w:cs="Arial"/>
          <w:i/>
          <w:color w:val="000000" w:themeColor="text1"/>
          <w:sz w:val="22"/>
          <w:szCs w:val="22"/>
        </w:rPr>
        <w:t>„Prihlásiť sa na portál“</w:t>
      </w:r>
      <w:r w:rsidRPr="00C249D7">
        <w:rPr>
          <w:rFonts w:asciiTheme="minorHAnsi" w:hAnsiTheme="minorHAnsi" w:cs="Arial"/>
          <w:color w:val="000000" w:themeColor="text1"/>
          <w:sz w:val="22"/>
          <w:szCs w:val="22"/>
        </w:rPr>
        <w:t xml:space="preserve">, ktorá sa nachádza na prihlasovacom paneli </w:t>
      </w:r>
      <w:r w:rsidR="00C249D7" w:rsidRPr="00C249D7">
        <w:rPr>
          <w:rFonts w:asciiTheme="minorHAnsi" w:hAnsiTheme="minorHAnsi" w:cs="Arial"/>
          <w:color w:val="000000" w:themeColor="text1"/>
          <w:sz w:val="22"/>
          <w:szCs w:val="22"/>
        </w:rPr>
        <w:t>v pravom</w:t>
      </w:r>
      <w:r w:rsidRPr="00C249D7">
        <w:rPr>
          <w:rFonts w:asciiTheme="minorHAnsi" w:hAnsiTheme="minorHAnsi" w:cs="Arial"/>
          <w:color w:val="000000" w:themeColor="text1"/>
          <w:sz w:val="22"/>
          <w:szCs w:val="22"/>
        </w:rPr>
        <w:t xml:space="preserve"> hornom rohu obrazovky titulnej stránky </w:t>
      </w:r>
    </w:p>
    <w:p w:rsidR="00F8639F" w:rsidRPr="00C249D7" w:rsidRDefault="00F8639F" w:rsidP="002739A9">
      <w:pPr>
        <w:pStyle w:val="Odsekzoznamu"/>
        <w:numPr>
          <w:ilvl w:val="0"/>
          <w:numId w:val="248"/>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postup v zmysle </w:t>
      </w:r>
      <w:r w:rsidRPr="00C249D7">
        <w:rPr>
          <w:rFonts w:asciiTheme="minorHAnsi" w:hAnsiTheme="minorHAnsi" w:cs="Arial"/>
          <w:i/>
          <w:color w:val="000000" w:themeColor="text1"/>
          <w:sz w:val="22"/>
          <w:szCs w:val="22"/>
        </w:rPr>
        <w:t>„Návodu na prihlásenie sa na portál a do elektronickej schránky“.</w:t>
      </w:r>
      <w:r w:rsidRPr="00C249D7">
        <w:rPr>
          <w:rFonts w:asciiTheme="minorHAnsi" w:hAnsiTheme="minorHAnsi" w:cs="Arial"/>
          <w:color w:val="000000" w:themeColor="text1"/>
          <w:sz w:val="22"/>
          <w:szCs w:val="22"/>
        </w:rPr>
        <w:t xml:space="preserve"> </w:t>
      </w:r>
    </w:p>
    <w:p w:rsidR="00F8639F" w:rsidRPr="00C249D7" w:rsidRDefault="00F8639F" w:rsidP="002739A9">
      <w:pPr>
        <w:pStyle w:val="Odsekzoznamu"/>
        <w:numPr>
          <w:ilvl w:val="0"/>
          <w:numId w:val="262"/>
        </w:numPr>
        <w:spacing w:before="120" w:line="240" w:lineRule="auto"/>
        <w:rPr>
          <w:bCs/>
          <w:iCs/>
          <w:color w:val="000000" w:themeColor="text1"/>
          <w:sz w:val="22"/>
          <w:szCs w:val="22"/>
        </w:rPr>
      </w:pPr>
      <w:r w:rsidRPr="00C249D7">
        <w:rPr>
          <w:bCs/>
          <w:iCs/>
          <w:color w:val="000000" w:themeColor="text1"/>
          <w:sz w:val="22"/>
          <w:szCs w:val="22"/>
        </w:rPr>
        <w:t xml:space="preserve">Komunikácia </w:t>
      </w:r>
      <w:r w:rsidRPr="00C249D7">
        <w:rPr>
          <w:color w:val="000000" w:themeColor="text1"/>
          <w:sz w:val="22"/>
          <w:szCs w:val="22"/>
        </w:rPr>
        <w:t xml:space="preserve">písomnou formou v listinnej podobe sa bude využívať len v prípadoch uvedených v tejto príručke pre prijímateľa </w:t>
      </w:r>
      <w:r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a jej </w:t>
      </w:r>
      <w:r w:rsidR="00C249D7" w:rsidRPr="00C249D7">
        <w:rPr>
          <w:color w:val="000000" w:themeColor="text1"/>
          <w:sz w:val="22"/>
          <w:szCs w:val="22"/>
        </w:rPr>
        <w:t>prílohách</w:t>
      </w:r>
      <w:r w:rsidRPr="00C249D7">
        <w:rPr>
          <w:color w:val="000000" w:themeColor="text1"/>
          <w:sz w:val="22"/>
          <w:szCs w:val="22"/>
        </w:rPr>
        <w:t xml:space="preserve">, alebo v prípade </w:t>
      </w:r>
      <w:r w:rsidRPr="00C249D7">
        <w:rPr>
          <w:color w:val="000000" w:themeColor="text1"/>
          <w:sz w:val="22"/>
          <w:szCs w:val="22"/>
        </w:rPr>
        <w:lastRenderedPageBreak/>
        <w:t xml:space="preserve">technických/prevádzkových dôvodov, akými sú napr. </w:t>
      </w:r>
      <w:r w:rsidRPr="00C249D7">
        <w:rPr>
          <w:bCs/>
          <w:iCs/>
          <w:color w:val="000000" w:themeColor="text1"/>
          <w:sz w:val="22"/>
          <w:szCs w:val="22"/>
        </w:rPr>
        <w:t>rozsiahle prílohy k ŽoNFP najmä technického charakteru (t. j. výkresy, stavebná alebo technická dokumentácia, dokumentácia vytvorená v osobitných softvéroch, dokumentácia existujúca iba v listinnej podobe a pod.).</w:t>
      </w:r>
      <w:r w:rsidR="00CD7039" w:rsidRPr="00C249D7">
        <w:rPr>
          <w:bCs/>
          <w:iCs/>
          <w:color w:val="000000" w:themeColor="text1"/>
          <w:sz w:val="22"/>
          <w:szCs w:val="22"/>
        </w:rPr>
        <w:t xml:space="preserve"> Písomná forma komunikácie sa bude uskutočňovať prostredníctvom doporučeného doručovania zásielok. Ako </w:t>
      </w:r>
      <w:r w:rsidR="00CD7039" w:rsidRPr="00661A46">
        <w:rPr>
          <w:bCs/>
          <w:iCs/>
          <w:strike/>
          <w:color w:val="00B050"/>
          <w:sz w:val="18"/>
          <w:szCs w:val="18"/>
        </w:rPr>
        <w:t>mimoriadny</w:t>
      </w:r>
      <w:r w:rsidR="00CD7039" w:rsidRPr="00C249D7">
        <w:rPr>
          <w:bCs/>
          <w:iCs/>
          <w:color w:val="000000" w:themeColor="text1"/>
          <w:sz w:val="22"/>
          <w:szCs w:val="22"/>
        </w:rPr>
        <w:t xml:space="preserve"> spôsob doručovania písomných zásielok je možné využiť aj doručovanie osobne alebo prostredníctvom kuriéra. </w:t>
      </w:r>
      <w:r w:rsidR="00CD7039" w:rsidRPr="00661A46">
        <w:rPr>
          <w:bCs/>
          <w:iCs/>
          <w:strike/>
          <w:color w:val="00B050"/>
          <w:sz w:val="18"/>
          <w:szCs w:val="18"/>
        </w:rPr>
        <w:t>Takúto formu doručenia písomností je možné využiť výlučne v úradných hodinách MAS zverejnených verejne prístupným spôsobom vrátane webového sídla MAS</w:t>
      </w:r>
      <w:r w:rsidR="00CD7039" w:rsidRPr="00C249D7">
        <w:rPr>
          <w:bCs/>
          <w:iCs/>
          <w:color w:val="000000" w:themeColor="text1"/>
          <w:sz w:val="22"/>
          <w:szCs w:val="22"/>
        </w:rPr>
        <w:t>.</w:t>
      </w:r>
    </w:p>
    <w:p w:rsidR="00DC1B53" w:rsidRPr="00DC1B53" w:rsidRDefault="00DC1B53" w:rsidP="002739A9">
      <w:pPr>
        <w:pStyle w:val="Odsekzoznamu"/>
        <w:keepNext/>
        <w:keepLines/>
        <w:numPr>
          <w:ilvl w:val="0"/>
          <w:numId w:val="366"/>
        </w:numPr>
        <w:spacing w:before="240" w:line="240" w:lineRule="auto"/>
        <w:contextualSpacing w:val="0"/>
        <w:outlineLvl w:val="0"/>
        <w:rPr>
          <w:rFonts w:asciiTheme="minorHAnsi" w:eastAsiaTheme="majorEastAsia" w:hAnsiTheme="minorHAnsi" w:cstheme="majorBidi"/>
          <w:b/>
          <w:bCs/>
          <w:vanish/>
          <w:color w:val="0070C0"/>
        </w:rPr>
      </w:pPr>
      <w:bookmarkStart w:id="16" w:name="_Toc3360924"/>
      <w:bookmarkStart w:id="17" w:name="move463935252_51"/>
      <w:bookmarkStart w:id="18" w:name="_Toc116544401"/>
    </w:p>
    <w:p w:rsidR="00960B6E" w:rsidRPr="00DC1B53" w:rsidRDefault="008D6584" w:rsidP="002739A9">
      <w:pPr>
        <w:pStyle w:val="Nadpis2"/>
        <w:numPr>
          <w:ilvl w:val="1"/>
          <w:numId w:val="366"/>
        </w:numPr>
        <w:ind w:left="567" w:hanging="567"/>
        <w:rPr>
          <w:rFonts w:asciiTheme="minorHAnsi" w:hAnsiTheme="minorHAnsi"/>
          <w:color w:val="0070C0"/>
          <w:sz w:val="24"/>
          <w:szCs w:val="24"/>
        </w:rPr>
      </w:pPr>
      <w:r w:rsidRPr="00DC1B53">
        <w:rPr>
          <w:rFonts w:asciiTheme="minorHAnsi" w:hAnsiTheme="minorHAnsi"/>
          <w:color w:val="0070C0"/>
          <w:sz w:val="24"/>
          <w:szCs w:val="24"/>
        </w:rPr>
        <w:t xml:space="preserve">Spôsob komunikácie medzi </w:t>
      </w:r>
      <w:r w:rsidR="007D0680" w:rsidRPr="00DC1B53">
        <w:rPr>
          <w:rFonts w:asciiTheme="minorHAnsi" w:hAnsiTheme="minorHAnsi"/>
          <w:color w:val="0070C0"/>
          <w:sz w:val="24"/>
          <w:szCs w:val="24"/>
        </w:rPr>
        <w:t>žiadateľom/prijímateľom a</w:t>
      </w:r>
      <w:r w:rsidR="00F8639F" w:rsidRPr="00DC1B53">
        <w:rPr>
          <w:rFonts w:asciiTheme="minorHAnsi" w:hAnsiTheme="minorHAnsi"/>
          <w:color w:val="0070C0"/>
          <w:sz w:val="24"/>
          <w:szCs w:val="24"/>
        </w:rPr>
        <w:t> </w:t>
      </w:r>
      <w:r w:rsidR="007D0680" w:rsidRPr="00DC1B53">
        <w:rPr>
          <w:rFonts w:asciiTheme="minorHAnsi" w:hAnsiTheme="minorHAnsi"/>
          <w:color w:val="0070C0"/>
          <w:sz w:val="24"/>
          <w:szCs w:val="24"/>
        </w:rPr>
        <w:t>PPA</w:t>
      </w:r>
      <w:bookmarkEnd w:id="16"/>
      <w:bookmarkEnd w:id="17"/>
      <w:bookmarkEnd w:id="18"/>
    </w:p>
    <w:p w:rsidR="00F8639F" w:rsidRPr="00C249D7" w:rsidRDefault="00F8639F" w:rsidP="00070DC9">
      <w:pPr>
        <w:pStyle w:val="Nadpis1"/>
        <w:numPr>
          <w:ilvl w:val="0"/>
          <w:numId w:val="0"/>
        </w:numPr>
        <w:spacing w:before="0" w:after="0"/>
        <w:rPr>
          <w:color w:val="000000" w:themeColor="text1"/>
          <w:sz w:val="22"/>
          <w:szCs w:val="22"/>
        </w:rPr>
      </w:pPr>
      <w:bookmarkStart w:id="19" w:name="_Toc113541220"/>
      <w:bookmarkStart w:id="20" w:name="_Toc116544402"/>
      <w:r w:rsidRPr="00C249D7">
        <w:rPr>
          <w:b w:val="0"/>
          <w:color w:val="000000" w:themeColor="text1"/>
          <w:sz w:val="22"/>
          <w:szCs w:val="22"/>
        </w:rPr>
        <w:t xml:space="preserve">Komunikácia medzi žiadateľom/prijímateľom v rámci implementácie stratégie CLLD a MAS prebieha </w:t>
      </w:r>
      <w:r w:rsidRPr="00C249D7">
        <w:rPr>
          <w:bCs w:val="0"/>
          <w:iCs/>
          <w:color w:val="000000" w:themeColor="text1"/>
          <w:sz w:val="22"/>
          <w:szCs w:val="22"/>
        </w:rPr>
        <w:t xml:space="preserve">písomnou formou v slovenskom jazyku </w:t>
      </w:r>
      <w:r w:rsidRPr="00C249D7">
        <w:rPr>
          <w:b w:val="0"/>
          <w:color w:val="000000" w:themeColor="text1"/>
          <w:sz w:val="22"/>
          <w:szCs w:val="22"/>
        </w:rPr>
        <w:t>(ak nie je v zmluve o poskytnutí NFP alebo v príručke pre prijímateľa LEADER ustanovené inak),</w:t>
      </w:r>
      <w:r w:rsidRPr="00C249D7">
        <w:rPr>
          <w:color w:val="000000" w:themeColor="text1"/>
          <w:sz w:val="22"/>
          <w:szCs w:val="22"/>
        </w:rPr>
        <w:t xml:space="preserve"> </w:t>
      </w:r>
      <w:r w:rsidRPr="00C249D7">
        <w:rPr>
          <w:b w:val="0"/>
          <w:color w:val="000000" w:themeColor="text1"/>
          <w:sz w:val="22"/>
          <w:szCs w:val="22"/>
        </w:rPr>
        <w:t>v rámci ktorej je nevyhnutné v akomkoľvek type dokumentu uvádzať</w:t>
      </w:r>
      <w:r w:rsidRPr="00C249D7">
        <w:rPr>
          <w:color w:val="000000" w:themeColor="text1"/>
          <w:sz w:val="22"/>
          <w:szCs w:val="22"/>
        </w:rPr>
        <w:t xml:space="preserve"> kód projektu ITMS2014+ </w:t>
      </w:r>
      <w:r w:rsidRPr="00C249D7">
        <w:rPr>
          <w:b w:val="0"/>
          <w:color w:val="000000" w:themeColor="text1"/>
          <w:sz w:val="22"/>
          <w:szCs w:val="22"/>
        </w:rPr>
        <w:t>a</w:t>
      </w:r>
      <w:r w:rsidRPr="00C249D7">
        <w:rPr>
          <w:color w:val="000000" w:themeColor="text1"/>
          <w:sz w:val="22"/>
          <w:szCs w:val="22"/>
        </w:rPr>
        <w:t xml:space="preserve"> názov projektu.</w:t>
      </w:r>
      <w:bookmarkEnd w:id="19"/>
      <w:bookmarkEnd w:id="20"/>
      <w:r w:rsidRPr="00C249D7">
        <w:rPr>
          <w:color w:val="000000" w:themeColor="text1"/>
          <w:sz w:val="22"/>
          <w:szCs w:val="22"/>
        </w:rPr>
        <w:t xml:space="preserve"> </w:t>
      </w:r>
    </w:p>
    <w:p w:rsidR="00F8639F" w:rsidRPr="00C249D7" w:rsidRDefault="00F8639F" w:rsidP="00070DC9">
      <w:pPr>
        <w:pStyle w:val="Nadpis1"/>
        <w:numPr>
          <w:ilvl w:val="0"/>
          <w:numId w:val="0"/>
        </w:numPr>
        <w:spacing w:before="0" w:after="0"/>
        <w:rPr>
          <w:color w:val="000000" w:themeColor="text1"/>
          <w:sz w:val="22"/>
          <w:szCs w:val="22"/>
        </w:rPr>
      </w:pPr>
      <w:bookmarkStart w:id="21" w:name="_Toc113541221"/>
      <w:bookmarkStart w:id="22" w:name="_Toc116544403"/>
      <w:r w:rsidRPr="00C249D7">
        <w:rPr>
          <w:color w:val="000000" w:themeColor="text1"/>
          <w:sz w:val="22"/>
          <w:szCs w:val="22"/>
        </w:rPr>
        <w:t xml:space="preserve">Spôsoby doručovania písomností </w:t>
      </w:r>
      <w:r w:rsidRPr="00C249D7">
        <w:rPr>
          <w:b w:val="0"/>
          <w:color w:val="000000" w:themeColor="text1"/>
          <w:sz w:val="22"/>
          <w:szCs w:val="22"/>
        </w:rPr>
        <w:t>sú nasledovné:</w:t>
      </w:r>
      <w:bookmarkEnd w:id="21"/>
      <w:bookmarkEnd w:id="22"/>
    </w:p>
    <w:p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w:t>
      </w:r>
      <w:r w:rsidRPr="00C249D7">
        <w:rPr>
          <w:rFonts w:asciiTheme="minorHAnsi" w:hAnsiTheme="minorHAnsi" w:cstheme="minorHAnsi"/>
          <w:color w:val="000000" w:themeColor="text1"/>
          <w:sz w:val="22"/>
          <w:szCs w:val="22"/>
        </w:rPr>
        <w:t xml:space="preserve">prostredníctvom </w:t>
      </w:r>
      <w:r w:rsidR="00C249D7" w:rsidRPr="00C249D7">
        <w:rPr>
          <w:rFonts w:asciiTheme="minorHAnsi" w:hAnsiTheme="minorHAnsi" w:cstheme="minorHAnsi"/>
          <w:color w:val="000000" w:themeColor="text1"/>
          <w:sz w:val="22"/>
          <w:szCs w:val="22"/>
        </w:rPr>
        <w:t>elektronickej</w:t>
      </w:r>
      <w:r w:rsidRPr="00C249D7">
        <w:rPr>
          <w:rFonts w:asciiTheme="minorHAnsi" w:hAnsiTheme="minorHAnsi" w:cstheme="minorHAnsi"/>
          <w:color w:val="000000" w:themeColor="text1"/>
          <w:sz w:val="22"/>
          <w:szCs w:val="22"/>
        </w:rPr>
        <w:t xml:space="preserve"> schránky cez portál slovensko.sk,</w:t>
      </w:r>
    </w:p>
    <w:p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cez mailové adresy: </w:t>
      </w:r>
      <w:r w:rsidRPr="00C249D7">
        <w:rPr>
          <w:bCs/>
          <w:color w:val="000000" w:themeColor="text1"/>
          <w:sz w:val="22"/>
          <w:szCs w:val="22"/>
        </w:rPr>
        <w:t xml:space="preserve">žiadateľ/prijímateľ využíva e-mail uvedený v ŽoNFP/zmluve o poskytnutí NFP a PPA/MAS svoj e-mail žiadateľovi/prijímateľovi oznámi. Elektronický systém musí byť nastavený tak, že PPA od žiadateľa/prijímateľa odoslaním e-mailu obdrží </w:t>
      </w:r>
      <w:r w:rsidRPr="006E6013">
        <w:rPr>
          <w:bCs/>
          <w:i/>
          <w:color w:val="548DD4" w:themeColor="text2" w:themeTint="99"/>
          <w:sz w:val="22"/>
          <w:szCs w:val="22"/>
        </w:rPr>
        <w:t>„Potvrdenie o prijatí“ a „Potvrdenie o prečítaní“</w:t>
      </w:r>
      <w:r w:rsidRPr="006E6013">
        <w:rPr>
          <w:bCs/>
          <w:color w:val="000000" w:themeColor="text1"/>
          <w:sz w:val="22"/>
          <w:szCs w:val="22"/>
        </w:rPr>
        <w:t>.</w:t>
      </w:r>
      <w:r w:rsidRPr="00C249D7">
        <w:rPr>
          <w:bCs/>
          <w:color w:val="000000" w:themeColor="text1"/>
          <w:sz w:val="22"/>
          <w:szCs w:val="22"/>
        </w:rPr>
        <w:t xml:space="preserve"> V prípade, ak PPA/MAS </w:t>
      </w:r>
      <w:r w:rsidRPr="006E6013">
        <w:rPr>
          <w:bCs/>
          <w:i/>
          <w:color w:val="000000" w:themeColor="text1"/>
          <w:sz w:val="22"/>
          <w:szCs w:val="22"/>
        </w:rPr>
        <w:t>„</w:t>
      </w:r>
      <w:r w:rsidRPr="006E6013">
        <w:rPr>
          <w:bCs/>
          <w:i/>
          <w:color w:val="548DD4" w:themeColor="text2" w:themeTint="99"/>
          <w:sz w:val="22"/>
          <w:szCs w:val="22"/>
        </w:rPr>
        <w:t>Potvrdenie o prijatí“</w:t>
      </w:r>
      <w:r w:rsidRPr="00C249D7">
        <w:rPr>
          <w:bCs/>
          <w:color w:val="548DD4" w:themeColor="text2" w:themeTint="99"/>
          <w:sz w:val="22"/>
          <w:szCs w:val="22"/>
        </w:rPr>
        <w:t xml:space="preserve"> </w:t>
      </w:r>
      <w:r w:rsidRPr="00C249D7">
        <w:rPr>
          <w:bCs/>
          <w:color w:val="000000" w:themeColor="text1"/>
          <w:sz w:val="22"/>
          <w:szCs w:val="22"/>
        </w:rPr>
        <w:t>a </w:t>
      </w:r>
      <w:r w:rsidRPr="006E6013">
        <w:rPr>
          <w:bCs/>
          <w:i/>
          <w:color w:val="548DD4" w:themeColor="text2" w:themeTint="99"/>
          <w:sz w:val="22"/>
          <w:szCs w:val="22"/>
        </w:rPr>
        <w:t>„Potvrdenie o prečítaní“</w:t>
      </w:r>
      <w:r w:rsidRPr="00C249D7">
        <w:rPr>
          <w:bCs/>
          <w:color w:val="548DD4" w:themeColor="text2" w:themeTint="99"/>
          <w:sz w:val="22"/>
          <w:szCs w:val="22"/>
        </w:rPr>
        <w:t xml:space="preserve"> </w:t>
      </w:r>
      <w:r w:rsidRPr="00C249D7">
        <w:rPr>
          <w:bCs/>
          <w:color w:val="000000" w:themeColor="text1"/>
          <w:sz w:val="22"/>
          <w:szCs w:val="22"/>
        </w:rPr>
        <w:t xml:space="preserve">neobdrží do 5 pracovných dní (napr. pri výzve na doplnenie) PPA/MAS je povinná túto výzvu na doplnenie zaslať </w:t>
      </w:r>
      <w:r w:rsidRPr="00C249D7">
        <w:rPr>
          <w:color w:val="000000" w:themeColor="text1"/>
          <w:sz w:val="22"/>
          <w:szCs w:val="22"/>
        </w:rPr>
        <w:t xml:space="preserve">písomnou formou </w:t>
      </w:r>
      <w:r w:rsidRPr="00C249D7">
        <w:rPr>
          <w:bCs/>
          <w:color w:val="000000" w:themeColor="text1"/>
          <w:sz w:val="22"/>
          <w:szCs w:val="22"/>
        </w:rPr>
        <w:t>doporučenej zásielky</w:t>
      </w:r>
      <w:r w:rsidR="00494221">
        <w:rPr>
          <w:rFonts w:asciiTheme="minorHAnsi" w:hAnsiTheme="minorHAnsi" w:cstheme="minorHAnsi"/>
          <w:b/>
          <w:color w:val="000000" w:themeColor="text1"/>
          <w:sz w:val="22"/>
          <w:szCs w:val="22"/>
        </w:rPr>
        <w:t>.</w:t>
      </w:r>
      <w:r w:rsidRPr="00C249D7">
        <w:rPr>
          <w:rFonts w:asciiTheme="minorHAnsi" w:hAnsiTheme="minorHAnsi" w:cstheme="minorHAnsi"/>
          <w:b/>
          <w:color w:val="000000" w:themeColor="text1"/>
          <w:sz w:val="22"/>
          <w:szCs w:val="22"/>
        </w:rPr>
        <w:t xml:space="preserve"> </w:t>
      </w:r>
      <w:r w:rsidRPr="00494221">
        <w:rPr>
          <w:rFonts w:asciiTheme="minorHAnsi" w:hAnsiTheme="minorHAnsi" w:cstheme="minorHAnsi"/>
          <w:b/>
          <w:bCs/>
          <w:iCs/>
          <w:strike/>
          <w:color w:val="00B050"/>
          <w:sz w:val="18"/>
          <w:szCs w:val="18"/>
        </w:rPr>
        <w:t>prostredníctvom ITMS2014+:</w:t>
      </w:r>
      <w:r w:rsidRPr="00494221">
        <w:rPr>
          <w:rFonts w:asciiTheme="minorHAnsi" w:hAnsiTheme="minorHAnsi" w:cstheme="minorHAnsi"/>
          <w:b/>
          <w:bCs/>
          <w:iCs/>
          <w:color w:val="00B050"/>
          <w:sz w:val="22"/>
          <w:szCs w:val="22"/>
        </w:rPr>
        <w:t xml:space="preserve"> </w:t>
      </w:r>
      <w:r w:rsidR="00494221">
        <w:rPr>
          <w:color w:val="000000" w:themeColor="text1"/>
          <w:sz w:val="22"/>
          <w:szCs w:val="22"/>
        </w:rPr>
        <w:t>V</w:t>
      </w:r>
      <w:r w:rsidRPr="00C249D7">
        <w:rPr>
          <w:color w:val="000000" w:themeColor="text1"/>
          <w:sz w:val="22"/>
          <w:szCs w:val="22"/>
        </w:rPr>
        <w:t xml:space="preserve"> prípade výpadku informačného systému, t. j. reálnej nefunkčnosti ITMS2014+ alebo akéhokoľvek iného technického, resp. prevádzkového problému je žiadateľ/prijímateľ povinný na výzvu PPA doručiť požadované dokumenty aj v listinnej podobe (osobne, resp. </w:t>
      </w:r>
      <w:r w:rsidR="00C249D7" w:rsidRPr="00C249D7">
        <w:rPr>
          <w:color w:val="000000" w:themeColor="text1"/>
          <w:sz w:val="22"/>
          <w:szCs w:val="22"/>
        </w:rPr>
        <w:t>prostredníctvom</w:t>
      </w:r>
      <w:r w:rsidRPr="00C249D7">
        <w:rPr>
          <w:color w:val="000000" w:themeColor="text1"/>
          <w:sz w:val="22"/>
          <w:szCs w:val="22"/>
        </w:rPr>
        <w:t xml:space="preserve"> poštového podniku/kuriéra),</w:t>
      </w:r>
    </w:p>
    <w:p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osobné doručenie </w:t>
      </w:r>
      <w:r w:rsidRPr="00C249D7">
        <w:rPr>
          <w:rFonts w:asciiTheme="minorHAnsi" w:hAnsiTheme="minorHAnsi" w:cstheme="minorHAnsi"/>
          <w:color w:val="000000" w:themeColor="text1"/>
          <w:sz w:val="22"/>
          <w:szCs w:val="22"/>
        </w:rPr>
        <w:t>v úradných hodinách podateľne PPA,</w:t>
      </w:r>
    </w:p>
    <w:p w:rsidR="006138EA" w:rsidRPr="00C249D7" w:rsidRDefault="00F8639F" w:rsidP="005B6A1D">
      <w:pPr>
        <w:pStyle w:val="Odsekzoznamu"/>
        <w:numPr>
          <w:ilvl w:val="1"/>
          <w:numId w:val="94"/>
        </w:numPr>
        <w:spacing w:after="0" w:line="240" w:lineRule="auto"/>
        <w:ind w:left="426" w:hanging="426"/>
        <w:rPr>
          <w:color w:val="000000" w:themeColor="text1"/>
          <w:sz w:val="22"/>
          <w:szCs w:val="22"/>
        </w:rPr>
      </w:pPr>
      <w:r w:rsidRPr="00C249D7">
        <w:rPr>
          <w:rFonts w:asciiTheme="minorHAnsi" w:hAnsiTheme="minorHAnsi" w:cstheme="minorHAnsi"/>
          <w:b/>
          <w:color w:val="000000" w:themeColor="text1"/>
          <w:sz w:val="22"/>
          <w:szCs w:val="22"/>
          <w:shd w:val="clear" w:color="auto" w:fill="FFFFFF"/>
        </w:rPr>
        <w:t xml:space="preserve">doručovanie </w:t>
      </w:r>
      <w:r w:rsidRPr="00C249D7">
        <w:rPr>
          <w:rFonts w:asciiTheme="minorHAnsi" w:hAnsiTheme="minorHAnsi" w:cstheme="minorHAnsi"/>
          <w:color w:val="000000" w:themeColor="text1"/>
          <w:sz w:val="22"/>
          <w:szCs w:val="22"/>
          <w:shd w:val="clear" w:color="auto" w:fill="FFFFFF"/>
        </w:rPr>
        <w:t>prostredníctvom poštového podniku/kuriérskej služby  </w:t>
      </w:r>
      <w:r w:rsidRPr="00C249D7">
        <w:rPr>
          <w:rFonts w:asciiTheme="minorHAnsi" w:hAnsiTheme="minorHAnsi" w:cstheme="minorHAnsi"/>
          <w:b/>
          <w:color w:val="000000" w:themeColor="text1"/>
          <w:sz w:val="22"/>
          <w:szCs w:val="22"/>
          <w:shd w:val="clear" w:color="auto" w:fill="FFFFFF"/>
        </w:rPr>
        <w:t>formou doporučenej zásielky.</w:t>
      </w:r>
    </w:p>
    <w:p w:rsidR="008E0935" w:rsidRPr="00C249D7" w:rsidRDefault="008E0935" w:rsidP="002F737D">
      <w:pPr>
        <w:autoSpaceDE w:val="0"/>
        <w:autoSpaceDN w:val="0"/>
        <w:adjustRightInd w:val="0"/>
        <w:spacing w:after="0" w:line="240" w:lineRule="auto"/>
        <w:rPr>
          <w:sz w:val="22"/>
          <w:szCs w:val="22"/>
        </w:rPr>
      </w:pPr>
      <w:bookmarkStart w:id="23" w:name="_Toc442124728"/>
    </w:p>
    <w:p w:rsidR="00983122" w:rsidRDefault="00983122">
      <w:pPr>
        <w:rPr>
          <w:rFonts w:eastAsiaTheme="majorEastAsia" w:cstheme="majorBidi"/>
          <w:b/>
          <w:bCs/>
          <w:caps/>
          <w:color w:val="0070C0"/>
          <w:sz w:val="36"/>
          <w:szCs w:val="36"/>
        </w:rPr>
      </w:pPr>
      <w:bookmarkStart w:id="24" w:name="_Toc3360926"/>
      <w:bookmarkStart w:id="25" w:name="_Toc116544404"/>
      <w:r>
        <w:rPr>
          <w:caps/>
          <w:color w:val="0070C0"/>
          <w:sz w:val="36"/>
          <w:szCs w:val="36"/>
        </w:rPr>
        <w:br w:type="page"/>
      </w:r>
    </w:p>
    <w:p w:rsidR="0058226C" w:rsidRPr="00DC1B53" w:rsidRDefault="004063C5" w:rsidP="00DC1B53">
      <w:pPr>
        <w:pStyle w:val="Nadpis1"/>
        <w:numPr>
          <w:ilvl w:val="0"/>
          <w:numId w:val="0"/>
        </w:numPr>
        <w:spacing w:before="0" w:after="0"/>
        <w:rPr>
          <w:caps/>
          <w:color w:val="0070C0"/>
          <w:sz w:val="36"/>
          <w:szCs w:val="36"/>
        </w:rPr>
      </w:pPr>
      <w:r w:rsidRPr="00C249D7">
        <w:rPr>
          <w:caps/>
          <w:color w:val="0070C0"/>
          <w:sz w:val="36"/>
          <w:szCs w:val="36"/>
        </w:rPr>
        <w:lastRenderedPageBreak/>
        <w:t xml:space="preserve">ČASŤ </w:t>
      </w:r>
      <w:r w:rsidR="00DF402D" w:rsidRPr="00C249D7">
        <w:rPr>
          <w:caps/>
          <w:color w:val="0070C0"/>
          <w:sz w:val="36"/>
          <w:szCs w:val="36"/>
        </w:rPr>
        <w:t>A</w:t>
      </w:r>
      <w:bookmarkEnd w:id="24"/>
      <w:r w:rsidR="00F11067" w:rsidRPr="00C249D7">
        <w:rPr>
          <w:caps/>
          <w:color w:val="0070C0"/>
          <w:sz w:val="36"/>
          <w:szCs w:val="36"/>
        </w:rPr>
        <w:t xml:space="preserve"> </w:t>
      </w:r>
      <w:r w:rsidR="005C1A29" w:rsidRPr="00C249D7">
        <w:rPr>
          <w:caps/>
          <w:color w:val="0070C0"/>
          <w:sz w:val="36"/>
          <w:szCs w:val="36"/>
        </w:rPr>
        <w:t>Všeobecné informácie k realizácii projektov</w:t>
      </w:r>
      <w:bookmarkEnd w:id="25"/>
    </w:p>
    <w:p w:rsidR="00960B6E" w:rsidRPr="00C249D7" w:rsidRDefault="00CC1484" w:rsidP="002739A9">
      <w:pPr>
        <w:pStyle w:val="Nadpis1"/>
        <w:numPr>
          <w:ilvl w:val="0"/>
          <w:numId w:val="365"/>
        </w:numPr>
        <w:ind w:left="567" w:hanging="567"/>
        <w:rPr>
          <w:caps/>
          <w:color w:val="0070C0"/>
        </w:rPr>
      </w:pPr>
      <w:bookmarkStart w:id="26" w:name="_Toc3360927"/>
      <w:bookmarkStart w:id="27" w:name="_Toc116544405"/>
      <w:r w:rsidRPr="00C249D7">
        <w:rPr>
          <w:caps/>
          <w:color w:val="0070C0"/>
        </w:rPr>
        <w:t>Všeobecné informácie k realizácii projektov</w:t>
      </w:r>
      <w:bookmarkEnd w:id="26"/>
      <w:bookmarkEnd w:id="27"/>
    </w:p>
    <w:p w:rsidR="001844FF" w:rsidRPr="00C249D7" w:rsidRDefault="00114D71" w:rsidP="002739A9">
      <w:pPr>
        <w:pStyle w:val="Odsekzoznamu"/>
        <w:numPr>
          <w:ilvl w:val="0"/>
          <w:numId w:val="223"/>
        </w:numPr>
        <w:spacing w:after="0" w:line="240" w:lineRule="auto"/>
        <w:ind w:left="567" w:hanging="567"/>
        <w:rPr>
          <w:b/>
          <w:color w:val="FF0000"/>
          <w:sz w:val="22"/>
          <w:szCs w:val="22"/>
          <w:u w:val="single"/>
        </w:rPr>
      </w:pPr>
      <w:r w:rsidRPr="00C249D7">
        <w:rPr>
          <w:b/>
          <w:sz w:val="22"/>
          <w:szCs w:val="22"/>
          <w:u w:val="single"/>
        </w:rPr>
        <w:t xml:space="preserve">Všeobecné informácie k realizácii projektov sú záväzné pre prijímateľa v rámci </w:t>
      </w:r>
      <w:proofErr w:type="spellStart"/>
      <w:r w:rsidRPr="00C249D7">
        <w:rPr>
          <w:b/>
          <w:sz w:val="22"/>
          <w:szCs w:val="22"/>
          <w:u w:val="single"/>
        </w:rPr>
        <w:t>podopatrenia</w:t>
      </w:r>
      <w:proofErr w:type="spellEnd"/>
      <w:r w:rsidRPr="00C249D7">
        <w:rPr>
          <w:b/>
          <w:sz w:val="22"/>
          <w:szCs w:val="22"/>
          <w:u w:val="single"/>
        </w:rPr>
        <w:t xml:space="preserve"> 19.2</w:t>
      </w:r>
      <w:r w:rsidR="00095293" w:rsidRPr="00C249D7">
        <w:rPr>
          <w:b/>
          <w:sz w:val="22"/>
          <w:szCs w:val="22"/>
          <w:u w:val="single"/>
        </w:rPr>
        <w:t xml:space="preserve"> (prijímateľ v rámci implementácie stratégie CLLD)</w:t>
      </w:r>
      <w:r w:rsidRPr="00C249D7">
        <w:rPr>
          <w:b/>
          <w:sz w:val="22"/>
          <w:szCs w:val="22"/>
          <w:u w:val="single"/>
        </w:rPr>
        <w:t xml:space="preserve">, </w:t>
      </w:r>
      <w:proofErr w:type="spellStart"/>
      <w:r w:rsidRPr="00C249D7">
        <w:rPr>
          <w:b/>
          <w:sz w:val="22"/>
          <w:szCs w:val="22"/>
          <w:u w:val="single"/>
        </w:rPr>
        <w:t>podopatrenia</w:t>
      </w:r>
      <w:proofErr w:type="spellEnd"/>
      <w:r w:rsidRPr="00C249D7">
        <w:rPr>
          <w:b/>
          <w:sz w:val="22"/>
          <w:szCs w:val="22"/>
          <w:u w:val="single"/>
        </w:rPr>
        <w:t xml:space="preserve"> 19.3</w:t>
      </w:r>
      <w:r w:rsidR="00095293" w:rsidRPr="00C249D7">
        <w:rPr>
          <w:b/>
          <w:sz w:val="22"/>
          <w:szCs w:val="22"/>
          <w:u w:val="single"/>
        </w:rPr>
        <w:t xml:space="preserve"> (MAS) a </w:t>
      </w:r>
      <w:proofErr w:type="spellStart"/>
      <w:r w:rsidR="00095293" w:rsidRPr="00C249D7">
        <w:rPr>
          <w:b/>
          <w:sz w:val="22"/>
          <w:szCs w:val="22"/>
          <w:u w:val="single"/>
        </w:rPr>
        <w:t>podopatrenia</w:t>
      </w:r>
      <w:proofErr w:type="spellEnd"/>
      <w:r w:rsidR="00095293" w:rsidRPr="00C249D7">
        <w:rPr>
          <w:b/>
          <w:sz w:val="22"/>
          <w:szCs w:val="22"/>
          <w:u w:val="single"/>
        </w:rPr>
        <w:t xml:space="preserve"> 19.4 (MAS).</w:t>
      </w:r>
      <w:r w:rsidR="00397B80" w:rsidRPr="00C249D7">
        <w:rPr>
          <w:b/>
          <w:sz w:val="22"/>
          <w:szCs w:val="22"/>
          <w:u w:val="single"/>
        </w:rPr>
        <w:t xml:space="preserve"> Prijímateľ v rámci impl</w:t>
      </w:r>
      <w:r w:rsidR="0053741E" w:rsidRPr="00C249D7">
        <w:rPr>
          <w:b/>
          <w:sz w:val="22"/>
          <w:szCs w:val="22"/>
          <w:u w:val="single"/>
        </w:rPr>
        <w:t>e</w:t>
      </w:r>
      <w:r w:rsidR="00397B80" w:rsidRPr="00C249D7">
        <w:rPr>
          <w:b/>
          <w:sz w:val="22"/>
          <w:szCs w:val="22"/>
          <w:u w:val="single"/>
        </w:rPr>
        <w:t>mentácie stratégie CLLD</w:t>
      </w:r>
      <w:r w:rsidR="0053741E" w:rsidRPr="00C249D7">
        <w:rPr>
          <w:b/>
          <w:sz w:val="22"/>
          <w:szCs w:val="22"/>
          <w:u w:val="single"/>
        </w:rPr>
        <w:t xml:space="preserve"> (podopatrenie 19.2)</w:t>
      </w:r>
      <w:r w:rsidR="00397B80" w:rsidRPr="00C249D7">
        <w:rPr>
          <w:b/>
          <w:sz w:val="22"/>
          <w:szCs w:val="22"/>
          <w:u w:val="single"/>
        </w:rPr>
        <w:t xml:space="preserve"> je povinný zrealizovať projekt do </w:t>
      </w:r>
      <w:r w:rsidR="0053741E" w:rsidRPr="00C249D7">
        <w:rPr>
          <w:b/>
          <w:sz w:val="22"/>
          <w:szCs w:val="22"/>
          <w:u w:val="single"/>
        </w:rPr>
        <w:t>18 mesiacov</w:t>
      </w:r>
      <w:r w:rsidR="00397B80" w:rsidRPr="00C249D7">
        <w:rPr>
          <w:b/>
          <w:sz w:val="22"/>
          <w:szCs w:val="22"/>
          <w:u w:val="single"/>
        </w:rPr>
        <w:t xml:space="preserve"> od nadobudnutia účinnosti zmluvy o poskytnutí NFP</w:t>
      </w:r>
      <w:r w:rsidR="001844FF" w:rsidRPr="00C249D7">
        <w:rPr>
          <w:b/>
          <w:sz w:val="22"/>
          <w:szCs w:val="22"/>
          <w:u w:val="single"/>
        </w:rPr>
        <w:t xml:space="preserve"> </w:t>
      </w:r>
      <w:r w:rsidR="001844FF" w:rsidRPr="00C249D7">
        <w:rPr>
          <w:rFonts w:asciiTheme="minorHAnsi" w:hAnsiTheme="minorHAnsi" w:cstheme="minorHAnsi"/>
          <w:b/>
          <w:bCs/>
          <w:color w:val="000000" w:themeColor="text1"/>
          <w:sz w:val="22"/>
          <w:szCs w:val="22"/>
          <w:u w:val="single"/>
        </w:rPr>
        <w:t>b</w:t>
      </w:r>
      <w:r w:rsidR="00AE24D4" w:rsidRPr="00C249D7">
        <w:rPr>
          <w:rFonts w:asciiTheme="minorHAnsi" w:hAnsiTheme="minorHAnsi" w:cstheme="minorHAnsi"/>
          <w:b/>
          <w:bCs/>
          <w:color w:val="000000" w:themeColor="text1"/>
          <w:sz w:val="22"/>
          <w:szCs w:val="22"/>
          <w:u w:val="single"/>
        </w:rPr>
        <w:t>erúc do úvahy usta</w:t>
      </w:r>
      <w:r w:rsidR="00A46369" w:rsidRPr="00C249D7">
        <w:rPr>
          <w:rFonts w:asciiTheme="minorHAnsi" w:hAnsiTheme="minorHAnsi" w:cstheme="minorHAnsi"/>
          <w:b/>
          <w:bCs/>
          <w:color w:val="000000" w:themeColor="text1"/>
          <w:sz w:val="22"/>
          <w:szCs w:val="22"/>
          <w:u w:val="single"/>
        </w:rPr>
        <w:t>novenie kapitoly 8.1</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ods.</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4</w:t>
      </w:r>
      <w:r w:rsidR="001844FF" w:rsidRPr="00C249D7">
        <w:rPr>
          <w:rFonts w:asciiTheme="minorHAnsi" w:hAnsiTheme="minorHAnsi" w:cstheme="minorHAnsi"/>
          <w:b/>
          <w:bCs/>
          <w:color w:val="000000" w:themeColor="text1"/>
          <w:sz w:val="22"/>
          <w:szCs w:val="22"/>
          <w:u w:val="single"/>
        </w:rPr>
        <w:t>.</w:t>
      </w:r>
    </w:p>
    <w:p w:rsidR="00422EC4" w:rsidRPr="00C249D7" w:rsidRDefault="00422EC4" w:rsidP="00813FFD">
      <w:pPr>
        <w:pStyle w:val="Odsekzoznamu"/>
        <w:spacing w:after="0" w:line="240" w:lineRule="auto"/>
        <w:ind w:left="567"/>
        <w:rPr>
          <w:strike/>
          <w:sz w:val="22"/>
          <w:szCs w:val="22"/>
        </w:rPr>
      </w:pPr>
      <w:r w:rsidRPr="00C249D7">
        <w:rPr>
          <w:b/>
          <w:sz w:val="22"/>
          <w:szCs w:val="22"/>
        </w:rPr>
        <w:t>Začatie realizácie projektu</w:t>
      </w:r>
      <w:r w:rsidRPr="00C249D7">
        <w:rPr>
          <w:sz w:val="22"/>
          <w:szCs w:val="22"/>
        </w:rPr>
        <w:t xml:space="preserve"> je rozhodujúce pre určenie obdobia pre vznik oprávnených výdavkov.</w:t>
      </w:r>
    </w:p>
    <w:p w:rsidR="00422EC4" w:rsidRPr="00C249D7" w:rsidRDefault="00422EC4" w:rsidP="00813FFD">
      <w:pPr>
        <w:pStyle w:val="Odsekzoznamu"/>
        <w:spacing w:after="0" w:line="240" w:lineRule="auto"/>
        <w:ind w:left="567"/>
        <w:rPr>
          <w:b/>
          <w:sz w:val="22"/>
          <w:szCs w:val="22"/>
        </w:rPr>
      </w:pPr>
    </w:p>
    <w:p w:rsidR="00422EC4" w:rsidRPr="00C249D7" w:rsidRDefault="00422EC4" w:rsidP="00D45BB3">
      <w:pPr>
        <w:pStyle w:val="Odsekzoznamu"/>
        <w:spacing w:after="0" w:line="240" w:lineRule="auto"/>
        <w:ind w:left="567"/>
        <w:rPr>
          <w:b/>
          <w:sz w:val="22"/>
          <w:szCs w:val="22"/>
        </w:rPr>
      </w:pPr>
      <w:r w:rsidRPr="00C249D7">
        <w:rPr>
          <w:b/>
          <w:sz w:val="22"/>
          <w:szCs w:val="22"/>
        </w:rPr>
        <w:t>Ukončenie realizácie aktivít projektu</w:t>
      </w:r>
      <w:r w:rsidRPr="00C249D7">
        <w:rPr>
          <w:sz w:val="22"/>
          <w:szCs w:val="22"/>
        </w:rPr>
        <w:t xml:space="preserve"> predstavuje ukončenie tzv. fyzickej realizácie projektu. Realizácia aktivít projektu sa považuje za ukončenú v kalendárny deň, kedy prijímateľ kumulatívne splní nižšie uvedené podmienky:</w:t>
      </w:r>
    </w:p>
    <w:p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 xml:space="preserve">fyzicky sa zrealizovali aktivity projektu, </w:t>
      </w:r>
    </w:p>
    <w:p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predmet projektu bol riadne dodaný prijímateľovi, prijímateľ ho prevzal a ak to vyplýva z charakteru plnenia, aj ho uviedol do užívania. Splnenie tejto podmienky sa preukazuje najmä:</w:t>
      </w:r>
    </w:p>
    <w:p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predložením kolaudačného rozhodnutia bez vád a nedorobkov, ktoré majú alebo môžu mať vplyv na funkčnosť, ak je predmetom projektu stavba; právoplatnosť kolaudačného rozhodnutia je prijímateľ povinný preukázať PPA najneskôr pred vyplatením poslednej (záverečnej) ŽoP,</w:t>
      </w:r>
    </w:p>
    <w:p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preberacím/odovzdávacím protokolom/stavebným denníkom/dodacím listom, ktoré sú podpísané - ak je predmetom projektu zariadenie, dokumentácia, iná hnuteľná vec, právo alebo iná majetková hodnota, pričom z dokumentu alebo doložky k nemu (ak je vydaný treťou osobou) musí vyplývať prijatie predmetu projektu prijímateľom a uvedenie predmetu projektu do užívania (ak je to s ohľadom na predmet projektu relevantné),</w:t>
      </w:r>
    </w:p>
    <w:p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iným obdobným dokumentom, z ktorého nepochybným, určitým a zrozumiteľným spôsobom vyplýva, že predmet projektu bol odovzdaný prijímateľovi, alebo bol so súhlasom prijímateľa sfunkčnený tak, ako sa to predpokladalo v schválenej ŽoNFP,</w:t>
      </w:r>
    </w:p>
    <w:p w:rsidR="00422EC4" w:rsidRPr="00C249D7" w:rsidRDefault="00422EC4" w:rsidP="00141CBB">
      <w:pPr>
        <w:pStyle w:val="Odsekzoznamu"/>
        <w:numPr>
          <w:ilvl w:val="0"/>
          <w:numId w:val="18"/>
        </w:numPr>
        <w:tabs>
          <w:tab w:val="left" w:pos="993"/>
        </w:tabs>
        <w:spacing w:after="0" w:line="240" w:lineRule="auto"/>
        <w:ind w:left="993" w:hanging="284"/>
        <w:rPr>
          <w:bCs/>
          <w:sz w:val="22"/>
          <w:szCs w:val="22"/>
        </w:rPr>
      </w:pPr>
      <w:r w:rsidRPr="00C249D7">
        <w:rPr>
          <w:sz w:val="22"/>
          <w:szCs w:val="22"/>
        </w:rPr>
        <w:t xml:space="preserve">prijímateľ projektov v rámci implementácie stratégie CLLD podal poslednú ŽoP v termíne </w:t>
      </w:r>
      <w:r w:rsidRPr="00C249D7">
        <w:rPr>
          <w:color w:val="000000" w:themeColor="text1"/>
          <w:sz w:val="22"/>
          <w:szCs w:val="22"/>
        </w:rPr>
        <w:t xml:space="preserve">stanovenom v zmluve o poskytnutí NFP. </w:t>
      </w:r>
      <w:r w:rsidRPr="00C249D7">
        <w:rPr>
          <w:b/>
          <w:color w:val="000000" w:themeColor="text1"/>
          <w:sz w:val="22"/>
          <w:szCs w:val="22"/>
        </w:rPr>
        <w:t xml:space="preserve">Vyplatenie poslednej (záverečnej) ŽoP v prípade všetkých </w:t>
      </w:r>
      <w:proofErr w:type="spellStart"/>
      <w:r w:rsidRPr="00C249D7">
        <w:rPr>
          <w:b/>
          <w:color w:val="000000" w:themeColor="text1"/>
          <w:sz w:val="22"/>
          <w:szCs w:val="22"/>
        </w:rPr>
        <w:t>podopatrení</w:t>
      </w:r>
      <w:proofErr w:type="spellEnd"/>
      <w:r w:rsidRPr="00C249D7">
        <w:rPr>
          <w:b/>
          <w:color w:val="000000" w:themeColor="text1"/>
          <w:sz w:val="22"/>
          <w:szCs w:val="22"/>
        </w:rPr>
        <w:t xml:space="preserve"> v rámci implementácie stratégie CLLD, </w:t>
      </w:r>
      <w:proofErr w:type="spellStart"/>
      <w:r w:rsidRPr="00C249D7">
        <w:rPr>
          <w:b/>
          <w:color w:val="000000" w:themeColor="text1"/>
          <w:sz w:val="22"/>
          <w:szCs w:val="22"/>
        </w:rPr>
        <w:t>podopatrenia</w:t>
      </w:r>
      <w:proofErr w:type="spellEnd"/>
      <w:r w:rsidRPr="00C249D7">
        <w:rPr>
          <w:b/>
          <w:color w:val="000000" w:themeColor="text1"/>
          <w:sz w:val="22"/>
          <w:szCs w:val="22"/>
        </w:rPr>
        <w:t xml:space="preserve"> 19.3 a </w:t>
      </w:r>
      <w:proofErr w:type="spellStart"/>
      <w:r w:rsidRPr="00C249D7">
        <w:rPr>
          <w:b/>
          <w:color w:val="000000" w:themeColor="text1"/>
          <w:sz w:val="22"/>
          <w:szCs w:val="22"/>
        </w:rPr>
        <w:t>podopatrenia</w:t>
      </w:r>
      <w:proofErr w:type="spellEnd"/>
      <w:r w:rsidRPr="00C249D7">
        <w:rPr>
          <w:b/>
          <w:color w:val="000000" w:themeColor="text1"/>
          <w:sz w:val="22"/>
          <w:szCs w:val="22"/>
        </w:rPr>
        <w:t xml:space="preserve"> 19.4 je podmienené registráciou do NSRV v nadväznosti na </w:t>
      </w:r>
      <w:r w:rsidR="00D45BB3" w:rsidRPr="00C249D7">
        <w:rPr>
          <w:b/>
          <w:color w:val="000000" w:themeColor="text1"/>
          <w:sz w:val="22"/>
          <w:szCs w:val="22"/>
        </w:rPr>
        <w:br/>
      </w:r>
      <w:hyperlink w:anchor="move463935252_6719" w:history="1">
        <w:r w:rsidR="00D45BB3" w:rsidRPr="00C249D7">
          <w:rPr>
            <w:rStyle w:val="Hypertextovprepojenie"/>
            <w:b/>
            <w:color w:val="000000" w:themeColor="text1"/>
            <w:sz w:val="22"/>
            <w:szCs w:val="22"/>
            <w:u w:val="none"/>
          </w:rPr>
          <w:t xml:space="preserve">ods. 8 </w:t>
        </w:r>
        <w:r w:rsidRPr="00C249D7">
          <w:rPr>
            <w:rStyle w:val="Hypertextovprepojenie"/>
            <w:b/>
            <w:color w:val="000000" w:themeColor="text1"/>
            <w:sz w:val="22"/>
            <w:szCs w:val="22"/>
            <w:u w:val="none"/>
          </w:rPr>
          <w:t>kapitoly 6.7.1</w:t>
        </w:r>
      </w:hyperlink>
      <w:r w:rsidRPr="00C249D7">
        <w:rPr>
          <w:rStyle w:val="Hypertextovprepojenie"/>
          <w:b/>
          <w:color w:val="000000" w:themeColor="text1"/>
          <w:sz w:val="22"/>
          <w:szCs w:val="22"/>
          <w:u w:val="none"/>
        </w:rPr>
        <w:t xml:space="preserve"> príručky pre prijímateľa LEADER</w:t>
      </w:r>
      <w:r w:rsidRPr="00C249D7">
        <w:rPr>
          <w:color w:val="000000" w:themeColor="text1"/>
          <w:sz w:val="22"/>
          <w:szCs w:val="22"/>
        </w:rPr>
        <w:t xml:space="preserve">. Proces registrácie projektov bude prebiehať online na webovom sídle </w:t>
      </w:r>
      <w:hyperlink r:id="rId19" w:history="1">
        <w:r w:rsidRPr="00C249D7">
          <w:rPr>
            <w:rStyle w:val="Hypertextovprepojenie"/>
            <w:color w:val="000000" w:themeColor="text1"/>
            <w:sz w:val="22"/>
            <w:szCs w:val="22"/>
          </w:rPr>
          <w:t>www.nsrv.sk</w:t>
        </w:r>
      </w:hyperlink>
      <w:r w:rsidRPr="00C249D7">
        <w:rPr>
          <w:color w:val="000000" w:themeColor="text1"/>
          <w:sz w:val="22"/>
          <w:szCs w:val="22"/>
        </w:rPr>
        <w:t xml:space="preserve">, kde </w:t>
      </w:r>
      <w:r w:rsidRPr="00C249D7">
        <w:rPr>
          <w:sz w:val="22"/>
          <w:szCs w:val="22"/>
        </w:rPr>
        <w:t>budú zverejnené i podrobné podmienky registrácie.</w:t>
      </w:r>
    </w:p>
    <w:p w:rsidR="00141CBB" w:rsidRPr="00C249D7" w:rsidRDefault="00141CBB" w:rsidP="00141CBB">
      <w:pPr>
        <w:pStyle w:val="Textkomentra"/>
        <w:ind w:left="567"/>
        <w:rPr>
          <w:color w:val="000000" w:themeColor="text1"/>
          <w:sz w:val="22"/>
          <w:szCs w:val="22"/>
          <w:lang w:eastAsia="sk-SK"/>
        </w:rPr>
      </w:pPr>
      <w:r w:rsidRPr="00C249D7">
        <w:rPr>
          <w:color w:val="000000" w:themeColor="text1"/>
          <w:sz w:val="22"/>
          <w:szCs w:val="22"/>
          <w:lang w:eastAsia="sk-SK"/>
        </w:rPr>
        <w:t xml:space="preserve">Ak projekt pozostáva z viacerých aktivít, k ukončeniu jeho realizácie dochádza momentom, ak  podmienky ukončenia realizácie aktivít projektu spĺňajú všetky aktivity tohto projektu.  </w:t>
      </w:r>
      <w:r w:rsidRPr="00C249D7">
        <w:rPr>
          <w:color w:val="000000" w:themeColor="text1"/>
          <w:sz w:val="22"/>
          <w:szCs w:val="22"/>
        </w:rPr>
        <w:t>Dátum ukončenia realizácie projektu má význam z hľadiska povinnosti prijímateľa podať včas poslednú ŽoP a z hľadiska povinností publicity projektov</w:t>
      </w:r>
      <w:r w:rsidR="00F354AF" w:rsidRPr="00C249D7">
        <w:rPr>
          <w:color w:val="000000" w:themeColor="text1"/>
          <w:sz w:val="22"/>
          <w:szCs w:val="22"/>
        </w:rPr>
        <w:t xml:space="preserve"> podľa kapitoly 6. 14 príručky pre prijímateľa </w:t>
      </w:r>
      <w:r w:rsidR="00F354AF" w:rsidRPr="00C249D7">
        <w:rPr>
          <w:rFonts w:asciiTheme="minorHAnsi" w:hAnsiTheme="minorHAnsi" w:cstheme="minorHAnsi"/>
          <w:color w:val="000000" w:themeColor="text1"/>
          <w:sz w:val="22"/>
          <w:szCs w:val="22"/>
        </w:rPr>
        <w:t>LEADER</w:t>
      </w:r>
      <w:r w:rsidRPr="00C249D7">
        <w:rPr>
          <w:color w:val="000000" w:themeColor="text1"/>
          <w:sz w:val="22"/>
          <w:szCs w:val="22"/>
        </w:rPr>
        <w:t>.</w:t>
      </w:r>
    </w:p>
    <w:p w:rsidR="00422EC4" w:rsidRPr="00C249D7" w:rsidRDefault="00422EC4" w:rsidP="00D45BB3">
      <w:pPr>
        <w:tabs>
          <w:tab w:val="left" w:pos="993"/>
        </w:tabs>
        <w:spacing w:after="0" w:line="240" w:lineRule="auto"/>
        <w:rPr>
          <w:b/>
          <w:color w:val="FF0000"/>
          <w:sz w:val="22"/>
          <w:szCs w:val="22"/>
          <w:u w:val="single"/>
        </w:rPr>
      </w:pPr>
    </w:p>
    <w:p w:rsidR="00422EC4" w:rsidRPr="00C249D7" w:rsidRDefault="00422EC4" w:rsidP="00D45BB3">
      <w:pPr>
        <w:pStyle w:val="Odsekzoznamu"/>
        <w:tabs>
          <w:tab w:val="left" w:pos="567"/>
        </w:tabs>
        <w:spacing w:after="0" w:line="240" w:lineRule="auto"/>
        <w:ind w:left="567"/>
        <w:rPr>
          <w:color w:val="000000" w:themeColor="text1"/>
          <w:sz w:val="22"/>
          <w:szCs w:val="22"/>
        </w:rPr>
      </w:pPr>
      <w:r w:rsidRPr="00C249D7">
        <w:rPr>
          <w:b/>
          <w:color w:val="000000" w:themeColor="text1"/>
          <w:sz w:val="22"/>
          <w:szCs w:val="22"/>
        </w:rPr>
        <w:t>Finančné ukončenie projektu</w:t>
      </w:r>
      <w:r w:rsidRPr="00C249D7">
        <w:rPr>
          <w:color w:val="000000" w:themeColor="text1"/>
          <w:sz w:val="22"/>
          <w:szCs w:val="22"/>
        </w:rPr>
        <w:t xml:space="preserve"> nastane dňom, kedy po zrealizovaní všetkých aktivít projektu došlo ku kumulatívnemu splneniu oboch nasledovných podmienok:</w:t>
      </w:r>
    </w:p>
    <w:p w:rsidR="00422EC4" w:rsidRPr="00C249D7" w:rsidRDefault="00422EC4" w:rsidP="005B6A1D">
      <w:pPr>
        <w:pStyle w:val="Odsekzoznamu"/>
        <w:numPr>
          <w:ilvl w:val="0"/>
          <w:numId w:val="19"/>
        </w:numPr>
        <w:spacing w:after="0" w:line="240" w:lineRule="auto"/>
        <w:ind w:left="1134" w:hanging="425"/>
        <w:rPr>
          <w:sz w:val="22"/>
          <w:szCs w:val="22"/>
        </w:rPr>
      </w:pPr>
      <w:r w:rsidRPr="00C249D7">
        <w:rPr>
          <w:color w:val="000000" w:themeColor="text1"/>
          <w:sz w:val="22"/>
          <w:szCs w:val="22"/>
        </w:rPr>
        <w:t>prijímateľ uhradil všetky oprávnené výdavky všetkým svojim dodávateľom, voči ktorým mal právne záväznú povinnosť úhrady výdavkov a </w:t>
      </w:r>
      <w:r w:rsidRPr="00C249D7">
        <w:rPr>
          <w:sz w:val="22"/>
          <w:szCs w:val="22"/>
        </w:rPr>
        <w:t>tieto sú premietnuté do účtovníctva prijímateľa v zmysle príslušných právnych predpisov SR a podmienok stanovených v zmluve o poskytnutí NFP a</w:t>
      </w:r>
    </w:p>
    <w:p w:rsidR="00422EC4" w:rsidRPr="00C249D7" w:rsidRDefault="00422EC4" w:rsidP="00F354AF">
      <w:pPr>
        <w:pStyle w:val="Odsekzoznamu"/>
        <w:numPr>
          <w:ilvl w:val="0"/>
          <w:numId w:val="19"/>
        </w:numPr>
        <w:spacing w:after="0" w:line="240" w:lineRule="auto"/>
        <w:ind w:left="1134" w:hanging="425"/>
        <w:rPr>
          <w:sz w:val="22"/>
          <w:szCs w:val="22"/>
        </w:rPr>
      </w:pPr>
      <w:r w:rsidRPr="00C249D7">
        <w:rPr>
          <w:sz w:val="22"/>
          <w:szCs w:val="22"/>
        </w:rPr>
        <w:lastRenderedPageBreak/>
        <w:t>prijímateľovi bol uhradený/zúčtovaný zodpovedajúci NFP.</w:t>
      </w:r>
    </w:p>
    <w:p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sz w:val="22"/>
          <w:szCs w:val="22"/>
        </w:rPr>
        <w:t>Prijímateľ je povinný na základe uzatvorenej zmluvy o poskytnutí NFP realizovať projekt riadne a včas v súlade s dohodnutými zmluvnými podmienkami a postupovať pri realizácii projektu s odbornou starostlivosťou.</w:t>
      </w:r>
    </w:p>
    <w:p w:rsidR="00457115" w:rsidRPr="00C249D7" w:rsidRDefault="00114D71" w:rsidP="002739A9">
      <w:pPr>
        <w:pStyle w:val="Odsekzoznamu"/>
        <w:numPr>
          <w:ilvl w:val="0"/>
          <w:numId w:val="223"/>
        </w:numPr>
        <w:spacing w:after="0" w:line="240" w:lineRule="auto"/>
        <w:ind w:left="567" w:hanging="567"/>
        <w:rPr>
          <w:b/>
          <w:color w:val="000000" w:themeColor="text1"/>
          <w:sz w:val="22"/>
          <w:szCs w:val="22"/>
          <w:u w:val="single"/>
        </w:rPr>
      </w:pPr>
      <w:r w:rsidRPr="00C249D7">
        <w:rPr>
          <w:color w:val="000000" w:themeColor="text1"/>
          <w:sz w:val="22"/>
          <w:szCs w:val="22"/>
        </w:rPr>
        <w:t xml:space="preserve">Prijímateľ zodpovedá PPA za realizáciu projektu a udržateľnosť projektu v celom rozsahu </w:t>
      </w:r>
      <w:r w:rsidR="006D6B40" w:rsidRPr="00C249D7">
        <w:rPr>
          <w:color w:val="000000" w:themeColor="text1"/>
          <w:sz w:val="22"/>
          <w:szCs w:val="22"/>
        </w:rPr>
        <w:br/>
      </w:r>
      <w:r w:rsidRPr="00C249D7">
        <w:rPr>
          <w:color w:val="000000" w:themeColor="text1"/>
          <w:sz w:val="22"/>
          <w:szCs w:val="22"/>
        </w:rPr>
        <w:t>za podmienok uvedených v zmluve o poskytnutí NFP, tzn.</w:t>
      </w:r>
      <w:r w:rsidR="00CB579D" w:rsidRPr="00C249D7">
        <w:rPr>
          <w:color w:val="000000" w:themeColor="text1"/>
          <w:sz w:val="22"/>
          <w:szCs w:val="22"/>
        </w:rPr>
        <w:t xml:space="preserve">, že </w:t>
      </w:r>
      <w:r w:rsidRPr="00C249D7">
        <w:rPr>
          <w:color w:val="000000" w:themeColor="text1"/>
          <w:sz w:val="22"/>
          <w:szCs w:val="22"/>
        </w:rPr>
        <w:t xml:space="preserve">prijímateľ je povinný dodržiavať povinnosti, ktoré mu zo zmluvy o poskytnutí NFP vyplývajú, počas celej doby jej účinnosti </w:t>
      </w:r>
      <w:r w:rsidR="006D6B40" w:rsidRPr="00C249D7">
        <w:rPr>
          <w:color w:val="000000" w:themeColor="text1"/>
          <w:sz w:val="22"/>
          <w:szCs w:val="22"/>
        </w:rPr>
        <w:br/>
      </w:r>
      <w:r w:rsidRPr="00C249D7">
        <w:rPr>
          <w:color w:val="000000" w:themeColor="text1"/>
          <w:sz w:val="22"/>
          <w:szCs w:val="22"/>
        </w:rPr>
        <w:t>(</w:t>
      </w:r>
      <w:r w:rsidR="00CB579D" w:rsidRPr="00C249D7">
        <w:rPr>
          <w:color w:val="000000" w:themeColor="text1"/>
          <w:sz w:val="22"/>
          <w:szCs w:val="22"/>
        </w:rPr>
        <w:t xml:space="preserve">až </w:t>
      </w:r>
      <w:r w:rsidRPr="00C249D7">
        <w:rPr>
          <w:color w:val="000000" w:themeColor="text1"/>
          <w:sz w:val="22"/>
          <w:szCs w:val="22"/>
        </w:rPr>
        <w:t>do ukončenia obdobia udržateľnosti projektu)</w:t>
      </w:r>
      <w:r w:rsidR="00973A6C" w:rsidRPr="00C249D7">
        <w:rPr>
          <w:color w:val="000000" w:themeColor="text1"/>
          <w:sz w:val="22"/>
          <w:szCs w:val="22"/>
        </w:rPr>
        <w:t>.</w:t>
      </w:r>
    </w:p>
    <w:p w:rsidR="00457115" w:rsidRPr="00C249D7" w:rsidRDefault="00114D71" w:rsidP="002739A9">
      <w:pPr>
        <w:pStyle w:val="Odsekzoznamu"/>
        <w:numPr>
          <w:ilvl w:val="0"/>
          <w:numId w:val="223"/>
        </w:numPr>
        <w:spacing w:after="0" w:line="240" w:lineRule="auto"/>
        <w:ind w:left="567" w:hanging="567"/>
        <w:rPr>
          <w:b/>
          <w:color w:val="000000" w:themeColor="text1"/>
          <w:sz w:val="22"/>
          <w:szCs w:val="22"/>
          <w:u w:val="single"/>
        </w:rPr>
      </w:pPr>
      <w:r w:rsidRPr="00C249D7">
        <w:rPr>
          <w:color w:val="000000" w:themeColor="text1"/>
          <w:sz w:val="22"/>
          <w:szCs w:val="22"/>
        </w:rPr>
        <w:t>Za riadnu realizáciu projektu sa považuje realizácia projektu v celom rozsahu zmluvy o poskytnutí NFP (vrátane dodatkov k zmluve o poskytnutí NFP a akceptácií zmien) a jej príloh a v súlade so zmluvou o poskytnutí NFP, všeobecne záväznými právnymi predpismi SR, právnymi aktmi EÚ, výzvou na predkladanie ŽoNFP</w:t>
      </w:r>
      <w:r w:rsidR="001F2454" w:rsidRPr="00C249D7">
        <w:rPr>
          <w:color w:val="000000" w:themeColor="text1"/>
          <w:sz w:val="22"/>
          <w:szCs w:val="22"/>
        </w:rPr>
        <w:t xml:space="preserve"> v rámci implementácie stratégie CLLD</w:t>
      </w:r>
      <w:r w:rsidRPr="00C249D7">
        <w:rPr>
          <w:color w:val="000000" w:themeColor="text1"/>
          <w:sz w:val="22"/>
          <w:szCs w:val="22"/>
        </w:rPr>
        <w:t>, príslušnou schémou pomoci</w:t>
      </w:r>
      <w:r w:rsidR="00CB579D" w:rsidRPr="00C249D7">
        <w:rPr>
          <w:color w:val="000000" w:themeColor="text1"/>
          <w:sz w:val="22"/>
          <w:szCs w:val="22"/>
        </w:rPr>
        <w:t xml:space="preserve"> (</w:t>
      </w:r>
      <w:r w:rsidRPr="00C249D7">
        <w:rPr>
          <w:color w:val="000000" w:themeColor="text1"/>
          <w:sz w:val="22"/>
          <w:szCs w:val="22"/>
        </w:rPr>
        <w:t xml:space="preserve">ak je súčasťou projektu poskytnutie pomoci </w:t>
      </w:r>
      <w:proofErr w:type="spellStart"/>
      <w:r w:rsidRPr="00C249D7">
        <w:rPr>
          <w:color w:val="000000" w:themeColor="text1"/>
          <w:sz w:val="22"/>
          <w:szCs w:val="22"/>
        </w:rPr>
        <w:t>de</w:t>
      </w:r>
      <w:proofErr w:type="spellEnd"/>
      <w:r w:rsidRPr="00C249D7">
        <w:rPr>
          <w:color w:val="000000" w:themeColor="text1"/>
          <w:sz w:val="22"/>
          <w:szCs w:val="22"/>
        </w:rPr>
        <w:t xml:space="preserve"> </w:t>
      </w:r>
      <w:proofErr w:type="spellStart"/>
      <w:r w:rsidRPr="00C249D7">
        <w:rPr>
          <w:color w:val="000000" w:themeColor="text1"/>
          <w:sz w:val="22"/>
          <w:szCs w:val="22"/>
        </w:rPr>
        <w:t>minimis</w:t>
      </w:r>
      <w:proofErr w:type="spellEnd"/>
      <w:r w:rsidR="00CB579D" w:rsidRPr="00C249D7">
        <w:rPr>
          <w:color w:val="000000" w:themeColor="text1"/>
          <w:sz w:val="22"/>
          <w:szCs w:val="22"/>
        </w:rPr>
        <w:t>)</w:t>
      </w:r>
      <w:r w:rsidRPr="00C249D7">
        <w:rPr>
          <w:color w:val="000000" w:themeColor="text1"/>
          <w:sz w:val="22"/>
          <w:szCs w:val="22"/>
        </w:rPr>
        <w:t xml:space="preserve">, </w:t>
      </w:r>
      <w:r w:rsidR="0017622F" w:rsidRPr="00C249D7">
        <w:rPr>
          <w:color w:val="000000" w:themeColor="text1"/>
          <w:sz w:val="22"/>
          <w:szCs w:val="22"/>
        </w:rPr>
        <w:t xml:space="preserve">SFR </w:t>
      </w:r>
      <w:r w:rsidR="00877C78" w:rsidRPr="00C249D7">
        <w:rPr>
          <w:color w:val="000000" w:themeColor="text1"/>
          <w:sz w:val="22"/>
          <w:szCs w:val="22"/>
        </w:rPr>
        <w:t xml:space="preserve">EPFRV </w:t>
      </w:r>
      <w:r w:rsidR="00D45BB3" w:rsidRPr="00C249D7">
        <w:rPr>
          <w:color w:val="000000" w:themeColor="text1"/>
          <w:sz w:val="22"/>
          <w:szCs w:val="22"/>
        </w:rPr>
        <w:br/>
      </w:r>
      <w:r w:rsidR="00877C78" w:rsidRPr="00C249D7">
        <w:rPr>
          <w:color w:val="000000" w:themeColor="text1"/>
          <w:sz w:val="22"/>
          <w:szCs w:val="22"/>
        </w:rPr>
        <w:t xml:space="preserve">a </w:t>
      </w:r>
      <w:r w:rsidRPr="00C249D7">
        <w:rPr>
          <w:color w:val="000000" w:themeColor="text1"/>
          <w:sz w:val="22"/>
          <w:szCs w:val="22"/>
        </w:rPr>
        <w:t>Systémom riadenia CLLD</w:t>
      </w:r>
      <w:r w:rsidR="009D6B1E" w:rsidRPr="00C249D7">
        <w:rPr>
          <w:color w:val="000000" w:themeColor="text1"/>
          <w:sz w:val="22"/>
          <w:szCs w:val="22"/>
        </w:rPr>
        <w:t>, usmerneniami</w:t>
      </w:r>
      <w:r w:rsidR="00F720DF" w:rsidRPr="00C249D7">
        <w:rPr>
          <w:color w:val="000000" w:themeColor="text1"/>
          <w:sz w:val="22"/>
          <w:szCs w:val="22"/>
        </w:rPr>
        <w:t>.</w:t>
      </w:r>
    </w:p>
    <w:p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sz w:val="22"/>
          <w:szCs w:val="22"/>
        </w:rPr>
        <w:t>Za realizáciu projektu včas sa považuje podanie poslednej</w:t>
      </w:r>
      <w:r w:rsidR="001F2454" w:rsidRPr="00C249D7">
        <w:rPr>
          <w:sz w:val="22"/>
          <w:szCs w:val="22"/>
        </w:rPr>
        <w:t xml:space="preserve"> (záverečnej)</w:t>
      </w:r>
      <w:r w:rsidRPr="00C249D7">
        <w:rPr>
          <w:sz w:val="22"/>
          <w:szCs w:val="22"/>
        </w:rPr>
        <w:t xml:space="preserve"> ŽoP v termíne stanovenom v zmluve o poskytnutí NFP.</w:t>
      </w:r>
    </w:p>
    <w:p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b/>
          <w:sz w:val="22"/>
          <w:szCs w:val="22"/>
          <w:u w:val="single"/>
        </w:rPr>
        <w:t xml:space="preserve">Obdobie realizácie projektu je obdobie od začatia realizácie projektu až </w:t>
      </w:r>
      <w:r w:rsidR="00CB579D" w:rsidRPr="00C249D7">
        <w:rPr>
          <w:b/>
          <w:sz w:val="22"/>
          <w:szCs w:val="22"/>
          <w:u w:val="single"/>
        </w:rPr>
        <w:t xml:space="preserve">do </w:t>
      </w:r>
      <w:r w:rsidRPr="00C249D7">
        <w:rPr>
          <w:b/>
          <w:sz w:val="22"/>
          <w:szCs w:val="22"/>
          <w:u w:val="single"/>
        </w:rPr>
        <w:t>podani</w:t>
      </w:r>
      <w:r w:rsidR="00CB579D" w:rsidRPr="00C249D7">
        <w:rPr>
          <w:b/>
          <w:sz w:val="22"/>
          <w:szCs w:val="22"/>
          <w:u w:val="single"/>
        </w:rPr>
        <w:t>a</w:t>
      </w:r>
      <w:r w:rsidR="00F720DF" w:rsidRPr="00C249D7">
        <w:rPr>
          <w:b/>
          <w:sz w:val="22"/>
          <w:szCs w:val="22"/>
          <w:u w:val="single"/>
        </w:rPr>
        <w:t xml:space="preserve"> </w:t>
      </w:r>
      <w:r w:rsidRPr="00C249D7">
        <w:rPr>
          <w:b/>
          <w:sz w:val="22"/>
          <w:szCs w:val="22"/>
          <w:u w:val="single"/>
        </w:rPr>
        <w:t xml:space="preserve">poslednej </w:t>
      </w:r>
      <w:r w:rsidR="001F2454" w:rsidRPr="00C249D7">
        <w:rPr>
          <w:b/>
          <w:sz w:val="22"/>
          <w:szCs w:val="22"/>
          <w:u w:val="single"/>
        </w:rPr>
        <w:t xml:space="preserve">(záverečnej) </w:t>
      </w:r>
      <w:r w:rsidR="00BF1AD0" w:rsidRPr="00C249D7">
        <w:rPr>
          <w:b/>
          <w:sz w:val="22"/>
          <w:szCs w:val="22"/>
          <w:u w:val="single"/>
        </w:rPr>
        <w:t>ŽoP.</w:t>
      </w:r>
    </w:p>
    <w:p w:rsidR="00760360" w:rsidRPr="00C249D7" w:rsidRDefault="0078730A" w:rsidP="002739A9">
      <w:pPr>
        <w:pStyle w:val="Odsekzoznamu"/>
        <w:numPr>
          <w:ilvl w:val="0"/>
          <w:numId w:val="223"/>
        </w:numPr>
        <w:spacing w:after="0" w:line="240" w:lineRule="auto"/>
        <w:ind w:left="567" w:hanging="567"/>
        <w:rPr>
          <w:b/>
          <w:strike/>
          <w:color w:val="000000" w:themeColor="text1"/>
          <w:sz w:val="22"/>
          <w:szCs w:val="22"/>
          <w:u w:val="single"/>
        </w:rPr>
      </w:pPr>
      <w:r w:rsidRPr="00C249D7">
        <w:rPr>
          <w:color w:val="000000" w:themeColor="text1"/>
          <w:sz w:val="22"/>
          <w:szCs w:val="22"/>
        </w:rPr>
        <w:t xml:space="preserve">Prijímateľovi </w:t>
      </w:r>
      <w:r w:rsidR="00774D88" w:rsidRPr="00C249D7">
        <w:rPr>
          <w:color w:val="000000" w:themeColor="text1"/>
          <w:sz w:val="22"/>
          <w:szCs w:val="22"/>
        </w:rPr>
        <w:t xml:space="preserve"> v rámci stratégie CLLD  </w:t>
      </w:r>
      <w:r w:rsidRPr="00C249D7">
        <w:rPr>
          <w:color w:val="000000" w:themeColor="text1"/>
          <w:sz w:val="22"/>
          <w:szCs w:val="22"/>
        </w:rPr>
        <w:t>vyplýva povinnosť do 15</w:t>
      </w:r>
      <w:r w:rsidR="001B17A3" w:rsidRPr="00C249D7">
        <w:rPr>
          <w:color w:val="000000" w:themeColor="text1"/>
          <w:sz w:val="22"/>
          <w:szCs w:val="22"/>
        </w:rPr>
        <w:t xml:space="preserve"> kalendárnych</w:t>
      </w:r>
      <w:r w:rsidRPr="00C249D7">
        <w:rPr>
          <w:color w:val="000000" w:themeColor="text1"/>
          <w:sz w:val="22"/>
          <w:szCs w:val="22"/>
        </w:rPr>
        <w:t xml:space="preserve"> dní od</w:t>
      </w:r>
      <w:r w:rsidR="00CB579D" w:rsidRPr="00C249D7">
        <w:rPr>
          <w:color w:val="000000" w:themeColor="text1"/>
          <w:sz w:val="22"/>
          <w:szCs w:val="22"/>
        </w:rPr>
        <w:t> </w:t>
      </w:r>
      <w:r w:rsidRPr="00C249D7">
        <w:rPr>
          <w:color w:val="000000" w:themeColor="text1"/>
          <w:sz w:val="22"/>
          <w:szCs w:val="22"/>
        </w:rPr>
        <w:t xml:space="preserve">zahájenia realizácie podnikateľského plánu/projektu zaslať PPA </w:t>
      </w:r>
      <w:r w:rsidR="00774D88" w:rsidRPr="00C249D7">
        <w:rPr>
          <w:color w:val="000000" w:themeColor="text1"/>
          <w:sz w:val="22"/>
          <w:szCs w:val="22"/>
        </w:rPr>
        <w:t>Hlásenie o realizácii  aktivít projektu, ktoré si vygeneruje v rámci ITMS2014+</w:t>
      </w:r>
      <w:r w:rsidR="0093279E" w:rsidRPr="00C249D7">
        <w:rPr>
          <w:color w:val="000000" w:themeColor="text1"/>
          <w:sz w:val="22"/>
          <w:szCs w:val="22"/>
        </w:rPr>
        <w:t xml:space="preserve">. </w:t>
      </w:r>
    </w:p>
    <w:p w:rsidR="00095293" w:rsidRPr="00C249D7" w:rsidRDefault="004C0C0C" w:rsidP="002739A9">
      <w:pPr>
        <w:pStyle w:val="Odsekzoznamu"/>
        <w:numPr>
          <w:ilvl w:val="0"/>
          <w:numId w:val="192"/>
        </w:numPr>
        <w:spacing w:after="0" w:line="240" w:lineRule="auto"/>
        <w:ind w:left="567" w:hanging="567"/>
        <w:rPr>
          <w:b/>
          <w:color w:val="000000" w:themeColor="text1"/>
          <w:sz w:val="22"/>
          <w:szCs w:val="22"/>
        </w:rPr>
      </w:pPr>
      <w:r w:rsidRPr="00C249D7">
        <w:rPr>
          <w:b/>
          <w:sz w:val="22"/>
          <w:szCs w:val="22"/>
        </w:rPr>
        <w:t xml:space="preserve">Vykonanie akéhokoľvek </w:t>
      </w:r>
      <w:r w:rsidRPr="00C249D7">
        <w:rPr>
          <w:b/>
          <w:color w:val="000000" w:themeColor="text1"/>
          <w:sz w:val="22"/>
          <w:szCs w:val="22"/>
        </w:rPr>
        <w:t>úkonu vzťahujúceho sa</w:t>
      </w:r>
      <w:r w:rsidR="00CB579D" w:rsidRPr="00C249D7">
        <w:rPr>
          <w:b/>
          <w:color w:val="000000" w:themeColor="text1"/>
          <w:sz w:val="22"/>
          <w:szCs w:val="22"/>
        </w:rPr>
        <w:t xml:space="preserve"> na </w:t>
      </w:r>
      <w:r w:rsidRPr="00C249D7">
        <w:rPr>
          <w:b/>
          <w:color w:val="000000" w:themeColor="text1"/>
          <w:sz w:val="22"/>
          <w:szCs w:val="22"/>
        </w:rPr>
        <w:t>realizáci</w:t>
      </w:r>
      <w:r w:rsidR="00CB579D" w:rsidRPr="00C249D7">
        <w:rPr>
          <w:b/>
          <w:color w:val="000000" w:themeColor="text1"/>
          <w:sz w:val="22"/>
          <w:szCs w:val="22"/>
        </w:rPr>
        <w:t>u</w:t>
      </w:r>
      <w:r w:rsidRPr="00C249D7">
        <w:rPr>
          <w:b/>
          <w:color w:val="000000" w:themeColor="text1"/>
          <w:sz w:val="22"/>
          <w:szCs w:val="22"/>
        </w:rPr>
        <w:t xml:space="preserve"> </w:t>
      </w:r>
      <w:r w:rsidR="00471015" w:rsidRPr="00C249D7">
        <w:rPr>
          <w:b/>
          <w:color w:val="000000" w:themeColor="text1"/>
          <w:sz w:val="22"/>
          <w:szCs w:val="22"/>
        </w:rPr>
        <w:t>VO/O</w:t>
      </w:r>
      <w:r w:rsidRPr="00C249D7">
        <w:rPr>
          <w:b/>
          <w:color w:val="000000" w:themeColor="text1"/>
          <w:sz w:val="22"/>
          <w:szCs w:val="22"/>
        </w:rPr>
        <w:t xml:space="preserve"> </w:t>
      </w:r>
      <w:r w:rsidR="00467104" w:rsidRPr="00C249D7">
        <w:rPr>
          <w:b/>
          <w:color w:val="000000" w:themeColor="text1"/>
          <w:sz w:val="22"/>
          <w:szCs w:val="22"/>
        </w:rPr>
        <w:t>a prípravných prác</w:t>
      </w:r>
      <w:r w:rsidR="00467104" w:rsidRPr="00C249D7">
        <w:rPr>
          <w:rStyle w:val="Odkaznapoznmkupodiarou"/>
          <w:b/>
          <w:color w:val="000000" w:themeColor="text1"/>
          <w:sz w:val="22"/>
          <w:szCs w:val="22"/>
        </w:rPr>
        <w:footnoteReference w:id="8"/>
      </w:r>
      <w:r w:rsidR="00467104" w:rsidRPr="00C249D7">
        <w:rPr>
          <w:b/>
          <w:color w:val="000000" w:themeColor="text1"/>
          <w:sz w:val="22"/>
          <w:szCs w:val="22"/>
        </w:rPr>
        <w:t xml:space="preserve"> </w:t>
      </w:r>
      <w:r w:rsidRPr="00C249D7">
        <w:rPr>
          <w:b/>
          <w:color w:val="000000" w:themeColor="text1"/>
          <w:sz w:val="22"/>
          <w:szCs w:val="22"/>
        </w:rPr>
        <w:t xml:space="preserve">nie je realizáciou aktivít projektu, a preto vo vzťahu k začatiu realizácie aktivít projektu nevyvoláva právne dôsledky. </w:t>
      </w:r>
    </w:p>
    <w:p w:rsidR="00534B16" w:rsidRPr="00D70E2E" w:rsidRDefault="000B43DF" w:rsidP="002739A9">
      <w:pPr>
        <w:pStyle w:val="Odsekzoznamu"/>
        <w:numPr>
          <w:ilvl w:val="0"/>
          <w:numId w:val="192"/>
        </w:numPr>
        <w:spacing w:after="0" w:line="240" w:lineRule="auto"/>
        <w:ind w:left="567" w:hanging="567"/>
        <w:rPr>
          <w:b/>
          <w:color w:val="000000" w:themeColor="text1"/>
          <w:sz w:val="22"/>
          <w:szCs w:val="22"/>
        </w:rPr>
      </w:pPr>
      <w:r w:rsidRPr="00C249D7">
        <w:rPr>
          <w:b/>
          <w:color w:val="000000" w:themeColor="text1"/>
          <w:sz w:val="22"/>
          <w:szCs w:val="22"/>
        </w:rPr>
        <w:t>V </w:t>
      </w:r>
      <w:r w:rsidRPr="00D70E2E">
        <w:rPr>
          <w:b/>
          <w:color w:val="000000" w:themeColor="text1"/>
          <w:sz w:val="22"/>
          <w:szCs w:val="22"/>
        </w:rPr>
        <w:t xml:space="preserve">zmysle čl. 65 ods. 6 </w:t>
      </w:r>
      <w:r w:rsidR="003A4100" w:rsidRPr="00D70E2E">
        <w:rPr>
          <w:b/>
          <w:color w:val="000000" w:themeColor="text1"/>
          <w:sz w:val="22"/>
          <w:szCs w:val="22"/>
        </w:rPr>
        <w:t xml:space="preserve">všeobecného </w:t>
      </w:r>
      <w:r w:rsidRPr="00D70E2E">
        <w:rPr>
          <w:b/>
          <w:color w:val="000000" w:themeColor="text1"/>
          <w:sz w:val="22"/>
          <w:szCs w:val="22"/>
        </w:rPr>
        <w:t>nariadenia sa podpora z</w:t>
      </w:r>
      <w:r w:rsidR="00C90019" w:rsidRPr="00D70E2E">
        <w:rPr>
          <w:b/>
          <w:color w:val="000000" w:themeColor="text1"/>
          <w:sz w:val="22"/>
          <w:szCs w:val="22"/>
        </w:rPr>
        <w:t> </w:t>
      </w:r>
      <w:r w:rsidRPr="00D70E2E">
        <w:rPr>
          <w:b/>
          <w:color w:val="000000" w:themeColor="text1"/>
          <w:sz w:val="22"/>
          <w:szCs w:val="22"/>
        </w:rPr>
        <w:t>PRV</w:t>
      </w:r>
      <w:r w:rsidR="00C90019" w:rsidRPr="00D70E2E">
        <w:rPr>
          <w:b/>
          <w:color w:val="000000" w:themeColor="text1"/>
          <w:sz w:val="22"/>
          <w:szCs w:val="22"/>
        </w:rPr>
        <w:t xml:space="preserve"> </w:t>
      </w:r>
      <w:r w:rsidRPr="00D70E2E">
        <w:rPr>
          <w:b/>
          <w:color w:val="000000" w:themeColor="text1"/>
          <w:sz w:val="22"/>
          <w:szCs w:val="22"/>
        </w:rPr>
        <w:t>neudelí na</w:t>
      </w:r>
      <w:r w:rsidR="00CB579D" w:rsidRPr="00D70E2E">
        <w:rPr>
          <w:b/>
          <w:color w:val="000000" w:themeColor="text1"/>
          <w:sz w:val="22"/>
          <w:szCs w:val="22"/>
        </w:rPr>
        <w:t> </w:t>
      </w:r>
      <w:r w:rsidRPr="00D70E2E">
        <w:rPr>
          <w:b/>
          <w:color w:val="000000" w:themeColor="text1"/>
          <w:sz w:val="22"/>
          <w:szCs w:val="22"/>
        </w:rPr>
        <w:t>projekty, ktoré sa fyzicky skončili alebo plne realizovali ešte pred predložením ŽoNFP</w:t>
      </w:r>
      <w:r w:rsidR="00CB579D" w:rsidRPr="00D70E2E">
        <w:rPr>
          <w:b/>
          <w:color w:val="000000" w:themeColor="text1"/>
          <w:sz w:val="22"/>
          <w:szCs w:val="22"/>
        </w:rPr>
        <w:t xml:space="preserve"> </w:t>
      </w:r>
      <w:r w:rsidRPr="00D70E2E">
        <w:rPr>
          <w:b/>
          <w:color w:val="000000" w:themeColor="text1"/>
          <w:sz w:val="22"/>
          <w:szCs w:val="22"/>
        </w:rPr>
        <w:t xml:space="preserve"> na príslušn</w:t>
      </w:r>
      <w:r w:rsidR="00C249D7" w:rsidRPr="00D70E2E">
        <w:rPr>
          <w:b/>
          <w:color w:val="000000" w:themeColor="text1"/>
          <w:sz w:val="22"/>
          <w:szCs w:val="22"/>
        </w:rPr>
        <w:t>ú</w:t>
      </w:r>
      <w:r w:rsidRPr="00D70E2E">
        <w:rPr>
          <w:b/>
          <w:color w:val="000000" w:themeColor="text1"/>
          <w:sz w:val="22"/>
          <w:szCs w:val="22"/>
        </w:rPr>
        <w:t xml:space="preserve"> MAS bez ohľadu na to, či žiadateľ uhradil všetky súvisiace platby.</w:t>
      </w:r>
    </w:p>
    <w:p w:rsidR="00467DC2" w:rsidRPr="00D70E2E" w:rsidRDefault="00534B16" w:rsidP="002739A9">
      <w:pPr>
        <w:pStyle w:val="Odsekzoznamu"/>
        <w:numPr>
          <w:ilvl w:val="0"/>
          <w:numId w:val="192"/>
        </w:numPr>
        <w:spacing w:after="0" w:line="240" w:lineRule="auto"/>
        <w:ind w:left="567" w:hanging="567"/>
        <w:rPr>
          <w:color w:val="000000" w:themeColor="text1"/>
          <w:sz w:val="20"/>
          <w:szCs w:val="20"/>
        </w:rPr>
      </w:pPr>
      <w:r w:rsidRPr="00D70E2E">
        <w:rPr>
          <w:sz w:val="22"/>
          <w:szCs w:val="22"/>
        </w:rPr>
        <w:t>Začatie realizácie projektu je rozhodujúce pre určenie obdobia pre vznik oprávnených výdavkov.</w:t>
      </w:r>
    </w:p>
    <w:p w:rsidR="00932790" w:rsidRPr="00932790" w:rsidRDefault="00395205" w:rsidP="00932790">
      <w:pPr>
        <w:pStyle w:val="Odsekzoznamu"/>
        <w:numPr>
          <w:ilvl w:val="0"/>
          <w:numId w:val="192"/>
        </w:numPr>
        <w:spacing w:after="0" w:line="240" w:lineRule="auto"/>
        <w:ind w:left="567" w:hanging="567"/>
        <w:rPr>
          <w:rFonts w:asciiTheme="minorHAnsi" w:hAnsiTheme="minorHAnsi"/>
          <w:b/>
          <w:color w:val="000000" w:themeColor="text1"/>
          <w:sz w:val="22"/>
          <w:szCs w:val="22"/>
        </w:rPr>
      </w:pPr>
      <w:r w:rsidRPr="00661DAD">
        <w:rPr>
          <w:rFonts w:asciiTheme="minorHAnsi" w:hAnsiTheme="minorHAnsi"/>
          <w:b/>
          <w:color w:val="000000" w:themeColor="text1"/>
          <w:sz w:val="22"/>
          <w:szCs w:val="22"/>
        </w:rPr>
        <w:t>Maximálna výška NFP na 1 projekt v rámci PRV (okrem aktivít zameraných na chod MAS a animácie) je 100 000 EUR.</w:t>
      </w:r>
      <w:r w:rsidR="00802752" w:rsidRPr="00661DAD">
        <w:rPr>
          <w:rFonts w:asciiTheme="minorHAnsi" w:hAnsiTheme="minorHAnsi"/>
          <w:b/>
          <w:color w:val="000000" w:themeColor="text1"/>
          <w:sz w:val="22"/>
          <w:szCs w:val="22"/>
        </w:rPr>
        <w:t xml:space="preserve"> </w:t>
      </w:r>
      <w:r w:rsidR="00802752" w:rsidRPr="00661DAD">
        <w:rPr>
          <w:rFonts w:eastAsia="Calibri" w:cs="Calibri"/>
          <w:b/>
          <w:color w:val="FF0000"/>
          <w:sz w:val="22"/>
          <w:szCs w:val="22"/>
        </w:rPr>
        <w:t xml:space="preserve">V prípade aplikácie zjednodušeného vykazovania výdavkov  (jednorazová platba) platí, že maximálna výška NFP na 1 projekt je 100 000 EUR z celkových oprávnených výdavkov na projekt. 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rsidR="00395205" w:rsidRPr="00932790" w:rsidRDefault="00932790" w:rsidP="00932790">
      <w:pPr>
        <w:pStyle w:val="Odsekzoznamu"/>
        <w:spacing w:after="0" w:line="240" w:lineRule="auto"/>
        <w:ind w:left="567"/>
        <w:rPr>
          <w:rFonts w:asciiTheme="minorHAnsi" w:hAnsiTheme="minorHAnsi"/>
          <w:b/>
          <w:color w:val="000000" w:themeColor="text1"/>
          <w:sz w:val="18"/>
          <w:szCs w:val="18"/>
        </w:rPr>
      </w:pPr>
      <w:r w:rsidRPr="00932790">
        <w:rPr>
          <w:rFonts w:eastAsia="Calibri" w:cs="Calibri"/>
          <w:b/>
          <w:color w:val="FF0000"/>
          <w:sz w:val="22"/>
          <w:szCs w:val="22"/>
        </w:rPr>
        <w:t xml:space="preserve">V prípade  </w:t>
      </w:r>
      <w:proofErr w:type="spellStart"/>
      <w:r w:rsidRPr="00932790">
        <w:rPr>
          <w:rFonts w:eastAsia="Calibri" w:cs="Calibri"/>
          <w:b/>
          <w:color w:val="FF0000"/>
          <w:sz w:val="22"/>
          <w:szCs w:val="22"/>
        </w:rPr>
        <w:t>podopatrenia</w:t>
      </w:r>
      <w:proofErr w:type="spellEnd"/>
      <w:r w:rsidRPr="00932790">
        <w:rPr>
          <w:rFonts w:eastAsia="Calibri" w:cs="Calibri"/>
          <w:b/>
          <w:color w:val="FF0000"/>
          <w:sz w:val="22"/>
          <w:szCs w:val="22"/>
        </w:rPr>
        <w:t xml:space="preserve"> 6.4, </w:t>
      </w:r>
      <w:proofErr w:type="spellStart"/>
      <w:r w:rsidRPr="00932790">
        <w:rPr>
          <w:rFonts w:eastAsia="Calibri" w:cs="Calibri"/>
          <w:b/>
          <w:color w:val="FF0000"/>
          <w:sz w:val="22"/>
          <w:szCs w:val="22"/>
        </w:rPr>
        <w:t>podopatrenia</w:t>
      </w:r>
      <w:proofErr w:type="spellEnd"/>
      <w:r w:rsidRPr="00932790">
        <w:rPr>
          <w:rFonts w:eastAsia="Calibri" w:cs="Calibri"/>
          <w:b/>
          <w:color w:val="FF0000"/>
          <w:sz w:val="22"/>
          <w:szCs w:val="22"/>
        </w:rPr>
        <w:t xml:space="preserve"> 4.2, </w:t>
      </w:r>
      <w:proofErr w:type="spellStart"/>
      <w:r w:rsidRPr="00932790">
        <w:rPr>
          <w:rFonts w:eastAsia="Calibri" w:cs="Calibri"/>
          <w:b/>
          <w:color w:val="FF0000"/>
          <w:sz w:val="22"/>
          <w:szCs w:val="22"/>
        </w:rPr>
        <w:t>podopatrenia</w:t>
      </w:r>
      <w:proofErr w:type="spellEnd"/>
      <w:r w:rsidRPr="00932790">
        <w:rPr>
          <w:rFonts w:eastAsia="Calibri" w:cs="Calibri"/>
          <w:b/>
          <w:color w:val="FF0000"/>
          <w:sz w:val="22"/>
          <w:szCs w:val="22"/>
        </w:rPr>
        <w:t xml:space="preserve"> 7.2, </w:t>
      </w:r>
      <w:proofErr w:type="spellStart"/>
      <w:r w:rsidRPr="00932790">
        <w:rPr>
          <w:rFonts w:eastAsia="Calibri" w:cs="Calibri"/>
          <w:b/>
          <w:color w:val="FF0000"/>
          <w:sz w:val="22"/>
          <w:szCs w:val="22"/>
        </w:rPr>
        <w:t>podopatrenia</w:t>
      </w:r>
      <w:proofErr w:type="spellEnd"/>
      <w:r w:rsidRPr="00932790">
        <w:rPr>
          <w:rFonts w:eastAsia="Calibri" w:cs="Calibri"/>
          <w:b/>
          <w:color w:val="FF0000"/>
          <w:sz w:val="22"/>
          <w:szCs w:val="22"/>
        </w:rPr>
        <w:t xml:space="preserve"> 7.4, </w:t>
      </w:r>
      <w:proofErr w:type="spellStart"/>
      <w:r w:rsidRPr="00932790">
        <w:rPr>
          <w:rFonts w:eastAsia="Calibri" w:cs="Calibri"/>
          <w:b/>
          <w:color w:val="FF0000"/>
          <w:sz w:val="22"/>
          <w:szCs w:val="22"/>
        </w:rPr>
        <w:t>podopatrenia</w:t>
      </w:r>
      <w:proofErr w:type="spellEnd"/>
      <w:r w:rsidRPr="00932790">
        <w:rPr>
          <w:rFonts w:eastAsia="Calibri" w:cs="Calibri"/>
          <w:b/>
          <w:color w:val="FF0000"/>
          <w:sz w:val="22"/>
          <w:szCs w:val="22"/>
        </w:rPr>
        <w:t xml:space="preserve"> 7.5 a </w:t>
      </w:r>
      <w:proofErr w:type="spellStart"/>
      <w:r w:rsidRPr="00932790">
        <w:rPr>
          <w:rFonts w:eastAsia="Calibri" w:cs="Calibri"/>
          <w:b/>
          <w:color w:val="FF0000"/>
          <w:sz w:val="22"/>
          <w:szCs w:val="22"/>
        </w:rPr>
        <w:t>podopatrenia</w:t>
      </w:r>
      <w:proofErr w:type="spellEnd"/>
      <w:r w:rsidRPr="00932790">
        <w:rPr>
          <w:rFonts w:eastAsia="Calibri" w:cs="Calibri"/>
          <w:b/>
          <w:color w:val="FF0000"/>
          <w:sz w:val="22"/>
          <w:szCs w:val="22"/>
        </w:rPr>
        <w:t xml:space="preserve"> 7.6, ktorých celkové výdavky projektu presahujú sumu 100 000 EUR (bez ohľadu na intenzitu pomoci) nebude uplatňovaná jednorazová platba (návrh rozpočtu) v rámci zjednodušeného vykazovania výdavkov - </w:t>
      </w:r>
      <w:r w:rsidRPr="00932790">
        <w:rPr>
          <w:rFonts w:eastAsia="Calibri" w:cs="Calibri"/>
          <w:b/>
          <w:color w:val="FF0000"/>
          <w:sz w:val="22"/>
          <w:szCs w:val="22"/>
          <w:shd w:val="clear" w:color="auto" w:fill="FFFFFF"/>
        </w:rPr>
        <w:t xml:space="preserve">žiadateľ/prijímateľ je povinný postupovať v zmysle </w:t>
      </w:r>
      <w:r w:rsidRPr="00932790">
        <w:rPr>
          <w:rFonts w:eastAsia="Calibri" w:cs="Calibri"/>
          <w:b/>
          <w:color w:val="FF0000"/>
          <w:sz w:val="22"/>
          <w:szCs w:val="22"/>
        </w:rPr>
        <w:t xml:space="preserve"> zákona o verejnom obstarávaní alebo prostredníctvom Usmernenia č.8 Pôdohospodárskej platobnej agentúry k obstarávaniu tovarov, stavebných prác a služieb financovaných z PRV SR 2014 – 2022. </w:t>
      </w:r>
      <w:r w:rsidR="00802752" w:rsidRPr="00932790">
        <w:rPr>
          <w:rFonts w:asciiTheme="minorHAnsi" w:hAnsiTheme="minorHAnsi" w:cstheme="minorHAnsi"/>
          <w:b/>
          <w:strike/>
          <w:color w:val="00B050"/>
          <w:sz w:val="18"/>
          <w:szCs w:val="18"/>
        </w:rPr>
        <w:t xml:space="preserve">Pre IROP platí, že maximálna výška NFP na 1 projekt (okrem </w:t>
      </w:r>
      <w:r w:rsidRPr="00932790">
        <w:rPr>
          <w:rFonts w:asciiTheme="minorHAnsi" w:hAnsiTheme="minorHAnsi" w:cstheme="minorHAnsi"/>
          <w:b/>
          <w:strike/>
          <w:color w:val="00B050"/>
          <w:sz w:val="18"/>
          <w:szCs w:val="18"/>
        </w:rPr>
        <w:t xml:space="preserve">aktivít zameraných na chod MAS  </w:t>
      </w:r>
      <w:r w:rsidR="00802752" w:rsidRPr="00932790">
        <w:rPr>
          <w:rFonts w:asciiTheme="minorHAnsi" w:hAnsiTheme="minorHAnsi" w:cstheme="minorHAnsi"/>
          <w:b/>
          <w:strike/>
          <w:color w:val="00B050"/>
          <w:sz w:val="18"/>
          <w:szCs w:val="18"/>
        </w:rPr>
        <w:t>a animácie) je 100 000 EUR z celkových oprávnených výdavkov na projekt.</w:t>
      </w:r>
      <w:r w:rsidRPr="00932790">
        <w:rPr>
          <w:rFonts w:asciiTheme="minorHAnsi" w:hAnsiTheme="minorHAnsi" w:cstheme="minorHAnsi"/>
          <w:b/>
          <w:strike/>
          <w:color w:val="00B050"/>
          <w:sz w:val="18"/>
          <w:szCs w:val="18"/>
        </w:rPr>
        <w:t xml:space="preserve"> </w:t>
      </w:r>
      <w:r w:rsidR="00395205" w:rsidRPr="00932790">
        <w:rPr>
          <w:rFonts w:asciiTheme="minorHAnsi" w:hAnsiTheme="minorHAnsi"/>
          <w:b/>
          <w:strike/>
          <w:color w:val="00B050"/>
          <w:sz w:val="18"/>
          <w:szCs w:val="18"/>
          <w:u w:val="single"/>
        </w:rPr>
        <w:t xml:space="preserve">Suma 100 000 EUR sa považuje za maximálnu </w:t>
      </w:r>
      <w:r w:rsidR="00827293" w:rsidRPr="00932790">
        <w:rPr>
          <w:rFonts w:asciiTheme="minorHAnsi" w:hAnsiTheme="minorHAnsi"/>
          <w:b/>
          <w:strike/>
          <w:color w:val="00B050"/>
          <w:sz w:val="18"/>
          <w:szCs w:val="18"/>
          <w:u w:val="single"/>
        </w:rPr>
        <w:t xml:space="preserve"> výšku akejkoľ</w:t>
      </w:r>
      <w:r w:rsidR="00395205" w:rsidRPr="00932790">
        <w:rPr>
          <w:rFonts w:asciiTheme="minorHAnsi" w:hAnsiTheme="minorHAnsi"/>
          <w:b/>
          <w:strike/>
          <w:color w:val="00B050"/>
          <w:sz w:val="18"/>
          <w:szCs w:val="18"/>
          <w:u w:val="single"/>
        </w:rPr>
        <w:t xml:space="preserve">vek verejnej podpory, ktorá sa má vyplatiť prijímateľovi, t.j. žiadateľ v ŽoNFP musí deklarovať, či na projekt dostáva, alebo plánuje žiadať aj iné verejné podpory (spolufinancovanie žiadateľa v zmysle stanovenej intenzity pomoci sa pri stanovení verejnej podpory </w:t>
      </w:r>
      <w:r w:rsidR="00395205" w:rsidRPr="00932790">
        <w:rPr>
          <w:rFonts w:asciiTheme="minorHAnsi" w:hAnsiTheme="minorHAnsi"/>
          <w:b/>
          <w:strike/>
          <w:color w:val="00B050"/>
          <w:sz w:val="18"/>
          <w:szCs w:val="18"/>
          <w:u w:val="single"/>
        </w:rPr>
        <w:lastRenderedPageBreak/>
        <w:t>vyplatenej prijímateľovi neberie do úvahy</w:t>
      </w:r>
      <w:r w:rsidR="00395205" w:rsidRPr="00932790">
        <w:rPr>
          <w:rFonts w:asciiTheme="minorHAnsi" w:hAnsiTheme="minorHAnsi"/>
          <w:strike/>
          <w:color w:val="00B050"/>
          <w:sz w:val="18"/>
          <w:szCs w:val="18"/>
          <w:u w:val="single"/>
        </w:rPr>
        <w:t>)</w:t>
      </w:r>
      <w:r w:rsidR="00395205" w:rsidRPr="00932790">
        <w:rPr>
          <w:rFonts w:asciiTheme="minorHAnsi" w:hAnsiTheme="minorHAnsi"/>
          <w:b/>
          <w:strike/>
          <w:color w:val="00B050"/>
          <w:sz w:val="18"/>
          <w:szCs w:val="18"/>
          <w:u w:val="single"/>
        </w:rPr>
        <w:t>. Nie je umožnené umelé rozdeľovanie jednotlivých projektov na etapy, t. z. každý samostatný projekt musí byť po ukončení realizácie funkčný, životaschopný a pod.</w:t>
      </w:r>
    </w:p>
    <w:p w:rsidR="00802752" w:rsidRPr="00D16E2F" w:rsidRDefault="00802752" w:rsidP="00D16E2F">
      <w:pPr>
        <w:spacing w:after="0" w:line="240" w:lineRule="auto"/>
        <w:rPr>
          <w:rFonts w:asciiTheme="minorHAnsi" w:hAnsiTheme="minorHAnsi"/>
          <w:b/>
          <w:color w:val="000000" w:themeColor="text1"/>
          <w:sz w:val="22"/>
          <w:szCs w:val="22"/>
          <w:u w:val="single"/>
        </w:rPr>
      </w:pPr>
    </w:p>
    <w:tbl>
      <w:tblPr>
        <w:tblStyle w:val="Mriekatabuky"/>
        <w:tblW w:w="8505" w:type="dxa"/>
        <w:tblInd w:w="562" w:type="dxa"/>
        <w:shd w:val="clear" w:color="auto" w:fill="EAF1DD" w:themeFill="accent3" w:themeFillTint="33"/>
        <w:tblLook w:val="04A0"/>
      </w:tblPr>
      <w:tblGrid>
        <w:gridCol w:w="8505"/>
      </w:tblGrid>
      <w:tr w:rsidR="00395205" w:rsidRPr="00D70E2E" w:rsidTr="00395205">
        <w:tc>
          <w:tcPr>
            <w:tcW w:w="8505" w:type="dxa"/>
            <w:shd w:val="clear" w:color="auto" w:fill="EAF1DD" w:themeFill="accent3" w:themeFillTint="33"/>
          </w:tcPr>
          <w:p w:rsidR="00395205" w:rsidRPr="00D16E2F" w:rsidRDefault="00395205" w:rsidP="00CC6175">
            <w:pPr>
              <w:rPr>
                <w:strike/>
                <w:color w:val="00B050"/>
                <w:sz w:val="18"/>
                <w:szCs w:val="18"/>
                <w:u w:val="single"/>
              </w:rPr>
            </w:pPr>
            <w:r w:rsidRPr="00D16E2F">
              <w:rPr>
                <w:bCs/>
                <w:strike/>
                <w:color w:val="00B050"/>
                <w:sz w:val="18"/>
                <w:szCs w:val="18"/>
                <w:u w:val="single"/>
              </w:rPr>
              <w:t>NFP predstavuje</w:t>
            </w:r>
            <w:r w:rsidRPr="00D16E2F">
              <w:rPr>
                <w:strike/>
                <w:color w:val="00B050"/>
                <w:sz w:val="18"/>
                <w:szCs w:val="18"/>
                <w:u w:val="single"/>
              </w:rPr>
              <w:t xml:space="preserve"> sumu finančných prostriedkov poskytnutú prijímateľovi na realizáciu aktivít projektu, z verejných prostriedkov. Maximálna výška NFP vyplýva z rozhodnutia o schválení ŽoNFP a predstavuje určité % z celkových oprávnených výdavkov vzhľadom na intenzitu pomoci pre projekt v súlade s podmienkami výzvy na predkladanie ŽoNFP. Skutočne vyplatený NFP predstavuje určité % zo schválených oprávnených výdavkov vzhľadom na intenzitu pomoci pre projekt v súlade s podmienkami výzvy na predkladanie ŽoNFP, a po zohľadnení ďalších skutočností vyplývajúcich zo zmluvy o poskytnutí NFP; výška skutočne vyplateného NFP môže byť rovná alebo nižšia ako výška maximálnej výšky NFP. </w:t>
            </w:r>
          </w:p>
          <w:p w:rsidR="00395205" w:rsidRPr="00D16E2F" w:rsidRDefault="00395205" w:rsidP="00CC6175">
            <w:pPr>
              <w:rPr>
                <w:rFonts w:asciiTheme="minorHAnsi" w:hAnsiTheme="minorHAnsi"/>
                <w:b/>
                <w:strike/>
                <w:color w:val="00B050"/>
                <w:sz w:val="18"/>
                <w:szCs w:val="18"/>
              </w:rPr>
            </w:pPr>
          </w:p>
          <w:p w:rsidR="00395205" w:rsidRPr="00D16E2F" w:rsidRDefault="00395205" w:rsidP="00CC6175">
            <w:pPr>
              <w:rPr>
                <w:rFonts w:asciiTheme="minorHAnsi" w:hAnsiTheme="minorHAnsi"/>
                <w:b/>
                <w:strike/>
                <w:color w:val="00B050"/>
                <w:sz w:val="18"/>
                <w:szCs w:val="18"/>
              </w:rPr>
            </w:pPr>
            <w:r w:rsidRPr="00D16E2F">
              <w:rPr>
                <w:rFonts w:asciiTheme="minorHAnsi" w:hAnsiTheme="minorHAnsi"/>
                <w:b/>
                <w:strike/>
                <w:color w:val="00B050"/>
                <w:sz w:val="18"/>
                <w:szCs w:val="18"/>
              </w:rPr>
              <w:t>Príklad:</w:t>
            </w:r>
          </w:p>
          <w:p w:rsidR="00395205" w:rsidRPr="00D16E2F" w:rsidRDefault="00395205" w:rsidP="00CC6175">
            <w:pPr>
              <w:rPr>
                <w:rFonts w:asciiTheme="minorHAnsi" w:hAnsiTheme="minorHAnsi" w:cstheme="minorHAnsi"/>
                <w:strike/>
                <w:color w:val="00B050"/>
                <w:sz w:val="18"/>
                <w:szCs w:val="18"/>
                <w:u w:val="single"/>
              </w:rPr>
            </w:pPr>
            <w:r w:rsidRPr="00D16E2F">
              <w:rPr>
                <w:rFonts w:asciiTheme="minorHAnsi" w:hAnsiTheme="minorHAnsi" w:cstheme="minorHAnsi"/>
                <w:strike/>
                <w:color w:val="00B050"/>
                <w:sz w:val="18"/>
                <w:szCs w:val="18"/>
                <w:u w:val="single"/>
              </w:rPr>
              <w:t xml:space="preserve">Príklad 1: Predmet projektu: Rekonštrukcia obecného úradu </w:t>
            </w:r>
          </w:p>
          <w:p w:rsidR="00395205" w:rsidRPr="00D16E2F" w:rsidRDefault="00395205" w:rsidP="00CC6175">
            <w:pPr>
              <w:rPr>
                <w:rFonts w:asciiTheme="minorHAnsi" w:hAnsiTheme="minorHAnsi" w:cstheme="minorHAnsi"/>
                <w:strike/>
                <w:color w:val="00B050"/>
                <w:sz w:val="18"/>
                <w:szCs w:val="18"/>
              </w:rPr>
            </w:pPr>
            <w:r w:rsidRPr="00D16E2F">
              <w:rPr>
                <w:rFonts w:asciiTheme="minorHAnsi" w:hAnsiTheme="minorHAnsi" w:cstheme="minorHAnsi"/>
                <w:strike/>
                <w:color w:val="00B050"/>
                <w:sz w:val="18"/>
                <w:szCs w:val="18"/>
              </w:rPr>
              <w:t>Takéto zadefinovanie predmetu projektu navodzuje, že projekt bude financovaný napr.:</w:t>
            </w:r>
          </w:p>
          <w:p w:rsidR="00395205" w:rsidRPr="00D16E2F" w:rsidRDefault="00395205" w:rsidP="002739A9">
            <w:pPr>
              <w:pStyle w:val="Odsekzoznamu"/>
              <w:numPr>
                <w:ilvl w:val="0"/>
                <w:numId w:val="358"/>
              </w:numPr>
              <w:ind w:left="204" w:hanging="204"/>
              <w:rPr>
                <w:rFonts w:asciiTheme="minorHAnsi" w:hAnsiTheme="minorHAnsi" w:cstheme="minorHAnsi"/>
                <w:strike/>
                <w:color w:val="00B050"/>
                <w:sz w:val="18"/>
                <w:szCs w:val="18"/>
              </w:rPr>
            </w:pPr>
            <w:r w:rsidRPr="00D16E2F">
              <w:rPr>
                <w:rFonts w:asciiTheme="minorHAnsi" w:hAnsiTheme="minorHAnsi" w:cstheme="minorHAnsi"/>
                <w:strike/>
                <w:color w:val="00B050"/>
                <w:sz w:val="18"/>
                <w:szCs w:val="18"/>
              </w:rPr>
              <w:t xml:space="preserve">IROP: rekonštrukcia okien: 20 0000 EUR (intenzita pomoci </w:t>
            </w:r>
            <w:proofErr w:type="spellStart"/>
            <w:r w:rsidRPr="00D16E2F">
              <w:rPr>
                <w:rFonts w:asciiTheme="minorHAnsi" w:hAnsiTheme="minorHAnsi" w:cstheme="minorHAnsi"/>
                <w:strike/>
                <w:color w:val="00B050"/>
                <w:sz w:val="18"/>
                <w:szCs w:val="18"/>
              </w:rPr>
              <w:t>pomoci</w:t>
            </w:r>
            <w:proofErr w:type="spellEnd"/>
            <w:r w:rsidRPr="00D16E2F">
              <w:rPr>
                <w:rFonts w:asciiTheme="minorHAnsi" w:hAnsiTheme="minorHAnsi" w:cstheme="minorHAnsi"/>
                <w:strike/>
                <w:color w:val="00B050"/>
                <w:sz w:val="18"/>
                <w:szCs w:val="18"/>
              </w:rPr>
              <w:t xml:space="preserve"> 85%)</w:t>
            </w:r>
          </w:p>
          <w:p w:rsidR="00395205" w:rsidRPr="00D16E2F" w:rsidRDefault="00395205" w:rsidP="002739A9">
            <w:pPr>
              <w:pStyle w:val="Odsekzoznamu"/>
              <w:numPr>
                <w:ilvl w:val="0"/>
                <w:numId w:val="358"/>
              </w:numPr>
              <w:ind w:left="204" w:hanging="204"/>
              <w:rPr>
                <w:rFonts w:asciiTheme="minorHAnsi" w:hAnsiTheme="minorHAnsi" w:cstheme="minorHAnsi"/>
                <w:strike/>
                <w:color w:val="00B050"/>
                <w:sz w:val="18"/>
                <w:szCs w:val="18"/>
              </w:rPr>
            </w:pPr>
            <w:r w:rsidRPr="00D16E2F">
              <w:rPr>
                <w:rFonts w:asciiTheme="minorHAnsi" w:hAnsiTheme="minorHAnsi" w:cstheme="minorHAnsi"/>
                <w:strike/>
                <w:color w:val="00B050"/>
                <w:sz w:val="18"/>
                <w:szCs w:val="18"/>
              </w:rPr>
              <w:t>MŽP: rekonštrukcia kotolne: 30 0000 EUR (intenzita pomoci 85%)</w:t>
            </w:r>
          </w:p>
          <w:p w:rsidR="00395205" w:rsidRPr="00D16E2F" w:rsidRDefault="00395205" w:rsidP="002739A9">
            <w:pPr>
              <w:pStyle w:val="Odsekzoznamu"/>
              <w:numPr>
                <w:ilvl w:val="0"/>
                <w:numId w:val="358"/>
              </w:numPr>
              <w:ind w:left="204" w:hanging="204"/>
              <w:rPr>
                <w:rFonts w:asciiTheme="minorHAnsi" w:hAnsiTheme="minorHAnsi" w:cstheme="minorHAnsi"/>
                <w:strike/>
                <w:color w:val="00B050"/>
                <w:sz w:val="18"/>
                <w:szCs w:val="18"/>
              </w:rPr>
            </w:pPr>
            <w:r w:rsidRPr="00D16E2F">
              <w:rPr>
                <w:rFonts w:asciiTheme="minorHAnsi" w:hAnsiTheme="minorHAnsi" w:cstheme="minorHAnsi"/>
                <w:strike/>
                <w:color w:val="00B050"/>
                <w:sz w:val="18"/>
                <w:szCs w:val="18"/>
              </w:rPr>
              <w:t>VÚC: oprava schodiska: 30 0000 EUR (intenzita pomoci 100%)</w:t>
            </w:r>
          </w:p>
          <w:p w:rsidR="00395205" w:rsidRPr="00D16E2F" w:rsidRDefault="00395205" w:rsidP="002739A9">
            <w:pPr>
              <w:pStyle w:val="Odsekzoznamu"/>
              <w:numPr>
                <w:ilvl w:val="0"/>
                <w:numId w:val="358"/>
              </w:numPr>
              <w:ind w:left="204" w:hanging="204"/>
              <w:rPr>
                <w:rFonts w:asciiTheme="minorHAnsi" w:hAnsiTheme="minorHAnsi" w:cstheme="minorHAnsi"/>
                <w:strike/>
                <w:color w:val="00B050"/>
                <w:sz w:val="18"/>
                <w:szCs w:val="18"/>
              </w:rPr>
            </w:pPr>
            <w:r w:rsidRPr="00D16E2F">
              <w:rPr>
                <w:rFonts w:asciiTheme="minorHAnsi" w:hAnsiTheme="minorHAnsi" w:cstheme="minorHAnsi"/>
                <w:strike/>
                <w:color w:val="00B050"/>
                <w:sz w:val="18"/>
                <w:szCs w:val="18"/>
              </w:rPr>
              <w:t>PRV: rekonštrukcia strechy a zasadacej miestnosti: 50 000 EUR (intenzita pomoci 100%)</w:t>
            </w:r>
          </w:p>
          <w:p w:rsidR="00395205" w:rsidRPr="00D16E2F" w:rsidRDefault="00395205" w:rsidP="00CC6175">
            <w:pPr>
              <w:rPr>
                <w:rFonts w:asciiTheme="minorHAnsi" w:hAnsiTheme="minorHAnsi" w:cstheme="minorHAnsi"/>
                <w:strike/>
                <w:color w:val="00B050"/>
                <w:sz w:val="18"/>
                <w:szCs w:val="18"/>
              </w:rPr>
            </w:pPr>
            <w:r w:rsidRPr="00D16E2F">
              <w:rPr>
                <w:rFonts w:asciiTheme="minorHAnsi" w:hAnsiTheme="minorHAnsi" w:cstheme="minorHAnsi"/>
                <w:strike/>
                <w:color w:val="00B050"/>
                <w:sz w:val="18"/>
                <w:szCs w:val="18"/>
              </w:rPr>
              <w:t xml:space="preserve">Projekt celkom: 130 000 EUR (presah  100 000 verejnej podpory) - projekt </w:t>
            </w:r>
            <w:r w:rsidRPr="00D16E2F">
              <w:rPr>
                <w:rFonts w:asciiTheme="minorHAnsi" w:hAnsiTheme="minorHAnsi" w:cstheme="minorHAnsi"/>
                <w:b/>
                <w:strike/>
                <w:color w:val="00B050"/>
                <w:sz w:val="18"/>
                <w:szCs w:val="18"/>
              </w:rPr>
              <w:t>nie je možné financovať z PRV</w:t>
            </w:r>
            <w:r w:rsidRPr="00D16E2F">
              <w:rPr>
                <w:rFonts w:asciiTheme="minorHAnsi" w:hAnsiTheme="minorHAnsi" w:cstheme="minorHAnsi"/>
                <w:strike/>
                <w:color w:val="00B050"/>
                <w:sz w:val="18"/>
                <w:szCs w:val="18"/>
              </w:rPr>
              <w:t xml:space="preserve">, nakoľko suma všetkých výdavkov na projekt  presahuje 100 000 EUR </w:t>
            </w:r>
            <w:r w:rsidRPr="00D16E2F">
              <w:rPr>
                <w:rFonts w:asciiTheme="minorHAnsi" w:hAnsiTheme="minorHAnsi" w:cstheme="minorHAnsi"/>
                <w:b/>
                <w:strike/>
                <w:color w:val="00B050"/>
                <w:sz w:val="18"/>
                <w:szCs w:val="18"/>
              </w:rPr>
              <w:t xml:space="preserve">z akejkoľvek verejnej podpory. </w:t>
            </w:r>
            <w:r w:rsidRPr="00D16E2F">
              <w:rPr>
                <w:rFonts w:asciiTheme="minorHAnsi" w:hAnsiTheme="minorHAnsi" w:cstheme="minorHAnsi"/>
                <w:strike/>
                <w:color w:val="00B050"/>
                <w:sz w:val="18"/>
                <w:szCs w:val="18"/>
              </w:rPr>
              <w:t xml:space="preserve"> </w:t>
            </w:r>
          </w:p>
          <w:p w:rsidR="00395205" w:rsidRPr="00D16E2F" w:rsidRDefault="00395205" w:rsidP="00CC6175">
            <w:pPr>
              <w:rPr>
                <w:rFonts w:asciiTheme="minorHAnsi" w:hAnsiTheme="minorHAnsi" w:cstheme="minorHAnsi"/>
                <w:strike/>
                <w:color w:val="00B050"/>
                <w:sz w:val="18"/>
                <w:szCs w:val="18"/>
              </w:rPr>
            </w:pPr>
          </w:p>
          <w:p w:rsidR="00395205" w:rsidRPr="00D16E2F" w:rsidRDefault="00395205" w:rsidP="00CC6175">
            <w:pPr>
              <w:rPr>
                <w:rFonts w:asciiTheme="minorHAnsi" w:hAnsiTheme="minorHAnsi" w:cstheme="minorHAnsi"/>
                <w:strike/>
                <w:color w:val="00B050"/>
                <w:sz w:val="18"/>
                <w:szCs w:val="18"/>
                <w:u w:val="single"/>
              </w:rPr>
            </w:pPr>
            <w:r w:rsidRPr="00D16E2F">
              <w:rPr>
                <w:rFonts w:asciiTheme="minorHAnsi" w:hAnsiTheme="minorHAnsi" w:cstheme="minorHAnsi"/>
                <w:strike/>
                <w:color w:val="00B050"/>
                <w:sz w:val="18"/>
                <w:szCs w:val="18"/>
                <w:u w:val="single"/>
              </w:rPr>
              <w:t>Príklad 2: PRV: Rekonštrukcia strechy a zasadacej miestnosti</w:t>
            </w:r>
          </w:p>
          <w:p w:rsidR="00395205" w:rsidRPr="00D16E2F" w:rsidRDefault="00395205" w:rsidP="002739A9">
            <w:pPr>
              <w:pStyle w:val="Odsekzoznamu"/>
              <w:numPr>
                <w:ilvl w:val="0"/>
                <w:numId w:val="359"/>
              </w:numPr>
              <w:ind w:left="345" w:hanging="283"/>
              <w:rPr>
                <w:rFonts w:asciiTheme="minorHAnsi" w:hAnsiTheme="minorHAnsi" w:cstheme="minorHAnsi"/>
                <w:strike/>
                <w:color w:val="00B050"/>
                <w:sz w:val="18"/>
                <w:szCs w:val="18"/>
              </w:rPr>
            </w:pPr>
            <w:r w:rsidRPr="00D16E2F">
              <w:rPr>
                <w:rFonts w:asciiTheme="minorHAnsi" w:hAnsiTheme="minorHAnsi" w:cstheme="minorHAnsi"/>
                <w:strike/>
                <w:color w:val="00B050"/>
                <w:sz w:val="18"/>
                <w:szCs w:val="18"/>
              </w:rPr>
              <w:t>PRV: rekonštrukcia strechy: 75 000 EUR  (intenzita pomoci 100%)</w:t>
            </w:r>
          </w:p>
          <w:p w:rsidR="00395205" w:rsidRPr="00D16E2F" w:rsidRDefault="00395205" w:rsidP="002739A9">
            <w:pPr>
              <w:pStyle w:val="Odsekzoznamu"/>
              <w:numPr>
                <w:ilvl w:val="0"/>
                <w:numId w:val="359"/>
              </w:numPr>
              <w:ind w:left="345" w:hanging="283"/>
              <w:rPr>
                <w:rFonts w:asciiTheme="minorHAnsi" w:hAnsiTheme="minorHAnsi" w:cstheme="minorHAnsi"/>
                <w:strike/>
                <w:color w:val="00B050"/>
                <w:sz w:val="18"/>
                <w:szCs w:val="18"/>
              </w:rPr>
            </w:pPr>
            <w:r w:rsidRPr="00D16E2F">
              <w:rPr>
                <w:rFonts w:asciiTheme="minorHAnsi" w:hAnsiTheme="minorHAnsi" w:cstheme="minorHAnsi"/>
                <w:strike/>
                <w:color w:val="00B050"/>
                <w:sz w:val="18"/>
                <w:szCs w:val="18"/>
              </w:rPr>
              <w:t xml:space="preserve">MŽP: rekonštrukcia kotolne: 24 000 EUR (intenzita pomoci 85%)  </w:t>
            </w:r>
          </w:p>
          <w:p w:rsidR="00395205" w:rsidRPr="00D16E2F" w:rsidRDefault="00395205" w:rsidP="00CC6175">
            <w:pPr>
              <w:rPr>
                <w:rFonts w:asciiTheme="minorHAnsi" w:hAnsiTheme="minorHAnsi" w:cstheme="minorHAnsi"/>
                <w:strike/>
                <w:color w:val="00B050"/>
                <w:sz w:val="18"/>
                <w:szCs w:val="18"/>
              </w:rPr>
            </w:pPr>
            <w:r w:rsidRPr="00D16E2F">
              <w:rPr>
                <w:rFonts w:asciiTheme="minorHAnsi" w:hAnsiTheme="minorHAnsi" w:cstheme="minorHAnsi"/>
                <w:strike/>
                <w:color w:val="00B050"/>
                <w:sz w:val="18"/>
                <w:szCs w:val="18"/>
              </w:rPr>
              <w:t xml:space="preserve">Projekt celkom: 99 000 EUR (do  100 000 verejnej podpory) - projekt </w:t>
            </w:r>
            <w:r w:rsidRPr="00D16E2F">
              <w:rPr>
                <w:rFonts w:asciiTheme="minorHAnsi" w:hAnsiTheme="minorHAnsi" w:cstheme="minorHAnsi"/>
                <w:b/>
                <w:strike/>
                <w:color w:val="00B050"/>
                <w:sz w:val="18"/>
                <w:szCs w:val="18"/>
              </w:rPr>
              <w:t xml:space="preserve"> je možné financovať z PRV</w:t>
            </w:r>
            <w:r w:rsidRPr="00D16E2F">
              <w:rPr>
                <w:rFonts w:asciiTheme="minorHAnsi" w:hAnsiTheme="minorHAnsi" w:cstheme="minorHAnsi"/>
                <w:strike/>
                <w:color w:val="00B050"/>
                <w:sz w:val="18"/>
                <w:szCs w:val="18"/>
              </w:rPr>
              <w:t xml:space="preserve">, nakoľko suma všetkých výdavkov na projekt nepresahuje 100 000 EUR </w:t>
            </w:r>
            <w:r w:rsidRPr="00D16E2F">
              <w:rPr>
                <w:rFonts w:asciiTheme="minorHAnsi" w:hAnsiTheme="minorHAnsi" w:cstheme="minorHAnsi"/>
                <w:b/>
                <w:strike/>
                <w:color w:val="00B050"/>
                <w:sz w:val="18"/>
                <w:szCs w:val="18"/>
              </w:rPr>
              <w:t xml:space="preserve">z akejkoľvek verejnej podpory. </w:t>
            </w:r>
            <w:r w:rsidRPr="00D16E2F">
              <w:rPr>
                <w:rFonts w:asciiTheme="minorHAnsi" w:hAnsiTheme="minorHAnsi" w:cstheme="minorHAnsi"/>
                <w:strike/>
                <w:color w:val="00B050"/>
                <w:sz w:val="18"/>
                <w:szCs w:val="18"/>
              </w:rPr>
              <w:t xml:space="preserve"> </w:t>
            </w:r>
          </w:p>
          <w:p w:rsidR="00395205" w:rsidRPr="00D70E2E" w:rsidRDefault="00395205" w:rsidP="00CC6175">
            <w:pPr>
              <w:rPr>
                <w:rFonts w:asciiTheme="minorHAnsi" w:hAnsiTheme="minorHAnsi" w:cstheme="minorHAnsi"/>
                <w:color w:val="000000" w:themeColor="text1"/>
                <w:sz w:val="18"/>
                <w:szCs w:val="18"/>
              </w:rPr>
            </w:pPr>
            <w:r w:rsidRPr="00D16E2F">
              <w:rPr>
                <w:strike/>
                <w:color w:val="00B050"/>
                <w:sz w:val="18"/>
                <w:szCs w:val="18"/>
              </w:rPr>
              <w:t>Finančné prostriedky na vytvorenie pracovné miesta (ide o bodovacie kritérium) sa nepovažujú za verejnú podporu v prípade, ak  vytvorenie pracovného miesta nie je predmetom projektu, napr. ako hnuteľné veci a pod.</w:t>
            </w:r>
          </w:p>
        </w:tc>
      </w:tr>
    </w:tbl>
    <w:p w:rsidR="009A54DB" w:rsidRPr="00D70E2E" w:rsidRDefault="009A54DB" w:rsidP="00516159">
      <w:pPr>
        <w:spacing w:after="0" w:line="240" w:lineRule="auto"/>
        <w:rPr>
          <w:rFonts w:asciiTheme="minorHAnsi" w:hAnsiTheme="minorHAnsi"/>
          <w:b/>
          <w:color w:val="000000" w:themeColor="text1"/>
          <w:sz w:val="22"/>
          <w:szCs w:val="22"/>
          <w:u w:val="single"/>
        </w:rPr>
      </w:pPr>
    </w:p>
    <w:p w:rsidR="0011505B" w:rsidRPr="00D70E2E" w:rsidRDefault="0011505B" w:rsidP="002739A9">
      <w:pPr>
        <w:pStyle w:val="Odsekzoznamu"/>
        <w:numPr>
          <w:ilvl w:val="0"/>
          <w:numId w:val="192"/>
        </w:numPr>
        <w:spacing w:after="0" w:line="240" w:lineRule="auto"/>
        <w:ind w:left="567" w:hanging="567"/>
        <w:rPr>
          <w:rFonts w:asciiTheme="minorHAnsi" w:hAnsiTheme="minorHAnsi"/>
          <w:b/>
          <w:color w:val="000000" w:themeColor="text1"/>
          <w:sz w:val="22"/>
          <w:szCs w:val="22"/>
        </w:rPr>
      </w:pPr>
      <w:r w:rsidRPr="00D70E2E">
        <w:rPr>
          <w:rFonts w:asciiTheme="minorHAnsi" w:hAnsiTheme="minorHAnsi"/>
          <w:b/>
          <w:color w:val="000000" w:themeColor="text1"/>
          <w:sz w:val="22"/>
          <w:szCs w:val="22"/>
        </w:rPr>
        <w:t xml:space="preserve">Aplikáciou </w:t>
      </w:r>
      <w:r w:rsidR="00C249D7" w:rsidRPr="00D70E2E">
        <w:rPr>
          <w:rFonts w:asciiTheme="minorHAnsi" w:hAnsiTheme="minorHAnsi"/>
          <w:b/>
          <w:color w:val="000000" w:themeColor="text1"/>
          <w:sz w:val="22"/>
          <w:szCs w:val="22"/>
        </w:rPr>
        <w:t>zjednodušeného</w:t>
      </w:r>
      <w:r w:rsidR="008015C9" w:rsidRPr="00D70E2E">
        <w:rPr>
          <w:rFonts w:asciiTheme="minorHAnsi" w:hAnsiTheme="minorHAnsi"/>
          <w:b/>
          <w:color w:val="000000" w:themeColor="text1"/>
          <w:sz w:val="22"/>
          <w:szCs w:val="22"/>
        </w:rPr>
        <w:t xml:space="preserve"> vykazovania výdavkov: </w:t>
      </w:r>
    </w:p>
    <w:tbl>
      <w:tblPr>
        <w:tblStyle w:val="Mriekatabuky"/>
        <w:tblW w:w="0" w:type="auto"/>
        <w:tblInd w:w="675" w:type="dxa"/>
        <w:shd w:val="clear" w:color="auto" w:fill="EAF1DD" w:themeFill="accent3" w:themeFillTint="33"/>
        <w:tblLook w:val="04A0"/>
      </w:tblPr>
      <w:tblGrid>
        <w:gridCol w:w="8222"/>
      </w:tblGrid>
      <w:tr w:rsidR="0011505B" w:rsidRPr="00C249D7" w:rsidTr="007F07FA">
        <w:tc>
          <w:tcPr>
            <w:tcW w:w="8222" w:type="dxa"/>
            <w:shd w:val="clear" w:color="auto" w:fill="EAF1DD" w:themeFill="accent3" w:themeFillTint="33"/>
          </w:tcPr>
          <w:p w:rsidR="0011505B" w:rsidRPr="00D70E2E" w:rsidRDefault="0011505B" w:rsidP="002739A9">
            <w:pPr>
              <w:pStyle w:val="Odsekzoznamu"/>
              <w:numPr>
                <w:ilvl w:val="0"/>
                <w:numId w:val="307"/>
              </w:numPr>
              <w:tabs>
                <w:tab w:val="clear" w:pos="720"/>
                <w:tab w:val="num" w:pos="209"/>
              </w:tabs>
              <w:ind w:left="209" w:hanging="209"/>
              <w:rPr>
                <w:rFonts w:asciiTheme="minorHAnsi" w:hAnsiTheme="minorHAnsi"/>
                <w:b/>
                <w:color w:val="000000" w:themeColor="text1"/>
                <w:sz w:val="18"/>
                <w:szCs w:val="18"/>
              </w:rPr>
            </w:pPr>
            <w:r w:rsidRPr="00D70E2E">
              <w:rPr>
                <w:rFonts w:asciiTheme="minorHAnsi" w:hAnsiTheme="minorHAnsi"/>
                <w:b/>
                <w:color w:val="000000" w:themeColor="text1"/>
                <w:sz w:val="18"/>
                <w:szCs w:val="18"/>
              </w:rPr>
              <w:t>PPA u </w:t>
            </w:r>
            <w:proofErr w:type="spellStart"/>
            <w:r w:rsidRPr="00D70E2E">
              <w:rPr>
                <w:rFonts w:asciiTheme="minorHAnsi" w:hAnsiTheme="minorHAnsi"/>
                <w:b/>
                <w:color w:val="000000" w:themeColor="text1"/>
                <w:sz w:val="18"/>
                <w:szCs w:val="18"/>
              </w:rPr>
              <w:t>podopatrení</w:t>
            </w:r>
            <w:proofErr w:type="spellEnd"/>
            <w:r w:rsidRPr="00D70E2E">
              <w:rPr>
                <w:rFonts w:asciiTheme="minorHAnsi" w:hAnsiTheme="minorHAnsi"/>
                <w:b/>
                <w:color w:val="000000" w:themeColor="text1"/>
                <w:sz w:val="18"/>
                <w:szCs w:val="18"/>
              </w:rPr>
              <w:t xml:space="preserve">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rsidR="0011505B" w:rsidRPr="00D70E2E" w:rsidRDefault="0011505B" w:rsidP="002739A9">
            <w:pPr>
              <w:pStyle w:val="Odsekzoznamu"/>
              <w:numPr>
                <w:ilvl w:val="0"/>
                <w:numId w:val="307"/>
              </w:numPr>
              <w:tabs>
                <w:tab w:val="clear" w:pos="720"/>
                <w:tab w:val="num" w:pos="209"/>
              </w:tabs>
              <w:ind w:left="209" w:hanging="142"/>
              <w:rPr>
                <w:rFonts w:asciiTheme="minorHAnsi" w:hAnsiTheme="minorHAnsi"/>
                <w:b/>
                <w:color w:val="000000" w:themeColor="text1"/>
                <w:sz w:val="18"/>
                <w:szCs w:val="18"/>
              </w:rPr>
            </w:pPr>
            <w:r w:rsidRPr="00D70E2E">
              <w:rPr>
                <w:rFonts w:asciiTheme="minorHAnsi" w:hAnsiTheme="minorHAnsi"/>
                <w:b/>
                <w:bCs/>
                <w:color w:val="000000" w:themeColor="text1"/>
                <w:sz w:val="18"/>
                <w:szCs w:val="18"/>
                <w:lang w:eastAsia="sk-SK"/>
              </w:rPr>
              <w:t>žiadateľ/prijímateľ, ktorý je  verejným obstarávateľom (§7</w:t>
            </w:r>
            <w:r w:rsidR="005140A3" w:rsidRPr="00D70E2E">
              <w:rPr>
                <w:rFonts w:asciiTheme="minorHAnsi" w:hAnsiTheme="minorHAnsi"/>
                <w:b/>
                <w:bCs/>
                <w:color w:val="000000" w:themeColor="text1"/>
                <w:sz w:val="18"/>
                <w:szCs w:val="18"/>
                <w:lang w:eastAsia="sk-SK"/>
              </w:rPr>
              <w:t xml:space="preserve"> </w:t>
            </w:r>
            <w:r w:rsidRPr="00D70E2E">
              <w:rPr>
                <w:rFonts w:asciiTheme="minorHAnsi" w:hAnsiTheme="minorHAnsi"/>
                <w:b/>
                <w:bCs/>
                <w:color w:val="000000" w:themeColor="text1"/>
                <w:sz w:val="18"/>
                <w:szCs w:val="18"/>
                <w:lang w:eastAsia="sk-SK"/>
              </w:rPr>
              <w:t>ZVO</w:t>
            </w:r>
            <w:r w:rsidR="005140A3" w:rsidRPr="00D70E2E">
              <w:rPr>
                <w:rFonts w:asciiTheme="minorHAnsi" w:hAnsiTheme="minorHAnsi"/>
                <w:b/>
                <w:bCs/>
                <w:color w:val="000000" w:themeColor="text1"/>
                <w:sz w:val="18"/>
                <w:szCs w:val="18"/>
                <w:lang w:eastAsia="sk-SK"/>
              </w:rPr>
              <w:t xml:space="preserve">) </w:t>
            </w:r>
            <w:r w:rsidR="00C249D7" w:rsidRPr="00D70E2E">
              <w:rPr>
                <w:rFonts w:asciiTheme="minorHAnsi" w:hAnsiTheme="minorHAnsi"/>
                <w:b/>
                <w:bCs/>
                <w:color w:val="000000" w:themeColor="text1"/>
                <w:sz w:val="18"/>
                <w:szCs w:val="18"/>
                <w:lang w:eastAsia="sk-SK"/>
              </w:rPr>
              <w:t>alebo obstarávateľom</w:t>
            </w:r>
            <w:r w:rsidRPr="00D70E2E">
              <w:rPr>
                <w:rFonts w:asciiTheme="minorHAnsi" w:hAnsiTheme="minorHAnsi"/>
                <w:b/>
                <w:bCs/>
                <w:color w:val="000000" w:themeColor="text1"/>
                <w:sz w:val="18"/>
                <w:szCs w:val="18"/>
                <w:lang w:eastAsia="sk-SK"/>
              </w:rPr>
              <w:t xml:space="preserve">  (§9</w:t>
            </w:r>
            <w:r w:rsidR="005140A3" w:rsidRPr="00D70E2E">
              <w:rPr>
                <w:rFonts w:asciiTheme="minorHAnsi" w:hAnsiTheme="minorHAnsi"/>
                <w:b/>
                <w:bCs/>
                <w:color w:val="000000" w:themeColor="text1"/>
                <w:sz w:val="18"/>
                <w:szCs w:val="18"/>
                <w:lang w:eastAsia="sk-SK"/>
              </w:rPr>
              <w:t xml:space="preserve"> </w:t>
            </w:r>
            <w:r w:rsidRPr="00D70E2E">
              <w:rPr>
                <w:rFonts w:asciiTheme="minorHAnsi" w:hAnsiTheme="minorHAnsi"/>
                <w:b/>
                <w:bCs/>
                <w:color w:val="000000" w:themeColor="text1"/>
                <w:sz w:val="18"/>
                <w:szCs w:val="18"/>
                <w:lang w:eastAsia="sk-SK"/>
              </w:rPr>
              <w:t>ZVO) je povinný postupovať v zmysle ustanovení tohto zákona,</w:t>
            </w:r>
          </w:p>
          <w:p w:rsidR="0011505B" w:rsidRPr="00D70E2E" w:rsidRDefault="0011505B" w:rsidP="002739A9">
            <w:pPr>
              <w:pStyle w:val="Odsekzoznamu"/>
              <w:numPr>
                <w:ilvl w:val="0"/>
                <w:numId w:val="307"/>
              </w:numPr>
              <w:tabs>
                <w:tab w:val="clear" w:pos="720"/>
                <w:tab w:val="num" w:pos="209"/>
              </w:tabs>
              <w:ind w:left="209" w:hanging="142"/>
              <w:rPr>
                <w:rFonts w:asciiTheme="minorHAnsi" w:hAnsiTheme="minorHAnsi"/>
                <w:b/>
                <w:color w:val="000000" w:themeColor="text1"/>
                <w:sz w:val="22"/>
                <w:szCs w:val="22"/>
                <w:u w:val="single"/>
              </w:rPr>
            </w:pPr>
            <w:r w:rsidRPr="00D70E2E">
              <w:rPr>
                <w:rFonts w:asciiTheme="minorHAnsi" w:hAnsiTheme="minorHAnsi"/>
                <w:b/>
                <w:bCs/>
                <w:color w:val="000000" w:themeColor="text1"/>
                <w:sz w:val="18"/>
                <w:szCs w:val="18"/>
                <w:lang w:eastAsia="sk-SK"/>
              </w:rPr>
              <w:t xml:space="preserve">žiadateľ/prijímateľ v rámci </w:t>
            </w:r>
            <w:proofErr w:type="spellStart"/>
            <w:r w:rsidRPr="00D70E2E">
              <w:rPr>
                <w:rFonts w:asciiTheme="minorHAnsi" w:hAnsiTheme="minorHAnsi"/>
                <w:b/>
                <w:bCs/>
                <w:color w:val="000000" w:themeColor="text1"/>
                <w:sz w:val="18"/>
                <w:szCs w:val="18"/>
                <w:lang w:eastAsia="sk-SK"/>
              </w:rPr>
              <w:t>podopatrenia</w:t>
            </w:r>
            <w:proofErr w:type="spellEnd"/>
            <w:r w:rsidRPr="00D70E2E">
              <w:rPr>
                <w:rFonts w:asciiTheme="minorHAnsi" w:hAnsiTheme="minorHAnsi"/>
                <w:b/>
                <w:bCs/>
                <w:color w:val="000000" w:themeColor="text1"/>
                <w:sz w:val="18"/>
                <w:szCs w:val="18"/>
                <w:lang w:eastAsia="sk-SK"/>
              </w:rPr>
              <w:t xml:space="preserve"> 19.4, ktorý aplikuje </w:t>
            </w:r>
            <w:r w:rsidRPr="00D70E2E">
              <w:rPr>
                <w:rFonts w:asciiTheme="minorHAnsi" w:hAnsiTheme="minorHAnsi" w:cstheme="minorHAnsi"/>
                <w:b/>
                <w:color w:val="000000" w:themeColor="text1"/>
                <w:sz w:val="18"/>
                <w:szCs w:val="18"/>
              </w:rPr>
              <w:t>paušálnu sadzbu 22% je povinný  pri obstarávaní tovarov, stavebných prác a služieb postupovať v súlade s </w:t>
            </w:r>
            <w:r w:rsidRPr="00D70E2E">
              <w:rPr>
                <w:b/>
                <w:color w:val="000000" w:themeColor="text1"/>
                <w:sz w:val="18"/>
                <w:szCs w:val="18"/>
              </w:rPr>
              <w:t>Usmernením Pôdohospodárskej platobnej agentúry č. 8/2017 k obstarávaniu tovarov, stavebných prác a služieb financovaných z PRV SR 2014 – 2022.</w:t>
            </w:r>
            <w:r w:rsidRPr="00D70E2E">
              <w:rPr>
                <w:b/>
                <w:color w:val="000000" w:themeColor="text1"/>
                <w:sz w:val="22"/>
                <w:szCs w:val="22"/>
                <w:u w:val="single"/>
              </w:rPr>
              <w:t xml:space="preserve"> </w:t>
            </w:r>
          </w:p>
        </w:tc>
      </w:tr>
    </w:tbl>
    <w:p w:rsidR="00467DC2" w:rsidRPr="00C249D7" w:rsidRDefault="00467DC2" w:rsidP="0011505B">
      <w:pPr>
        <w:spacing w:after="0" w:line="240" w:lineRule="auto"/>
      </w:pPr>
    </w:p>
    <w:p w:rsidR="00DC1B53" w:rsidRPr="00DC1B53" w:rsidRDefault="00DC1B53" w:rsidP="002739A9">
      <w:pPr>
        <w:pStyle w:val="Odsekzoznamu"/>
        <w:keepNext/>
        <w:keepLines/>
        <w:numPr>
          <w:ilvl w:val="0"/>
          <w:numId w:val="367"/>
        </w:numPr>
        <w:spacing w:before="240" w:line="240" w:lineRule="auto"/>
        <w:contextualSpacing w:val="0"/>
        <w:outlineLvl w:val="0"/>
        <w:rPr>
          <w:rFonts w:asciiTheme="minorHAnsi" w:eastAsiaTheme="majorEastAsia" w:hAnsiTheme="minorHAnsi"/>
          <w:b/>
          <w:bCs/>
          <w:vanish/>
          <w:color w:val="0070C0"/>
        </w:rPr>
      </w:pPr>
      <w:bookmarkStart w:id="28" w:name="_Toc3360928"/>
      <w:bookmarkStart w:id="29" w:name="_Toc116544406"/>
    </w:p>
    <w:p w:rsidR="00960B6E" w:rsidRPr="00DC1B53" w:rsidRDefault="00FF5626" w:rsidP="002739A9">
      <w:pPr>
        <w:pStyle w:val="Nadpis2"/>
        <w:numPr>
          <w:ilvl w:val="1"/>
          <w:numId w:val="367"/>
        </w:numPr>
        <w:ind w:left="567" w:hanging="567"/>
        <w:rPr>
          <w:rFonts w:asciiTheme="minorHAnsi" w:hAnsiTheme="minorHAnsi" w:cs="Times New Roman"/>
          <w:color w:val="0070C0"/>
          <w:sz w:val="24"/>
          <w:szCs w:val="24"/>
        </w:rPr>
      </w:pPr>
      <w:r w:rsidRPr="00DC1B53">
        <w:rPr>
          <w:rFonts w:asciiTheme="minorHAnsi" w:hAnsiTheme="minorHAnsi" w:cs="Times New Roman"/>
          <w:color w:val="0070C0"/>
          <w:sz w:val="24"/>
          <w:szCs w:val="24"/>
        </w:rPr>
        <w:t>Všeobecné zásady ochrany finančných záujmov EÚ a štátneho rozpočtu SR</w:t>
      </w:r>
      <w:bookmarkEnd w:id="28"/>
      <w:bookmarkEnd w:id="29"/>
    </w:p>
    <w:p w:rsidR="009B685A" w:rsidRPr="00C249D7" w:rsidRDefault="00DF6E6E" w:rsidP="005B6A1D">
      <w:pPr>
        <w:pStyle w:val="Odsekzoznamu"/>
        <w:numPr>
          <w:ilvl w:val="0"/>
          <w:numId w:val="23"/>
        </w:numPr>
        <w:spacing w:after="0" w:line="240" w:lineRule="auto"/>
        <w:ind w:left="567" w:hanging="567"/>
        <w:rPr>
          <w:color w:val="000000" w:themeColor="text1"/>
          <w:sz w:val="22"/>
          <w:szCs w:val="22"/>
          <w:shd w:val="clear" w:color="auto" w:fill="FFFFFF"/>
        </w:rPr>
      </w:pPr>
      <w:r w:rsidRPr="00C249D7">
        <w:rPr>
          <w:color w:val="000000" w:themeColor="text1"/>
          <w:sz w:val="22"/>
          <w:szCs w:val="22"/>
        </w:rPr>
        <w:t xml:space="preserve">Podľa § 3 ods. 1 písm. j)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0063513A" w:rsidRPr="00C249D7">
        <w:rPr>
          <w:color w:val="000000" w:themeColor="text1"/>
          <w:sz w:val="22"/>
          <w:szCs w:val="22"/>
        </w:rPr>
        <w:t xml:space="preserve">sa </w:t>
      </w:r>
      <w:r w:rsidRPr="00C249D7">
        <w:rPr>
          <w:color w:val="000000" w:themeColor="text1"/>
          <w:sz w:val="22"/>
          <w:szCs w:val="22"/>
          <w:shd w:val="clear" w:color="auto" w:fill="FFFFFF"/>
        </w:rPr>
        <w:t>pohľadávkou z</w:t>
      </w:r>
      <w:r w:rsidR="009B685A"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9734C2" w:rsidRPr="00C249D7">
        <w:rPr>
          <w:color w:val="000000" w:themeColor="text1"/>
          <w:sz w:val="22"/>
          <w:szCs w:val="22"/>
          <w:shd w:val="clear" w:color="auto" w:fill="FFFFFF"/>
        </w:rPr>
        <w:t xml:space="preserve"> </w:t>
      </w:r>
      <w:r w:rsidR="008E5039" w:rsidRPr="00C249D7">
        <w:rPr>
          <w:color w:val="000000" w:themeColor="text1"/>
          <w:sz w:val="22"/>
          <w:szCs w:val="22"/>
          <w:shd w:val="clear" w:color="auto" w:fill="FFFFFF"/>
        </w:rPr>
        <w:t>pohľadávka štátu v správe poskytovateľa na vrátenie príspevku alebo jeho časti, na náhradu škody alebo vydanie bezdôvodného obohatenia; táto pohľadávka vzniká na základe zisteného porušenia všeobecne záväzných právnych predpisov, zmluvy alebo rozhodnutia podľa </w:t>
      </w:r>
      <w:r w:rsidR="008E5039" w:rsidRPr="00C249D7">
        <w:rPr>
          <w:i/>
          <w:iCs/>
          <w:color w:val="000000" w:themeColor="text1"/>
          <w:sz w:val="22"/>
          <w:szCs w:val="22"/>
          <w:shd w:val="clear" w:color="auto" w:fill="FFFFFF"/>
        </w:rPr>
        <w:t xml:space="preserve">§ </w:t>
      </w:r>
      <w:r w:rsidR="008E5039" w:rsidRPr="00C249D7">
        <w:rPr>
          <w:iCs/>
          <w:color w:val="000000" w:themeColor="text1"/>
          <w:sz w:val="22"/>
          <w:szCs w:val="22"/>
          <w:shd w:val="clear" w:color="auto" w:fill="FFFFFF"/>
        </w:rPr>
        <w:t>16 ods. 2</w:t>
      </w:r>
      <w:r w:rsidR="008E5039" w:rsidRPr="00C249D7">
        <w:rPr>
          <w:color w:val="000000" w:themeColor="text1"/>
          <w:sz w:val="22"/>
          <w:szCs w:val="22"/>
          <w:shd w:val="clear" w:color="auto" w:fill="FFFFFF"/>
        </w:rPr>
        <w:t xml:space="preserve"> zákona o EŠIF </w:t>
      </w:r>
      <w:r w:rsidR="00D45BB3" w:rsidRPr="00C249D7">
        <w:rPr>
          <w:color w:val="000000" w:themeColor="text1"/>
          <w:sz w:val="22"/>
          <w:szCs w:val="22"/>
          <w:shd w:val="clear" w:color="auto" w:fill="FFFFFF"/>
        </w:rPr>
        <w:br/>
      </w:r>
      <w:r w:rsidR="008E5039" w:rsidRPr="00C249D7">
        <w:rPr>
          <w:color w:val="000000" w:themeColor="text1"/>
          <w:sz w:val="22"/>
          <w:szCs w:val="22"/>
          <w:shd w:val="clear" w:color="auto" w:fill="FFFFFF"/>
        </w:rPr>
        <w:t>zo strany prijímateľa, partnera alebo užívateľa</w:t>
      </w:r>
      <w:r w:rsidRPr="00C249D7">
        <w:rPr>
          <w:color w:val="000000" w:themeColor="text1"/>
          <w:sz w:val="22"/>
          <w:szCs w:val="22"/>
          <w:shd w:val="clear" w:color="auto" w:fill="FFFFFF"/>
        </w:rPr>
        <w:t>.</w:t>
      </w:r>
    </w:p>
    <w:p w:rsidR="009734C2" w:rsidRPr="00C249D7" w:rsidRDefault="00DF6E6E" w:rsidP="009734C2">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rPr>
        <w:t xml:space="preserve">Podľa § 3 ods. 1 písm. k)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Pr="00C249D7">
        <w:rPr>
          <w:color w:val="000000" w:themeColor="text1"/>
          <w:sz w:val="22"/>
          <w:szCs w:val="22"/>
          <w:shd w:val="clear" w:color="auto" w:fill="FFFFFF"/>
        </w:rPr>
        <w:t xml:space="preserve">pohľadávkou z rozhodnutia </w:t>
      </w:r>
      <w:r w:rsidR="0063513A" w:rsidRPr="00C249D7">
        <w:rPr>
          <w:color w:val="000000" w:themeColor="text1"/>
          <w:sz w:val="22"/>
          <w:szCs w:val="22"/>
          <w:shd w:val="clear" w:color="auto" w:fill="FFFFFF"/>
        </w:rPr>
        <w:t xml:space="preserve">sa rozumie </w:t>
      </w:r>
      <w:r w:rsidRPr="00C249D7">
        <w:rPr>
          <w:color w:val="000000" w:themeColor="text1"/>
          <w:sz w:val="22"/>
          <w:szCs w:val="22"/>
          <w:shd w:val="clear" w:color="auto" w:fill="FFFFFF"/>
        </w:rPr>
        <w:t>pohľadávka štátu z právoplatného rozhodnutia správneho orgánu podľa </w:t>
      </w:r>
      <w:hyperlink r:id="rId20" w:anchor="paragraf-41.odsek-5" w:tooltip="Odkaz na predpis alebo ustanovenie" w:history="1">
        <w:r w:rsidRPr="00C249D7">
          <w:rPr>
            <w:rStyle w:val="Hypertextovprepojenie"/>
            <w:iCs/>
            <w:color w:val="000000" w:themeColor="text1"/>
            <w:sz w:val="22"/>
            <w:szCs w:val="22"/>
            <w:u w:val="none"/>
            <w:shd w:val="clear" w:color="auto" w:fill="FFFFFF"/>
          </w:rPr>
          <w:t>§ 41 ods. 5</w:t>
        </w:r>
      </w:hyperlink>
      <w:r w:rsidRPr="00C249D7">
        <w:rPr>
          <w:color w:val="000000" w:themeColor="text1"/>
          <w:sz w:val="22"/>
          <w:szCs w:val="22"/>
          <w:shd w:val="clear" w:color="auto" w:fill="FFFFFF"/>
        </w:rPr>
        <w:t> alebo </w:t>
      </w:r>
      <w:hyperlink r:id="rId21" w:anchor="paragraf-41a.odsek-3" w:tooltip="Odkaz na predpis alebo ustanovenie" w:history="1">
        <w:r w:rsidRPr="00C249D7">
          <w:rPr>
            <w:rStyle w:val="Hypertextovprepojenie"/>
            <w:iCs/>
            <w:color w:val="000000" w:themeColor="text1"/>
            <w:sz w:val="22"/>
            <w:szCs w:val="22"/>
            <w:u w:val="none"/>
            <w:shd w:val="clear" w:color="auto" w:fill="FFFFFF"/>
          </w:rPr>
          <w:t>§ 41a ods. 3</w:t>
        </w:r>
      </w:hyperlink>
      <w:r w:rsidRPr="00C249D7">
        <w:rPr>
          <w:color w:val="000000" w:themeColor="text1"/>
          <w:sz w:val="22"/>
          <w:szCs w:val="22"/>
          <w:shd w:val="clear" w:color="auto" w:fill="FFFFFF"/>
        </w:rPr>
        <w:t> alebo pohľadávka štátu z právoplatného rozhodnutia príslušného orgánu</w:t>
      </w:r>
      <w:r w:rsidR="008E5039" w:rsidRPr="00C249D7">
        <w:rPr>
          <w:rStyle w:val="Odkaznapoznmkupodiarou"/>
          <w:color w:val="000000" w:themeColor="text1"/>
          <w:sz w:val="22"/>
          <w:szCs w:val="22"/>
          <w:shd w:val="clear" w:color="auto" w:fill="FFFFFF"/>
        </w:rPr>
        <w:footnoteReference w:id="9"/>
      </w:r>
      <w:r w:rsidRPr="00C249D7">
        <w:rPr>
          <w:color w:val="000000" w:themeColor="text1"/>
          <w:sz w:val="22"/>
          <w:szCs w:val="22"/>
          <w:shd w:val="clear" w:color="auto" w:fill="FFFFFF"/>
        </w:rPr>
        <w:t xml:space="preserve"> vydávajúceho rozhodnutie </w:t>
      </w:r>
      <w:r w:rsidR="008E5039" w:rsidRPr="00C249D7">
        <w:rPr>
          <w:color w:val="000000" w:themeColor="text1"/>
          <w:sz w:val="22"/>
          <w:szCs w:val="22"/>
          <w:shd w:val="clear" w:color="auto" w:fill="FFFFFF"/>
        </w:rPr>
        <w:t xml:space="preserve">o porušení finančnej disciplíny alebo </w:t>
      </w:r>
      <w:r w:rsidR="008E5039" w:rsidRPr="00C249D7">
        <w:rPr>
          <w:sz w:val="22"/>
          <w:szCs w:val="22"/>
        </w:rPr>
        <w:t xml:space="preserve">pohľadávka štátu z </w:t>
      </w:r>
      <w:r w:rsidR="008E5039" w:rsidRPr="00C249D7">
        <w:rPr>
          <w:sz w:val="22"/>
          <w:szCs w:val="22"/>
        </w:rPr>
        <w:lastRenderedPageBreak/>
        <w:t>právoplatného rozhodnutia súdu; pohľadávkou z rozhodnutia je  aj  pohľadávka z príspevku, potvrdená právoplatným rozhodnutím súdu</w:t>
      </w:r>
      <w:r w:rsidR="008E5039" w:rsidRPr="00C249D7">
        <w:rPr>
          <w:color w:val="000000" w:themeColor="text1"/>
          <w:sz w:val="22"/>
          <w:szCs w:val="22"/>
        </w:rPr>
        <w:t>.</w:t>
      </w:r>
    </w:p>
    <w:p w:rsidR="00E0357F"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Podľa § 44 ods. 2 zákona o</w:t>
      </w:r>
      <w:r w:rsidR="00110A3B"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110A3B" w:rsidRPr="00C249D7">
        <w:rPr>
          <w:color w:val="000000" w:themeColor="text1"/>
          <w:sz w:val="22"/>
          <w:szCs w:val="22"/>
          <w:shd w:val="clear" w:color="auto" w:fill="FFFFFF"/>
        </w:rPr>
        <w:t xml:space="preserve"> z</w:t>
      </w:r>
      <w:r w:rsidRPr="00C249D7">
        <w:rPr>
          <w:color w:val="000000" w:themeColor="text1"/>
          <w:sz w:val="22"/>
          <w:szCs w:val="22"/>
          <w:shd w:val="clear" w:color="auto" w:fill="FFFFFF"/>
        </w:rPr>
        <w:t xml:space="preserve"> EŠIF je správcom poh</w:t>
      </w:r>
      <w:r w:rsidR="009734C2" w:rsidRPr="00C249D7">
        <w:rPr>
          <w:color w:val="000000" w:themeColor="text1"/>
          <w:sz w:val="22"/>
          <w:szCs w:val="22"/>
          <w:shd w:val="clear" w:color="auto" w:fill="FFFFFF"/>
        </w:rPr>
        <w:t>ľadávky z príspevku PPA</w:t>
      </w:r>
      <w:r w:rsidRPr="00C249D7">
        <w:rPr>
          <w:color w:val="000000" w:themeColor="text1"/>
          <w:sz w:val="22"/>
          <w:szCs w:val="22"/>
          <w:shd w:val="clear" w:color="auto" w:fill="FFFFFF"/>
        </w:rPr>
        <w:t xml:space="preserve"> do dňa nadobudnutia právoplatnosti rozhodnutia podľa </w:t>
      </w:r>
      <w:hyperlink r:id="rId22" w:anchor="paragraf-41" w:tooltip="Odkaz na predpis alebo ustanovenie" w:history="1">
        <w:r w:rsidRPr="00C249D7">
          <w:rPr>
            <w:rStyle w:val="Hypertextovprepojenie"/>
            <w:iCs/>
            <w:color w:val="000000" w:themeColor="text1"/>
            <w:sz w:val="22"/>
            <w:szCs w:val="22"/>
            <w:u w:val="none"/>
            <w:shd w:val="clear" w:color="auto" w:fill="FFFFFF"/>
          </w:rPr>
          <w:t>§ 41</w:t>
        </w:r>
      </w:hyperlink>
      <w:r w:rsidRPr="00C249D7">
        <w:rPr>
          <w:color w:val="000000" w:themeColor="text1"/>
          <w:sz w:val="22"/>
          <w:szCs w:val="22"/>
          <w:shd w:val="clear" w:color="auto" w:fill="FFFFFF"/>
        </w:rPr>
        <w:t>, </w:t>
      </w:r>
      <w:hyperlink r:id="rId23" w:anchor="paragraf-41a" w:tooltip="Odkaz na predpis alebo ustanovenie" w:history="1">
        <w:r w:rsidRPr="00C249D7">
          <w:rPr>
            <w:rStyle w:val="Hypertextovprepojenie"/>
            <w:iCs/>
            <w:color w:val="000000" w:themeColor="text1"/>
            <w:sz w:val="22"/>
            <w:szCs w:val="22"/>
            <w:u w:val="none"/>
            <w:shd w:val="clear" w:color="auto" w:fill="FFFFFF"/>
          </w:rPr>
          <w:t>§ 41a</w:t>
        </w:r>
      </w:hyperlink>
      <w:r w:rsidRPr="00C249D7">
        <w:rPr>
          <w:color w:val="000000" w:themeColor="text1"/>
          <w:sz w:val="22"/>
          <w:szCs w:val="22"/>
          <w:shd w:val="clear" w:color="auto" w:fill="FFFFFF"/>
        </w:rPr>
        <w:t xml:space="preserve"> alebo rozhodnutia o porušení finančnej disciplíny. Dňom nadobudnutia právoplatnosti takého rozhodnutia sa správcom pohľadávky štátu stáva orgán, ktorý v konaní rozhodol; pri poskytovaní príspevku z EPFRV </w:t>
      </w:r>
      <w:r w:rsidR="00364025" w:rsidRPr="00C249D7">
        <w:rPr>
          <w:color w:val="000000" w:themeColor="text1"/>
          <w:sz w:val="22"/>
          <w:szCs w:val="22"/>
          <w:shd w:val="clear" w:color="auto" w:fill="FFFFFF"/>
        </w:rPr>
        <w:br/>
      </w:r>
      <w:r w:rsidRPr="00C249D7">
        <w:rPr>
          <w:color w:val="000000" w:themeColor="text1"/>
          <w:sz w:val="22"/>
          <w:szCs w:val="22"/>
          <w:shd w:val="clear" w:color="auto" w:fill="FFFFFF"/>
        </w:rPr>
        <w:t>je správcom pohľadávky štátu PPA.</w:t>
      </w:r>
    </w:p>
    <w:p w:rsidR="00B51D16"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Zákon o pohľadávkach štátu sa v zásade nevzťahuje na pohľadávky štátu vzniknuté z realizácie spoločnýc</w:t>
      </w:r>
      <w:r w:rsidR="00E0357F" w:rsidRPr="00C249D7">
        <w:rPr>
          <w:color w:val="000000" w:themeColor="text1"/>
          <w:sz w:val="22"/>
          <w:szCs w:val="22"/>
          <w:shd w:val="clear" w:color="auto" w:fill="FFFFFF"/>
        </w:rPr>
        <w:t>h programov SR a EÚ</w:t>
      </w:r>
      <w:r w:rsidRPr="00C249D7">
        <w:rPr>
          <w:color w:val="000000" w:themeColor="text1"/>
          <w:sz w:val="22"/>
          <w:szCs w:val="22"/>
          <w:shd w:val="clear" w:color="auto" w:fill="FFFFFF"/>
        </w:rPr>
        <w:t xml:space="preserve"> finan</w:t>
      </w:r>
      <w:r w:rsidR="00E0357F" w:rsidRPr="00C249D7">
        <w:rPr>
          <w:color w:val="000000" w:themeColor="text1"/>
          <w:sz w:val="22"/>
          <w:szCs w:val="22"/>
          <w:shd w:val="clear" w:color="auto" w:fill="FFFFFF"/>
        </w:rPr>
        <w:t>covaných z fondov EÚ</w:t>
      </w:r>
      <w:r w:rsidRPr="00C249D7">
        <w:rPr>
          <w:color w:val="000000" w:themeColor="text1"/>
          <w:sz w:val="22"/>
          <w:szCs w:val="22"/>
          <w:shd w:val="clear" w:color="auto" w:fill="FFFFFF"/>
        </w:rPr>
        <w:t xml:space="preserve"> a prostriedkov štátneho rozpočtu podľa osobitných predpisov (zákon o príspevku </w:t>
      </w:r>
      <w:r w:rsidR="00110A3B" w:rsidRPr="00C249D7">
        <w:rPr>
          <w:color w:val="000000" w:themeColor="text1"/>
          <w:sz w:val="22"/>
          <w:szCs w:val="22"/>
          <w:shd w:val="clear" w:color="auto" w:fill="FFFFFF"/>
        </w:rPr>
        <w:t xml:space="preserve">z </w:t>
      </w:r>
      <w:r w:rsidRPr="00C249D7">
        <w:rPr>
          <w:color w:val="000000" w:themeColor="text1"/>
          <w:sz w:val="22"/>
          <w:szCs w:val="22"/>
          <w:shd w:val="clear" w:color="auto" w:fill="FFFFFF"/>
        </w:rPr>
        <w:t xml:space="preserve">EŠIF) v správe certifikačného orgánu a v správe orgánu finančného riadenia EPFRV voči EK. </w:t>
      </w:r>
    </w:p>
    <w:p w:rsidR="00422EC4" w:rsidRPr="00C249D7" w:rsidRDefault="00DF6E6E" w:rsidP="00422EC4">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Niektoré pohľadávky štátu, ktoré vznikajú v rámci realizácie spoločnýc</w:t>
      </w:r>
      <w:r w:rsidR="00B51D16" w:rsidRPr="00C249D7">
        <w:rPr>
          <w:color w:val="000000" w:themeColor="text1"/>
          <w:sz w:val="22"/>
          <w:szCs w:val="22"/>
          <w:shd w:val="clear" w:color="auto" w:fill="FFFFFF"/>
        </w:rPr>
        <w:t xml:space="preserve">h programov </w:t>
      </w:r>
      <w:r w:rsidR="00B51D16" w:rsidRPr="00C249D7">
        <w:rPr>
          <w:color w:val="000000" w:themeColor="text1"/>
          <w:sz w:val="22"/>
          <w:szCs w:val="22"/>
          <w:shd w:val="clear" w:color="auto" w:fill="FFFFFF"/>
        </w:rPr>
        <w:br/>
        <w:t>SR a EÚ</w:t>
      </w:r>
      <w:r w:rsidRPr="00C249D7">
        <w:rPr>
          <w:color w:val="000000" w:themeColor="text1"/>
          <w:sz w:val="22"/>
          <w:szCs w:val="22"/>
          <w:shd w:val="clear" w:color="auto" w:fill="FFFFFF"/>
        </w:rPr>
        <w:t>, majú</w:t>
      </w:r>
      <w:r w:rsidR="00902A99" w:rsidRPr="00C249D7">
        <w:rPr>
          <w:color w:val="000000" w:themeColor="text1"/>
          <w:sz w:val="22"/>
          <w:szCs w:val="22"/>
          <w:shd w:val="clear" w:color="auto" w:fill="FFFFFF"/>
        </w:rPr>
        <w:t xml:space="preserve">, </w:t>
      </w:r>
      <w:r w:rsidRPr="00C249D7">
        <w:rPr>
          <w:color w:val="000000" w:themeColor="text1"/>
          <w:sz w:val="22"/>
          <w:szCs w:val="22"/>
          <w:shd w:val="clear" w:color="auto" w:fill="FFFFFF"/>
        </w:rPr>
        <w:t>z dôvodu zabezpečenia osobitného prístupu na základe požiadaviek právn</w:t>
      </w:r>
      <w:r w:rsidR="00B51D16" w:rsidRPr="00C249D7">
        <w:rPr>
          <w:color w:val="000000" w:themeColor="text1"/>
          <w:sz w:val="22"/>
          <w:szCs w:val="22"/>
          <w:shd w:val="clear" w:color="auto" w:fill="FFFFFF"/>
        </w:rPr>
        <w:t>e záväzných aktov EÚ</w:t>
      </w:r>
      <w:r w:rsidR="00902A99" w:rsidRPr="00C249D7">
        <w:rPr>
          <w:color w:val="000000" w:themeColor="text1"/>
          <w:sz w:val="22"/>
          <w:szCs w:val="22"/>
          <w:shd w:val="clear" w:color="auto" w:fill="FFFFFF"/>
        </w:rPr>
        <w:t xml:space="preserve">, </w:t>
      </w:r>
      <w:r w:rsidRPr="00C249D7">
        <w:rPr>
          <w:color w:val="000000" w:themeColor="text1"/>
          <w:sz w:val="22"/>
          <w:szCs w:val="22"/>
          <w:shd w:val="clear" w:color="auto" w:fill="FFFFFF"/>
        </w:rPr>
        <w:t xml:space="preserve"> odlišný spôsob ich správy upravený zákonom o príspevku EŠIF. </w:t>
      </w:r>
      <w:r w:rsidR="00BD790B" w:rsidRPr="00C249D7">
        <w:rPr>
          <w:color w:val="000000" w:themeColor="text1"/>
          <w:sz w:val="22"/>
          <w:szCs w:val="22"/>
          <w:shd w:val="clear" w:color="auto" w:fill="FFFFFF"/>
        </w:rPr>
        <w:br/>
      </w:r>
      <w:r w:rsidRPr="00C249D7">
        <w:rPr>
          <w:color w:val="000000" w:themeColor="text1"/>
          <w:sz w:val="22"/>
          <w:szCs w:val="22"/>
          <w:shd w:val="clear" w:color="auto" w:fill="FFFFFF"/>
        </w:rPr>
        <w:t>Ide predovšetkým o pohľadá</w:t>
      </w:r>
      <w:r w:rsidR="00B51D16" w:rsidRPr="00C249D7">
        <w:rPr>
          <w:color w:val="000000" w:themeColor="text1"/>
          <w:sz w:val="22"/>
          <w:szCs w:val="22"/>
          <w:shd w:val="clear" w:color="auto" w:fill="FFFFFF"/>
        </w:rPr>
        <w:t>vky štátu v správe PPA</w:t>
      </w:r>
      <w:r w:rsidRPr="00C249D7">
        <w:rPr>
          <w:color w:val="000000" w:themeColor="text1"/>
          <w:sz w:val="22"/>
          <w:szCs w:val="22"/>
          <w:shd w:val="clear" w:color="auto" w:fill="FFFFFF"/>
        </w:rPr>
        <w:t xml:space="preserve"> voči prijímateľovi, prípadne voči partnerovi, ak je účastníkom zmluvy o poskytnutí </w:t>
      </w:r>
      <w:r w:rsidR="00B51D16" w:rsidRPr="00C249D7">
        <w:rPr>
          <w:color w:val="000000" w:themeColor="text1"/>
          <w:sz w:val="22"/>
          <w:szCs w:val="22"/>
          <w:shd w:val="clear" w:color="auto" w:fill="FFFFFF"/>
        </w:rPr>
        <w:t xml:space="preserve">NFP </w:t>
      </w:r>
      <w:r w:rsidRPr="00C249D7">
        <w:rPr>
          <w:color w:val="000000" w:themeColor="text1"/>
          <w:sz w:val="22"/>
          <w:szCs w:val="22"/>
          <w:shd w:val="clear" w:color="auto" w:fill="FFFFFF"/>
        </w:rPr>
        <w:t xml:space="preserve">spoločne s prijímateľom, resp. pohľadávky štátu vzniknuté pri rozhodovacej činnosti PPA voči týmto subjektom. </w:t>
      </w:r>
    </w:p>
    <w:p w:rsidR="00422EC4" w:rsidRPr="00C249D7" w:rsidRDefault="00422EC4" w:rsidP="00422EC4">
      <w:pPr>
        <w:pStyle w:val="Odsekzoznamu"/>
        <w:spacing w:after="0" w:line="240" w:lineRule="auto"/>
        <w:ind w:left="567"/>
        <w:rPr>
          <w:color w:val="000000" w:themeColor="text1"/>
          <w:sz w:val="22"/>
          <w:szCs w:val="22"/>
          <w:shd w:val="clear" w:color="auto" w:fill="FFFFFF"/>
        </w:rPr>
      </w:pPr>
      <w:r w:rsidRPr="00C249D7">
        <w:rPr>
          <w:sz w:val="22"/>
          <w:shd w:val="clear" w:color="auto" w:fill="FFFFFF"/>
        </w:rPr>
        <w:t>Na správu týchto pohľadávok štátu sa vzťahujú len niektoré ustanovenia zákona o pohľadávkach štátu, t. j. na pohľadávku štátu, ktorá vznikla podľa zákona o EŠIF z realizácie spoločných programov SR a EÚ financovaných z fondov EÚ a prostriedkov ŠR, ktorou je pohľadávka podľa zákona o pohľadávkach štátu</w:t>
      </w:r>
      <w:r w:rsidRPr="00C249D7">
        <w:rPr>
          <w:rStyle w:val="Odkaznapoznmkupodiarou"/>
          <w:sz w:val="22"/>
          <w:shd w:val="clear" w:color="auto" w:fill="FFFFFF"/>
        </w:rPr>
        <w:footnoteReference w:id="10"/>
      </w:r>
      <w:r w:rsidRPr="00C249D7">
        <w:rPr>
          <w:sz w:val="22"/>
          <w:shd w:val="clear" w:color="auto" w:fill="FFFFFF"/>
          <w:vertAlign w:val="superscript"/>
        </w:rPr>
        <w:t>)</w:t>
      </w:r>
      <w:r w:rsidRPr="00C249D7">
        <w:rPr>
          <w:sz w:val="22"/>
          <w:shd w:val="clear" w:color="auto" w:fill="FFFFFF"/>
        </w:rPr>
        <w:t>.</w:t>
      </w:r>
    </w:p>
    <w:p w:rsidR="00DF6E6E" w:rsidRPr="00C249D7" w:rsidRDefault="00BD790B" w:rsidP="00BD790B">
      <w:pPr>
        <w:autoSpaceDE w:val="0"/>
        <w:autoSpaceDN w:val="0"/>
        <w:adjustRightInd w:val="0"/>
        <w:spacing w:after="0" w:line="240" w:lineRule="auto"/>
        <w:ind w:left="426" w:hanging="426"/>
        <w:rPr>
          <w:color w:val="000000" w:themeColor="text1"/>
          <w:sz w:val="22"/>
          <w:szCs w:val="22"/>
        </w:rPr>
      </w:pPr>
      <w:r w:rsidRPr="00C249D7">
        <w:rPr>
          <w:color w:val="000000" w:themeColor="text1"/>
          <w:sz w:val="22"/>
          <w:szCs w:val="22"/>
        </w:rPr>
        <w:t xml:space="preserve">2.   </w:t>
      </w:r>
      <w:r w:rsidR="00DF6E6E" w:rsidRPr="00C249D7">
        <w:rPr>
          <w:color w:val="000000" w:themeColor="text1"/>
          <w:sz w:val="22"/>
          <w:szCs w:val="22"/>
        </w:rPr>
        <w:t xml:space="preserve">Podľa ustanovenia čl. 58 ods. 1 nariadenia č. 1306/2013 </w:t>
      </w:r>
      <w:r w:rsidRPr="00C249D7">
        <w:rPr>
          <w:color w:val="000000" w:themeColor="text1"/>
          <w:sz w:val="22"/>
          <w:szCs w:val="22"/>
        </w:rPr>
        <w:t>PPA ako p</w:t>
      </w:r>
      <w:r w:rsidR="00DF6E6E" w:rsidRPr="00C249D7">
        <w:rPr>
          <w:color w:val="000000" w:themeColor="text1"/>
          <w:sz w:val="22"/>
          <w:szCs w:val="22"/>
        </w:rPr>
        <w:t xml:space="preserve">oskytovateľ </w:t>
      </w:r>
      <w:r w:rsidRPr="00C249D7">
        <w:rPr>
          <w:color w:val="000000" w:themeColor="text1"/>
          <w:sz w:val="22"/>
          <w:szCs w:val="22"/>
        </w:rPr>
        <w:t xml:space="preserve">NFP </w:t>
      </w:r>
      <w:r w:rsidR="00DF6E6E" w:rsidRPr="00C249D7">
        <w:rPr>
          <w:color w:val="000000" w:themeColor="text1"/>
          <w:sz w:val="22"/>
          <w:szCs w:val="22"/>
        </w:rPr>
        <w:t xml:space="preserve">musí prijať </w:t>
      </w:r>
      <w:r w:rsidR="00902A99" w:rsidRPr="00C249D7">
        <w:rPr>
          <w:color w:val="000000" w:themeColor="text1"/>
          <w:sz w:val="22"/>
          <w:szCs w:val="22"/>
        </w:rPr>
        <w:t xml:space="preserve">všetky potrebné </w:t>
      </w:r>
      <w:r w:rsidR="00DF6E6E" w:rsidRPr="00C249D7">
        <w:rPr>
          <w:color w:val="000000" w:themeColor="text1"/>
          <w:sz w:val="22"/>
          <w:szCs w:val="22"/>
        </w:rPr>
        <w:t>opatrenia na zabezpečenie účinnej ochrany finančných záujmov EÚ.</w:t>
      </w:r>
    </w:p>
    <w:p w:rsidR="00DF6E6E" w:rsidRPr="00C249D7" w:rsidRDefault="004522EC" w:rsidP="002739A9">
      <w:pPr>
        <w:pStyle w:val="Odsekzoznamu"/>
        <w:numPr>
          <w:ilvl w:val="0"/>
          <w:numId w:val="254"/>
        </w:numPr>
        <w:autoSpaceDE w:val="0"/>
        <w:autoSpaceDN w:val="0"/>
        <w:adjustRightInd w:val="0"/>
        <w:spacing w:after="0" w:line="240" w:lineRule="auto"/>
        <w:ind w:left="426" w:hanging="426"/>
        <w:rPr>
          <w:color w:val="000000" w:themeColor="text1"/>
          <w:sz w:val="22"/>
          <w:szCs w:val="22"/>
        </w:rPr>
      </w:pPr>
      <w:r w:rsidRPr="00C249D7">
        <w:rPr>
          <w:color w:val="000000" w:themeColor="text1"/>
          <w:sz w:val="22"/>
          <w:szCs w:val="22"/>
        </w:rPr>
        <w:t>PPA</w:t>
      </w:r>
      <w:r w:rsidR="00DF6E6E" w:rsidRPr="00C249D7">
        <w:rPr>
          <w:color w:val="000000" w:themeColor="text1"/>
          <w:sz w:val="22"/>
          <w:szCs w:val="22"/>
        </w:rPr>
        <w:t xml:space="preserve"> bude v rámci celej svojej činnosti</w:t>
      </w:r>
      <w:r w:rsidR="00902A99" w:rsidRPr="00C249D7">
        <w:rPr>
          <w:color w:val="000000" w:themeColor="text1"/>
          <w:sz w:val="22"/>
          <w:szCs w:val="22"/>
        </w:rPr>
        <w:t xml:space="preserve"> </w:t>
      </w:r>
      <w:r w:rsidR="00DF6E6E" w:rsidRPr="00C249D7">
        <w:rPr>
          <w:color w:val="000000" w:themeColor="text1"/>
          <w:sz w:val="22"/>
          <w:szCs w:val="22"/>
        </w:rPr>
        <w:t>súvisiacej s realizáciou P</w:t>
      </w:r>
      <w:r w:rsidRPr="00C249D7">
        <w:rPr>
          <w:color w:val="000000" w:themeColor="text1"/>
          <w:sz w:val="22"/>
          <w:szCs w:val="22"/>
        </w:rPr>
        <w:t>RV</w:t>
      </w:r>
      <w:r w:rsidR="00C90019" w:rsidRPr="00C249D7">
        <w:rPr>
          <w:color w:val="000000" w:themeColor="text1"/>
          <w:sz w:val="22"/>
          <w:szCs w:val="22"/>
        </w:rPr>
        <w:t xml:space="preserve"> </w:t>
      </w:r>
      <w:r w:rsidR="00DF6E6E" w:rsidRPr="00C249D7">
        <w:rPr>
          <w:color w:val="000000" w:themeColor="text1"/>
          <w:sz w:val="22"/>
          <w:szCs w:val="22"/>
        </w:rPr>
        <w:t>zabezpečovať ochranu finančných záujmov EÚ a štátneho rozpočtu najmä:</w:t>
      </w:r>
    </w:p>
    <w:p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dôsledným dodržiavaním </w:t>
      </w:r>
      <w:r w:rsidR="00902A99" w:rsidRPr="00C249D7">
        <w:rPr>
          <w:color w:val="000000" w:themeColor="text1"/>
          <w:sz w:val="22"/>
          <w:szCs w:val="22"/>
        </w:rPr>
        <w:t xml:space="preserve">vnútroštátnej legislatívy a </w:t>
      </w:r>
      <w:r w:rsidRPr="00C249D7">
        <w:rPr>
          <w:color w:val="000000" w:themeColor="text1"/>
          <w:sz w:val="22"/>
          <w:szCs w:val="22"/>
        </w:rPr>
        <w:t>legislatívy EÚ,</w:t>
      </w:r>
    </w:p>
    <w:p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dôslednou kontrolou oprávnených výdavkov v rámci: </w:t>
      </w:r>
      <w:r w:rsidRPr="00C249D7">
        <w:rPr>
          <w:color w:val="000000" w:themeColor="text1"/>
          <w:sz w:val="22"/>
          <w:szCs w:val="22"/>
        </w:rPr>
        <w:tab/>
      </w:r>
    </w:p>
    <w:p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podaných </w:t>
      </w:r>
      <w:r w:rsidR="004522EC" w:rsidRPr="00C249D7">
        <w:rPr>
          <w:color w:val="000000" w:themeColor="text1"/>
          <w:sz w:val="22"/>
          <w:szCs w:val="22"/>
        </w:rPr>
        <w:t>ŽoNFP</w:t>
      </w:r>
      <w:r w:rsidRPr="00C249D7">
        <w:rPr>
          <w:color w:val="000000" w:themeColor="text1"/>
          <w:sz w:val="22"/>
          <w:szCs w:val="22"/>
        </w:rPr>
        <w:t xml:space="preserve">; </w:t>
      </w:r>
    </w:p>
    <w:p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administratívnej finančnej kontroly </w:t>
      </w:r>
      <w:r w:rsidR="004522EC" w:rsidRPr="00C249D7">
        <w:rPr>
          <w:color w:val="000000" w:themeColor="text1"/>
          <w:sz w:val="22"/>
          <w:szCs w:val="22"/>
        </w:rPr>
        <w:t>ŽoP</w:t>
      </w:r>
      <w:r w:rsidRPr="00C249D7">
        <w:rPr>
          <w:color w:val="000000" w:themeColor="text1"/>
          <w:sz w:val="22"/>
          <w:szCs w:val="22"/>
        </w:rPr>
        <w:t>;</w:t>
      </w:r>
    </w:p>
    <w:p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finančnej kontroly projektov na mieste;</w:t>
      </w:r>
    </w:p>
    <w:p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zmeny a predčasného ukončovania zmlúv o</w:t>
      </w:r>
      <w:r w:rsidR="004522EC" w:rsidRPr="00C249D7">
        <w:rPr>
          <w:color w:val="000000" w:themeColor="text1"/>
          <w:sz w:val="22"/>
          <w:szCs w:val="22"/>
        </w:rPr>
        <w:t> </w:t>
      </w:r>
      <w:r w:rsidRPr="00C249D7">
        <w:rPr>
          <w:color w:val="000000" w:themeColor="text1"/>
          <w:sz w:val="22"/>
          <w:szCs w:val="22"/>
        </w:rPr>
        <w:t>poskytnutí</w:t>
      </w:r>
      <w:r w:rsidR="004522EC" w:rsidRPr="00C249D7">
        <w:rPr>
          <w:color w:val="000000" w:themeColor="text1"/>
          <w:sz w:val="22"/>
          <w:szCs w:val="22"/>
        </w:rPr>
        <w:t xml:space="preserve"> NFP</w:t>
      </w:r>
      <w:r w:rsidRPr="00C249D7">
        <w:rPr>
          <w:color w:val="000000" w:themeColor="text1"/>
          <w:sz w:val="22"/>
          <w:szCs w:val="22"/>
        </w:rPr>
        <w:t>.</w:t>
      </w:r>
    </w:p>
    <w:p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dôsledným zabezpečením budúcej pohľadávky z poskytnutého </w:t>
      </w:r>
      <w:r w:rsidR="004522EC" w:rsidRPr="00C249D7">
        <w:rPr>
          <w:color w:val="000000" w:themeColor="text1"/>
          <w:sz w:val="22"/>
          <w:szCs w:val="22"/>
        </w:rPr>
        <w:t>NFP</w:t>
      </w:r>
      <w:r w:rsidRPr="00C249D7">
        <w:rPr>
          <w:color w:val="000000" w:themeColor="text1"/>
          <w:sz w:val="22"/>
          <w:szCs w:val="22"/>
        </w:rPr>
        <w:t xml:space="preserve"> záložným právom, bankovou zárukou, ručením;</w:t>
      </w:r>
    </w:p>
    <w:p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dodržiavania povinností</w:t>
      </w:r>
      <w:r w:rsidR="00902A99" w:rsidRPr="00C249D7">
        <w:rPr>
          <w:color w:val="000000" w:themeColor="text1"/>
          <w:sz w:val="22"/>
          <w:szCs w:val="22"/>
        </w:rPr>
        <w:t xml:space="preserve"> </w:t>
      </w:r>
      <w:r w:rsidRPr="00C249D7">
        <w:rPr>
          <w:color w:val="000000" w:themeColor="text1"/>
          <w:sz w:val="22"/>
          <w:szCs w:val="22"/>
        </w:rPr>
        <w:t xml:space="preserve">vyplývajúcich zo zmluvy o poskytnutí </w:t>
      </w:r>
      <w:r w:rsidR="004522EC" w:rsidRPr="00C249D7">
        <w:rPr>
          <w:color w:val="000000" w:themeColor="text1"/>
          <w:sz w:val="22"/>
          <w:szCs w:val="22"/>
        </w:rPr>
        <w:t>NFP</w:t>
      </w:r>
      <w:r w:rsidRPr="00C249D7">
        <w:rPr>
          <w:color w:val="000000" w:themeColor="text1"/>
          <w:sz w:val="22"/>
          <w:szCs w:val="22"/>
        </w:rPr>
        <w:t xml:space="preserve"> a/alebo rozhodnutia o schválení </w:t>
      </w:r>
      <w:r w:rsidR="004522EC" w:rsidRPr="00C249D7">
        <w:rPr>
          <w:color w:val="000000" w:themeColor="text1"/>
          <w:sz w:val="22"/>
          <w:szCs w:val="22"/>
        </w:rPr>
        <w:t>ŽoNFP</w:t>
      </w:r>
      <w:r w:rsidRPr="00C249D7">
        <w:rPr>
          <w:color w:val="000000" w:themeColor="text1"/>
          <w:sz w:val="22"/>
          <w:szCs w:val="22"/>
        </w:rPr>
        <w:t xml:space="preserve"> pre prijímateľa pomoci;</w:t>
      </w:r>
    </w:p>
    <w:p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obstarávania tovarov, služieb a stavebných prác;</w:t>
      </w:r>
    </w:p>
    <w:p w:rsidR="00F120EB"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včasným a dôsledným riešením nezrovnalostí;</w:t>
      </w:r>
    </w:p>
    <w:p w:rsidR="00DD7509"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včasným a dôsledným vymáhaním pohľadávok zo zmlúv o poskytnutí </w:t>
      </w:r>
      <w:r w:rsidR="004522EC" w:rsidRPr="00C249D7">
        <w:rPr>
          <w:color w:val="000000" w:themeColor="text1"/>
          <w:sz w:val="22"/>
          <w:szCs w:val="22"/>
        </w:rPr>
        <w:t xml:space="preserve">NFP </w:t>
      </w:r>
      <w:r w:rsidRPr="00C249D7">
        <w:rPr>
          <w:color w:val="000000" w:themeColor="text1"/>
          <w:sz w:val="22"/>
          <w:szCs w:val="22"/>
        </w:rPr>
        <w:t>a/alebo rozhodnut</w:t>
      </w:r>
      <w:r w:rsidR="00902A99" w:rsidRPr="00C249D7">
        <w:rPr>
          <w:color w:val="000000" w:themeColor="text1"/>
          <w:sz w:val="22"/>
          <w:szCs w:val="22"/>
        </w:rPr>
        <w:t>í</w:t>
      </w:r>
      <w:r w:rsidRPr="00C249D7">
        <w:rPr>
          <w:color w:val="000000" w:themeColor="text1"/>
          <w:sz w:val="22"/>
          <w:szCs w:val="22"/>
        </w:rPr>
        <w:t xml:space="preserve"> o schválení </w:t>
      </w:r>
      <w:r w:rsidR="004522EC" w:rsidRPr="00C249D7">
        <w:rPr>
          <w:color w:val="000000" w:themeColor="text1"/>
          <w:sz w:val="22"/>
          <w:szCs w:val="22"/>
        </w:rPr>
        <w:t>ŽoNFP</w:t>
      </w:r>
      <w:r w:rsidRPr="00C249D7">
        <w:rPr>
          <w:color w:val="000000" w:themeColor="text1"/>
          <w:sz w:val="22"/>
          <w:szCs w:val="22"/>
        </w:rPr>
        <w:t>, včasným a dôsledným prihlasovaním týchto pohľadávok v rámci likvidácie, konkurzu a reštrukturalizácie, včasnou a dôslednou realizáciou výkonu záložných práv</w:t>
      </w:r>
      <w:r w:rsidR="00902A99" w:rsidRPr="00C249D7">
        <w:rPr>
          <w:color w:val="000000" w:themeColor="text1"/>
          <w:sz w:val="22"/>
          <w:szCs w:val="22"/>
        </w:rPr>
        <w:t xml:space="preserve"> </w:t>
      </w:r>
      <w:r w:rsidRPr="00C249D7">
        <w:rPr>
          <w:color w:val="000000" w:themeColor="text1"/>
          <w:sz w:val="22"/>
          <w:szCs w:val="22"/>
        </w:rPr>
        <w:t>zri</w:t>
      </w:r>
      <w:r w:rsidR="004522EC" w:rsidRPr="00C249D7">
        <w:rPr>
          <w:color w:val="000000" w:themeColor="text1"/>
          <w:sz w:val="22"/>
          <w:szCs w:val="22"/>
        </w:rPr>
        <w:t>adených v prospech PPA</w:t>
      </w:r>
      <w:r w:rsidR="00F120EB" w:rsidRPr="00C249D7">
        <w:rPr>
          <w:color w:val="000000" w:themeColor="text1"/>
          <w:sz w:val="22"/>
          <w:szCs w:val="22"/>
        </w:rPr>
        <w:t>.</w:t>
      </w:r>
      <w:bookmarkStart w:id="30" w:name="_Toc3360929"/>
    </w:p>
    <w:p w:rsidR="005264AB" w:rsidRPr="00DC1B53" w:rsidRDefault="00EB43DC" w:rsidP="002739A9">
      <w:pPr>
        <w:pStyle w:val="Nadpis2"/>
        <w:numPr>
          <w:ilvl w:val="1"/>
          <w:numId w:val="367"/>
        </w:numPr>
        <w:ind w:left="567" w:hanging="567"/>
        <w:rPr>
          <w:color w:val="0070C0"/>
          <w:sz w:val="24"/>
          <w:szCs w:val="24"/>
        </w:rPr>
      </w:pPr>
      <w:bookmarkStart w:id="31" w:name="_Toc116544407"/>
      <w:r w:rsidRPr="00DC1B53">
        <w:rPr>
          <w:color w:val="0070C0"/>
          <w:sz w:val="24"/>
          <w:szCs w:val="24"/>
        </w:rPr>
        <w:t>Záložné právo</w:t>
      </w:r>
      <w:bookmarkEnd w:id="30"/>
      <w:bookmarkEnd w:id="31"/>
      <w:r w:rsidRPr="00DC1B53">
        <w:rPr>
          <w:color w:val="0070C0"/>
          <w:sz w:val="24"/>
          <w:szCs w:val="24"/>
        </w:rPr>
        <w:t xml:space="preserve"> </w:t>
      </w:r>
    </w:p>
    <w:p w:rsidR="00534B16" w:rsidRPr="00C249D7" w:rsidRDefault="00F84244" w:rsidP="005B6A1D">
      <w:pPr>
        <w:pStyle w:val="Odsekzoznamu"/>
        <w:numPr>
          <w:ilvl w:val="0"/>
          <w:numId w:val="25"/>
        </w:numPr>
        <w:autoSpaceDE w:val="0"/>
        <w:autoSpaceDN w:val="0"/>
        <w:adjustRightInd w:val="0"/>
        <w:spacing w:after="0" w:line="240" w:lineRule="auto"/>
        <w:rPr>
          <w:rFonts w:asciiTheme="minorHAnsi" w:hAnsiTheme="minorHAnsi" w:cstheme="minorHAnsi"/>
          <w:sz w:val="22"/>
          <w:szCs w:val="22"/>
        </w:rPr>
      </w:pPr>
      <w:bookmarkStart w:id="32" w:name="move463935252_621"/>
      <w:r w:rsidRPr="00C249D7">
        <w:rPr>
          <w:rFonts w:asciiTheme="minorHAnsi" w:hAnsiTheme="minorHAnsi" w:cstheme="minorHAnsi"/>
          <w:sz w:val="22"/>
          <w:szCs w:val="22"/>
        </w:rPr>
        <w:t xml:space="preserve">Ak je predmetom projektu nadobudnutie a/alebo zhodnotenie hnuteľného a/alebo nehnuteľného majetku,  prijímateľ/tretia osoba – vlastník predmetu zálohu, </w:t>
      </w:r>
      <w:r w:rsidR="00534B16" w:rsidRPr="00C249D7">
        <w:rPr>
          <w:rFonts w:asciiTheme="minorHAnsi" w:hAnsiTheme="minorHAnsi" w:cstheme="minorHAnsi"/>
          <w:sz w:val="22"/>
          <w:szCs w:val="22"/>
        </w:rPr>
        <w:t xml:space="preserve">uzatvorí s PPA zmluvu o zriadení záložného práva ako prednostným (prvým) záložným veriteľom. </w:t>
      </w:r>
      <w:r w:rsidR="00D45BB3" w:rsidRPr="00C249D7">
        <w:rPr>
          <w:rFonts w:asciiTheme="minorHAnsi" w:hAnsiTheme="minorHAnsi" w:cstheme="minorHAnsi"/>
          <w:sz w:val="22"/>
          <w:szCs w:val="22"/>
        </w:rPr>
        <w:br/>
      </w:r>
      <w:r w:rsidR="00534B16" w:rsidRPr="00C249D7">
        <w:rPr>
          <w:rFonts w:asciiTheme="minorHAnsi" w:hAnsiTheme="minorHAnsi" w:cstheme="minorHAnsi"/>
          <w:sz w:val="22"/>
          <w:szCs w:val="22"/>
        </w:rPr>
        <w:t>Z uvedeného sa pripúšťajú nasledovné výnimky:</w:t>
      </w:r>
    </w:p>
    <w:p w:rsidR="00534B16" w:rsidRPr="00C249D7" w:rsidRDefault="00534B16" w:rsidP="002739A9">
      <w:pPr>
        <w:pStyle w:val="Odsekzoznamu"/>
        <w:numPr>
          <w:ilvl w:val="0"/>
          <w:numId w:val="34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PPA môže byť záložným veriteľom v druhom poradí v prípade, ak záložným veriteľom v prvom poradí je banka alebo finančná inštitúcia uvedená v zozname financujúcich </w:t>
      </w:r>
      <w:r w:rsidRPr="00C249D7">
        <w:rPr>
          <w:rFonts w:asciiTheme="minorHAnsi" w:hAnsiTheme="minorHAnsi" w:cstheme="minorHAnsi"/>
          <w:sz w:val="22"/>
          <w:szCs w:val="22"/>
        </w:rPr>
        <w:lastRenderedPageBreak/>
        <w:t>inštitúcií, s ktorými PPA uzatvorila zmluvu o spolupráci; predmetný zoznam je zverejnený na  webovom sídle PPA</w:t>
      </w:r>
    </w:p>
    <w:p w:rsidR="00534B16" w:rsidRPr="00C249D7" w:rsidRDefault="00534B16" w:rsidP="002739A9">
      <w:pPr>
        <w:pStyle w:val="Odsekzoznamu"/>
        <w:numPr>
          <w:ilvl w:val="0"/>
          <w:numId w:val="34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 prípadoch osobitne ustanovených v tejto príručke (napr. bod 2 písm. a) štvrtá veta tejto podkapitoly)</w:t>
      </w:r>
    </w:p>
    <w:p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Záložné právo sa nezriaďuje v prípade neinvestičných </w:t>
      </w:r>
      <w:proofErr w:type="spellStart"/>
      <w:r w:rsidRPr="00C249D7">
        <w:rPr>
          <w:rFonts w:asciiTheme="minorHAnsi" w:hAnsiTheme="minorHAnsi" w:cstheme="minorHAnsi"/>
          <w:sz w:val="22"/>
          <w:szCs w:val="22"/>
        </w:rPr>
        <w:t>podopatrení</w:t>
      </w:r>
      <w:proofErr w:type="spellEnd"/>
      <w:r w:rsidRPr="00C249D7">
        <w:rPr>
          <w:rFonts w:asciiTheme="minorHAnsi" w:hAnsiTheme="minorHAnsi" w:cstheme="minorHAnsi"/>
          <w:sz w:val="22"/>
          <w:szCs w:val="22"/>
        </w:rPr>
        <w:t xml:space="preserve"> a/alebo neinvestičných častí investičných </w:t>
      </w:r>
      <w:proofErr w:type="spellStart"/>
      <w:r w:rsidRPr="00C249D7">
        <w:rPr>
          <w:rFonts w:asciiTheme="minorHAnsi" w:hAnsiTheme="minorHAnsi" w:cstheme="minorHAnsi"/>
          <w:sz w:val="22"/>
          <w:szCs w:val="22"/>
        </w:rPr>
        <w:t>podopatrení</w:t>
      </w:r>
      <w:proofErr w:type="spellEnd"/>
      <w:r w:rsidRPr="00C249D7">
        <w:rPr>
          <w:rFonts w:asciiTheme="minorHAnsi" w:hAnsiTheme="minorHAnsi" w:cstheme="minorHAnsi"/>
          <w:sz w:val="22"/>
          <w:szCs w:val="22"/>
        </w:rPr>
        <w:t xml:space="preserve">, tzn. v prípade projektov alebo častí projektov, ktoré nie sú spojené s nadobudnutím a/alebo zhodnotením hnuteľných a/alebo nehnuteľných vecí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s výnimkou prípadov, kedy sa použije systém zálohovej platby (viď podkapitolu </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2</w:t>
      </w:r>
      <w:r w:rsidRPr="00C249D7">
        <w:rPr>
          <w:rFonts w:asciiTheme="minorHAnsi" w:hAnsiTheme="minorHAnsi" w:cstheme="minorHAnsi"/>
          <w:sz w:val="22"/>
          <w:szCs w:val="22"/>
        </w:rPr>
        <w:t>). RO môže určiť, kedy PPA nebude pre jednotlivé investičné opatrenia/</w:t>
      </w:r>
      <w:proofErr w:type="spellStart"/>
      <w:r w:rsidRPr="00C249D7">
        <w:rPr>
          <w:rFonts w:asciiTheme="minorHAnsi" w:hAnsiTheme="minorHAnsi" w:cstheme="minorHAnsi"/>
          <w:sz w:val="22"/>
          <w:szCs w:val="22"/>
        </w:rPr>
        <w:t>podopatrenia</w:t>
      </w:r>
      <w:proofErr w:type="spellEnd"/>
      <w:r w:rsidRPr="00C249D7">
        <w:rPr>
          <w:rFonts w:asciiTheme="minorHAnsi" w:hAnsiTheme="minorHAnsi" w:cstheme="minorHAnsi"/>
          <w:sz w:val="22"/>
          <w:szCs w:val="22"/>
        </w:rPr>
        <w:t xml:space="preserve"> vyžadovať zriadenie záložného práva. Táto výnimka musí byť v konkrétnej výzve na predkladanie ŽoNFP uvedená. </w:t>
      </w:r>
    </w:p>
    <w:p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  Ak prijímateľ disponuje výlučne majetkom štátu (napr. štátne rozpočtové a príspevkové organizácie, štátne podniky) nemôže sa na majetok štátu, podľa zákona o správe majetku štátu, zriadiť záložné právo. V takom prípade sa pohľadávka PPA nezabezpečuje záložným právom, ani  inak, s výnimkou poskytnutia zálohovej platby.</w:t>
      </w:r>
    </w:p>
    <w:p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Ak prijímateľ, ktorým je obec, nadobudol majetok na základe § 2b ods. 1 a § 2c zákona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o majetku obcí a tento majetok slúži na výchovno-vzdelávací proces v oblasti vzdelávania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výchovy a činnosti s nimi bezprostredne súvisiace a na zabezpečenie sociálnej pomoci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zdravotnej starostlivosti, nemôže sa podľa zákona o majetku obcí na tento majetok zriadiť záložné právo. </w:t>
      </w:r>
    </w:p>
    <w:p w:rsidR="0008363B" w:rsidRPr="00C249D7" w:rsidRDefault="0008363B" w:rsidP="0058226C">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color w:val="000000" w:themeColor="text1"/>
          <w:sz w:val="22"/>
          <w:szCs w:val="22"/>
        </w:rPr>
        <w:t>V prípade, že predmetom projektu je napr.</w:t>
      </w:r>
      <w:r w:rsidR="00357D59" w:rsidRPr="00C249D7">
        <w:rPr>
          <w:color w:val="000000" w:themeColor="text1"/>
          <w:sz w:val="22"/>
          <w:szCs w:val="22"/>
        </w:rPr>
        <w:t xml:space="preserve"> </w:t>
      </w:r>
      <w:r w:rsidRPr="00C249D7">
        <w:rPr>
          <w:color w:val="000000" w:themeColor="text1"/>
          <w:sz w:val="22"/>
          <w:szCs w:val="22"/>
        </w:rPr>
        <w:t>nehnuteľnosť, ktorú má prijímateľ v prenájme, budú sa na ňu vzťahovať povinnosti záložného práva v zmysle tejto kapitoly.</w:t>
      </w:r>
    </w:p>
    <w:p w:rsidR="00F84244" w:rsidRPr="00C249D7" w:rsidRDefault="00F84244" w:rsidP="005B6A1D">
      <w:pPr>
        <w:pStyle w:val="Odsekzoznamu"/>
        <w:numPr>
          <w:ilvl w:val="0"/>
          <w:numId w:val="2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33" w:name="move463935252_62"/>
      <w:bookmarkEnd w:id="32"/>
      <w:r w:rsidRPr="00C249D7">
        <w:rPr>
          <w:rFonts w:asciiTheme="minorHAnsi" w:hAnsiTheme="minorHAnsi" w:cstheme="minorHAnsi"/>
          <w:color w:val="000000" w:themeColor="text1"/>
          <w:sz w:val="22"/>
          <w:szCs w:val="22"/>
        </w:rPr>
        <w:t>PPA pri uzatváraní zmlúv o zriadení záložného práva postupuje podľa nasledovn</w:t>
      </w:r>
      <w:r w:rsidR="00357D59"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w:t>
      </w:r>
    </w:p>
    <w:p w:rsidR="00962E66"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je predmetom projektu nadobudnutie a/alebo zhodnotenie </w:t>
      </w:r>
      <w:r w:rsidRPr="00C249D7">
        <w:rPr>
          <w:rFonts w:asciiTheme="minorHAnsi" w:hAnsiTheme="minorHAnsi" w:cstheme="minorHAnsi"/>
          <w:b/>
          <w:color w:val="000000" w:themeColor="text1"/>
          <w:sz w:val="22"/>
          <w:szCs w:val="22"/>
          <w:u w:val="single"/>
        </w:rPr>
        <w:t>iba hnuteľných vecí</w:t>
      </w:r>
      <w:r w:rsidRPr="00C249D7">
        <w:rPr>
          <w:rFonts w:asciiTheme="minorHAnsi" w:hAnsiTheme="minorHAnsi" w:cstheme="minorHAnsi"/>
          <w:color w:val="000000" w:themeColor="text1"/>
          <w:sz w:val="22"/>
          <w:szCs w:val="22"/>
          <w:u w:val="single"/>
        </w:rPr>
        <w:t>,</w:t>
      </w:r>
      <w:r w:rsidRPr="00C249D7">
        <w:rPr>
          <w:rFonts w:asciiTheme="minorHAnsi" w:hAnsiTheme="minorHAnsi" w:cstheme="minorHAnsi"/>
          <w:color w:val="000000" w:themeColor="text1"/>
          <w:sz w:val="22"/>
          <w:szCs w:val="22"/>
        </w:rPr>
        <w:t xml:space="preserve"> predmetom záložného práva v prospech PPA v súvislosti s projektom musia byť všetky hnuteľné veci, nadobudnuté v rámci projektu. Znalecký posudok sa v tomto prípade nevyžaduje (t</w:t>
      </w:r>
      <w:r w:rsidR="00F720DF" w:rsidRPr="00C249D7">
        <w:rPr>
          <w:rFonts w:asciiTheme="minorHAnsi" w:hAnsiTheme="minorHAnsi" w:cstheme="minorHAnsi"/>
          <w:color w:val="000000" w:themeColor="text1"/>
          <w:sz w:val="22"/>
          <w:szCs w:val="22"/>
        </w:rPr>
        <w:t xml:space="preserve">. j. </w:t>
      </w:r>
      <w:r w:rsidRPr="00C249D7">
        <w:rPr>
          <w:rFonts w:asciiTheme="minorHAnsi" w:hAnsiTheme="minorHAnsi" w:cstheme="minorHAnsi"/>
          <w:color w:val="000000" w:themeColor="text1"/>
          <w:sz w:val="22"/>
          <w:szCs w:val="22"/>
        </w:rPr>
        <w:t>ak má projekt neinvestičnú časť a investičnú časť, predmetom ktorej je</w:t>
      </w:r>
      <w:r w:rsidR="00357D59"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nadobudnutie a/alebo zhodnotenie hnuteľnej veci, predmetom záložného práva budú všetky hnuteľné veci, na ktoré sa vzťahuje definícia hmotného majetku – percentuálna výška zabezpečenia pohľadávky je v tomto prípade irelevantná, tzn. zabezpečenie pohľadávky PPA môže byť viac aj menej ako 100</w:t>
      </w:r>
      <w:r w:rsidR="00A95D7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w:t>
      </w:r>
    </w:p>
    <w:p w:rsidR="0058226C" w:rsidRPr="00C249D7" w:rsidRDefault="0058226C" w:rsidP="004D0AA0">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tblPr>
      <w:tblGrid>
        <w:gridCol w:w="8079"/>
      </w:tblGrid>
      <w:tr w:rsidR="00962E66" w:rsidRPr="00C249D7" w:rsidTr="00AE225B">
        <w:tc>
          <w:tcPr>
            <w:tcW w:w="8079" w:type="dxa"/>
            <w:shd w:val="clear" w:color="auto" w:fill="EAF1DD" w:themeFill="accent3" w:themeFillTint="33"/>
          </w:tcPr>
          <w:p w:rsidR="00962E66" w:rsidRPr="00C249D7" w:rsidRDefault="00962E66"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Ak bude predmetom projektu napr. nákup sadeníc ako hnuteľného majetku, </w:t>
            </w:r>
            <w:r w:rsidR="000D729B" w:rsidRPr="00C249D7">
              <w:rPr>
                <w:rFonts w:asciiTheme="minorHAnsi" w:hAnsiTheme="minorHAnsi" w:cstheme="minorHAnsi"/>
                <w:sz w:val="18"/>
                <w:szCs w:val="18"/>
              </w:rPr>
              <w:t>predmetom</w:t>
            </w:r>
            <w:r w:rsidRPr="00C249D7">
              <w:rPr>
                <w:rFonts w:asciiTheme="minorHAnsi" w:hAnsiTheme="minorHAnsi" w:cstheme="minorHAnsi"/>
                <w:sz w:val="18"/>
                <w:szCs w:val="18"/>
              </w:rPr>
              <w:t xml:space="preserve"> záložného práva v prospech PPA musí byť aj celý pozemok (bez potreby znaleckého posudku), na ktorom sa predmetné sadenice vysádzajú</w:t>
            </w:r>
            <w:r w:rsidR="009F3CBD" w:rsidRPr="00C249D7">
              <w:rPr>
                <w:rFonts w:asciiTheme="minorHAnsi" w:hAnsiTheme="minorHAnsi" w:cstheme="minorHAnsi"/>
                <w:sz w:val="18"/>
                <w:szCs w:val="18"/>
              </w:rPr>
              <w:t xml:space="preserve">. Pozemok musí byť </w:t>
            </w:r>
            <w:r w:rsidRPr="00C249D7">
              <w:rPr>
                <w:rFonts w:asciiTheme="minorHAnsi" w:hAnsiTheme="minorHAnsi" w:cstheme="minorHAnsi"/>
                <w:sz w:val="18"/>
                <w:szCs w:val="18"/>
              </w:rPr>
              <w:t>zapísaný na LV v registri C. V prípade rýchlo rastúcich drevín predmetom záložného práva v prospech PPA musí byť celý pozemok</w:t>
            </w:r>
            <w:r w:rsidR="009F3CBD" w:rsidRPr="00C249D7">
              <w:rPr>
                <w:rFonts w:asciiTheme="minorHAnsi" w:hAnsiTheme="minorHAnsi" w:cstheme="minorHAnsi"/>
                <w:sz w:val="18"/>
                <w:szCs w:val="18"/>
              </w:rPr>
              <w:t xml:space="preserve"> zapísaný na LV v registri C</w:t>
            </w:r>
            <w:r w:rsidRPr="00C249D7">
              <w:rPr>
                <w:rFonts w:asciiTheme="minorHAnsi" w:hAnsiTheme="minorHAnsi" w:cstheme="minorHAnsi"/>
                <w:sz w:val="18"/>
                <w:szCs w:val="18"/>
              </w:rPr>
              <w:t>, na ktorom sa rýchlo rastúce dreviny vysádzajú, ak je zapísaný na LV v registri C (bez potreby znaleckého posudku).</w:t>
            </w:r>
            <w:r w:rsidR="009F3CBD" w:rsidRPr="00C249D7">
              <w:rPr>
                <w:rFonts w:asciiTheme="minorHAnsi" w:hAnsiTheme="minorHAnsi" w:cstheme="minorHAnsi"/>
                <w:sz w:val="18"/>
                <w:szCs w:val="18"/>
              </w:rPr>
              <w:t xml:space="preserve"> V tomto prípade nie je potrebný znalecký posudok. </w:t>
            </w:r>
            <w:r w:rsidRPr="00C249D7">
              <w:rPr>
                <w:rFonts w:asciiTheme="minorHAnsi" w:hAnsiTheme="minorHAnsi" w:cstheme="minorHAnsi"/>
                <w:sz w:val="18"/>
                <w:szCs w:val="18"/>
              </w:rPr>
              <w:t xml:space="preserve"> V prípade takéhoto pozemku  PPA akceptuje aj</w:t>
            </w:r>
            <w:r w:rsidR="00357D59" w:rsidRPr="00C249D7">
              <w:rPr>
                <w:rFonts w:asciiTheme="minorHAnsi" w:hAnsiTheme="minorHAnsi" w:cstheme="minorHAnsi"/>
                <w:sz w:val="18"/>
                <w:szCs w:val="18"/>
              </w:rPr>
              <w:t> </w:t>
            </w:r>
            <w:r w:rsidRPr="00C249D7">
              <w:rPr>
                <w:rFonts w:asciiTheme="minorHAnsi" w:hAnsiTheme="minorHAnsi" w:cstheme="minorHAnsi"/>
                <w:sz w:val="18"/>
                <w:szCs w:val="18"/>
              </w:rPr>
              <w:t>postavenie záložného veriteľa v druhom a ďalšom poradí bez potreby preukazovať úverové zmluvy a zmluvy o zriadení záložného práva s financujúcimi inštitúciami.</w:t>
            </w:r>
          </w:p>
        </w:tc>
      </w:tr>
    </w:tbl>
    <w:p w:rsidR="00962E66" w:rsidRPr="00C249D7" w:rsidRDefault="00962E66" w:rsidP="004D0AA0">
      <w:pPr>
        <w:tabs>
          <w:tab w:val="left" w:pos="993"/>
        </w:tabs>
        <w:autoSpaceDE w:val="0"/>
        <w:autoSpaceDN w:val="0"/>
        <w:adjustRightInd w:val="0"/>
        <w:spacing w:after="0" w:line="240" w:lineRule="auto"/>
        <w:rPr>
          <w:rFonts w:asciiTheme="minorHAnsi" w:hAnsiTheme="minorHAnsi" w:cstheme="minorHAnsi"/>
          <w:sz w:val="22"/>
          <w:szCs w:val="22"/>
        </w:rPr>
      </w:pPr>
    </w:p>
    <w:p w:rsidR="0058226C"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nehnuteľnej veci - stavby</w:t>
      </w:r>
      <w:r w:rsidRPr="00C249D7">
        <w:rPr>
          <w:rFonts w:asciiTheme="minorHAnsi" w:hAnsiTheme="minorHAnsi" w:cstheme="minorHAnsi"/>
          <w:sz w:val="22"/>
          <w:szCs w:val="22"/>
        </w:rPr>
        <w:t xml:space="preserve">, predmetom záložného práva v prospech PPA v súvislosti s projektom musí byť stavba, nadobudnutá a/alebo zhodnotená v rámci projektu. </w:t>
      </w:r>
      <w:r w:rsidR="009F3CBD" w:rsidRPr="00C249D7">
        <w:rPr>
          <w:rFonts w:asciiTheme="minorHAnsi" w:hAnsiTheme="minorHAnsi" w:cstheme="minorHAnsi"/>
          <w:sz w:val="22"/>
          <w:szCs w:val="22"/>
        </w:rPr>
        <w:t xml:space="preserve">Predmetom záložného práva v prospech PPA je aj pozemok, na ktorom stavba nadobudnutá a/alebo zhodnotená v rámci projektu stojí </w:t>
      </w:r>
      <w:r w:rsidRPr="00C249D7">
        <w:rPr>
          <w:rFonts w:asciiTheme="minorHAnsi" w:hAnsiTheme="minorHAnsi" w:cstheme="minorHAnsi"/>
          <w:sz w:val="22"/>
          <w:szCs w:val="22"/>
        </w:rPr>
        <w:t>za predpokladu, že tento pozemok je majetkovoprávne vysporiadaný – zapísaný na LV v registri C (v čase podania žiadosti prijímateľa o zriadenie záložného práva na PPA) a za predpokladu, že vlastník stavby je totožný s vlastníkom pozemku, na ktorom stavba sto</w:t>
      </w:r>
      <w:r w:rsidR="004A0919" w:rsidRPr="00C249D7">
        <w:rPr>
          <w:rFonts w:asciiTheme="minorHAnsi" w:hAnsiTheme="minorHAnsi" w:cstheme="minorHAnsi"/>
          <w:sz w:val="22"/>
          <w:szCs w:val="22"/>
        </w:rPr>
        <w:t xml:space="preserve">jí. </w:t>
      </w:r>
    </w:p>
    <w:p w:rsidR="00D45BB3" w:rsidRPr="00C249D7" w:rsidRDefault="00D45BB3" w:rsidP="00D45BB3">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tblPr>
      <w:tblGrid>
        <w:gridCol w:w="8079"/>
      </w:tblGrid>
      <w:tr w:rsidR="004A0919" w:rsidRPr="00C249D7" w:rsidTr="00AE225B">
        <w:tc>
          <w:tcPr>
            <w:tcW w:w="8079" w:type="dxa"/>
            <w:shd w:val="clear" w:color="auto" w:fill="EAF1DD" w:themeFill="accent3" w:themeFillTint="33"/>
          </w:tcPr>
          <w:p w:rsidR="004A0919" w:rsidRPr="00C249D7" w:rsidRDefault="004A0919" w:rsidP="005352EC">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color w:val="000000" w:themeColor="text1"/>
                <w:sz w:val="18"/>
                <w:szCs w:val="18"/>
              </w:rPr>
              <w:t>Znalecký posudok na stavbu ani na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sa</w:t>
            </w:r>
            <w:r w:rsidRPr="00C249D7">
              <w:rPr>
                <w:rFonts w:asciiTheme="minorHAnsi" w:hAnsiTheme="minorHAnsi" w:cstheme="minorHAnsi"/>
                <w:color w:val="000000" w:themeColor="text1"/>
                <w:sz w:val="18"/>
                <w:szCs w:val="18"/>
              </w:rPr>
              <w:t xml:space="preserve"> v tomto prípade nevyžaduje. Ak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a</w:t>
            </w:r>
            <w:r w:rsidRPr="00C249D7">
              <w:rPr>
                <w:rFonts w:asciiTheme="minorHAnsi" w:hAnsiTheme="minorHAnsi" w:cstheme="minorHAnsi"/>
                <w:color w:val="000000" w:themeColor="text1"/>
                <w:sz w:val="18"/>
                <w:szCs w:val="18"/>
              </w:rPr>
              <w:t>, ktorá je predmetom záložného práva v prospech PPA</w:t>
            </w:r>
            <w:r w:rsidR="00357D59"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nie je majetkovoprávne vysporiadaný alebo jeho vlastník nie je totožný s vlastníkom stavby, v prospech PPA sa založí iba stavba. Predmetom kúpy/záložného práva môžu byť iba majetkovoprávne vysporiadané stavby. Ak je predmetom projektu nadobudnutie a/alebo zhodnotenie takej drobnej stavby a/alebo inžinierskej </w:t>
            </w:r>
            <w:r w:rsidRPr="00C249D7">
              <w:rPr>
                <w:rFonts w:asciiTheme="minorHAnsi" w:hAnsiTheme="minorHAnsi" w:cstheme="minorHAnsi"/>
                <w:color w:val="000000" w:themeColor="text1"/>
                <w:sz w:val="18"/>
                <w:szCs w:val="18"/>
              </w:rPr>
              <w:lastRenderedPageBreak/>
              <w:t xml:space="preserve">stavby, o ktorej príslušný okresný úrad písomne oznámi, že ju </w:t>
            </w:r>
            <w:r w:rsidR="00357D59" w:rsidRPr="00C249D7">
              <w:rPr>
                <w:rFonts w:asciiTheme="minorHAnsi" w:hAnsiTheme="minorHAnsi" w:cstheme="minorHAnsi"/>
                <w:color w:val="000000" w:themeColor="text1"/>
                <w:sz w:val="18"/>
                <w:szCs w:val="18"/>
              </w:rPr>
              <w:t xml:space="preserve">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o zriadení záložného práva k príslušnej drobnej stavbe a/alebo inžinierskej stavbe a</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jej</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registráciou v Notárskom centrálnom registri záložných práv len za</w:t>
            </w:r>
            <w:r w:rsidR="005352EC"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podmienky, že súčasne bude </w:t>
            </w:r>
            <w:r w:rsidRPr="00C249D7">
              <w:rPr>
                <w:rFonts w:asciiTheme="minorHAnsi" w:hAnsiTheme="minorHAnsi" w:cstheme="minorHAnsi"/>
                <w:sz w:val="18"/>
                <w:szCs w:val="18"/>
              </w:rPr>
              <w:t>predmetom záložného práva v prospech PPA majetkovoprávne vysporiadaný pozemok</w:t>
            </w:r>
            <w:r w:rsidR="00C2377C"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rsidR="004A0919" w:rsidRPr="00C249D7" w:rsidRDefault="004A0919" w:rsidP="004D0AA0">
      <w:pPr>
        <w:tabs>
          <w:tab w:val="left" w:pos="993"/>
        </w:tabs>
        <w:autoSpaceDE w:val="0"/>
        <w:autoSpaceDN w:val="0"/>
        <w:adjustRightInd w:val="0"/>
        <w:spacing w:after="0" w:line="240" w:lineRule="auto"/>
        <w:rPr>
          <w:rFonts w:asciiTheme="minorHAnsi" w:hAnsiTheme="minorHAnsi" w:cstheme="minorHAnsi"/>
          <w:sz w:val="22"/>
          <w:szCs w:val="22"/>
        </w:rPr>
      </w:pPr>
    </w:p>
    <w:p w:rsidR="004A0919" w:rsidRPr="00C249D7" w:rsidRDefault="00F84244" w:rsidP="00E63D77">
      <w:pPr>
        <w:autoSpaceDE w:val="0"/>
        <w:autoSpaceDN w:val="0"/>
        <w:spacing w:after="0" w:line="240" w:lineRule="auto"/>
        <w:ind w:left="993" w:hanging="426"/>
        <w:rPr>
          <w:rFonts w:asciiTheme="minorHAnsi" w:hAnsiTheme="minorHAnsi" w:cstheme="minorHAnsi"/>
          <w:strike/>
          <w:color w:val="000000" w:themeColor="text1"/>
          <w:sz w:val="18"/>
          <w:szCs w:val="18"/>
        </w:rPr>
      </w:pPr>
      <w:r w:rsidRPr="00C249D7">
        <w:rPr>
          <w:rFonts w:asciiTheme="minorHAnsi" w:hAnsiTheme="minorHAnsi" w:cstheme="minorHAnsi"/>
          <w:sz w:val="22"/>
          <w:szCs w:val="22"/>
        </w:rPr>
        <w:tab/>
        <w:t xml:space="preserve">Ak </w:t>
      </w:r>
      <w:r w:rsidRPr="00C249D7">
        <w:rPr>
          <w:rFonts w:asciiTheme="minorHAnsi" w:hAnsiTheme="minorHAnsi" w:cstheme="minorHAnsi"/>
          <w:color w:val="000000" w:themeColor="text1"/>
          <w:sz w:val="22"/>
          <w:szCs w:val="22"/>
        </w:rPr>
        <w:t xml:space="preserve">je predmetom projektu nadobudnutie a/alebo zhodnotenie </w:t>
      </w:r>
      <w:r w:rsidRPr="00C249D7">
        <w:rPr>
          <w:rFonts w:asciiTheme="minorHAnsi" w:hAnsiTheme="minorHAnsi" w:cstheme="minorHAnsi"/>
          <w:b/>
          <w:color w:val="000000" w:themeColor="text1"/>
          <w:sz w:val="22"/>
          <w:szCs w:val="22"/>
          <w:u w:val="single"/>
        </w:rPr>
        <w:t>iba nehnuteľných vecí - stavieb</w:t>
      </w:r>
      <w:r w:rsidRPr="00C249D7">
        <w:rPr>
          <w:rFonts w:asciiTheme="minorHAnsi" w:hAnsiTheme="minorHAnsi" w:cstheme="minorHAnsi"/>
          <w:color w:val="000000" w:themeColor="text1"/>
          <w:sz w:val="22"/>
          <w:szCs w:val="22"/>
        </w:rPr>
        <w:t>, predmetom záložného práva v prospech PPA v súvislosti s projektom musí byť minimálne jedna stavba, nadobudnutá a/alebo zhodnotená v rámci projektu a celý pozemok, na ktorom príslušná stavba stojí</w:t>
      </w:r>
      <w:r w:rsidR="009F3CBD"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w:t>
      </w:r>
      <w:r w:rsidR="009F3CBD" w:rsidRPr="00C249D7">
        <w:rPr>
          <w:rFonts w:asciiTheme="minorHAnsi" w:hAnsiTheme="minorHAnsi" w:cstheme="minorHAnsi"/>
          <w:color w:val="000000" w:themeColor="text1"/>
          <w:sz w:val="22"/>
          <w:szCs w:val="22"/>
        </w:rPr>
        <w:t>Podmienkou je</w:t>
      </w:r>
      <w:r w:rsidRPr="00C249D7">
        <w:rPr>
          <w:rFonts w:asciiTheme="minorHAnsi" w:hAnsiTheme="minorHAnsi" w:cstheme="minorHAnsi"/>
          <w:color w:val="000000" w:themeColor="text1"/>
          <w:sz w:val="22"/>
          <w:szCs w:val="22"/>
        </w:rPr>
        <w:t xml:space="preserve">, že pozemok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 zapísaný na LV v registri C (v čase podania žiadosti prijímateľa o zriadenie záložného práva na PPA) a za predpokladu, že vlastník stavby je</w:t>
      </w:r>
      <w:r w:rsidR="00B82D52"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totožný s vlastníkom p</w:t>
      </w:r>
      <w:r w:rsidR="00D45BB3" w:rsidRPr="00C249D7">
        <w:rPr>
          <w:rFonts w:asciiTheme="minorHAnsi" w:hAnsiTheme="minorHAnsi" w:cstheme="minorHAnsi"/>
          <w:color w:val="000000" w:themeColor="text1"/>
          <w:sz w:val="22"/>
          <w:szCs w:val="22"/>
        </w:rPr>
        <w:t>ozemku, na ktorom stavba stojí.</w:t>
      </w:r>
      <w:r w:rsidR="00E63D77" w:rsidRPr="00C249D7">
        <w:rPr>
          <w:rFonts w:asciiTheme="minorHAnsi" w:hAnsiTheme="minorHAnsi" w:cstheme="minorHAnsi"/>
          <w:color w:val="000000" w:themeColor="text1"/>
          <w:sz w:val="22"/>
          <w:szCs w:val="22"/>
        </w:rPr>
        <w:t xml:space="preserve"> Hodnota zálohu (tzn. stavba + pozemok, alebo len stavba, ak pozemok nebude predmetom zálohu) musí predstavovať minimálne 100 % výšky oprávnených výdavkov podľa Zmluvy. Záložné právo musí byť </w:t>
      </w:r>
      <w:r w:rsidR="00D45BB3" w:rsidRPr="00C249D7">
        <w:rPr>
          <w:rFonts w:asciiTheme="minorHAnsi" w:hAnsiTheme="minorHAnsi" w:cstheme="minorHAnsi"/>
          <w:color w:val="000000" w:themeColor="text1"/>
          <w:sz w:val="22"/>
          <w:szCs w:val="22"/>
        </w:rPr>
        <w:br/>
      </w:r>
      <w:r w:rsidR="00E63D77" w:rsidRPr="00C249D7">
        <w:rPr>
          <w:rFonts w:asciiTheme="minorHAnsi" w:hAnsiTheme="minorHAnsi" w:cstheme="minorHAnsi"/>
          <w:color w:val="000000" w:themeColor="text1"/>
          <w:sz w:val="22"/>
          <w:szCs w:val="22"/>
        </w:rPr>
        <w:t xml:space="preserve">v takom prípade realizované jednou zmluvou o zriadení záložného práva. Iba v prípade, ak pozemok, na ktorom stavba stojí a ktorý má byť v zmysle tohto odseku predmetom záložného práva v prospech PPA nezodpovedá stanoveným podmienkam (tzn. nie je majetkovoprávne vysporiadaný a jeho vlastník nie je totožný s vlastníkom stavby), môže PPA akceptovať zriadenie záložného práva iba na stavbu. </w:t>
      </w:r>
    </w:p>
    <w:p w:rsidR="0058226C" w:rsidRPr="00C249D7" w:rsidRDefault="0058226C" w:rsidP="004D0AA0">
      <w:pPr>
        <w:autoSpaceDE w:val="0"/>
        <w:autoSpaceDN w:val="0"/>
        <w:spacing w:after="0" w:line="240" w:lineRule="auto"/>
        <w:ind w:left="993" w:hanging="426"/>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tblPr>
      <w:tblGrid>
        <w:gridCol w:w="8079"/>
      </w:tblGrid>
      <w:tr w:rsidR="004A0919" w:rsidRPr="00C249D7" w:rsidTr="00AE225B">
        <w:tc>
          <w:tcPr>
            <w:tcW w:w="8079" w:type="dxa"/>
            <w:shd w:val="clear" w:color="auto" w:fill="EAF1DD" w:themeFill="accent3" w:themeFillTint="33"/>
          </w:tcPr>
          <w:p w:rsidR="004A0919" w:rsidRPr="00C249D7" w:rsidRDefault="004A0919" w:rsidP="005352EC">
            <w:pPr>
              <w:autoSpaceDE w:val="0"/>
              <w:autoSpaceDN w:val="0"/>
              <w:rPr>
                <w:rFonts w:asciiTheme="minorHAnsi" w:hAnsiTheme="minorHAnsi" w:cstheme="minorHAnsi"/>
                <w:sz w:val="18"/>
                <w:szCs w:val="18"/>
              </w:rPr>
            </w:pPr>
            <w:r w:rsidRPr="00C249D7">
              <w:rPr>
                <w:rFonts w:asciiTheme="minorHAnsi" w:hAnsiTheme="minorHAnsi" w:cstheme="minorHAnsi"/>
                <w:sz w:val="18"/>
                <w:szCs w:val="18"/>
              </w:rPr>
              <w:t xml:space="preserve">Predmetom kúpy/záložného práva môžu byť iba majetkovoprávne vysporiadané stavby. Ak je predmetom projektu nadobudnutie a/alebo zhodnotenie takej drobnej stavby a/alebo inžinierskej stavby, o ktorej príslušný okresný úrad písomne oznámi, </w:t>
            </w:r>
            <w:r w:rsidRPr="00C249D7">
              <w:rPr>
                <w:rFonts w:asciiTheme="minorHAnsi" w:hAnsiTheme="minorHAnsi" w:cstheme="minorHAnsi"/>
                <w:color w:val="000000" w:themeColor="text1"/>
                <w:sz w:val="18"/>
                <w:szCs w:val="18"/>
              </w:rPr>
              <w:t>že ju</w:t>
            </w:r>
            <w:r w:rsidR="00B82D52" w:rsidRPr="00C249D7">
              <w:rPr>
                <w:rFonts w:asciiTheme="minorHAnsi" w:hAnsiTheme="minorHAnsi" w:cstheme="minorHAnsi"/>
                <w:color w:val="000000" w:themeColor="text1"/>
                <w:sz w:val="18"/>
                <w:szCs w:val="18"/>
              </w:rPr>
              <w:t xml:space="preserve"> 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w:t>
            </w:r>
            <w:r w:rsidRPr="00C249D7">
              <w:rPr>
                <w:rFonts w:asciiTheme="minorHAnsi" w:hAnsiTheme="minorHAnsi" w:cstheme="minorHAnsi"/>
                <w:sz w:val="18"/>
                <w:szCs w:val="18"/>
              </w:rPr>
              <w:t>o zriadení záložného práva k príslušnej drobnej stavbe a/alebo inžinierskej stavbe a jej registráciou v Notárskom centrálnom registri záložných práv len za</w:t>
            </w:r>
            <w:r w:rsidR="005352EC" w:rsidRPr="00C249D7">
              <w:rPr>
                <w:rFonts w:asciiTheme="minorHAnsi" w:hAnsiTheme="minorHAnsi" w:cstheme="minorHAnsi"/>
                <w:sz w:val="18"/>
                <w:szCs w:val="18"/>
              </w:rPr>
              <w:t> </w:t>
            </w:r>
            <w:r w:rsidRPr="00C249D7">
              <w:rPr>
                <w:rFonts w:asciiTheme="minorHAnsi" w:hAnsiTheme="minorHAnsi" w:cstheme="minorHAnsi"/>
                <w:sz w:val="18"/>
                <w:szCs w:val="18"/>
              </w:rPr>
              <w:t>podmienky, že súčasne bude predmetom záložného práva v prospech PPA majetkovoprávne vysporiadaný pozemok</w:t>
            </w:r>
            <w:r w:rsidR="00E63D77"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rsidR="004A0919" w:rsidRPr="00C249D7" w:rsidRDefault="004A0919" w:rsidP="004D0AA0">
      <w:pPr>
        <w:autoSpaceDE w:val="0"/>
        <w:autoSpaceDN w:val="0"/>
        <w:spacing w:after="0" w:line="240" w:lineRule="auto"/>
        <w:rPr>
          <w:rFonts w:asciiTheme="minorHAnsi" w:hAnsiTheme="minorHAnsi" w:cstheme="minorHAnsi"/>
          <w:sz w:val="22"/>
          <w:szCs w:val="22"/>
        </w:rPr>
      </w:pPr>
    </w:p>
    <w:p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nehnuteľnej veci - pozemku</w:t>
      </w:r>
      <w:r w:rsidRPr="00C249D7">
        <w:rPr>
          <w:rFonts w:asciiTheme="minorHAnsi" w:hAnsiTheme="minorHAnsi" w:cstheme="minorHAnsi"/>
          <w:sz w:val="22"/>
          <w:szCs w:val="22"/>
        </w:rPr>
        <w:t>, predmetom záložného práva v prospech PPA v súvislosti s projektom musí byť pozemok, nadobudnutý a/alebo zhodnotený v rámci projektu. Znalecký posudok sa v tomto prípade nevyžaduje. Predmetom kúpy/záložného práva môžu byť iba majetkovoprávne vysporiadané pozemky.</w:t>
      </w:r>
    </w:p>
    <w:p w:rsidR="00B04ED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nehnuteľných vecí - pozemkov</w:t>
      </w:r>
      <w:r w:rsidRPr="00C249D7">
        <w:rPr>
          <w:rFonts w:asciiTheme="minorHAnsi" w:hAnsiTheme="minorHAnsi" w:cstheme="minorHAnsi"/>
          <w:sz w:val="22"/>
          <w:szCs w:val="22"/>
          <w:u w:val="single"/>
        </w:rPr>
        <w:t>,</w:t>
      </w:r>
      <w:r w:rsidRPr="00C249D7">
        <w:rPr>
          <w:rFonts w:asciiTheme="minorHAnsi" w:hAnsiTheme="minorHAnsi" w:cstheme="minorHAnsi"/>
          <w:sz w:val="22"/>
          <w:szCs w:val="22"/>
        </w:rPr>
        <w:t xml:space="preserve"> predmetom záložného práva v prospech PPA v súvislosti s projektom musí byť minimálne jeden pozemok, nadobudnutý a/alebo zhodnotený v rámci projektu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za predpokladu, že pozemok je majetkovoprávne vysporiadaný – zapísaný na LV v registri C (v čase podania žiadosti prijímateľa o zriadenie záložného práva na PPA) a za predpokladu, že je to účelné (napr. výstavba hnojiska na viacerých pozemkoch oprávňuje PPA žiadať zriadenie záložného práva na všetky pozemky, na ktorých sa hnojisko nachádza). Hodnota zálohu musí predstavovať minimálne 100 % vý</w:t>
      </w:r>
      <w:r w:rsidR="008705A4" w:rsidRPr="00C249D7">
        <w:rPr>
          <w:rFonts w:asciiTheme="minorHAnsi" w:hAnsiTheme="minorHAnsi" w:cstheme="minorHAnsi"/>
          <w:sz w:val="22"/>
          <w:szCs w:val="22"/>
        </w:rPr>
        <w:t>šky oprávnených výdavkov podľa z</w:t>
      </w:r>
      <w:r w:rsidRPr="00C249D7">
        <w:rPr>
          <w:rFonts w:asciiTheme="minorHAnsi" w:hAnsiTheme="minorHAnsi" w:cstheme="minorHAnsi"/>
          <w:sz w:val="22"/>
          <w:szCs w:val="22"/>
        </w:rPr>
        <w:t>mluvy</w:t>
      </w:r>
      <w:r w:rsidR="008705A4"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 musí byť stanovená znaleckým posudkom. Predmetom kúpy/záložného práva môžu byť iba majetkovoprávne vysporiadané pozemky.</w:t>
      </w:r>
    </w:p>
    <w:p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w:t>
      </w:r>
      <w:r w:rsidRPr="00C249D7">
        <w:rPr>
          <w:rFonts w:asciiTheme="minorHAnsi" w:hAnsiTheme="minorHAnsi" w:cstheme="minorHAnsi"/>
          <w:b/>
          <w:sz w:val="22"/>
          <w:szCs w:val="22"/>
          <w:u w:val="single"/>
        </w:rPr>
        <w:t xml:space="preserve">súčasne nadobudnutie a/alebo zhodnotenie hnuteľnej </w:t>
      </w:r>
      <w:r w:rsidR="00805C2B" w:rsidRPr="00C249D7">
        <w:rPr>
          <w:rFonts w:asciiTheme="minorHAnsi" w:hAnsiTheme="minorHAnsi" w:cstheme="minorHAnsi"/>
          <w:b/>
          <w:sz w:val="22"/>
          <w:szCs w:val="22"/>
          <w:u w:val="single"/>
        </w:rPr>
        <w:br/>
      </w:r>
      <w:r w:rsidRPr="00C249D7">
        <w:rPr>
          <w:rFonts w:asciiTheme="minorHAnsi" w:hAnsiTheme="minorHAnsi" w:cstheme="minorHAnsi"/>
          <w:b/>
          <w:sz w:val="22"/>
          <w:szCs w:val="22"/>
          <w:u w:val="single"/>
        </w:rPr>
        <w:t>aj nehnuteľnej veci</w:t>
      </w:r>
      <w:r w:rsidRPr="00C249D7">
        <w:rPr>
          <w:rFonts w:asciiTheme="minorHAnsi" w:hAnsiTheme="minorHAnsi" w:cstheme="minorHAnsi"/>
          <w:sz w:val="22"/>
          <w:szCs w:val="22"/>
        </w:rPr>
        <w:t>, budúca pohľadávka z poskytnutého NFP musí byť zabezpečená najmenej vo výške 100</w:t>
      </w:r>
      <w:r w:rsidR="00A95D77"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 celkovej sumy NFP. Predmetom záložného práva v prospech PPA v súvislosti s projektom musí byť prednostne stavba (alebo jedna z viacerých stavieb), </w:t>
      </w:r>
      <w:r w:rsidRPr="00C249D7">
        <w:rPr>
          <w:rFonts w:asciiTheme="minorHAnsi" w:hAnsiTheme="minorHAnsi" w:cstheme="minorHAnsi"/>
          <w:color w:val="000000" w:themeColor="text1"/>
          <w:sz w:val="22"/>
          <w:szCs w:val="22"/>
        </w:rPr>
        <w:t>nadobudnutá a/alebo zhodnotená v rámci projektu a celý pozemok, na ktorom stavba stojí za predpokladu, že je majetkovoprávne vysporiadaný – zapísaný na LV</w:t>
      </w:r>
      <w:r w:rsidR="00967164" w:rsidRPr="00C249D7">
        <w:rPr>
          <w:rFonts w:asciiTheme="minorHAnsi" w:hAnsiTheme="minorHAnsi" w:cstheme="minorHAnsi"/>
          <w:color w:val="000000" w:themeColor="text1"/>
          <w:sz w:val="22"/>
          <w:szCs w:val="22"/>
        </w:rPr>
        <w:t xml:space="preserve"> v registri C</w:t>
      </w:r>
      <w:r w:rsidR="00B82D52"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color w:val="000000" w:themeColor="text1"/>
          <w:sz w:val="22"/>
          <w:szCs w:val="22"/>
        </w:rPr>
        <w:t>v čase podania</w:t>
      </w:r>
      <w:r w:rsidR="00B82D52" w:rsidRPr="00C249D7">
        <w:rPr>
          <w:rFonts w:asciiTheme="minorHAnsi" w:hAnsiTheme="minorHAnsi" w:cstheme="minorHAnsi"/>
          <w:b/>
          <w:color w:val="000000" w:themeColor="text1"/>
          <w:sz w:val="22"/>
          <w:szCs w:val="22"/>
        </w:rPr>
        <w:t xml:space="preserve"> </w:t>
      </w:r>
      <w:r w:rsidR="00B82D52" w:rsidRPr="00C249D7">
        <w:rPr>
          <w:rFonts w:asciiTheme="minorHAnsi" w:hAnsiTheme="minorHAnsi" w:cstheme="minorHAnsi"/>
          <w:color w:val="000000" w:themeColor="text1"/>
          <w:sz w:val="22"/>
          <w:szCs w:val="22"/>
        </w:rPr>
        <w:t>ž</w:t>
      </w:r>
      <w:r w:rsidRPr="00C249D7">
        <w:rPr>
          <w:rFonts w:asciiTheme="minorHAnsi" w:hAnsiTheme="minorHAnsi" w:cstheme="minorHAnsi"/>
          <w:color w:val="000000" w:themeColor="text1"/>
          <w:sz w:val="22"/>
          <w:szCs w:val="22"/>
        </w:rPr>
        <w:t>iadosti</w:t>
      </w:r>
      <w:r w:rsidR="0078130F" w:rsidRPr="00C249D7">
        <w:rPr>
          <w:rFonts w:asciiTheme="minorHAnsi" w:hAnsiTheme="minorHAnsi" w:cstheme="minorHAnsi"/>
          <w:color w:val="000000" w:themeColor="text1"/>
          <w:sz w:val="22"/>
          <w:szCs w:val="22"/>
        </w:rPr>
        <w:t xml:space="preserve"> o vypracovanie zmluvy </w:t>
      </w:r>
      <w:r w:rsidRPr="00C249D7">
        <w:rPr>
          <w:rFonts w:asciiTheme="minorHAnsi" w:hAnsiTheme="minorHAnsi" w:cstheme="minorHAnsi"/>
          <w:color w:val="000000" w:themeColor="text1"/>
          <w:sz w:val="22"/>
          <w:szCs w:val="22"/>
        </w:rPr>
        <w:t>o zriaden</w:t>
      </w:r>
      <w:r w:rsidR="0078130F" w:rsidRPr="00C249D7">
        <w:rPr>
          <w:rFonts w:asciiTheme="minorHAnsi" w:hAnsiTheme="minorHAnsi" w:cstheme="minorHAnsi"/>
          <w:color w:val="000000" w:themeColor="text1"/>
          <w:sz w:val="22"/>
          <w:szCs w:val="22"/>
        </w:rPr>
        <w:t>í</w:t>
      </w:r>
      <w:r w:rsidRPr="00C249D7">
        <w:rPr>
          <w:rFonts w:asciiTheme="minorHAnsi" w:hAnsiTheme="minorHAnsi" w:cstheme="minorHAnsi"/>
          <w:color w:val="000000" w:themeColor="text1"/>
          <w:sz w:val="22"/>
          <w:szCs w:val="22"/>
        </w:rPr>
        <w:t xml:space="preserve"> záložného práva</w:t>
      </w:r>
      <w:r w:rsidR="00967164"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i/>
          <w:color w:val="000000" w:themeColor="text1"/>
          <w:sz w:val="22"/>
          <w:szCs w:val="22"/>
          <w:u w:val="single"/>
        </w:rPr>
        <w:t>Príloha č.</w:t>
      </w:r>
      <w:r w:rsidR="0078130F" w:rsidRPr="00C249D7">
        <w:rPr>
          <w:rFonts w:asciiTheme="minorHAnsi" w:hAnsiTheme="minorHAnsi" w:cstheme="minorHAnsi"/>
          <w:i/>
          <w:color w:val="000000" w:themeColor="text1"/>
          <w:sz w:val="22"/>
          <w:szCs w:val="22"/>
          <w:u w:val="single"/>
        </w:rPr>
        <w:t>3</w:t>
      </w:r>
      <w:r w:rsidR="00CB1D60" w:rsidRPr="00C249D7">
        <w:rPr>
          <w:rFonts w:asciiTheme="minorHAnsi" w:hAnsiTheme="minorHAnsi" w:cstheme="minorHAnsi"/>
          <w:i/>
          <w:color w:val="000000" w:themeColor="text1"/>
          <w:sz w:val="22"/>
          <w:szCs w:val="22"/>
          <w:u w:val="single"/>
        </w:rPr>
        <w:t>A</w:t>
      </w:r>
      <w:r w:rsidRPr="00C249D7">
        <w:rPr>
          <w:rFonts w:asciiTheme="minorHAnsi" w:hAnsiTheme="minorHAnsi" w:cstheme="minorHAnsi"/>
          <w:color w:val="000000" w:themeColor="text1"/>
          <w:sz w:val="22"/>
          <w:szCs w:val="22"/>
        </w:rPr>
        <w:t>) 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za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 xml:space="preserve">predpokladu, že vlastník stavby je totožný s vlastníkom pozemku, na ktorom táto stavba stojí. V prípade takéhoto pozemku PPA akceptuje postavenie záložného veriteľa </w:t>
      </w:r>
      <w:r w:rsidR="00B82D52"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 xml:space="preserve">v druhom a ďalšom poradí bez potreby preukazovať úverové zmluvy a zmluvy o zriadení </w:t>
      </w:r>
      <w:r w:rsidRPr="00C249D7">
        <w:rPr>
          <w:rFonts w:asciiTheme="minorHAnsi" w:hAnsiTheme="minorHAnsi" w:cstheme="minorHAnsi"/>
          <w:color w:val="000000" w:themeColor="text1"/>
          <w:sz w:val="22"/>
          <w:szCs w:val="22"/>
        </w:rPr>
        <w:lastRenderedPageBreak/>
        <w:t>záložného práva s financujúcimi inštitúciami. Záložné právo musí byť v t</w:t>
      </w:r>
      <w:r w:rsidR="00506E81" w:rsidRPr="00C249D7">
        <w:rPr>
          <w:rFonts w:asciiTheme="minorHAnsi" w:hAnsiTheme="minorHAnsi" w:cstheme="minorHAnsi"/>
          <w:color w:val="000000" w:themeColor="text1"/>
          <w:sz w:val="22"/>
          <w:szCs w:val="22"/>
        </w:rPr>
        <w:t>omto</w:t>
      </w:r>
      <w:r w:rsidRPr="00C249D7">
        <w:rPr>
          <w:rFonts w:asciiTheme="minorHAnsi" w:hAnsiTheme="minorHAnsi" w:cstheme="minorHAnsi"/>
          <w:color w:val="000000" w:themeColor="text1"/>
          <w:sz w:val="22"/>
          <w:szCs w:val="22"/>
        </w:rPr>
        <w:t xml:space="preserve"> prípade realizované jednou zmluvou o zriadení záložného práva. PPA nie je povinná vypracovať zmluvu o zriadení záložného práva k stavbe ak zistí, že pozemok pod stavbou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v zmysle predchádzajúceho textu tohto odseku, jeho vlastník je totožný s vlastníkom stavby a nebol zahrnutý do žiadosti o zriadenie záložného práva. Ak je predmetom projektu nadobudnutie a/alebo zhodnotenie takej drobnej stavby a/alebo inžinierskej stavby, o ktorej príslušný okresný úrad písomne oznámi, že ju</w:t>
      </w:r>
      <w:r w:rsidR="00894864" w:rsidRPr="00C249D7">
        <w:rPr>
          <w:rFonts w:asciiTheme="minorHAnsi" w:hAnsiTheme="minorHAnsi" w:cstheme="minorHAnsi"/>
          <w:color w:val="000000" w:themeColor="text1"/>
          <w:sz w:val="22"/>
          <w:szCs w:val="22"/>
        </w:rPr>
        <w:t xml:space="preserve"> </w:t>
      </w:r>
      <w:r w:rsidR="00B82D52" w:rsidRPr="00C249D7">
        <w:rPr>
          <w:rFonts w:asciiTheme="minorHAnsi" w:hAnsiTheme="minorHAnsi" w:cstheme="minorHAnsi"/>
          <w:color w:val="000000" w:themeColor="text1"/>
          <w:sz w:val="22"/>
          <w:szCs w:val="22"/>
        </w:rPr>
        <w:t>v zmysle katastrálneho zákona</w:t>
      </w:r>
      <w:r w:rsidRPr="00C249D7">
        <w:rPr>
          <w:rFonts w:asciiTheme="minorHAnsi" w:hAnsiTheme="minorHAnsi" w:cstheme="minorHAnsi"/>
          <w:color w:val="000000" w:themeColor="text1"/>
          <w:sz w:val="22"/>
          <w:szCs w:val="22"/>
        </w:rPr>
        <w:t xml:space="preserve"> nezapíše na list vlastníctva v súlade s ustanovením § 6 ods. 2 </w:t>
      </w:r>
      <w:r w:rsidR="008705A4" w:rsidRPr="00C249D7">
        <w:rPr>
          <w:rFonts w:asciiTheme="minorHAnsi" w:hAnsiTheme="minorHAnsi" w:cstheme="minorHAnsi"/>
          <w:color w:val="000000" w:themeColor="text1"/>
          <w:sz w:val="22"/>
          <w:szCs w:val="22"/>
        </w:rPr>
        <w:t>katastrálneho zákona</w:t>
      </w:r>
      <w:r w:rsidRPr="00C249D7">
        <w:rPr>
          <w:rFonts w:asciiTheme="minorHAnsi" w:hAnsiTheme="minorHAnsi" w:cstheme="minorHAnsi"/>
          <w:color w:val="000000" w:themeColor="text1"/>
          <w:sz w:val="22"/>
          <w:szCs w:val="22"/>
        </w:rPr>
        <w:t xml:space="preserve">, môže PPA súhlasiť s uzatvorením </w:t>
      </w:r>
      <w:r w:rsidRPr="00C249D7">
        <w:rPr>
          <w:rFonts w:asciiTheme="minorHAnsi" w:hAnsiTheme="minorHAnsi" w:cstheme="minorHAnsi"/>
          <w:sz w:val="22"/>
          <w:szCs w:val="22"/>
        </w:rPr>
        <w:t>zmluvy o zriadení záložného práva k príslušnej drobnej stavbe a/alebo inžinierskej stavbe a jej registráciou v Notárskom centrálnom registri záložných práv len za podmienky, že súčasne bude predmetom záložného práva v prospech PPA majetkovoprávne vysporiadaný pozemok</w:t>
      </w:r>
      <w:r w:rsidR="00E63D77" w:rsidRPr="00C249D7">
        <w:rPr>
          <w:rFonts w:asciiTheme="minorHAnsi" w:hAnsiTheme="minorHAnsi" w:cstheme="minorHAnsi"/>
          <w:sz w:val="22"/>
          <w:szCs w:val="22"/>
        </w:rPr>
        <w:t>, na ktorom stavba stojí</w:t>
      </w:r>
      <w:r w:rsidRPr="00C249D7">
        <w:rPr>
          <w:rFonts w:asciiTheme="minorHAnsi" w:hAnsiTheme="minorHAnsi" w:cstheme="minorHAnsi"/>
          <w:sz w:val="22"/>
          <w:szCs w:val="22"/>
        </w:rPr>
        <w:t xml:space="preserve">. </w:t>
      </w:r>
    </w:p>
    <w:p w:rsidR="004A091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hodnota zakladanej nehnuteľnosti pokrýva zabezpečenie budúcej pohľadávky z poskytnutého NFP najmenej vo výške 100% celkovej sumy NFP, hnuteľný majetok nadobudnutý a/alebo zhodnotený v rámci projektu nebude predmetom záložného práva v prospech PPA. Ak hodnota zakladaných nehnuteľností nepokrýva zabezpečenie budúcej pohľadávky z poskytnutého NFP najmenej vo výške 100% celkovej sumy NFP, hnuteľný majetok nadobudnutý a/alebo zhodnotený v rámci projektu bude predmetom záložného práva v prospech PPA do požadovanej výšky zabezpečenia (do 100% celkovej sumy NFP). </w:t>
      </w:r>
    </w:p>
    <w:p w:rsidR="004A0919" w:rsidRPr="00C249D7" w:rsidRDefault="004A0919" w:rsidP="004D0AA0">
      <w:pPr>
        <w:pStyle w:val="Odsekzoznamu"/>
        <w:autoSpaceDE w:val="0"/>
        <w:autoSpaceDN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tblPr>
      <w:tblGrid>
        <w:gridCol w:w="8079"/>
      </w:tblGrid>
      <w:tr w:rsidR="004A0919" w:rsidRPr="00C249D7" w:rsidTr="00AE225B">
        <w:tc>
          <w:tcPr>
            <w:tcW w:w="8079" w:type="dxa"/>
            <w:shd w:val="clear" w:color="auto" w:fill="EAF1DD" w:themeFill="accent3" w:themeFillTint="33"/>
          </w:tcPr>
          <w:p w:rsidR="004A0919" w:rsidRPr="00C249D7" w:rsidRDefault="004A0919" w:rsidP="004D0AA0">
            <w:pPr>
              <w:autoSpaceDE w:val="0"/>
              <w:autoSpaceDN w:val="0"/>
              <w:rPr>
                <w:rFonts w:asciiTheme="minorHAnsi" w:hAnsiTheme="minorHAnsi" w:cstheme="minorHAnsi"/>
                <w:b/>
                <w:sz w:val="18"/>
                <w:szCs w:val="18"/>
              </w:rPr>
            </w:pPr>
            <w:r w:rsidRPr="00C249D7">
              <w:rPr>
                <w:rFonts w:asciiTheme="minorHAnsi" w:hAnsiTheme="minorHAnsi" w:cstheme="minorHAnsi"/>
                <w:b/>
                <w:sz w:val="18"/>
                <w:szCs w:val="18"/>
              </w:rPr>
              <w:t>Znalecký posudok sa spravidla nevyžaduje, ak:</w:t>
            </w:r>
          </w:p>
          <w:p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 xml:space="preserve">bude predmetom záložného práva celý predmet projektu, tzn. hnuteľné aj nehnuteľné veci nadobudnuté/zhodnotené z prostriedkov NFP; </w:t>
            </w:r>
          </w:p>
          <w:p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ak bude predmetom projektu kúpa a/alebo výstavba stavby, ktorá bude súčasne predmetom záložného práva.</w:t>
            </w:r>
          </w:p>
          <w:p w:rsidR="001662DC" w:rsidRPr="00C249D7" w:rsidRDefault="004A0919"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Znalecký posudok sa vyžaduje pri rekonštrukcii stavby v prípade, ak nie je predmetom záložného práva celý predmet projektu. Znalecký posudok sa predkladá v čase zriaďovania záložného práva, tzn. môže tak byť aj</w:t>
            </w:r>
            <w:r w:rsidR="005E2B4F" w:rsidRPr="00C249D7">
              <w:rPr>
                <w:rFonts w:asciiTheme="minorHAnsi" w:hAnsiTheme="minorHAnsi" w:cstheme="minorHAnsi"/>
                <w:sz w:val="18"/>
                <w:szCs w:val="18"/>
              </w:rPr>
              <w:t> </w:t>
            </w:r>
            <w:r w:rsidRPr="00C249D7">
              <w:rPr>
                <w:rFonts w:asciiTheme="minorHAnsi" w:hAnsiTheme="minorHAnsi" w:cstheme="minorHAnsi"/>
                <w:sz w:val="18"/>
                <w:szCs w:val="18"/>
              </w:rPr>
              <w:t>v čase pred rekonštrukciou stavby. Hodnota oprávnených výdavkov v rámci podaných ŽoP sa v takom prípade započítava do výšky hodnoty zálohu v sume autorizovaných oprávnených výd</w:t>
            </w:r>
            <w:r w:rsidR="00BF1AD0" w:rsidRPr="00C249D7">
              <w:rPr>
                <w:rFonts w:asciiTheme="minorHAnsi" w:hAnsiTheme="minorHAnsi" w:cstheme="minorHAnsi"/>
                <w:sz w:val="18"/>
                <w:szCs w:val="18"/>
              </w:rPr>
              <w:t>avkov v rámci jednotlivých ŽoP.</w:t>
            </w:r>
          </w:p>
          <w:p w:rsidR="001662DC" w:rsidRPr="00C249D7" w:rsidRDefault="001662DC" w:rsidP="004D0AA0">
            <w:pPr>
              <w:tabs>
                <w:tab w:val="left" w:pos="993"/>
              </w:tabs>
              <w:autoSpaceDE w:val="0"/>
              <w:autoSpaceDN w:val="0"/>
              <w:adjustRightInd w:val="0"/>
              <w:rPr>
                <w:rFonts w:asciiTheme="minorHAnsi" w:hAnsiTheme="minorHAnsi" w:cstheme="minorHAnsi"/>
                <w:sz w:val="22"/>
                <w:szCs w:val="22"/>
              </w:rPr>
            </w:pPr>
            <w:r w:rsidRPr="00C249D7">
              <w:rPr>
                <w:rFonts w:asciiTheme="minorHAnsi" w:hAnsiTheme="minorHAnsi" w:cstheme="minorHAnsi"/>
                <w:sz w:val="18"/>
                <w:szCs w:val="18"/>
              </w:rPr>
              <w:t>V prípade kombinovaných projektov môže prijímateľ zriadiť záložné právo najskôr na nadobudnuté hnuteľné veci bez potreby znaleckého posudku, avšak len za podmienky, že následne pri ďalších ŽoP zriadi záložné právo v prospech PPA na celý predmet projektu.</w:t>
            </w:r>
          </w:p>
        </w:tc>
      </w:tr>
      <w:bookmarkEnd w:id="33"/>
    </w:tbl>
    <w:p w:rsidR="004D0AA0" w:rsidRPr="00C249D7" w:rsidRDefault="004D0AA0" w:rsidP="004D0AA0">
      <w:pPr>
        <w:tabs>
          <w:tab w:val="left" w:pos="993"/>
        </w:tabs>
        <w:autoSpaceDE w:val="0"/>
        <w:autoSpaceDN w:val="0"/>
        <w:adjustRightInd w:val="0"/>
        <w:spacing w:after="0" w:line="240" w:lineRule="auto"/>
        <w:ind w:left="993"/>
        <w:rPr>
          <w:rFonts w:asciiTheme="minorHAnsi" w:hAnsiTheme="minorHAnsi" w:cstheme="minorHAnsi"/>
          <w:sz w:val="22"/>
          <w:szCs w:val="22"/>
        </w:rPr>
      </w:pPr>
    </w:p>
    <w:p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Doba platnosti zmluvy o zriadení záložného práva k hnuteľným veciam a k nehnuteľným veciam je totožná s dobou udržateľnosti projektu /dobou platnosti zmluvy o poskytnutí NFP. Pre dobu platnosti zmluvy o zriadení záložného práva je rozhodujúci údaj o zaradení podniku do kategórie veľký podnik alebo malý/stredný podnik, uvedený v konkrétnej zmluve o poskytnutí NFP.</w:t>
      </w:r>
    </w:p>
    <w:p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Prijímateľ/tretia osoba – vlastník predmetu zálohu na základe zmluvy o zriadení záložného práva uzatvorenej podľa § 151a</w:t>
      </w:r>
      <w:r w:rsidR="006E6CF4" w:rsidRPr="00C249D7">
        <w:rPr>
          <w:rFonts w:asciiTheme="minorHAnsi" w:hAnsiTheme="minorHAnsi" w:cstheme="minorHAnsi"/>
          <w:sz w:val="22"/>
          <w:szCs w:val="22"/>
        </w:rPr>
        <w:t xml:space="preserve"> a </w:t>
      </w:r>
      <w:proofErr w:type="spellStart"/>
      <w:r w:rsidR="006E6CF4" w:rsidRPr="00C249D7">
        <w:rPr>
          <w:rFonts w:asciiTheme="minorHAnsi" w:hAnsiTheme="minorHAnsi" w:cstheme="minorHAnsi"/>
          <w:sz w:val="22"/>
          <w:szCs w:val="22"/>
        </w:rPr>
        <w:t>nasl</w:t>
      </w:r>
      <w:proofErr w:type="spellEnd"/>
      <w:r w:rsidR="006E6CF4" w:rsidRPr="00C249D7">
        <w:rPr>
          <w:rFonts w:asciiTheme="minorHAnsi" w:hAnsiTheme="minorHAnsi" w:cstheme="minorHAnsi"/>
          <w:sz w:val="22"/>
          <w:szCs w:val="22"/>
        </w:rPr>
        <w:t xml:space="preserve">. Občianskeho zákonníka </w:t>
      </w:r>
      <w:r w:rsidRPr="00C249D7">
        <w:rPr>
          <w:rFonts w:asciiTheme="minorHAnsi" w:hAnsiTheme="minorHAnsi" w:cstheme="minorHAnsi"/>
          <w:sz w:val="22"/>
          <w:szCs w:val="22"/>
        </w:rPr>
        <w:t>zabezpečí zriadenie záložného práva na hnuteľný a/alebo nehnuteľný majetok, ktorý je predmetom projektu v prospech PPA 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záložného veriteľa v súlade s princípmi uvedenými </w:t>
      </w:r>
      <w:hyperlink w:anchor="move463935252_62" w:history="1">
        <w:r w:rsidR="00A074A5" w:rsidRPr="00C249D7">
          <w:rPr>
            <w:rStyle w:val="Hypertextovprepojenie"/>
            <w:rFonts w:asciiTheme="minorHAnsi" w:hAnsiTheme="minorHAnsi" w:cstheme="minorHAnsi"/>
            <w:sz w:val="22"/>
            <w:szCs w:val="22"/>
          </w:rPr>
          <w:t>odseku 2</w:t>
        </w:r>
      </w:hyperlink>
      <w:r w:rsidRPr="00C249D7">
        <w:rPr>
          <w:rFonts w:asciiTheme="minorHAnsi" w:hAnsiTheme="minorHAnsi" w:cstheme="minorHAnsi"/>
          <w:sz w:val="22"/>
          <w:szCs w:val="22"/>
        </w:rPr>
        <w:t xml:space="preserve">. Na základe predchádzajúceho písomného súhlasu PPA môže byť tento majetok následne predmetom záložného práva v prospech tretích osôb. </w:t>
      </w:r>
    </w:p>
    <w:p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34" w:name="move463935252_625"/>
      <w:r w:rsidRPr="00C249D7">
        <w:rPr>
          <w:rFonts w:asciiTheme="minorHAnsi" w:hAnsiTheme="minorHAnsi" w:cstheme="minorHAnsi"/>
          <w:sz w:val="22"/>
          <w:szCs w:val="22"/>
        </w:rPr>
        <w:t>PPA umožní prijímateľovi, aby v prípadoch stanovených v</w:t>
      </w:r>
      <w:r w:rsidR="008705A4" w:rsidRPr="00C249D7">
        <w:rPr>
          <w:rFonts w:asciiTheme="minorHAnsi" w:hAnsiTheme="minorHAnsi" w:cstheme="minorHAnsi"/>
          <w:sz w:val="22"/>
          <w:szCs w:val="22"/>
        </w:rPr>
        <w:t> </w:t>
      </w:r>
      <w:hyperlink w:anchor="move463935252_621" w:history="1">
        <w:r w:rsidR="00A074A5" w:rsidRPr="00C249D7">
          <w:rPr>
            <w:rStyle w:val="Hypertextovprepojenie"/>
            <w:rFonts w:asciiTheme="minorHAnsi" w:hAnsiTheme="minorHAnsi" w:cstheme="minorHAnsi"/>
            <w:sz w:val="22"/>
            <w:szCs w:val="22"/>
          </w:rPr>
          <w:t>ods. 1</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xml:space="preserve"> (za predpokladu, že prijímateľ nebude v prípade príslušnej platby ŽoP </w:t>
      </w:r>
      <w:r w:rsidR="008705A4" w:rsidRPr="00C249D7">
        <w:rPr>
          <w:rFonts w:asciiTheme="minorHAnsi" w:hAnsiTheme="minorHAnsi" w:cstheme="minorHAnsi"/>
          <w:sz w:val="22"/>
          <w:szCs w:val="22"/>
        </w:rPr>
        <w:t xml:space="preserve">postupovať podľa </w:t>
      </w:r>
      <w:hyperlink w:anchor="move463935252_622" w:history="1">
        <w:r w:rsidR="00A074A5" w:rsidRPr="00C249D7">
          <w:rPr>
            <w:rStyle w:val="Hypertextovprepojenie"/>
            <w:rFonts w:asciiTheme="minorHAnsi" w:hAnsiTheme="minorHAnsi" w:cstheme="minorHAnsi"/>
            <w:sz w:val="22"/>
            <w:szCs w:val="22"/>
          </w:rPr>
          <w:t>ods. 2</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prípadne bude príslušnú platbu ŽoP zabezpečovať</w:t>
      </w:r>
      <w:r w:rsidR="008705A4" w:rsidRPr="00C249D7">
        <w:rPr>
          <w:rFonts w:asciiTheme="minorHAnsi" w:hAnsiTheme="minorHAnsi" w:cstheme="minorHAnsi"/>
          <w:sz w:val="22"/>
          <w:szCs w:val="22"/>
        </w:rPr>
        <w:t xml:space="preserve"> kombináciou postupu podľa </w:t>
      </w:r>
      <w:hyperlink w:anchor="move463935252_622" w:history="1">
        <w:r w:rsidR="00A074A5" w:rsidRPr="00C249D7">
          <w:rPr>
            <w:rStyle w:val="Hypertextovprepojenie"/>
            <w:rFonts w:asciiTheme="minorHAnsi" w:hAnsiTheme="minorHAnsi" w:cstheme="minorHAnsi"/>
            <w:sz w:val="22"/>
            <w:szCs w:val="22"/>
          </w:rPr>
          <w:t>ods. 2</w:t>
        </w:r>
      </w:hyperlink>
      <w:r w:rsidR="00A074A5" w:rsidRPr="00C249D7">
        <w:rPr>
          <w:rFonts w:asciiTheme="minorHAnsi" w:hAnsiTheme="minorHAnsi" w:cstheme="minorHAnsi"/>
          <w:sz w:val="22"/>
          <w:szCs w:val="22"/>
        </w:rPr>
        <w:t xml:space="preserve"> a</w:t>
      </w:r>
      <w:r w:rsidR="005E2B4F" w:rsidRPr="00C249D7">
        <w:rPr>
          <w:rFonts w:asciiTheme="minorHAnsi" w:hAnsiTheme="minorHAnsi" w:cstheme="minorHAnsi"/>
          <w:sz w:val="22"/>
          <w:szCs w:val="22"/>
        </w:rPr>
        <w:t> </w:t>
      </w:r>
      <w:r w:rsidR="00F85354" w:rsidRPr="00C249D7">
        <w:rPr>
          <w:rFonts w:asciiTheme="minorHAnsi" w:hAnsiTheme="minorHAnsi" w:cstheme="minorHAnsi"/>
          <w:sz w:val="22"/>
          <w:szCs w:val="22"/>
        </w:rPr>
        <w:t>ods</w:t>
      </w:r>
      <w:r w:rsidR="005E2B4F" w:rsidRPr="00C249D7">
        <w:rPr>
          <w:rFonts w:asciiTheme="minorHAnsi" w:hAnsiTheme="minorHAnsi" w:cstheme="minorHAnsi"/>
          <w:sz w:val="22"/>
          <w:szCs w:val="22"/>
        </w:rPr>
        <w:t>.</w:t>
      </w:r>
      <w:r w:rsidR="00F85354" w:rsidRPr="00C249D7">
        <w:rPr>
          <w:rFonts w:asciiTheme="minorHAnsi" w:hAnsiTheme="minorHAnsi" w:cstheme="minorHAnsi"/>
          <w:sz w:val="22"/>
          <w:szCs w:val="22"/>
        </w:rPr>
        <w:t xml:space="preserve"> </w:t>
      </w:r>
      <w:hyperlink w:anchor="ods62_5" w:history="1">
        <w:r w:rsidR="00A074A5" w:rsidRPr="00C249D7">
          <w:rPr>
            <w:rStyle w:val="Hypertextovprepojenie"/>
            <w:rFonts w:asciiTheme="minorHAnsi" w:hAnsiTheme="minorHAnsi" w:cstheme="minorHAnsi"/>
            <w:color w:val="000000" w:themeColor="text1"/>
            <w:sz w:val="22"/>
            <w:szCs w:val="22"/>
            <w:u w:val="none"/>
          </w:rPr>
          <w:t>5</w:t>
        </w:r>
      </w:hyperlink>
      <w:r w:rsidR="00A074A5" w:rsidRPr="00C249D7">
        <w:rPr>
          <w:rFonts w:asciiTheme="minorHAnsi" w:hAnsiTheme="minorHAnsi" w:cstheme="minorHAnsi"/>
          <w:sz w:val="22"/>
          <w:szCs w:val="22"/>
        </w:rPr>
        <w:t xml:space="preserve"> </w:t>
      </w:r>
      <w:r w:rsidR="008705A4" w:rsidRPr="00C249D7">
        <w:rPr>
          <w:rFonts w:asciiTheme="minorHAnsi" w:hAnsiTheme="minorHAnsi" w:cstheme="minorHAnsi"/>
          <w:sz w:val="22"/>
          <w:szCs w:val="22"/>
        </w:rPr>
        <w:t xml:space="preserve"> tejto kapitoly </w:t>
      </w:r>
      <w:r w:rsidRPr="00C249D7">
        <w:rPr>
          <w:rFonts w:asciiTheme="minorHAnsi" w:hAnsiTheme="minorHAnsi" w:cstheme="minorHAnsi"/>
          <w:sz w:val="22"/>
          <w:szCs w:val="22"/>
        </w:rPr>
        <w:t>) na základe zmluvy o zriadení záložného práva zabezpečil zriadenie záložného práva n</w:t>
      </w:r>
      <w:r w:rsidR="00BF1AD0" w:rsidRPr="00C249D7">
        <w:rPr>
          <w:rFonts w:asciiTheme="minorHAnsi" w:hAnsiTheme="minorHAnsi" w:cstheme="minorHAnsi"/>
          <w:sz w:val="22"/>
          <w:szCs w:val="22"/>
        </w:rPr>
        <w:t>a iný vhodný nehnuteľný majetok</w:t>
      </w:r>
      <w:r w:rsidRPr="00C249D7">
        <w:rPr>
          <w:rFonts w:asciiTheme="minorHAnsi" w:hAnsiTheme="minorHAnsi" w:cstheme="minorHAnsi"/>
          <w:sz w:val="22"/>
          <w:szCs w:val="22"/>
        </w:rPr>
        <w:t xml:space="preserve"> (ktorý nie je predmetom projektu) v prospech PPA 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 prvého záložného veriteľa. Všeobecná hodnota založeného majetku musí byť stanovená znaleckým posudkom a musí predstavovať najmenej 100 % hodnoty </w:t>
      </w:r>
      <w:r w:rsidR="00871DD9" w:rsidRPr="00C249D7">
        <w:rPr>
          <w:rFonts w:asciiTheme="minorHAnsi" w:hAnsiTheme="minorHAnsi" w:cstheme="minorHAnsi"/>
          <w:sz w:val="22"/>
          <w:szCs w:val="22"/>
        </w:rPr>
        <w:t xml:space="preserve">NFP </w:t>
      </w:r>
      <w:r w:rsidRPr="00C249D7">
        <w:rPr>
          <w:rFonts w:asciiTheme="minorHAnsi" w:hAnsiTheme="minorHAnsi" w:cstheme="minorHAnsi"/>
          <w:sz w:val="22"/>
          <w:szCs w:val="22"/>
        </w:rPr>
        <w:t>uvedeného v</w:t>
      </w:r>
      <w:r w:rsidR="00871DD9"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100% hodnoty NFP, ktorá je predmetom príslušnej ŽoP. Predmetom záložného práva v prospech PPA v súvislosti s projektom môže byť stavba </w:t>
      </w:r>
      <w:r w:rsidRPr="00C249D7">
        <w:rPr>
          <w:rFonts w:asciiTheme="minorHAnsi" w:hAnsiTheme="minorHAnsi" w:cstheme="minorHAnsi"/>
          <w:sz w:val="22"/>
          <w:szCs w:val="22"/>
        </w:rPr>
        <w:lastRenderedPageBreak/>
        <w:t xml:space="preserve">a pozemok, na ktorom stavba stojí, za predpokladu, že pozemok je majetkovoprávne vysporiadaný – zapísaný na LV v registri C (v čase podania žiadosti prijímateľa o zriadenie záložného práva na PPA) a za </w:t>
      </w:r>
      <w:r w:rsidRPr="00C249D7">
        <w:rPr>
          <w:rFonts w:asciiTheme="minorHAnsi" w:hAnsiTheme="minorHAnsi" w:cstheme="minorHAnsi"/>
          <w:color w:val="000000" w:themeColor="text1"/>
          <w:sz w:val="22"/>
          <w:szCs w:val="22"/>
        </w:rPr>
        <w:t>predpokladu, že vlastník stavby je totožný s vlastníkom pozemku, na ktorom táto stavba stojí (inak sa založí v prospech PPA iba stav</w:t>
      </w:r>
      <w:r w:rsidR="006E6CF4" w:rsidRPr="00C249D7">
        <w:rPr>
          <w:rFonts w:asciiTheme="minorHAnsi" w:hAnsiTheme="minorHAnsi" w:cstheme="minorHAnsi"/>
          <w:color w:val="000000" w:themeColor="text1"/>
          <w:sz w:val="22"/>
          <w:szCs w:val="22"/>
        </w:rPr>
        <w:t>ba). V prípade takéhoto pozemku</w:t>
      </w:r>
      <w:r w:rsidRPr="00C249D7">
        <w:rPr>
          <w:rFonts w:asciiTheme="minorHAnsi" w:hAnsiTheme="minorHAnsi" w:cstheme="minorHAnsi"/>
          <w:color w:val="000000" w:themeColor="text1"/>
          <w:sz w:val="22"/>
          <w:szCs w:val="22"/>
        </w:rPr>
        <w:t xml:space="preserve"> PPA akceptuje postavenie záložného veriteľa </w:t>
      </w:r>
      <w:r w:rsidR="005E2B4F"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 xml:space="preserve">v druhom a ďalšom poradí bez potreby preukazovať úverové zmluvy a zmluvy o zriadení záložného práva s financujúcimi inštitúciami. </w:t>
      </w:r>
      <w:bookmarkEnd w:id="34"/>
    </w:p>
    <w:p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647" w:type="dxa"/>
        <w:tblInd w:w="562" w:type="dxa"/>
        <w:shd w:val="clear" w:color="auto" w:fill="EAF1DD" w:themeFill="accent3" w:themeFillTint="33"/>
        <w:tblLook w:val="04A0"/>
      </w:tblPr>
      <w:tblGrid>
        <w:gridCol w:w="8647"/>
      </w:tblGrid>
      <w:tr w:rsidR="006E6CF4" w:rsidRPr="00C249D7" w:rsidTr="001662DC">
        <w:tc>
          <w:tcPr>
            <w:tcW w:w="8647" w:type="dxa"/>
            <w:shd w:val="clear" w:color="auto" w:fill="EAF1DD" w:themeFill="accent3" w:themeFillTint="33"/>
          </w:tcPr>
          <w:p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Záložné </w:t>
            </w:r>
            <w:r w:rsidRPr="00C249D7">
              <w:rPr>
                <w:rFonts w:asciiTheme="minorHAnsi" w:hAnsiTheme="minorHAnsi" w:cstheme="minorHAnsi"/>
                <w:color w:val="000000" w:themeColor="text1"/>
                <w:sz w:val="18"/>
                <w:szCs w:val="18"/>
              </w:rPr>
              <w:t>právo musí byť v t</w:t>
            </w:r>
            <w:r w:rsidR="00506E81" w:rsidRPr="00C249D7">
              <w:rPr>
                <w:rFonts w:asciiTheme="minorHAnsi" w:hAnsiTheme="minorHAnsi" w:cstheme="minorHAnsi"/>
                <w:color w:val="000000" w:themeColor="text1"/>
                <w:sz w:val="18"/>
                <w:szCs w:val="18"/>
              </w:rPr>
              <w:t>omto</w:t>
            </w:r>
            <w:r w:rsidRPr="00C249D7">
              <w:rPr>
                <w:rFonts w:asciiTheme="minorHAnsi" w:hAnsiTheme="minorHAnsi" w:cstheme="minorHAnsi"/>
                <w:color w:val="000000" w:themeColor="text1"/>
                <w:sz w:val="18"/>
                <w:szCs w:val="18"/>
              </w:rPr>
              <w:t xml:space="preserve"> prípade realizované jednou zmluvou o zriadení záložného práva. PPA nie je povinná vypracovať zmluvu o zriadení záložného práva k stavbe ak zistí, že pozemok</w:t>
            </w:r>
            <w:r w:rsidR="005E2B4F" w:rsidRPr="00C249D7">
              <w:rPr>
                <w:rFonts w:asciiTheme="minorHAnsi" w:hAnsiTheme="minorHAnsi" w:cstheme="minorHAnsi"/>
                <w:color w:val="000000" w:themeColor="text1"/>
                <w:sz w:val="18"/>
                <w:szCs w:val="18"/>
              </w:rPr>
              <w:t xml:space="preserve">, na ktorom stavba stojí </w:t>
            </w:r>
            <w:r w:rsidRPr="00C249D7">
              <w:rPr>
                <w:rFonts w:asciiTheme="minorHAnsi" w:hAnsiTheme="minorHAnsi" w:cstheme="minorHAnsi"/>
                <w:color w:val="000000" w:themeColor="text1"/>
                <w:sz w:val="18"/>
                <w:szCs w:val="18"/>
              </w:rPr>
              <w:t xml:space="preserve"> je</w:t>
            </w:r>
            <w:r w:rsidR="005E2B4F"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majetkovoprávne vysporiadaný v zmysle predchádzajúceho textu tohto odseku, jeho vlastník je totožný s vlastníkom stavby a nebol zahrnutý do žiadosti o zriadenie záložného práva. Predmetom záložného práva </w:t>
            </w:r>
            <w:r w:rsidRPr="00C249D7">
              <w:rPr>
                <w:rFonts w:asciiTheme="minorHAnsi" w:hAnsiTheme="minorHAnsi" w:cstheme="minorHAnsi"/>
                <w:sz w:val="18"/>
                <w:szCs w:val="18"/>
              </w:rPr>
              <w:t xml:space="preserve">môže byť aj samostatný pozemok bez stavby, ak na zakladanom pozemku žiadna stavba nestojí. Na základe predchádzajúceho písomného súhlasu PPA môže byť tento majetok predmetom záložného práva v prospech tretích osôb. </w:t>
            </w:r>
          </w:p>
        </w:tc>
      </w:tr>
    </w:tbl>
    <w:p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sz w:val="22"/>
          <w:szCs w:val="22"/>
        </w:rPr>
      </w:pPr>
    </w:p>
    <w:p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bookmarkStart w:id="35" w:name="move463935252_626"/>
      <w:r w:rsidRPr="00C249D7">
        <w:rPr>
          <w:rFonts w:asciiTheme="minorHAnsi" w:hAnsiTheme="minorHAnsi" w:cstheme="minorHAnsi"/>
          <w:sz w:val="22"/>
          <w:szCs w:val="22"/>
        </w:rPr>
        <w:t xml:space="preserve">Banka alebo iná finančná inštitúcia, financujúca a/alebo spolufinancujúca realizáciu predmetu projektu (ďalej len „financujúca </w:t>
      </w:r>
      <w:r w:rsidRPr="00C249D7">
        <w:rPr>
          <w:rFonts w:asciiTheme="minorHAnsi" w:hAnsiTheme="minorHAnsi" w:cstheme="minorHAnsi"/>
          <w:color w:val="000000" w:themeColor="text1"/>
          <w:sz w:val="22"/>
          <w:szCs w:val="22"/>
        </w:rPr>
        <w:t xml:space="preserve">inštitúcia“), môže byť prednostným záložným veriteľom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 xml:space="preserve">na majetok nadobudnutý a/alebo zhodnotený na základe Zmluvy </w:t>
      </w:r>
      <w:r w:rsidR="002F737D" w:rsidRPr="00C249D7">
        <w:rPr>
          <w:rFonts w:asciiTheme="minorHAnsi" w:hAnsiTheme="minorHAnsi" w:cstheme="minorHAnsi"/>
          <w:color w:val="000000" w:themeColor="text1"/>
          <w:sz w:val="22"/>
          <w:szCs w:val="22"/>
        </w:rPr>
        <w:t xml:space="preserve"> o poskytnutí NFP </w:t>
      </w:r>
      <w:r w:rsidRPr="00C249D7">
        <w:rPr>
          <w:rFonts w:asciiTheme="minorHAnsi" w:hAnsiTheme="minorHAnsi" w:cstheme="minorHAnsi"/>
          <w:color w:val="000000" w:themeColor="text1"/>
          <w:sz w:val="22"/>
          <w:szCs w:val="22"/>
        </w:rPr>
        <w:t>za predpokladu, že má platne uzatvorenú zmluvu o vzájomnej spolupráci s PPA pre programové obdobie 2014 – 202</w:t>
      </w:r>
      <w:r w:rsidR="00973A6C"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(zoznam financujúcich inštitúcií sa zverejňuje na webovom sídle PPA). PPA </w:t>
      </w:r>
      <w:r w:rsidR="00506E81" w:rsidRPr="00C249D7">
        <w:rPr>
          <w:rFonts w:asciiTheme="minorHAnsi" w:hAnsiTheme="minorHAnsi" w:cstheme="minorHAnsi"/>
          <w:color w:val="000000" w:themeColor="text1"/>
          <w:sz w:val="22"/>
          <w:szCs w:val="22"/>
        </w:rPr>
        <w:t>tak</w:t>
      </w:r>
      <w:r w:rsidRPr="00C249D7">
        <w:rPr>
          <w:rFonts w:asciiTheme="minorHAnsi" w:hAnsiTheme="minorHAnsi" w:cstheme="minorHAnsi"/>
          <w:color w:val="000000" w:themeColor="text1"/>
          <w:sz w:val="22"/>
          <w:szCs w:val="22"/>
        </w:rPr>
        <w:t xml:space="preserve"> bude druhým záložným veriteľom za financujúcou inštitúciou za predpokladu, že financujúca inštitúcia platne zriadila záložné právo ako prvá. </w:t>
      </w:r>
      <w:r w:rsidRPr="00C249D7">
        <w:rPr>
          <w:rFonts w:asciiTheme="minorHAnsi" w:hAnsiTheme="minorHAnsi" w:cstheme="minorHAnsi"/>
          <w:b/>
          <w:color w:val="000000" w:themeColor="text1"/>
          <w:sz w:val="22"/>
          <w:szCs w:val="22"/>
        </w:rPr>
        <w:t>Súčasťou žiadosti o vypracovanie zmluvy o zriadení záložného práva musí byť úverová zmluva a zmluva o zriadení záložného práva, ktoré prijímateľ uzavrel s financujúcou inštitúciou v súvislosti s financovaním a/alebo spolufinancovaním realizácie predmetu projektu</w:t>
      </w:r>
      <w:r w:rsidR="00506E81" w:rsidRPr="00C249D7">
        <w:rPr>
          <w:rFonts w:asciiTheme="minorHAnsi" w:hAnsiTheme="minorHAnsi" w:cstheme="minorHAnsi"/>
          <w:b/>
          <w:color w:val="000000" w:themeColor="text1"/>
          <w:sz w:val="22"/>
          <w:szCs w:val="22"/>
        </w:rPr>
        <w:t>. T</w:t>
      </w:r>
      <w:r w:rsidRPr="00C249D7">
        <w:rPr>
          <w:rFonts w:asciiTheme="minorHAnsi" w:hAnsiTheme="minorHAnsi" w:cstheme="minorHAnsi"/>
          <w:b/>
          <w:color w:val="000000" w:themeColor="text1"/>
          <w:sz w:val="22"/>
          <w:szCs w:val="22"/>
        </w:rPr>
        <w:t>ieto zmluvy musia obsahovať ustanovenia v zmysle zmluvy o vzájomnej spolupráci pre programové obdobie 2014 - 202</w:t>
      </w:r>
      <w:r w:rsidR="00973A6C" w:rsidRPr="00C249D7">
        <w:rPr>
          <w:rFonts w:asciiTheme="minorHAnsi" w:hAnsiTheme="minorHAnsi" w:cstheme="minorHAnsi"/>
          <w:b/>
          <w:color w:val="000000" w:themeColor="text1"/>
          <w:sz w:val="22"/>
          <w:szCs w:val="22"/>
        </w:rPr>
        <w:t>2</w:t>
      </w:r>
      <w:r w:rsidRPr="00C249D7">
        <w:rPr>
          <w:rFonts w:asciiTheme="minorHAnsi" w:hAnsiTheme="minorHAnsi" w:cstheme="minorHAnsi"/>
          <w:b/>
          <w:color w:val="000000" w:themeColor="text1"/>
          <w:sz w:val="22"/>
          <w:szCs w:val="22"/>
        </w:rPr>
        <w:t>, ktorú táto financujúca inštitúcia uzavrela s PPA.</w:t>
      </w:r>
      <w:r w:rsidRPr="00C249D7">
        <w:rPr>
          <w:rFonts w:asciiTheme="minorHAnsi" w:hAnsiTheme="minorHAnsi" w:cstheme="minorHAnsi"/>
          <w:color w:val="000000" w:themeColor="text1"/>
          <w:sz w:val="22"/>
          <w:szCs w:val="22"/>
        </w:rPr>
        <w:t xml:space="preserve"> Ak prijímateľ v žiadosti o vypracovanie </w:t>
      </w:r>
      <w:r w:rsidRPr="00C249D7">
        <w:rPr>
          <w:rFonts w:asciiTheme="minorHAnsi" w:hAnsiTheme="minorHAnsi" w:cstheme="minorHAnsi"/>
          <w:sz w:val="22"/>
          <w:szCs w:val="22"/>
        </w:rPr>
        <w:t>zmluvy o zriadení záložného práva neuvedie informáciu, že prednostným záložným veriteľom má byť financujúca inštitúcia a prednostným záložným veriteľom sa na základe zmluvy o zriadení záložného práva stane PPA, PPA nie je</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po</w:t>
      </w:r>
      <w:r w:rsidR="005352EC" w:rsidRPr="00C249D7">
        <w:rPr>
          <w:rFonts w:asciiTheme="minorHAnsi" w:hAnsiTheme="minorHAnsi" w:cstheme="minorHAnsi"/>
          <w:sz w:val="22"/>
          <w:szCs w:val="22"/>
        </w:rPr>
        <w:t> </w:t>
      </w:r>
      <w:r w:rsidRPr="00C249D7">
        <w:rPr>
          <w:rFonts w:asciiTheme="minorHAnsi" w:hAnsiTheme="minorHAnsi" w:cstheme="minorHAnsi"/>
          <w:sz w:val="22"/>
          <w:szCs w:val="22"/>
        </w:rPr>
        <w:t>nadobudnutí účinnosti tejto zmluvy o zriadení záložného práva povinná zabezpečiť, aby</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sa prednostným záložným veriteľom stala financujúca inštitúcia. </w:t>
      </w:r>
    </w:p>
    <w:bookmarkEnd w:id="35"/>
    <w:p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Ak prijímateľ nadobudol majetok, ktorý je predmetom projektu, na základe lízingovej zmluvy, nemôže použiť spätný lízing</w:t>
      </w:r>
      <w:r w:rsidR="00506E81" w:rsidRPr="00C249D7">
        <w:rPr>
          <w:rFonts w:asciiTheme="minorHAnsi" w:hAnsiTheme="minorHAnsi" w:cstheme="minorHAnsi"/>
          <w:sz w:val="22"/>
          <w:szCs w:val="22"/>
        </w:rPr>
        <w:t xml:space="preserve">. Porušil by </w:t>
      </w:r>
      <w:r w:rsidRPr="00C249D7">
        <w:rPr>
          <w:rFonts w:asciiTheme="minorHAnsi" w:hAnsiTheme="minorHAnsi" w:cstheme="minorHAnsi"/>
          <w:sz w:val="22"/>
          <w:szCs w:val="22"/>
        </w:rPr>
        <w:t xml:space="preserve"> </w:t>
      </w:r>
      <w:r w:rsidR="00871DD9" w:rsidRPr="00C249D7">
        <w:rPr>
          <w:rFonts w:asciiTheme="minorHAnsi" w:hAnsiTheme="minorHAnsi" w:cstheme="minorHAnsi"/>
          <w:sz w:val="22"/>
          <w:szCs w:val="22"/>
        </w:rPr>
        <w:t>z</w:t>
      </w:r>
      <w:r w:rsidRPr="00C249D7">
        <w:rPr>
          <w:rFonts w:asciiTheme="minorHAnsi" w:hAnsiTheme="minorHAnsi" w:cstheme="minorHAnsi"/>
          <w:sz w:val="22"/>
          <w:szCs w:val="22"/>
        </w:rPr>
        <w:t>mluv</w:t>
      </w:r>
      <w:r w:rsidR="00506E81" w:rsidRPr="00C249D7">
        <w:rPr>
          <w:rFonts w:asciiTheme="minorHAnsi" w:hAnsiTheme="minorHAnsi" w:cstheme="minorHAnsi"/>
          <w:sz w:val="22"/>
          <w:szCs w:val="22"/>
        </w:rPr>
        <w:t>u</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r w:rsidR="00506E81" w:rsidRPr="00C249D7">
        <w:rPr>
          <w:rFonts w:asciiTheme="minorHAnsi" w:hAnsiTheme="minorHAnsi" w:cstheme="minorHAnsi"/>
          <w:sz w:val="22"/>
          <w:szCs w:val="22"/>
        </w:rPr>
        <w:t xml:space="preserve">nie je to možné </w:t>
      </w:r>
      <w:r w:rsidRPr="00C249D7">
        <w:rPr>
          <w:rFonts w:asciiTheme="minorHAnsi" w:hAnsiTheme="minorHAnsi" w:cstheme="minorHAnsi"/>
          <w:sz w:val="22"/>
          <w:szCs w:val="22"/>
        </w:rPr>
        <w:t>ani pred vyplatením súvisiacej platby ŽoP, nakoľko štandardne sú oprávnené iba výdavky na  nákup alebo lízing nových strojov a</w:t>
      </w:r>
      <w:r w:rsidR="003D5CD5" w:rsidRPr="00C249D7">
        <w:rPr>
          <w:rFonts w:asciiTheme="minorHAnsi" w:hAnsiTheme="minorHAnsi" w:cstheme="minorHAnsi"/>
          <w:sz w:val="22"/>
          <w:szCs w:val="22"/>
        </w:rPr>
        <w:t> </w:t>
      </w:r>
      <w:r w:rsidRPr="00C249D7">
        <w:rPr>
          <w:rFonts w:asciiTheme="minorHAnsi" w:hAnsiTheme="minorHAnsi" w:cstheme="minorHAnsi"/>
          <w:sz w:val="22"/>
          <w:szCs w:val="22"/>
        </w:rPr>
        <w:t>zariadení</w:t>
      </w:r>
      <w:r w:rsidR="003D5CD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ani po vyplatení súvisiacej platby ŽoP, </w:t>
      </w:r>
      <w:r w:rsidR="003D5CD5" w:rsidRPr="00C249D7">
        <w:rPr>
          <w:rFonts w:asciiTheme="minorHAnsi" w:hAnsiTheme="minorHAnsi" w:cstheme="minorHAnsi"/>
          <w:sz w:val="22"/>
          <w:szCs w:val="22"/>
        </w:rPr>
        <w:t>keď že</w:t>
      </w:r>
      <w:r w:rsidRPr="00C249D7">
        <w:rPr>
          <w:rFonts w:asciiTheme="minorHAnsi" w:hAnsiTheme="minorHAnsi" w:cstheme="minorHAnsi"/>
          <w:sz w:val="22"/>
          <w:szCs w:val="22"/>
        </w:rPr>
        <w:t xml:space="preserve"> prijímateľ nie je oprávnený bez predchádzajúceho súhlasu PPA predať majetok nadobudnutý v rámci projektu). </w:t>
      </w:r>
    </w:p>
    <w:p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trike/>
          <w:sz w:val="18"/>
          <w:szCs w:val="18"/>
        </w:rPr>
      </w:pPr>
      <w:r w:rsidRPr="00C249D7">
        <w:rPr>
          <w:rFonts w:asciiTheme="minorHAnsi" w:hAnsiTheme="minorHAnsi" w:cstheme="minorHAnsi"/>
          <w:b/>
          <w:sz w:val="22"/>
          <w:szCs w:val="22"/>
        </w:rPr>
        <w:t>Zriadenie záložného práva sa preukazuje najneskôr pred vyplatením prvej ŽoP</w:t>
      </w:r>
      <w:r w:rsidR="00EA37CF" w:rsidRPr="00C249D7">
        <w:rPr>
          <w:rFonts w:asciiTheme="minorHAnsi" w:hAnsiTheme="minorHAnsi" w:cstheme="minorHAnsi"/>
          <w:sz w:val="22"/>
          <w:szCs w:val="22"/>
        </w:rPr>
        <w:t xml:space="preserve">, </w:t>
      </w:r>
      <w:r w:rsidRPr="00C249D7">
        <w:rPr>
          <w:rFonts w:asciiTheme="minorHAnsi" w:hAnsiTheme="minorHAnsi" w:cstheme="minorHAnsi"/>
          <w:sz w:val="22"/>
          <w:szCs w:val="22"/>
        </w:rPr>
        <w:t>ktorá súvisí s nadobudnutím a/alebo zhodnotením príslušného hnuteľného a/alebo nehnuteľného majetku, predložením právoplatného rozhodnutia</w:t>
      </w:r>
      <w:r w:rsidR="00EB2182" w:rsidRPr="00C249D7">
        <w:rPr>
          <w:rFonts w:asciiTheme="minorHAnsi" w:hAnsiTheme="minorHAnsi" w:cstheme="minorHAnsi"/>
          <w:sz w:val="22"/>
          <w:szCs w:val="22"/>
        </w:rPr>
        <w:t xml:space="preserve"> o povolení vkladu v prospech PPA v súlade </w:t>
      </w:r>
      <w:r w:rsidR="00D45BB3" w:rsidRPr="00C249D7">
        <w:rPr>
          <w:rFonts w:asciiTheme="minorHAnsi" w:hAnsiTheme="minorHAnsi" w:cstheme="minorHAnsi"/>
          <w:sz w:val="22"/>
          <w:szCs w:val="22"/>
        </w:rPr>
        <w:br/>
      </w:r>
      <w:r w:rsidR="00EB2182" w:rsidRPr="00C249D7">
        <w:rPr>
          <w:rFonts w:asciiTheme="minorHAnsi" w:hAnsiTheme="minorHAnsi" w:cstheme="minorHAnsi"/>
          <w:sz w:val="22"/>
          <w:szCs w:val="22"/>
        </w:rPr>
        <w:t>s uzatvorenou zmluvou o zriadení záložného práva (v tomto prípade je podmienkou vyplatenia platby ŽoP zapísanie záložného práva v prospech PPA na príslušnom LV) alebo aktuálneho listu vlastníctva s vyznačeným záložným právom v prospech PPA v súlade s uzatvorenou záložnou zmluvou (v  prípade nehnuteľných vecí), resp. výpisom z notárskeho centrálneho registra záložných práv so  zapísaným záložným právom v prospech PPA v súlade s uzatvorenou  zmluvou o zriadení záložného práva (v prípade hnuteľných vecí).</w:t>
      </w:r>
    </w:p>
    <w:p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505" w:type="dxa"/>
        <w:tblInd w:w="562" w:type="dxa"/>
        <w:shd w:val="clear" w:color="auto" w:fill="EAF1DD" w:themeFill="accent3" w:themeFillTint="33"/>
        <w:tblLook w:val="04A0"/>
      </w:tblPr>
      <w:tblGrid>
        <w:gridCol w:w="8505"/>
      </w:tblGrid>
      <w:tr w:rsidR="006E6CF4" w:rsidRPr="00C249D7" w:rsidTr="001662DC">
        <w:tc>
          <w:tcPr>
            <w:tcW w:w="8505" w:type="dxa"/>
            <w:shd w:val="clear" w:color="auto" w:fill="EAF1DD" w:themeFill="accent3" w:themeFillTint="33"/>
          </w:tcPr>
          <w:p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Žiadna platba ŽoP</w:t>
            </w:r>
            <w:r w:rsidR="005E2B4F" w:rsidRPr="00C249D7">
              <w:rPr>
                <w:rFonts w:asciiTheme="minorHAnsi" w:hAnsiTheme="minorHAnsi" w:cstheme="minorHAnsi"/>
                <w:sz w:val="18"/>
                <w:szCs w:val="18"/>
              </w:rPr>
              <w:t xml:space="preserve"> </w:t>
            </w:r>
            <w:r w:rsidRPr="00C249D7">
              <w:rPr>
                <w:rFonts w:asciiTheme="minorHAnsi" w:hAnsiTheme="minorHAnsi" w:cstheme="minorHAnsi"/>
                <w:sz w:val="18"/>
                <w:szCs w:val="18"/>
              </w:rPr>
              <w:t xml:space="preserve">súvisiaca s nadobudnutím a/alebo zhodnotením hnuteľného a/alebo nehnuteľného majetku  nesmie byť vyplatená bez preukázania zabezpečenia pohľadávky PPA z príslušnej platby ŽoP v zmysle hore uvedených princípov (tzn. záložné právo v prospech PPA sa môže zriaďovať aj postupne v závislosti od výšky oprávnených výdavkov deklarovaných v ŽoP a spôsob zabezpečenia jednotlivých platieb ŽoP môže byť </w:t>
            </w:r>
            <w:r w:rsidRPr="00C249D7">
              <w:rPr>
                <w:rFonts w:asciiTheme="minorHAnsi" w:hAnsiTheme="minorHAnsi" w:cstheme="minorHAnsi"/>
                <w:color w:val="000000" w:themeColor="text1"/>
                <w:sz w:val="18"/>
                <w:szCs w:val="18"/>
              </w:rPr>
              <w:t>rôzny.</w:t>
            </w:r>
            <w:r w:rsidR="005E2B4F" w:rsidRPr="00C249D7">
              <w:rPr>
                <w:rFonts w:asciiTheme="minorHAnsi" w:hAnsiTheme="minorHAnsi" w:cstheme="minorHAnsi"/>
                <w:color w:val="000000" w:themeColor="text1"/>
                <w:sz w:val="18"/>
                <w:szCs w:val="18"/>
              </w:rPr>
              <w:t xml:space="preserve"> - </w:t>
            </w:r>
            <w:r w:rsidRPr="00C249D7">
              <w:rPr>
                <w:rFonts w:asciiTheme="minorHAnsi" w:hAnsiTheme="minorHAnsi" w:cstheme="minorHAnsi"/>
                <w:color w:val="000000" w:themeColor="text1"/>
                <w:sz w:val="18"/>
                <w:szCs w:val="18"/>
              </w:rPr>
              <w:t xml:space="preserve"> Napr. dve platby ŽoP v rámci jedného projektu budú zabezpečené záložným právom na stavbu, ktorá </w:t>
            </w:r>
            <w:r w:rsidRPr="00C249D7">
              <w:rPr>
                <w:rFonts w:asciiTheme="minorHAnsi" w:hAnsiTheme="minorHAnsi" w:cstheme="minorHAnsi"/>
                <w:sz w:val="18"/>
                <w:szCs w:val="18"/>
              </w:rPr>
              <w:t xml:space="preserve">je </w:t>
            </w:r>
            <w:r w:rsidR="005E2B4F" w:rsidRPr="00C249D7">
              <w:rPr>
                <w:rFonts w:asciiTheme="minorHAnsi" w:hAnsiTheme="minorHAnsi" w:cstheme="minorHAnsi"/>
                <w:sz w:val="18"/>
                <w:szCs w:val="18"/>
              </w:rPr>
              <w:t> </w:t>
            </w:r>
            <w:r w:rsidRPr="00C249D7">
              <w:rPr>
                <w:rFonts w:asciiTheme="minorHAnsi" w:hAnsiTheme="minorHAnsi" w:cstheme="minorHAnsi"/>
                <w:sz w:val="18"/>
                <w:szCs w:val="18"/>
              </w:rPr>
              <w:t>predmetom projektu a tretia platba ŽoP bude zabezpečená záložným právom na pozemok, ktorý nie je predmetom projektu).</w:t>
            </w:r>
          </w:p>
        </w:tc>
      </w:tr>
    </w:tbl>
    <w:p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b/>
          <w:sz w:val="22"/>
          <w:szCs w:val="22"/>
        </w:rPr>
      </w:pPr>
    </w:p>
    <w:p w:rsidR="002F737D" w:rsidRPr="00C249D7" w:rsidRDefault="00F84244" w:rsidP="005F54D1">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r w:rsidRPr="00C249D7">
        <w:rPr>
          <w:rFonts w:asciiTheme="minorHAnsi" w:hAnsiTheme="minorHAnsi" w:cstheme="minorHAnsi"/>
          <w:b/>
          <w:sz w:val="22"/>
          <w:szCs w:val="22"/>
        </w:rPr>
        <w:t>Výška zabezpečenia pohľadávky PPA (napr. 100% oprávnených výdavkov alebo 100% NFP) sa určuje vždy vo vzťahu k príslušnej ŽoP</w:t>
      </w:r>
      <w:r w:rsidRPr="00C249D7">
        <w:rPr>
          <w:rFonts w:asciiTheme="minorHAnsi" w:hAnsiTheme="minorHAnsi" w:cstheme="minorHAnsi"/>
          <w:sz w:val="22"/>
          <w:szCs w:val="22"/>
        </w:rPr>
        <w:t>. V čase podania ŽoNFP môže byť nehnuteľný majetok, ktorý je predmetom projektu, zaťažený akýmkoľvek záložným právom</w:t>
      </w:r>
      <w:r w:rsidR="003D5CD5"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V</w:t>
      </w:r>
      <w:r w:rsidRPr="00C249D7">
        <w:rPr>
          <w:rFonts w:asciiTheme="minorHAnsi" w:hAnsiTheme="minorHAnsi" w:cstheme="minorHAnsi"/>
          <w:sz w:val="22"/>
          <w:szCs w:val="22"/>
        </w:rPr>
        <w:t> čase vyplatenia prvej ŽoP, ktorá súvisí s nadobudnutím a/alebo zhodnotením majetku musí byť preukázané zriadenie záložného práva v prospech PPA ako prednostného záložného v</w:t>
      </w:r>
      <w:r w:rsidR="00EA37CF" w:rsidRPr="00C249D7">
        <w:rPr>
          <w:rFonts w:asciiTheme="minorHAnsi" w:hAnsiTheme="minorHAnsi" w:cstheme="minorHAnsi"/>
          <w:sz w:val="22"/>
          <w:szCs w:val="22"/>
        </w:rPr>
        <w:t xml:space="preserve">eriteľa v súlade s uzatvorenou </w:t>
      </w:r>
      <w:r w:rsidRPr="00C249D7">
        <w:rPr>
          <w:rFonts w:asciiTheme="minorHAnsi" w:hAnsiTheme="minorHAnsi" w:cstheme="minorHAnsi"/>
          <w:sz w:val="22"/>
          <w:szCs w:val="22"/>
        </w:rPr>
        <w:t>zmluvou o zriadení záložného práva a v súl</w:t>
      </w:r>
      <w:r w:rsidR="00871DD9" w:rsidRPr="00C249D7">
        <w:rPr>
          <w:rFonts w:asciiTheme="minorHAnsi" w:hAnsiTheme="minorHAnsi" w:cstheme="minorHAnsi"/>
          <w:sz w:val="22"/>
          <w:szCs w:val="22"/>
        </w:rPr>
        <w:t>ade s princípmi uvedenými v </w:t>
      </w:r>
      <w:hyperlink w:anchor="move463935252_622" w:history="1">
        <w:r w:rsidR="00A074A5" w:rsidRPr="00C249D7">
          <w:rPr>
            <w:rStyle w:val="Hypertextovprepojenie"/>
            <w:rFonts w:asciiTheme="minorHAnsi" w:hAnsiTheme="minorHAnsi" w:cstheme="minorHAnsi"/>
            <w:sz w:val="22"/>
            <w:szCs w:val="22"/>
          </w:rPr>
          <w:t>ods. 2</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w:t>
      </w:r>
      <w:r w:rsidR="00871DD9"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iba</w:t>
      </w:r>
      <w:r w:rsidR="005E2B4F" w:rsidRPr="00C249D7">
        <w:rPr>
          <w:rFonts w:asciiTheme="minorHAnsi" w:hAnsiTheme="minorHAnsi" w:cstheme="minorHAnsi"/>
          <w:sz w:val="22"/>
          <w:szCs w:val="22"/>
        </w:rPr>
        <w:t> </w:t>
      </w:r>
      <w:r w:rsidR="00871DD9" w:rsidRPr="00C249D7">
        <w:rPr>
          <w:rFonts w:asciiTheme="minorHAnsi" w:hAnsiTheme="minorHAnsi" w:cstheme="minorHAnsi"/>
          <w:sz w:val="22"/>
          <w:szCs w:val="22"/>
        </w:rPr>
        <w:t xml:space="preserve">ak sa nepostupuje podľa </w:t>
      </w:r>
      <w:hyperlink w:anchor="move463935252_626" w:history="1">
        <w:r w:rsidR="00A074A5" w:rsidRPr="00C249D7">
          <w:rPr>
            <w:rStyle w:val="Hypertextovprepojenie"/>
            <w:rFonts w:asciiTheme="minorHAnsi" w:hAnsiTheme="minorHAnsi" w:cstheme="minorHAnsi"/>
            <w:sz w:val="22"/>
            <w:szCs w:val="22"/>
          </w:rPr>
          <w:t>ods. 6</w:t>
        </w:r>
      </w:hyperlink>
      <w:r w:rsidR="00A074A5" w:rsidRPr="00C249D7">
        <w:rPr>
          <w:rFonts w:asciiTheme="minorHAnsi" w:hAnsiTheme="minorHAnsi" w:cstheme="minorHAnsi"/>
          <w:sz w:val="22"/>
          <w:szCs w:val="22"/>
        </w:rPr>
        <w:t xml:space="preserve"> </w:t>
      </w:r>
      <w:r w:rsidR="00871DD9" w:rsidRPr="00C249D7">
        <w:rPr>
          <w:rFonts w:asciiTheme="minorHAnsi" w:hAnsiTheme="minorHAnsi" w:cstheme="minorHAnsi"/>
          <w:sz w:val="22"/>
          <w:szCs w:val="22"/>
        </w:rPr>
        <w:t>tejto kapitoly</w:t>
      </w:r>
      <w:r w:rsidRPr="00C249D7">
        <w:rPr>
          <w:rFonts w:asciiTheme="minorHAnsi" w:hAnsiTheme="minorHAnsi" w:cstheme="minorHAnsi"/>
          <w:sz w:val="22"/>
          <w:szCs w:val="22"/>
        </w:rPr>
        <w:t>, kedy môže byť PPA druhým záložným veriteľom za financujúcou inštitúciou, al</w:t>
      </w:r>
      <w:r w:rsidR="00871DD9" w:rsidRPr="00C249D7">
        <w:rPr>
          <w:rFonts w:asciiTheme="minorHAnsi" w:hAnsiTheme="minorHAnsi" w:cstheme="minorHAnsi"/>
          <w:sz w:val="22"/>
          <w:szCs w:val="22"/>
        </w:rPr>
        <w:t xml:space="preserve">ebo ak sa nepostupuje podľa </w:t>
      </w:r>
      <w:hyperlink w:anchor="move463935252_625" w:history="1">
        <w:r w:rsidR="00A074A5" w:rsidRPr="00C249D7">
          <w:rPr>
            <w:rStyle w:val="Hypertextovprepojenie"/>
            <w:rFonts w:asciiTheme="minorHAnsi" w:hAnsiTheme="minorHAnsi" w:cstheme="minorHAnsi"/>
            <w:sz w:val="22"/>
            <w:szCs w:val="22"/>
          </w:rPr>
          <w:t>ods.5</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ke</w:t>
      </w:r>
      <w:r w:rsidR="003D5CD5" w:rsidRPr="00C249D7">
        <w:rPr>
          <w:rFonts w:asciiTheme="minorHAnsi" w:hAnsiTheme="minorHAnsi" w:cstheme="minorHAnsi"/>
          <w:sz w:val="22"/>
          <w:szCs w:val="22"/>
        </w:rPr>
        <w:t>ď</w:t>
      </w:r>
      <w:r w:rsidRPr="00C249D7">
        <w:rPr>
          <w:rFonts w:asciiTheme="minorHAnsi" w:hAnsiTheme="minorHAnsi" w:cstheme="minorHAnsi"/>
          <w:sz w:val="22"/>
          <w:szCs w:val="22"/>
        </w:rPr>
        <w:t xml:space="preserve"> bude predmetom zálohu iný nehnuteľný majetok, ako predmet projektu.</w:t>
      </w:r>
    </w:p>
    <w:p w:rsidR="002F737D" w:rsidRPr="00C249D7" w:rsidRDefault="002F737D" w:rsidP="002739A9">
      <w:pPr>
        <w:pStyle w:val="Odsekzoznamu"/>
        <w:numPr>
          <w:ilvl w:val="0"/>
          <w:numId w:val="308"/>
        </w:numPr>
        <w:tabs>
          <w:tab w:val="left" w:pos="851"/>
          <w:tab w:val="left" w:pos="993"/>
        </w:tabs>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Zmluvy o zriadení záložného práva v prospech PPA ako záložného veriteľa sa vypracovávajú na PPA na základe písomnej žiadosti o vypracovanie zmluvy o zriadení záložného práva</w:t>
      </w:r>
      <w:r w:rsidRPr="00C249D7">
        <w:rPr>
          <w:rFonts w:asciiTheme="minorHAnsi" w:hAnsiTheme="minorHAnsi" w:cstheme="minorHAnsi"/>
          <w:color w:val="000000" w:themeColor="text1"/>
          <w:sz w:val="22"/>
          <w:szCs w:val="22"/>
        </w:rPr>
        <w:t xml:space="preserve">  v lehote do 30 pracovných dní od doručenia kompletnej žiadosti. Výdavky spojené </w:t>
      </w:r>
      <w:r w:rsidRPr="00C249D7">
        <w:rPr>
          <w:rFonts w:asciiTheme="minorHAnsi" w:hAnsiTheme="minorHAnsi" w:cstheme="minorHAnsi"/>
          <w:color w:val="000000" w:themeColor="text1"/>
          <w:sz w:val="22"/>
          <w:szCs w:val="22"/>
        </w:rPr>
        <w:br/>
        <w:t xml:space="preserve">so zriadením, zmenou a ukončením (poplatky za registráciu/zmenu/výmaz záložného práva v príslušnom registri) záložného práva znáša prijímateľ. </w:t>
      </w:r>
    </w:p>
    <w:p w:rsidR="002F737D" w:rsidRPr="00C249D7" w:rsidRDefault="002F737D" w:rsidP="002739A9">
      <w:pPr>
        <w:pStyle w:val="Odsekzoznamu"/>
        <w:numPr>
          <w:ilvl w:val="1"/>
          <w:numId w:val="229"/>
        </w:numPr>
        <w:tabs>
          <w:tab w:val="left" w:pos="851"/>
          <w:tab w:val="left" w:pos="993"/>
        </w:tabs>
        <w:autoSpaceDE w:val="0"/>
        <w:autoSpaceDN w:val="0"/>
        <w:adjustRightInd w:val="0"/>
        <w:spacing w:after="0" w:line="240" w:lineRule="auto"/>
        <w:ind w:left="927"/>
        <w:rPr>
          <w:color w:val="000000" w:themeColor="text1"/>
          <w:sz w:val="22"/>
          <w:szCs w:val="22"/>
        </w:rPr>
      </w:pPr>
      <w:r w:rsidRPr="00C249D7">
        <w:rPr>
          <w:b/>
          <w:color w:val="000000" w:themeColor="text1"/>
          <w:sz w:val="22"/>
          <w:szCs w:val="22"/>
        </w:rPr>
        <w:t>Postup pri zriadení záložného práva.</w:t>
      </w:r>
      <w:r w:rsidRPr="00C249D7">
        <w:rPr>
          <w:color w:val="000000" w:themeColor="text1"/>
          <w:sz w:val="22"/>
          <w:szCs w:val="22"/>
        </w:rPr>
        <w:t xml:space="preserve"> </w:t>
      </w:r>
    </w:p>
    <w:p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Po doručení žiadosti o zriadenie záložného práva prijímateľom PPA preskúma, či eviduje nespracované žiadosti o významnejšiu zmenu v projekte alebo oznámenia o menej významnej zmene projektu. Pokiaľ v príslušnom projekte nie sú evidované nespracované žiadosti alebo oznámenia podľa predchádzajúcej vety, doručené žiadosti o zriadenie záložného práva PPA vypracuje návrh zmluvy o </w:t>
      </w:r>
      <w:r w:rsidR="00C249D7" w:rsidRPr="00C249D7">
        <w:rPr>
          <w:color w:val="000000" w:themeColor="text1"/>
          <w:sz w:val="22"/>
          <w:szCs w:val="22"/>
        </w:rPr>
        <w:t>zriadení</w:t>
      </w:r>
      <w:r w:rsidRPr="00C249D7">
        <w:rPr>
          <w:color w:val="000000" w:themeColor="text1"/>
          <w:sz w:val="22"/>
          <w:szCs w:val="22"/>
        </w:rPr>
        <w:t xml:space="preserve"> záložného práva Ak PPA po obdržaní žiadostí o zriadenie záložného práv</w:t>
      </w:r>
      <w:r w:rsidR="00D45BB3" w:rsidRPr="00C249D7">
        <w:rPr>
          <w:color w:val="000000" w:themeColor="text1"/>
          <w:sz w:val="22"/>
          <w:szCs w:val="22"/>
        </w:rPr>
        <w:t xml:space="preserve">a zistí, že nie sú kompletné, </w:t>
      </w:r>
      <w:r w:rsidRPr="00C249D7">
        <w:rPr>
          <w:color w:val="000000" w:themeColor="text1"/>
          <w:sz w:val="22"/>
          <w:szCs w:val="22"/>
        </w:rPr>
        <w:t xml:space="preserve">kontaktuje priamo prijímateľa. Návrh zmluvy o zriadení záložného práva PPA odošle prijímateľovi elektronickou formou a vo forme </w:t>
      </w:r>
      <w:proofErr w:type="spellStart"/>
      <w:r w:rsidRPr="00C249D7">
        <w:rPr>
          <w:color w:val="000000" w:themeColor="text1"/>
          <w:sz w:val="22"/>
          <w:szCs w:val="22"/>
        </w:rPr>
        <w:t>pdf</w:t>
      </w:r>
      <w:proofErr w:type="spellEnd"/>
      <w:r w:rsidRPr="00C249D7">
        <w:rPr>
          <w:color w:val="000000" w:themeColor="text1"/>
          <w:sz w:val="22"/>
          <w:szCs w:val="22"/>
        </w:rPr>
        <w:t xml:space="preserve">. súboru na emailovú adresu prijímateľa uvedenú v Zmluve o poskytnutí NFP, prípadne aj dodatku k záložnej zmluve zverejneného v Centrálnom registri zmlúv. Zmluvy o zriadení záložného práva po podpise prijímateľom budú vrátené PPA. PPA zabezpečí zverejnenie zmluvy v centrálnom registri zmlúv. Zmluvy podpísané oboma účastníkmi zmluvy poskytovateľ služieb obdrží od PPA a následne ich zašle prijímateľovi spolu s Návrhom na vklad do Katastra nehnuteľností (v prípade zriadenia záložného práva na nehnuteľnosti) a Notárskeho centrálneho registra záložných práv. </w:t>
      </w:r>
    </w:p>
    <w:p w:rsidR="002F737D" w:rsidRPr="00C249D7" w:rsidRDefault="002F737D" w:rsidP="002739A9">
      <w:pPr>
        <w:pStyle w:val="Odsekzoznamu"/>
        <w:numPr>
          <w:ilvl w:val="1"/>
          <w:numId w:val="230"/>
        </w:numPr>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b/>
          <w:color w:val="000000" w:themeColor="text1"/>
          <w:sz w:val="22"/>
          <w:szCs w:val="22"/>
        </w:rPr>
        <w:t>Postup pri výmaze záložného práva.</w:t>
      </w:r>
      <w:r w:rsidRPr="00C249D7">
        <w:rPr>
          <w:color w:val="000000" w:themeColor="text1"/>
          <w:sz w:val="22"/>
          <w:szCs w:val="22"/>
        </w:rPr>
        <w:t xml:space="preserve">  </w:t>
      </w:r>
    </w:p>
    <w:p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Pred samotným vykonaním výmazu záložného práva PPA získa informácie o tom, čí v rámci konkrétneho projektu nevznikla nezrovnalosť. Ak áno, výmaz záložného práva nie je možné vykonať.</w:t>
      </w:r>
    </w:p>
    <w:p w:rsidR="002F737D" w:rsidRPr="00C249D7" w:rsidRDefault="002F737D" w:rsidP="002F737D">
      <w:pPr>
        <w:pStyle w:val="Odsekzoznamu"/>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color w:val="000000" w:themeColor="text1"/>
          <w:sz w:val="22"/>
          <w:szCs w:val="22"/>
        </w:rPr>
        <w:t xml:space="preserve">Po vypracovaní návrhu na výmaz záložného práva PPA zabezpečí jeho odoslanie do Katastra nehnuteľností, prípadne pri hnuteľnom majetku zašle prijímateľovi materiál na ďalšie spracovanie. </w:t>
      </w:r>
      <w:r w:rsidRPr="00C249D7">
        <w:rPr>
          <w:rFonts w:asciiTheme="minorHAnsi" w:hAnsiTheme="minorHAnsi" w:cstheme="minorHAnsi"/>
          <w:color w:val="000000" w:themeColor="text1"/>
          <w:sz w:val="22"/>
          <w:szCs w:val="22"/>
        </w:rPr>
        <w:t>Ak je predmetom projektu majetok nadobudnutý a/alebo zhodnotený na základe zmluvy o poskytnutí N</w:t>
      </w:r>
      <w:r w:rsidR="00BF1AD0" w:rsidRPr="00C249D7">
        <w:rPr>
          <w:rFonts w:asciiTheme="minorHAnsi" w:hAnsiTheme="minorHAnsi" w:cstheme="minorHAnsi"/>
          <w:color w:val="000000" w:themeColor="text1"/>
          <w:sz w:val="22"/>
          <w:szCs w:val="22"/>
        </w:rPr>
        <w:t>FP v programovom období</w:t>
      </w:r>
      <w:r w:rsidRPr="00C249D7">
        <w:rPr>
          <w:rFonts w:asciiTheme="minorHAnsi" w:hAnsiTheme="minorHAnsi" w:cstheme="minorHAnsi"/>
          <w:color w:val="000000" w:themeColor="text1"/>
          <w:sz w:val="22"/>
          <w:szCs w:val="22"/>
        </w:rPr>
        <w:t xml:space="preserve"> 2007 – 2013 alebo 2014 – 2022 a bol použitý ako záloh na prislúchajúce zmluvy a zmluvy o poskytnutí NFP v predchádzajúcich programových obdobiach,  môže byť predmetom záložného práva v programovom období 2014 – 2022 aj na zabezpečenie viacerých pohľadávok PPA za podmienok uvedených v tejto kapitole, ak pokrýva na základe znaleckého posudku zabezpečenie budúcich pohľadávok zo všetkých platných zmlúv o poskytnutí NFP uzatvorených s PPA, ktoré majú byť zabezpečené týmto totožným predmetom zálohu.</w:t>
      </w:r>
    </w:p>
    <w:p w:rsidR="00DC1B53" w:rsidRDefault="00EB4A5B" w:rsidP="002739A9">
      <w:pPr>
        <w:pStyle w:val="Odsekzoznamu"/>
        <w:numPr>
          <w:ilvl w:val="0"/>
          <w:numId w:val="309"/>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w:t>
      </w:r>
      <w:r w:rsidR="00F84244" w:rsidRPr="00C249D7">
        <w:rPr>
          <w:rFonts w:asciiTheme="minorHAnsi" w:hAnsiTheme="minorHAnsi" w:cstheme="minorHAnsi"/>
          <w:color w:val="000000" w:themeColor="text1"/>
          <w:sz w:val="22"/>
          <w:szCs w:val="22"/>
        </w:rPr>
        <w:t>o uplynutí dohodnutej doby trvania</w:t>
      </w:r>
      <w:r w:rsidRPr="00C249D7">
        <w:rPr>
          <w:rFonts w:asciiTheme="minorHAnsi" w:hAnsiTheme="minorHAnsi" w:cstheme="minorHAnsi"/>
          <w:color w:val="000000" w:themeColor="text1"/>
          <w:sz w:val="22"/>
          <w:szCs w:val="22"/>
        </w:rPr>
        <w:t xml:space="preserve"> záložného práva nie je </w:t>
      </w:r>
      <w:r w:rsidR="000D729B" w:rsidRPr="00C249D7">
        <w:rPr>
          <w:rFonts w:asciiTheme="minorHAnsi" w:hAnsiTheme="minorHAnsi" w:cstheme="minorHAnsi"/>
          <w:color w:val="000000" w:themeColor="text1"/>
          <w:sz w:val="22"/>
          <w:szCs w:val="22"/>
        </w:rPr>
        <w:t xml:space="preserve">prijímateľ </w:t>
      </w:r>
      <w:r w:rsidR="00F84244" w:rsidRPr="00C249D7">
        <w:rPr>
          <w:rFonts w:asciiTheme="minorHAnsi" w:hAnsiTheme="minorHAnsi" w:cstheme="minorHAnsi"/>
          <w:color w:val="000000" w:themeColor="text1"/>
          <w:sz w:val="22"/>
          <w:szCs w:val="22"/>
        </w:rPr>
        <w:t>povinný žiadať PPA o výmaz záložného práva z príslušného registra. PPA administruje túto agendu bez</w:t>
      </w:r>
      <w:r w:rsidRPr="00C249D7">
        <w:rPr>
          <w:rFonts w:asciiTheme="minorHAnsi" w:hAnsiTheme="minorHAnsi" w:cstheme="minorHAnsi"/>
          <w:color w:val="000000" w:themeColor="text1"/>
          <w:sz w:val="22"/>
          <w:szCs w:val="22"/>
        </w:rPr>
        <w:t>odkladne</w:t>
      </w:r>
      <w:r w:rsidR="00F84244" w:rsidRPr="00C249D7">
        <w:rPr>
          <w:rFonts w:asciiTheme="minorHAnsi" w:hAnsiTheme="minorHAnsi" w:cstheme="minorHAnsi"/>
          <w:color w:val="000000" w:themeColor="text1"/>
          <w:sz w:val="22"/>
          <w:szCs w:val="22"/>
        </w:rPr>
        <w:t xml:space="preserve"> po uplynutí dohodnutej doby trvania záložného práva v prospech PPA.</w:t>
      </w:r>
    </w:p>
    <w:p w:rsidR="00F84244" w:rsidRPr="00DC1B53" w:rsidRDefault="00F84244" w:rsidP="002739A9">
      <w:pPr>
        <w:pStyle w:val="Odsekzoznamu"/>
        <w:numPr>
          <w:ilvl w:val="0"/>
          <w:numId w:val="309"/>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DC1B53">
        <w:rPr>
          <w:rFonts w:asciiTheme="minorHAnsi" w:hAnsiTheme="minorHAnsi" w:cstheme="minorHAnsi"/>
          <w:b/>
          <w:sz w:val="22"/>
          <w:szCs w:val="22"/>
        </w:rPr>
        <w:t>Záložné právo v prospech PPA sa bude zriaďovať v prípade nasledovných opatrení</w:t>
      </w:r>
      <w:r w:rsidR="00C32AC2" w:rsidRPr="00DC1B53">
        <w:rPr>
          <w:rFonts w:asciiTheme="minorHAnsi" w:hAnsiTheme="minorHAnsi" w:cstheme="minorHAnsi"/>
          <w:b/>
          <w:sz w:val="22"/>
          <w:szCs w:val="22"/>
        </w:rPr>
        <w:t>/</w:t>
      </w:r>
      <w:proofErr w:type="spellStart"/>
      <w:r w:rsidR="00C32AC2" w:rsidRPr="00DC1B53">
        <w:rPr>
          <w:rFonts w:asciiTheme="minorHAnsi" w:hAnsiTheme="minorHAnsi" w:cstheme="minorHAnsi"/>
          <w:b/>
          <w:sz w:val="22"/>
          <w:szCs w:val="22"/>
        </w:rPr>
        <w:t>podopatrení</w:t>
      </w:r>
      <w:proofErr w:type="spellEnd"/>
      <w:r w:rsidRPr="00DC1B53">
        <w:rPr>
          <w:rFonts w:asciiTheme="minorHAnsi" w:hAnsiTheme="minorHAnsi" w:cstheme="minorHAnsi"/>
          <w:b/>
          <w:sz w:val="22"/>
          <w:szCs w:val="22"/>
        </w:rPr>
        <w:t>:</w:t>
      </w:r>
    </w:p>
    <w:p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4 – Investície do hmotného majetku:</w:t>
      </w:r>
    </w:p>
    <w:p w:rsidR="00F84244" w:rsidRPr="00C249D7" w:rsidRDefault="00EA37CF" w:rsidP="002739A9">
      <w:pPr>
        <w:pStyle w:val="Odsekzoznamu"/>
        <w:widowControl w:val="0"/>
        <w:numPr>
          <w:ilvl w:val="2"/>
          <w:numId w:val="212"/>
        </w:numPr>
        <w:autoSpaceDE w:val="0"/>
        <w:autoSpaceDN w:val="0"/>
        <w:adjustRightInd w:val="0"/>
        <w:spacing w:after="0" w:line="240" w:lineRule="auto"/>
        <w:ind w:left="1560" w:hanging="142"/>
        <w:rPr>
          <w:rFonts w:asciiTheme="minorHAnsi" w:hAnsiTheme="minorHAnsi" w:cstheme="minorHAnsi"/>
          <w:sz w:val="22"/>
          <w:szCs w:val="22"/>
        </w:rPr>
      </w:pPr>
      <w:r w:rsidRPr="00C249D7">
        <w:rPr>
          <w:rFonts w:asciiTheme="minorHAnsi" w:hAnsiTheme="minorHAnsi" w:cstheme="minorHAnsi"/>
          <w:sz w:val="22"/>
          <w:szCs w:val="22"/>
        </w:rPr>
        <w:t xml:space="preserve">podopatrenie 4.1 - </w:t>
      </w:r>
      <w:r w:rsidR="00F84244" w:rsidRPr="00C249D7">
        <w:rPr>
          <w:rFonts w:asciiTheme="minorHAnsi" w:hAnsiTheme="minorHAnsi" w:cstheme="minorHAnsi"/>
          <w:sz w:val="22"/>
          <w:szCs w:val="22"/>
        </w:rPr>
        <w:t>Podpora na investície do poľnohospodárskych podnikov;</w:t>
      </w:r>
    </w:p>
    <w:p w:rsidR="00F84244" w:rsidRPr="00C249D7" w:rsidRDefault="00EA37CF" w:rsidP="002739A9">
      <w:pPr>
        <w:pStyle w:val="Odsekzoznamu"/>
        <w:widowControl w:val="0"/>
        <w:numPr>
          <w:ilvl w:val="2"/>
          <w:numId w:val="212"/>
        </w:numPr>
        <w:autoSpaceDE w:val="0"/>
        <w:autoSpaceDN w:val="0"/>
        <w:adjustRightInd w:val="0"/>
        <w:spacing w:after="0" w:line="240" w:lineRule="auto"/>
        <w:ind w:left="1560" w:hanging="142"/>
        <w:rPr>
          <w:rFonts w:asciiTheme="minorHAnsi" w:hAnsiTheme="minorHAnsi" w:cstheme="minorHAnsi"/>
          <w:sz w:val="22"/>
          <w:szCs w:val="22"/>
        </w:rPr>
      </w:pPr>
      <w:r w:rsidRPr="00C249D7">
        <w:rPr>
          <w:rFonts w:asciiTheme="minorHAnsi" w:hAnsiTheme="minorHAnsi" w:cstheme="minorHAnsi"/>
          <w:sz w:val="22"/>
          <w:szCs w:val="22"/>
        </w:rPr>
        <w:lastRenderedPageBreak/>
        <w:t xml:space="preserve">podopatrenie 4.2 - </w:t>
      </w:r>
      <w:r w:rsidR="00F84244" w:rsidRPr="00C249D7">
        <w:rPr>
          <w:rFonts w:asciiTheme="minorHAnsi" w:hAnsiTheme="minorHAnsi" w:cstheme="minorHAnsi"/>
          <w:sz w:val="22"/>
          <w:szCs w:val="22"/>
        </w:rPr>
        <w:t xml:space="preserve">Podpora </w:t>
      </w:r>
      <w:r w:rsidR="003D5CD5" w:rsidRPr="00C249D7">
        <w:rPr>
          <w:rFonts w:asciiTheme="minorHAnsi" w:hAnsiTheme="minorHAnsi" w:cstheme="minorHAnsi"/>
          <w:sz w:val="22"/>
          <w:szCs w:val="22"/>
        </w:rPr>
        <w:t>na</w:t>
      </w:r>
      <w:r w:rsidR="00F84244" w:rsidRPr="00C249D7">
        <w:rPr>
          <w:rFonts w:asciiTheme="minorHAnsi" w:hAnsiTheme="minorHAnsi" w:cstheme="minorHAnsi"/>
          <w:sz w:val="22"/>
          <w:szCs w:val="22"/>
        </w:rPr>
        <w:t xml:space="preserve"> investície na spracovanie/uvádzanie na trh a/alebo </w:t>
      </w:r>
      <w:proofErr w:type="spellStart"/>
      <w:r w:rsidR="00F84244" w:rsidRPr="00C249D7">
        <w:rPr>
          <w:rFonts w:asciiTheme="minorHAnsi" w:hAnsiTheme="minorHAnsi" w:cstheme="minorHAnsi"/>
          <w:sz w:val="22"/>
          <w:szCs w:val="22"/>
        </w:rPr>
        <w:t>vývoj</w:t>
      </w:r>
      <w:proofErr w:type="spellEnd"/>
      <w:r w:rsidR="00F84244" w:rsidRPr="00C249D7">
        <w:rPr>
          <w:rFonts w:asciiTheme="minorHAnsi" w:hAnsiTheme="minorHAnsi" w:cstheme="minorHAnsi"/>
          <w:sz w:val="22"/>
          <w:szCs w:val="22"/>
        </w:rPr>
        <w:t xml:space="preserve"> poľnohospodárskych produktov;</w:t>
      </w:r>
    </w:p>
    <w:p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6 – Rozvoj poľnohospodárskych podnikov a podnikateľskej činnosti:</w:t>
      </w:r>
    </w:p>
    <w:p w:rsidR="00F8424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6.4 – Podpora na investície do vytvárania a rozvoja nepoľnohospodárskych činností;</w:t>
      </w:r>
    </w:p>
    <w:p w:rsidR="00F84244" w:rsidRPr="00C249D7" w:rsidRDefault="00EA37CF"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 xml:space="preserve">opatrenie 7 - </w:t>
      </w:r>
      <w:r w:rsidR="00F84244" w:rsidRPr="00C249D7">
        <w:rPr>
          <w:rFonts w:asciiTheme="minorHAnsi" w:hAnsiTheme="minorHAnsi" w:cstheme="minorHAnsi"/>
          <w:sz w:val="22"/>
          <w:szCs w:val="22"/>
        </w:rPr>
        <w:t>Základné služby a obnova dedín vo vidieckych oblastiach:</w:t>
      </w:r>
    </w:p>
    <w:p w:rsidR="000D729B"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 xml:space="preserve">podopatrenie 7.2 - Podpora na investície do vytvárania, zlepšovania alebo rozširovania </w:t>
      </w:r>
      <w:proofErr w:type="spellStart"/>
      <w:r w:rsidRPr="00C249D7">
        <w:rPr>
          <w:rFonts w:asciiTheme="minorHAnsi" w:hAnsiTheme="minorHAnsi" w:cstheme="minorHAnsi"/>
          <w:sz w:val="22"/>
          <w:szCs w:val="22"/>
        </w:rPr>
        <w:t>všetkých</w:t>
      </w:r>
      <w:proofErr w:type="spellEnd"/>
      <w:r w:rsidRPr="00C249D7">
        <w:rPr>
          <w:rFonts w:asciiTheme="minorHAnsi" w:hAnsiTheme="minorHAnsi" w:cstheme="minorHAnsi"/>
          <w:sz w:val="22"/>
          <w:szCs w:val="22"/>
        </w:rPr>
        <w:t xml:space="preserve"> druhov infraštruktúr malých rozmerov vrátane investícií do</w:t>
      </w:r>
      <w:r w:rsidR="005A32D0" w:rsidRPr="00C249D7">
        <w:rPr>
          <w:rFonts w:asciiTheme="minorHAnsi" w:hAnsiTheme="minorHAnsi" w:cstheme="minorHAnsi"/>
          <w:sz w:val="22"/>
          <w:szCs w:val="22"/>
        </w:rPr>
        <w:t> </w:t>
      </w:r>
      <w:r w:rsidRPr="00C249D7">
        <w:rPr>
          <w:rFonts w:asciiTheme="minorHAnsi" w:hAnsiTheme="minorHAnsi" w:cstheme="minorHAnsi"/>
          <w:sz w:val="22"/>
          <w:szCs w:val="22"/>
        </w:rPr>
        <w:t>energie z </w:t>
      </w:r>
      <w:proofErr w:type="spellStart"/>
      <w:r w:rsidRPr="00C249D7">
        <w:rPr>
          <w:rFonts w:asciiTheme="minorHAnsi" w:hAnsiTheme="minorHAnsi" w:cstheme="minorHAnsi"/>
          <w:sz w:val="22"/>
          <w:szCs w:val="22"/>
        </w:rPr>
        <w:t>obnoviteľných</w:t>
      </w:r>
      <w:proofErr w:type="spellEnd"/>
      <w:r w:rsidRPr="00C249D7">
        <w:rPr>
          <w:rFonts w:asciiTheme="minorHAnsi" w:hAnsiTheme="minorHAnsi" w:cstheme="minorHAnsi"/>
          <w:sz w:val="22"/>
          <w:szCs w:val="22"/>
        </w:rPr>
        <w:t xml:space="preserve"> zdrojov a úspor energie </w:t>
      </w:r>
      <w:r w:rsidR="000D729B" w:rsidRPr="00C249D7">
        <w:rPr>
          <w:rFonts w:asciiTheme="minorHAnsi" w:hAnsiTheme="minorHAnsi" w:cstheme="minorHAnsi"/>
          <w:sz w:val="22"/>
          <w:szCs w:val="22"/>
        </w:rPr>
        <w:t xml:space="preserve">(len v prípade zálohovej platby, </w:t>
      </w:r>
      <w:r w:rsidR="00805C2B" w:rsidRPr="00C249D7">
        <w:rPr>
          <w:rFonts w:asciiTheme="minorHAnsi" w:hAnsiTheme="minorHAnsi" w:cstheme="minorHAnsi"/>
          <w:sz w:val="22"/>
          <w:szCs w:val="22"/>
        </w:rPr>
        <w:br/>
      </w:r>
      <w:r w:rsidR="000D729B" w:rsidRPr="00C249D7">
        <w:rPr>
          <w:rFonts w:asciiTheme="minorHAnsi" w:hAnsiTheme="minorHAnsi" w:cstheme="minorHAnsi"/>
          <w:sz w:val="22"/>
          <w:szCs w:val="22"/>
        </w:rPr>
        <w:t>ak sa neuplatní iný spôsob zabezpečenia);</w:t>
      </w:r>
    </w:p>
    <w:p w:rsidR="00F8424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7.4 - Podpora na investície do vytvárania, zlepšovania alebo r</w:t>
      </w:r>
      <w:r w:rsidR="00376931" w:rsidRPr="00C249D7">
        <w:rPr>
          <w:rFonts w:asciiTheme="minorHAnsi" w:hAnsiTheme="minorHAnsi" w:cstheme="minorHAnsi"/>
          <w:sz w:val="22"/>
          <w:szCs w:val="22"/>
        </w:rPr>
        <w:t>ozširovania  miestnych základn</w:t>
      </w:r>
      <w:r w:rsidR="000D729B" w:rsidRPr="00C249D7">
        <w:rPr>
          <w:rFonts w:asciiTheme="minorHAnsi" w:hAnsiTheme="minorHAnsi" w:cstheme="minorHAnsi"/>
          <w:sz w:val="22"/>
          <w:szCs w:val="22"/>
        </w:rPr>
        <w:t>ý</w:t>
      </w:r>
      <w:r w:rsidRPr="00C249D7">
        <w:rPr>
          <w:rFonts w:asciiTheme="minorHAnsi" w:hAnsiTheme="minorHAnsi" w:cstheme="minorHAnsi"/>
          <w:sz w:val="22"/>
          <w:szCs w:val="22"/>
        </w:rPr>
        <w:t xml:space="preserve">ch služieb pre vidiecke obyvateľstvo vrátane voľného času a kultúry a súvisiacej infraštruktúry (len v prípade zálohovej platby,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ak sa neuplatní iný spôsob zabezpečenia);</w:t>
      </w:r>
    </w:p>
    <w:p w:rsidR="0096716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7.5 – Podpora na investície do  rekreačnej infraštruktúry, turistických informácií a do turistickej infraštruktúry malých rozmerov na verejné využitie (len v prípade zálohovej platby, ak sa neuplatní iný spôsob zabezpečenia);</w:t>
      </w:r>
      <w:bookmarkStart w:id="36" w:name="_Toc524415040"/>
    </w:p>
    <w:p w:rsidR="00CA7B42" w:rsidRPr="00C249D7" w:rsidRDefault="00CA7B42"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color w:val="000000" w:themeColor="text1"/>
          <w:sz w:val="22"/>
          <w:szCs w:val="22"/>
        </w:rPr>
      </w:pPr>
      <w:r w:rsidRPr="00C249D7">
        <w:rPr>
          <w:color w:val="000000" w:themeColor="text1"/>
          <w:sz w:val="22"/>
          <w:szCs w:val="22"/>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bookmarkEnd w:id="36"/>
    <w:p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8 – Investície do rozvoja lesných oblastí a zlepšenia životaschopnosti lesov:</w:t>
      </w:r>
    </w:p>
    <w:p w:rsidR="00F84244" w:rsidRPr="00C249D7" w:rsidRDefault="00F84244" w:rsidP="005B6A1D">
      <w:pPr>
        <w:pStyle w:val="Odsekzoznamu"/>
        <w:widowControl w:val="0"/>
        <w:numPr>
          <w:ilvl w:val="2"/>
          <w:numId w:val="12"/>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 xml:space="preserve">podopatrenie 8.3 - Podpora na prevenciu škôd v lesoch spôsobených </w:t>
      </w:r>
      <w:r w:rsidR="00C249D7" w:rsidRPr="00C249D7">
        <w:rPr>
          <w:rFonts w:asciiTheme="minorHAnsi" w:hAnsiTheme="minorHAnsi" w:cstheme="minorHAnsi"/>
          <w:sz w:val="22"/>
          <w:szCs w:val="22"/>
        </w:rPr>
        <w:t>lesnými</w:t>
      </w:r>
      <w:r w:rsidRPr="00C249D7">
        <w:rPr>
          <w:rFonts w:asciiTheme="minorHAnsi" w:hAnsiTheme="minorHAnsi" w:cstheme="minorHAnsi"/>
          <w:sz w:val="22"/>
          <w:szCs w:val="22"/>
        </w:rPr>
        <w:t xml:space="preserve"> požiarmi, </w:t>
      </w:r>
      <w:r w:rsidR="00C249D7" w:rsidRPr="00C249D7">
        <w:rPr>
          <w:rFonts w:asciiTheme="minorHAnsi" w:hAnsiTheme="minorHAnsi" w:cstheme="minorHAnsi"/>
          <w:sz w:val="22"/>
          <w:szCs w:val="22"/>
        </w:rPr>
        <w:t>prírodnými</w:t>
      </w:r>
      <w:r w:rsidRPr="00C249D7">
        <w:rPr>
          <w:rFonts w:asciiTheme="minorHAnsi" w:hAnsiTheme="minorHAnsi" w:cstheme="minorHAnsi"/>
          <w:sz w:val="22"/>
          <w:szCs w:val="22"/>
        </w:rPr>
        <w:t xml:space="preserve"> katastrofami a </w:t>
      </w:r>
      <w:r w:rsidR="00C249D7" w:rsidRPr="00C249D7">
        <w:rPr>
          <w:rFonts w:asciiTheme="minorHAnsi" w:hAnsiTheme="minorHAnsi" w:cstheme="minorHAnsi"/>
          <w:sz w:val="22"/>
          <w:szCs w:val="22"/>
        </w:rPr>
        <w:t>katastrofickými</w:t>
      </w:r>
      <w:r w:rsidRPr="00C249D7">
        <w:rPr>
          <w:rFonts w:asciiTheme="minorHAnsi" w:hAnsiTheme="minorHAnsi" w:cstheme="minorHAnsi"/>
          <w:sz w:val="22"/>
          <w:szCs w:val="22"/>
        </w:rPr>
        <w:t xml:space="preserve"> udalosťami (len v prípade zálohovej platby, ak sa neuplatní iný spôsob zabezpečenia);</w:t>
      </w:r>
    </w:p>
    <w:p w:rsidR="00CA7B42" w:rsidRPr="00C249D7" w:rsidRDefault="00F84244" w:rsidP="005B6A1D">
      <w:pPr>
        <w:pStyle w:val="Odsekzoznamu"/>
        <w:widowControl w:val="0"/>
        <w:numPr>
          <w:ilvl w:val="2"/>
          <w:numId w:val="12"/>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 xml:space="preserve">podopatrenie 8.6 - Podpora investícií do lesníckych technológií a spracovania,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 xml:space="preserve">do mobilizácie lesníckych </w:t>
      </w:r>
      <w:r w:rsidR="00C249D7" w:rsidRPr="00C249D7">
        <w:rPr>
          <w:rFonts w:asciiTheme="minorHAnsi" w:hAnsiTheme="minorHAnsi" w:cstheme="minorHAnsi"/>
          <w:sz w:val="22"/>
          <w:szCs w:val="22"/>
        </w:rPr>
        <w:t>výrobkov</w:t>
      </w:r>
      <w:r w:rsidR="005F54D1" w:rsidRPr="00C249D7">
        <w:rPr>
          <w:rFonts w:asciiTheme="minorHAnsi" w:hAnsiTheme="minorHAnsi" w:cstheme="minorHAnsi"/>
          <w:sz w:val="22"/>
          <w:szCs w:val="22"/>
        </w:rPr>
        <w:t xml:space="preserve"> a ich uvádzania na trh</w:t>
      </w:r>
    </w:p>
    <w:p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19 – LEADER:</w:t>
      </w:r>
    </w:p>
    <w:p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 xml:space="preserve">podopatrenie 19.2 - </w:t>
      </w:r>
      <w:r w:rsidR="00F84244" w:rsidRPr="00C249D7">
        <w:rPr>
          <w:rFonts w:asciiTheme="minorHAnsi" w:hAnsiTheme="minorHAnsi" w:cstheme="minorHAnsi"/>
          <w:sz w:val="22"/>
          <w:szCs w:val="22"/>
        </w:rPr>
        <w:t>Podpora na vykonávanie operácií v rámci stratégie miestneho rozvoja vedeného komunitou (len v prípade zálohovej platby, ak sa neuplatní iný spôsob zabezpečenia);</w:t>
      </w:r>
    </w:p>
    <w:p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podopatrenie 19.3 -</w:t>
      </w:r>
      <w:r w:rsidR="00D45BB3" w:rsidRPr="00C249D7">
        <w:rPr>
          <w:rFonts w:asciiTheme="minorHAnsi" w:hAnsiTheme="minorHAnsi" w:cstheme="minorHAnsi"/>
          <w:sz w:val="22"/>
          <w:szCs w:val="22"/>
        </w:rPr>
        <w:t xml:space="preserve"> </w:t>
      </w:r>
      <w:r w:rsidR="00F84244" w:rsidRPr="00C249D7">
        <w:rPr>
          <w:rFonts w:asciiTheme="minorHAnsi" w:hAnsiTheme="minorHAnsi" w:cstheme="minorHAnsi"/>
          <w:sz w:val="22"/>
          <w:szCs w:val="22"/>
        </w:rPr>
        <w:t>Príprava a vykonávanie činností spolupráce miestnej akčnej skupiny (len v prípade zálohovej platby, ak sa neuplatní iný spôsob zabezpečenia  resp. pri investíciách);</w:t>
      </w:r>
    </w:p>
    <w:p w:rsidR="00D82658" w:rsidRPr="00DC1B53" w:rsidRDefault="00F84244" w:rsidP="00DC1B53">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 xml:space="preserve">podopatrenie 19.4 – Podpora na prevádzkové náklady a oživenie (len v prípade zálohovej platby, ak sa neuplatní iný spôsob zabezpečenia). </w:t>
      </w:r>
      <w:bookmarkStart w:id="37" w:name="_Toc3360930"/>
    </w:p>
    <w:p w:rsidR="00F8223F" w:rsidRPr="00C249D7" w:rsidRDefault="00EB2182" w:rsidP="002739A9">
      <w:pPr>
        <w:pStyle w:val="Nadpis2"/>
        <w:numPr>
          <w:ilvl w:val="1"/>
          <w:numId w:val="367"/>
        </w:numPr>
        <w:ind w:left="142" w:hanging="142"/>
        <w:rPr>
          <w:rFonts w:asciiTheme="minorHAnsi" w:hAnsiTheme="minorHAnsi" w:cs="Times New Roman"/>
          <w:color w:val="0070C0"/>
          <w:sz w:val="24"/>
          <w:szCs w:val="24"/>
        </w:rPr>
      </w:pPr>
      <w:bookmarkStart w:id="38" w:name="_Toc116544408"/>
      <w:bookmarkEnd w:id="37"/>
      <w:r w:rsidRPr="00C249D7">
        <w:rPr>
          <w:rFonts w:asciiTheme="minorHAnsi" w:hAnsiTheme="minorHAnsi" w:cs="Times New Roman"/>
          <w:color w:val="0070C0"/>
          <w:sz w:val="24"/>
          <w:szCs w:val="24"/>
        </w:rPr>
        <w:t>Poistenie majetku</w:t>
      </w:r>
      <w:bookmarkEnd w:id="38"/>
    </w:p>
    <w:p w:rsidR="003241D3" w:rsidRPr="00C249D7" w:rsidRDefault="0047045B" w:rsidP="005B6A1D">
      <w:pPr>
        <w:pStyle w:val="Odsekzoznamu"/>
        <w:numPr>
          <w:ilvl w:val="0"/>
          <w:numId w:val="27"/>
        </w:numPr>
        <w:autoSpaceDE w:val="0"/>
        <w:autoSpaceDN w:val="0"/>
        <w:adjustRightInd w:val="0"/>
        <w:spacing w:after="0" w:line="240" w:lineRule="auto"/>
        <w:ind w:left="567" w:hanging="567"/>
        <w:rPr>
          <w:color w:val="000000" w:themeColor="text1"/>
          <w:sz w:val="22"/>
        </w:rPr>
      </w:pPr>
      <w:bookmarkStart w:id="39" w:name="move463935252_631"/>
      <w:r w:rsidRPr="00C249D7">
        <w:rPr>
          <w:color w:val="000000" w:themeColor="text1"/>
          <w:sz w:val="22"/>
        </w:rPr>
        <w:t>P</w:t>
      </w:r>
      <w:r w:rsidR="00325243" w:rsidRPr="00C249D7">
        <w:rPr>
          <w:color w:val="000000" w:themeColor="text1"/>
          <w:sz w:val="22"/>
        </w:rPr>
        <w:t>rijímateľ v</w:t>
      </w:r>
      <w:r w:rsidR="00D31294" w:rsidRPr="00C249D7">
        <w:rPr>
          <w:color w:val="000000" w:themeColor="text1"/>
          <w:sz w:val="22"/>
        </w:rPr>
        <w:t> z</w:t>
      </w:r>
      <w:r w:rsidR="00325243" w:rsidRPr="00C249D7">
        <w:rPr>
          <w:color w:val="000000" w:themeColor="text1"/>
          <w:sz w:val="22"/>
        </w:rPr>
        <w:t>mluve</w:t>
      </w:r>
      <w:r w:rsidR="00D31294" w:rsidRPr="00C249D7">
        <w:rPr>
          <w:color w:val="000000" w:themeColor="text1"/>
          <w:sz w:val="22"/>
        </w:rPr>
        <w:t xml:space="preserve"> o poskytnutí NFP </w:t>
      </w:r>
      <w:r w:rsidR="00EB4A5B" w:rsidRPr="00C249D7">
        <w:rPr>
          <w:color w:val="000000" w:themeColor="text1"/>
          <w:sz w:val="22"/>
        </w:rPr>
        <w:t>je po</w:t>
      </w:r>
      <w:r w:rsidR="005F54D1" w:rsidRPr="00C249D7">
        <w:rPr>
          <w:color w:val="000000" w:themeColor="text1"/>
          <w:sz w:val="22"/>
        </w:rPr>
        <w:t>vinný</w:t>
      </w:r>
      <w:r w:rsidR="00057300" w:rsidRPr="00C249D7">
        <w:rPr>
          <w:color w:val="000000" w:themeColor="text1"/>
          <w:sz w:val="22"/>
        </w:rPr>
        <w:t xml:space="preserve"> </w:t>
      </w:r>
      <w:r w:rsidR="00325243" w:rsidRPr="00C249D7">
        <w:rPr>
          <w:color w:val="000000" w:themeColor="text1"/>
          <w:sz w:val="22"/>
        </w:rPr>
        <w:t>zaviaza</w:t>
      </w:r>
      <w:r w:rsidR="005F54D1" w:rsidRPr="00C249D7">
        <w:rPr>
          <w:color w:val="000000" w:themeColor="text1"/>
          <w:sz w:val="22"/>
        </w:rPr>
        <w:t>ť sa k</w:t>
      </w:r>
      <w:r w:rsidR="00325243" w:rsidRPr="00C249D7">
        <w:rPr>
          <w:color w:val="000000" w:themeColor="text1"/>
          <w:sz w:val="22"/>
        </w:rPr>
        <w:t xml:space="preserve"> zabezpeč</w:t>
      </w:r>
      <w:r w:rsidR="00EB4A5B" w:rsidRPr="00C249D7">
        <w:rPr>
          <w:color w:val="000000" w:themeColor="text1"/>
          <w:sz w:val="22"/>
        </w:rPr>
        <w:t>eniu</w:t>
      </w:r>
      <w:r w:rsidR="00325243" w:rsidRPr="00C249D7">
        <w:rPr>
          <w:color w:val="000000" w:themeColor="text1"/>
          <w:sz w:val="22"/>
        </w:rPr>
        <w:t xml:space="preserve"> poisteni</w:t>
      </w:r>
      <w:r w:rsidR="00EB4A5B" w:rsidRPr="00C249D7">
        <w:rPr>
          <w:color w:val="000000" w:themeColor="text1"/>
          <w:sz w:val="22"/>
        </w:rPr>
        <w:t>a</w:t>
      </w:r>
      <w:r w:rsidR="00325243" w:rsidRPr="00C249D7">
        <w:rPr>
          <w:color w:val="000000" w:themeColor="text1"/>
          <w:sz w:val="22"/>
        </w:rPr>
        <w:t xml:space="preserve"> hmotného majetku, ktorý bol nadobudnutý a/alebo zhodnotený z prostriedkov EÚ a štátneho rozpočtu, minimálne proti krádeži</w:t>
      </w:r>
      <w:r w:rsidR="00EB4A5B" w:rsidRPr="00C249D7">
        <w:rPr>
          <w:color w:val="000000" w:themeColor="text1"/>
          <w:sz w:val="22"/>
        </w:rPr>
        <w:t xml:space="preserve">, </w:t>
      </w:r>
      <w:r w:rsidR="00325243" w:rsidRPr="00C249D7">
        <w:rPr>
          <w:color w:val="000000" w:themeColor="text1"/>
          <w:sz w:val="22"/>
        </w:rPr>
        <w:t>a poškodeniu, resp. zničeniu</w:t>
      </w:r>
      <w:r w:rsidR="00EB4A5B" w:rsidRPr="00C249D7">
        <w:rPr>
          <w:color w:val="000000" w:themeColor="text1"/>
          <w:sz w:val="22"/>
        </w:rPr>
        <w:t xml:space="preserve"> </w:t>
      </w:r>
      <w:r w:rsidR="00EB2182" w:rsidRPr="00C249D7">
        <w:rPr>
          <w:sz w:val="22"/>
        </w:rPr>
        <w:t>počas lehoty najneskôr od dňa podania ŽoP</w:t>
      </w:r>
      <w:r w:rsidR="00EB2182" w:rsidRPr="00C249D7">
        <w:t xml:space="preserve"> </w:t>
      </w:r>
      <w:r w:rsidR="00EB2182" w:rsidRPr="00C249D7">
        <w:rPr>
          <w:sz w:val="22"/>
        </w:rPr>
        <w:t xml:space="preserve">, ktorá sa týka nadobudnutia a/alebo zhodnotenia hnuteľnej/nehnuteľnej veci, ktorá </w:t>
      </w:r>
      <w:r w:rsidR="00D45BB3" w:rsidRPr="00C249D7">
        <w:rPr>
          <w:sz w:val="22"/>
        </w:rPr>
        <w:br/>
      </w:r>
      <w:r w:rsidR="00EB2182" w:rsidRPr="00C249D7">
        <w:rPr>
          <w:sz w:val="22"/>
        </w:rPr>
        <w:t>je predm</w:t>
      </w:r>
      <w:r w:rsidR="00D45BB3" w:rsidRPr="00C249D7">
        <w:rPr>
          <w:sz w:val="22"/>
        </w:rPr>
        <w:t>etom ŽoP,  minimálne do 5 rokov</w:t>
      </w:r>
      <w:r w:rsidR="00EB2182" w:rsidRPr="00C249D7">
        <w:rPr>
          <w:sz w:val="22"/>
        </w:rPr>
        <w:t xml:space="preserve"> od záverečnej platby poskytnutej prijímateľovi (dátum pripísania na účet</w:t>
      </w:r>
      <w:r w:rsidR="00D45BB3" w:rsidRPr="00C249D7">
        <w:rPr>
          <w:sz w:val="22"/>
        </w:rPr>
        <w:t xml:space="preserve"> prijímateľa) alebo do  termínu</w:t>
      </w:r>
      <w:r w:rsidR="00EB2182" w:rsidRPr="00C249D7">
        <w:rPr>
          <w:sz w:val="22"/>
        </w:rPr>
        <w:t xml:space="preserve"> stanoveného v pravidlách o štátnej pomoci (do troch rokov od záverečnej platby poskytnutej prijímateľovi v prípadoch súvisiacich so zachovaním investícií alebo pracovných miest vytvorených MSP. </w:t>
      </w:r>
    </w:p>
    <w:bookmarkEnd w:id="39"/>
    <w:p w:rsidR="003241D3" w:rsidRPr="00C249D7" w:rsidRDefault="0032524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b/>
          <w:sz w:val="22"/>
          <w:u w:val="single"/>
        </w:rPr>
        <w:t>Nepoisťuje sa majetok, ktorého povaha to neumožňuje, napr. softvér, licencie na predmety priemyselného vlastníctva, patenty, ochranné známky a pod. Pozemky sa nepoisťujú proti krádeži. Poistenie sa musí vzťahovať minimálne na prípad poškodenia, zničenia, odcudzenia alebo straty. Poistná suma musí zodpovedať hodnote poistenej veci, minimálne vš</w:t>
      </w:r>
      <w:r w:rsidR="00D31294" w:rsidRPr="00C249D7">
        <w:rPr>
          <w:b/>
          <w:sz w:val="22"/>
          <w:u w:val="single"/>
        </w:rPr>
        <w:t>ak musí byť vo výške NFP podľa z</w:t>
      </w:r>
      <w:r w:rsidRPr="00C249D7">
        <w:rPr>
          <w:b/>
          <w:sz w:val="22"/>
          <w:u w:val="single"/>
        </w:rPr>
        <w:t>mluvy</w:t>
      </w:r>
      <w:r w:rsidR="00D31294" w:rsidRPr="00C249D7">
        <w:rPr>
          <w:b/>
          <w:sz w:val="22"/>
          <w:u w:val="single"/>
        </w:rPr>
        <w:t xml:space="preserve"> o poskytnutí NFP</w:t>
      </w:r>
      <w:r w:rsidRPr="00C249D7">
        <w:rPr>
          <w:b/>
          <w:sz w:val="22"/>
          <w:u w:val="single"/>
        </w:rPr>
        <w:t xml:space="preserve">. </w:t>
      </w:r>
      <w:r w:rsidR="000D729B" w:rsidRPr="00C249D7">
        <w:rPr>
          <w:b/>
          <w:sz w:val="22"/>
          <w:u w:val="single"/>
        </w:rPr>
        <w:t xml:space="preserve">Nepoisťujú sa ani napr. cesty, lesné cesty, </w:t>
      </w:r>
      <w:r w:rsidR="000D729B" w:rsidRPr="00C249D7">
        <w:rPr>
          <w:b/>
          <w:sz w:val="22"/>
          <w:u w:val="single"/>
        </w:rPr>
        <w:lastRenderedPageBreak/>
        <w:t>miestne cesty, chodníky, náučné chodníky, verejné priestranstvá, parky, vodovody, kanalizácie a pod.</w:t>
      </w:r>
      <w:r w:rsidR="00805C2B" w:rsidRPr="00C249D7">
        <w:rPr>
          <w:b/>
          <w:sz w:val="22"/>
          <w:u w:val="single"/>
        </w:rPr>
        <w:t xml:space="preserve"> a to aj v prípade opatrenia 7.</w:t>
      </w:r>
    </w:p>
    <w:p w:rsidR="00325243" w:rsidRPr="00C249D7" w:rsidRDefault="003241D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sz w:val="22"/>
        </w:rPr>
        <w:t>Predmetom poistenia musí byť:</w:t>
      </w:r>
    </w:p>
    <w:p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nadobudnutý/zhodnotený z NFP,</w:t>
      </w:r>
    </w:p>
    <w:p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ktorý je zálohom zabezpečujúcim pohľadávku PPA, ak je tento odlišný od majetku podľa písmena a) tohto odseku,</w:t>
      </w:r>
    </w:p>
    <w:p w:rsidR="00325243"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vo vlastníctve tretej osoby, ak je zálohom zabezpečujúcim pohľadávku PPA.</w:t>
      </w:r>
      <w:r w:rsidRPr="00C249D7">
        <w:rPr>
          <w:sz w:val="22"/>
        </w:rPr>
        <w:tab/>
      </w:r>
    </w:p>
    <w:p w:rsidR="00334F33" w:rsidRPr="00C249D7" w:rsidRDefault="003241D3" w:rsidP="005B6A1D">
      <w:pPr>
        <w:pStyle w:val="Odsekzoznamu"/>
        <w:numPr>
          <w:ilvl w:val="0"/>
          <w:numId w:val="27"/>
        </w:numPr>
        <w:autoSpaceDE w:val="0"/>
        <w:autoSpaceDN w:val="0"/>
        <w:adjustRightInd w:val="0"/>
        <w:spacing w:after="0" w:line="240" w:lineRule="auto"/>
        <w:ind w:left="567" w:hanging="567"/>
        <w:rPr>
          <w:sz w:val="22"/>
        </w:rPr>
      </w:pPr>
      <w:r w:rsidRPr="00C249D7">
        <w:rPr>
          <w:sz w:val="22"/>
        </w:rPr>
        <w:t>Poistenie musí trvať minimálne odo dňa podania ŽoP na príslušný predmet projektu, ktorý má  byť predmetom poistenia, do ukončenia doby udržateľnosti projektu.</w:t>
      </w:r>
      <w:r w:rsidRPr="00C249D7">
        <w:t xml:space="preserve"> </w:t>
      </w:r>
      <w:r w:rsidRPr="00C249D7">
        <w:rPr>
          <w:b/>
          <w:sz w:val="22"/>
        </w:rPr>
        <w:t>Poistenie majetku sa  preukazuje platnou poistnou zmluvou najneskôr pred vyplatením ŽoP</w:t>
      </w:r>
      <w:r w:rsidRPr="00C249D7">
        <w:rPr>
          <w:sz w:val="22"/>
        </w:rPr>
        <w:t>, ktorá súvisí s predmetom poistenia, pričom sa akceptuje aj postupné, kontinuálne nadväzujúce  predlžovanie platnosti poistnej zmluvy (napr. každý rok samostatná poistná zmluva alebo kontinuálne nadväzujúce dodatky k poistnej zmluve). Nehnuteľnosti sa nepoisťujú proti krádeži. Ak niektorý predmet projektu/predmet zálohu nie je možné poistiť, predloží sa  k príslušnej ŽoP originál potvrdenia minimálne dvoch rôznych poisťovní, že predmet projektu nie je možné poistiť. PPA neuplatňuje vinkuláciu poistného plnenia vo svoj prospech. Výdavky súvisiace s poistením majetku znáša prijímateľ. Prijímateľ je povinný udržiavať uzavretú a účinnú poistnú zmluvu počas celej doby trvania povinného poistenia majetku podľa ods. 1, plniť svoje záväzky z nej vyplývajúce a dodržiavať podmienky v nej uvedené, najmä je povinný plniť poistné riadne a včas počas celej doby trvania povinného poistenia majetku podľa ods. 1). Ak pred týmto dňom dôjde k zániku poistnej zmluvy, je prijímateľ povinný uzatvoriť novú poistnú zmluvu za podmienok určených PPA tak, aby sa poistná ochrana majetku nezmenšila.</w:t>
      </w:r>
      <w:r w:rsidR="00325243" w:rsidRPr="00C249D7">
        <w:rPr>
          <w:sz w:val="22"/>
        </w:rPr>
        <w:t xml:space="preserve"> </w:t>
      </w:r>
    </w:p>
    <w:p w:rsidR="0058226C" w:rsidRPr="00C249D7" w:rsidRDefault="0058226C" w:rsidP="001565A0">
      <w:pPr>
        <w:pStyle w:val="Odsekzoznamu"/>
        <w:autoSpaceDE w:val="0"/>
        <w:autoSpaceDN w:val="0"/>
        <w:adjustRightInd w:val="0"/>
        <w:spacing w:after="0" w:line="240" w:lineRule="auto"/>
        <w:ind w:left="567"/>
        <w:rPr>
          <w:sz w:val="22"/>
        </w:rPr>
      </w:pPr>
    </w:p>
    <w:tbl>
      <w:tblPr>
        <w:tblStyle w:val="Mriekatabuky"/>
        <w:tblW w:w="8505" w:type="dxa"/>
        <w:tblInd w:w="562" w:type="dxa"/>
        <w:shd w:val="clear" w:color="auto" w:fill="EAF1DD" w:themeFill="accent3" w:themeFillTint="33"/>
        <w:tblLook w:val="04A0"/>
      </w:tblPr>
      <w:tblGrid>
        <w:gridCol w:w="8505"/>
      </w:tblGrid>
      <w:tr w:rsidR="00334F33" w:rsidRPr="00C249D7" w:rsidTr="001662DC">
        <w:tc>
          <w:tcPr>
            <w:tcW w:w="8505" w:type="dxa"/>
            <w:shd w:val="clear" w:color="auto" w:fill="EAF1DD" w:themeFill="accent3" w:themeFillTint="33"/>
          </w:tcPr>
          <w:p w:rsidR="00334F33" w:rsidRPr="00C249D7" w:rsidRDefault="00334F33" w:rsidP="001565A0">
            <w:pPr>
              <w:autoSpaceDE w:val="0"/>
              <w:autoSpaceDN w:val="0"/>
              <w:adjustRightInd w:val="0"/>
              <w:rPr>
                <w:sz w:val="18"/>
                <w:szCs w:val="18"/>
              </w:rPr>
            </w:pPr>
            <w:r w:rsidRPr="00C249D7">
              <w:rPr>
                <w:sz w:val="18"/>
                <w:szCs w:val="18"/>
              </w:rPr>
              <w:t xml:space="preserve">PPA neuplatňuje vinkuláciu poistného plnenia vo svoj prospech. Výdavky súvisiace s poistením majetku znáša prijímateľ. Prijímateľ je povinný udržiavať uzavretú a účinnú poistnú zmluvu počas celej doby trvania povinného poistenia majetku podľa </w:t>
            </w:r>
            <w:hyperlink w:anchor="move463935252_631" w:history="1">
              <w:r w:rsidR="00A074A5" w:rsidRPr="00C249D7">
                <w:rPr>
                  <w:rStyle w:val="Hypertextovprepojenie"/>
                  <w:sz w:val="18"/>
                  <w:szCs w:val="18"/>
                </w:rPr>
                <w:t>ods</w:t>
              </w:r>
              <w:r w:rsidR="00F012EA" w:rsidRPr="00C249D7">
                <w:rPr>
                  <w:rStyle w:val="Hypertextovprepojenie"/>
                  <w:sz w:val="18"/>
                  <w:szCs w:val="18"/>
                </w:rPr>
                <w:t>.</w:t>
              </w:r>
              <w:r w:rsidR="005F54D1" w:rsidRPr="00C249D7">
                <w:rPr>
                  <w:rStyle w:val="Hypertextovprepojenie"/>
                  <w:sz w:val="18"/>
                  <w:szCs w:val="18"/>
                </w:rPr>
                <w:t xml:space="preserve"> </w:t>
              </w:r>
              <w:r w:rsidR="00A074A5" w:rsidRPr="00C249D7">
                <w:rPr>
                  <w:rStyle w:val="Hypertextovprepojenie"/>
                  <w:sz w:val="18"/>
                  <w:szCs w:val="18"/>
                </w:rPr>
                <w:t>1</w:t>
              </w:r>
            </w:hyperlink>
            <w:r w:rsidRPr="00C249D7">
              <w:rPr>
                <w:sz w:val="18"/>
                <w:szCs w:val="18"/>
              </w:rPr>
              <w:t xml:space="preserve"> tejto kapitoly, plniť svoje záväzky z nej vyplývajúce a dodržiavať podmienky v nej uvedené, najmä je povinný plniť poistné riadne a včas počas celej doby trvania poistenia. Ak pred týmto dňom dôjde k zániku poistnej zmluvy, je prijímateľ povinný uzatvoriť novú poistnú zmluvu za podmienok určených PPA tak, aby sa poistná ochrana majetku nezmenšila.</w:t>
            </w:r>
          </w:p>
        </w:tc>
      </w:tr>
    </w:tbl>
    <w:p w:rsidR="00334F33" w:rsidRPr="00C249D7" w:rsidRDefault="00334F33" w:rsidP="001565A0">
      <w:pPr>
        <w:autoSpaceDE w:val="0"/>
        <w:autoSpaceDN w:val="0"/>
        <w:adjustRightInd w:val="0"/>
        <w:spacing w:after="0" w:line="240" w:lineRule="auto"/>
        <w:rPr>
          <w:sz w:val="22"/>
        </w:rPr>
      </w:pPr>
    </w:p>
    <w:p w:rsidR="00325243" w:rsidRPr="00C249D7" w:rsidRDefault="00325243" w:rsidP="005B6A1D">
      <w:pPr>
        <w:pStyle w:val="Odsekzoznamu"/>
        <w:numPr>
          <w:ilvl w:val="0"/>
          <w:numId w:val="27"/>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Ak nastane poistná udalosť počas doby od vyplatenia platby ŽoP na predmet projektu, ktorý </w:t>
      </w:r>
      <w:r w:rsidR="00E6767C" w:rsidRPr="00C249D7">
        <w:rPr>
          <w:color w:val="000000" w:themeColor="text1"/>
          <w:sz w:val="22"/>
        </w:rPr>
        <w:br/>
      </w:r>
      <w:r w:rsidRPr="00C249D7">
        <w:rPr>
          <w:color w:val="000000" w:themeColor="text1"/>
          <w:sz w:val="22"/>
        </w:rPr>
        <w:t>je predmetom poistnej udalosti, do vyplatenia poslednej platby ŽoP v rámci projektu, prijímateľ je povinný:</w:t>
      </w:r>
    </w:p>
    <w:p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 xml:space="preserve">písomne oznámiť PPA poistnú udalosť </w:t>
      </w:r>
      <w:r w:rsidRPr="00C249D7">
        <w:rPr>
          <w:strike/>
          <w:color w:val="000000" w:themeColor="text1"/>
          <w:sz w:val="18"/>
          <w:szCs w:val="18"/>
        </w:rPr>
        <w:t>a </w:t>
      </w:r>
    </w:p>
    <w:p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zaslať PPA kópie súvisiacich dokumentov o poistnej udalosti</w:t>
      </w:r>
      <w:r w:rsidR="003241D3" w:rsidRPr="00C249D7">
        <w:rPr>
          <w:color w:val="000000" w:themeColor="text1"/>
          <w:sz w:val="22"/>
        </w:rPr>
        <w:t>.</w:t>
      </w:r>
    </w:p>
    <w:p w:rsidR="00DA5471" w:rsidRPr="00C249D7" w:rsidRDefault="003241D3" w:rsidP="003241D3">
      <w:pPr>
        <w:pStyle w:val="Odsekzoznamu"/>
        <w:autoSpaceDE w:val="0"/>
        <w:autoSpaceDN w:val="0"/>
        <w:adjustRightInd w:val="0"/>
        <w:spacing w:after="0" w:line="240" w:lineRule="auto"/>
        <w:rPr>
          <w:sz w:val="22"/>
        </w:rPr>
      </w:pPr>
      <w:r w:rsidRPr="00C249D7">
        <w:rPr>
          <w:sz w:val="22"/>
        </w:rPr>
        <w:t xml:space="preserve">PPA následne rozhodne o ďalšom postupe, pričom zohľadní najmä skutočnosť, </w:t>
      </w:r>
      <w:r w:rsidRPr="00C249D7">
        <w:rPr>
          <w:sz w:val="22"/>
        </w:rPr>
        <w:br/>
        <w:t>či došlo k naplneniu cieľa projektu a či vzniknutou poistnou udalosťou je ohrozený účel projektu.</w:t>
      </w:r>
    </w:p>
    <w:p w:rsidR="00F3670B" w:rsidRPr="00DC1B53" w:rsidRDefault="00325243" w:rsidP="002739A9">
      <w:pPr>
        <w:pStyle w:val="Odsekzoznamu"/>
        <w:numPr>
          <w:ilvl w:val="0"/>
          <w:numId w:val="231"/>
        </w:numPr>
        <w:autoSpaceDE w:val="0"/>
        <w:autoSpaceDN w:val="0"/>
        <w:adjustRightInd w:val="0"/>
        <w:spacing w:after="0" w:line="240" w:lineRule="auto"/>
        <w:ind w:left="567" w:hanging="567"/>
        <w:rPr>
          <w:sz w:val="22"/>
        </w:rPr>
      </w:pPr>
      <w:r w:rsidRPr="00C249D7">
        <w:rPr>
          <w:sz w:val="22"/>
          <w:szCs w:val="22"/>
        </w:rPr>
        <w:t xml:space="preserve">Ak nastane poistná udalosť pred vyplatením príslušnej platby ŽoP (tzn. platby </w:t>
      </w:r>
      <w:r w:rsidR="000D729B" w:rsidRPr="00C249D7">
        <w:rPr>
          <w:sz w:val="22"/>
          <w:szCs w:val="22"/>
        </w:rPr>
        <w:t>Ž</w:t>
      </w:r>
      <w:r w:rsidRPr="00C249D7">
        <w:rPr>
          <w:sz w:val="22"/>
          <w:szCs w:val="22"/>
        </w:rPr>
        <w:t xml:space="preserve">oP na predmet poistnej udalosti), PPA pozastaví spracovanie ŽoP a vyzve prijímateľa, aby v stanovenej lehote zabezpečil návrat predmetu poistnej udalosti do pôvodného stavu (napr. oprava stavby/stroja) alebo zabezpečil nákup/výstavbu nového stroja/stavby (napr. v prípade totálnej škody). </w:t>
      </w:r>
      <w:r w:rsidR="00E6767C" w:rsidRPr="00C249D7">
        <w:rPr>
          <w:sz w:val="22"/>
          <w:szCs w:val="22"/>
        </w:rPr>
        <w:br/>
      </w:r>
      <w:r w:rsidRPr="00C249D7">
        <w:rPr>
          <w:sz w:val="22"/>
          <w:szCs w:val="22"/>
        </w:rPr>
        <w:t xml:space="preserve">Ak prijímateľ preukáže splnenie podmienok podľa predchádzajúcej vety, PPA ŽoP na predmet poistnej udalosti vyplatí. </w:t>
      </w:r>
    </w:p>
    <w:p w:rsidR="00F8223F" w:rsidRPr="00C249D7" w:rsidRDefault="00DD7509" w:rsidP="002739A9">
      <w:pPr>
        <w:pStyle w:val="Nadpis2"/>
        <w:numPr>
          <w:ilvl w:val="1"/>
          <w:numId w:val="367"/>
        </w:numPr>
        <w:ind w:left="567" w:hanging="567"/>
        <w:rPr>
          <w:rFonts w:asciiTheme="minorHAnsi" w:hAnsiTheme="minorHAnsi" w:cs="Times New Roman"/>
          <w:color w:val="0070C0"/>
          <w:sz w:val="24"/>
          <w:szCs w:val="24"/>
        </w:rPr>
      </w:pPr>
      <w:bookmarkStart w:id="40" w:name="_Toc3360931"/>
      <w:bookmarkStart w:id="41" w:name="move463935252_64"/>
      <w:r w:rsidRPr="00C249D7">
        <w:rPr>
          <w:rFonts w:asciiTheme="minorHAnsi" w:hAnsiTheme="minorHAnsi" w:cs="Times New Roman"/>
          <w:color w:val="0070C0"/>
          <w:sz w:val="24"/>
          <w:szCs w:val="24"/>
        </w:rPr>
        <w:t xml:space="preserve"> </w:t>
      </w:r>
      <w:bookmarkStart w:id="42" w:name="_Toc116544409"/>
      <w:r w:rsidR="00325243" w:rsidRPr="00C249D7">
        <w:rPr>
          <w:rFonts w:asciiTheme="minorHAnsi" w:hAnsiTheme="minorHAnsi" w:cs="Times New Roman"/>
          <w:color w:val="0070C0"/>
          <w:sz w:val="24"/>
          <w:szCs w:val="24"/>
        </w:rPr>
        <w:t xml:space="preserve">Banková </w:t>
      </w:r>
      <w:r w:rsidR="00DA5471" w:rsidRPr="00C249D7">
        <w:rPr>
          <w:rFonts w:asciiTheme="minorHAnsi" w:hAnsiTheme="minorHAnsi" w:cs="Times New Roman"/>
          <w:color w:val="0070C0"/>
          <w:sz w:val="24"/>
          <w:szCs w:val="24"/>
        </w:rPr>
        <w:t>záruka/ručenie</w:t>
      </w:r>
      <w:bookmarkEnd w:id="40"/>
      <w:bookmarkEnd w:id="42"/>
    </w:p>
    <w:bookmarkEnd w:id="41"/>
    <w:p w:rsidR="006C7870" w:rsidRPr="00C249D7" w:rsidRDefault="00DA5471" w:rsidP="005B6A1D">
      <w:pPr>
        <w:pStyle w:val="Odsekzoznamu"/>
        <w:numPr>
          <w:ilvl w:val="0"/>
          <w:numId w:val="30"/>
        </w:numPr>
        <w:autoSpaceDE w:val="0"/>
        <w:autoSpaceDN w:val="0"/>
        <w:adjustRightInd w:val="0"/>
        <w:spacing w:after="0" w:line="240" w:lineRule="auto"/>
        <w:ind w:left="567" w:hanging="567"/>
        <w:rPr>
          <w:b/>
          <w:sz w:val="22"/>
          <w:szCs w:val="22"/>
        </w:rPr>
      </w:pPr>
      <w:r w:rsidRPr="00C249D7">
        <w:rPr>
          <w:b/>
          <w:sz w:val="22"/>
          <w:szCs w:val="22"/>
        </w:rPr>
        <w:t>Platba zálohových platieb podlieha poskytnutiu bankovej záruky alebo rovnocennej záruky zodpovedajúcej 100% sumy zálohovej platby</w:t>
      </w:r>
      <w:r w:rsidR="00376931" w:rsidRPr="00C249D7">
        <w:rPr>
          <w:b/>
          <w:sz w:val="22"/>
          <w:szCs w:val="22"/>
        </w:rPr>
        <w:t xml:space="preserve"> v prípade nasledovných opatrení:</w:t>
      </w:r>
    </w:p>
    <w:p w:rsidR="00376931" w:rsidRPr="00C249D7" w:rsidRDefault="00376931"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7 - Základné služby a obnova dedín vo vidieckych oblastiach:</w:t>
      </w:r>
    </w:p>
    <w:p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 xml:space="preserve">podopatrenie 7.2 - Podpora investícií do budovania, zlepšenia alebo rozšírenia </w:t>
      </w:r>
      <w:proofErr w:type="spellStart"/>
      <w:r w:rsidRPr="00C249D7">
        <w:rPr>
          <w:sz w:val="22"/>
          <w:szCs w:val="22"/>
        </w:rPr>
        <w:t>všetkých</w:t>
      </w:r>
      <w:proofErr w:type="spellEnd"/>
      <w:r w:rsidRPr="00C249D7">
        <w:rPr>
          <w:sz w:val="22"/>
          <w:szCs w:val="22"/>
        </w:rPr>
        <w:t xml:space="preserve"> typov malej infraštruktúry vrátane investícií do </w:t>
      </w:r>
      <w:r w:rsidR="00C249D7" w:rsidRPr="00C249D7">
        <w:rPr>
          <w:sz w:val="22"/>
          <w:szCs w:val="22"/>
        </w:rPr>
        <w:t>obnoviteľných</w:t>
      </w:r>
      <w:r w:rsidRPr="00C249D7">
        <w:rPr>
          <w:sz w:val="22"/>
          <w:szCs w:val="22"/>
        </w:rPr>
        <w:t xml:space="preserve"> zdrojov energie a úspor energie;</w:t>
      </w:r>
    </w:p>
    <w:p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 xml:space="preserve">podopatrenie 7.4 - Podpora investícií do zriaďovania, zlepšenia alebo rozšírenia </w:t>
      </w:r>
      <w:r w:rsidRPr="00C249D7">
        <w:rPr>
          <w:sz w:val="22"/>
          <w:szCs w:val="22"/>
        </w:rPr>
        <w:lastRenderedPageBreak/>
        <w:t xml:space="preserve">miestnych </w:t>
      </w:r>
      <w:r w:rsidR="00C249D7" w:rsidRPr="00C249D7">
        <w:rPr>
          <w:sz w:val="22"/>
          <w:szCs w:val="22"/>
        </w:rPr>
        <w:t>základných</w:t>
      </w:r>
      <w:r w:rsidRPr="00C249D7">
        <w:rPr>
          <w:sz w:val="22"/>
          <w:szCs w:val="22"/>
        </w:rPr>
        <w:t xml:space="preserve"> služieb pre vidiecke obyvateľstvo vrátane služieb v oblasti voľného času a kultúry a do súvisiacej infraštruktúry;</w:t>
      </w:r>
    </w:p>
    <w:p w:rsidR="008B6AE5" w:rsidRPr="00C249D7" w:rsidRDefault="008B6AE5"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podopatrenie 7.5 - Podpora investícií pre verejné využívanie rekreačnej infraštruktúry, informačnej a drobnej infraštruktúry cestovného ruchu.</w:t>
      </w:r>
    </w:p>
    <w:p w:rsidR="0017622F" w:rsidRPr="00C249D7" w:rsidRDefault="0017622F"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color w:val="000000" w:themeColor="text1"/>
          <w:sz w:val="22"/>
          <w:szCs w:val="22"/>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r w:rsidR="00446C1B" w:rsidRPr="00C249D7">
        <w:rPr>
          <w:color w:val="000000" w:themeColor="text1"/>
          <w:sz w:val="22"/>
          <w:szCs w:val="22"/>
        </w:rPr>
        <w:t>.</w:t>
      </w:r>
    </w:p>
    <w:p w:rsidR="00376931" w:rsidRPr="00C249D7" w:rsidRDefault="00376931"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8 - Investície do rozvoja lesných oblastí a zlepšenie životaschopnosti lesov:</w:t>
      </w:r>
    </w:p>
    <w:p w:rsidR="00376931" w:rsidRPr="00C249D7" w:rsidRDefault="00376931" w:rsidP="002739A9">
      <w:pPr>
        <w:pStyle w:val="Odsekzoznamu"/>
        <w:widowControl w:val="0"/>
        <w:numPr>
          <w:ilvl w:val="2"/>
          <w:numId w:val="191"/>
        </w:numPr>
        <w:autoSpaceDE w:val="0"/>
        <w:autoSpaceDN w:val="0"/>
        <w:adjustRightInd w:val="0"/>
        <w:spacing w:after="0" w:line="240" w:lineRule="auto"/>
        <w:ind w:left="1701"/>
        <w:contextualSpacing w:val="0"/>
        <w:rPr>
          <w:sz w:val="22"/>
          <w:szCs w:val="22"/>
        </w:rPr>
      </w:pPr>
      <w:r w:rsidRPr="00C249D7">
        <w:rPr>
          <w:sz w:val="22"/>
          <w:szCs w:val="22"/>
        </w:rPr>
        <w:t xml:space="preserve">podopatrenie 8.3 - Podpora na prevenciu škôd v lesoch spôsobených </w:t>
      </w:r>
      <w:r w:rsidR="00C249D7" w:rsidRPr="00C249D7">
        <w:rPr>
          <w:sz w:val="22"/>
          <w:szCs w:val="22"/>
        </w:rPr>
        <w:t>lesnými</w:t>
      </w:r>
      <w:r w:rsidRPr="00C249D7">
        <w:rPr>
          <w:sz w:val="22"/>
          <w:szCs w:val="22"/>
        </w:rPr>
        <w:t xml:space="preserve"> požiarmi, </w:t>
      </w:r>
      <w:r w:rsidR="00C249D7" w:rsidRPr="00C249D7">
        <w:rPr>
          <w:sz w:val="22"/>
          <w:szCs w:val="22"/>
        </w:rPr>
        <w:t>prírodnými</w:t>
      </w:r>
      <w:r w:rsidRPr="00C249D7">
        <w:rPr>
          <w:sz w:val="22"/>
          <w:szCs w:val="22"/>
        </w:rPr>
        <w:t xml:space="preserve"> katastrofami a </w:t>
      </w:r>
      <w:r w:rsidR="00C249D7" w:rsidRPr="00C249D7">
        <w:rPr>
          <w:sz w:val="22"/>
          <w:szCs w:val="22"/>
        </w:rPr>
        <w:t>katastrofickými</w:t>
      </w:r>
      <w:r w:rsidRPr="00C249D7">
        <w:rPr>
          <w:sz w:val="22"/>
          <w:szCs w:val="22"/>
        </w:rPr>
        <w:t xml:space="preserve"> udalosťami;</w:t>
      </w:r>
    </w:p>
    <w:p w:rsidR="0017622F" w:rsidRPr="00C249D7" w:rsidRDefault="0017622F"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19 – Podpora na miestny rozvoj v rámci iniciatívy LEADER (MRVK – miestny rozvoj vedený komunitou)</w:t>
      </w:r>
    </w:p>
    <w:p w:rsidR="0017622F" w:rsidRPr="00C249D7" w:rsidRDefault="0017622F" w:rsidP="002739A9">
      <w:pPr>
        <w:pStyle w:val="Odsekzoznamu"/>
        <w:widowControl w:val="0"/>
        <w:numPr>
          <w:ilvl w:val="2"/>
          <w:numId w:val="189"/>
        </w:numPr>
        <w:autoSpaceDE w:val="0"/>
        <w:autoSpaceDN w:val="0"/>
        <w:adjustRightInd w:val="0"/>
        <w:spacing w:after="0" w:line="240" w:lineRule="auto"/>
        <w:ind w:left="1701" w:hanging="425"/>
        <w:contextualSpacing w:val="0"/>
        <w:rPr>
          <w:sz w:val="22"/>
          <w:szCs w:val="22"/>
        </w:rPr>
      </w:pPr>
      <w:r w:rsidRPr="00C249D7">
        <w:rPr>
          <w:sz w:val="22"/>
          <w:szCs w:val="22"/>
        </w:rPr>
        <w:t>podopatrenie 19.4 – Podpora na prevádzkové náklady a</w:t>
      </w:r>
      <w:r w:rsidR="00446C1B" w:rsidRPr="00C249D7">
        <w:rPr>
          <w:sz w:val="22"/>
          <w:szCs w:val="22"/>
        </w:rPr>
        <w:t> </w:t>
      </w:r>
      <w:r w:rsidRPr="00C249D7">
        <w:rPr>
          <w:sz w:val="22"/>
          <w:szCs w:val="22"/>
        </w:rPr>
        <w:t>oživenie</w:t>
      </w:r>
      <w:r w:rsidR="00446C1B" w:rsidRPr="00C249D7">
        <w:rPr>
          <w:sz w:val="22"/>
          <w:szCs w:val="22"/>
        </w:rPr>
        <w:t>.</w:t>
      </w:r>
    </w:p>
    <w:p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sz w:val="22"/>
        </w:rPr>
        <w:t xml:space="preserve">Ak </w:t>
      </w:r>
      <w:r w:rsidRPr="00C249D7">
        <w:rPr>
          <w:color w:val="000000" w:themeColor="text1"/>
          <w:sz w:val="22"/>
        </w:rPr>
        <w:t>je prijímateľom verejný orgán</w:t>
      </w:r>
      <w:r w:rsidR="004A61FE" w:rsidRPr="00C249D7">
        <w:rPr>
          <w:color w:val="000000" w:themeColor="text1"/>
          <w:sz w:val="22"/>
        </w:rPr>
        <w:t xml:space="preserve"> (napr. obec)</w:t>
      </w:r>
      <w:r w:rsidRPr="00C249D7">
        <w:rPr>
          <w:color w:val="000000" w:themeColor="text1"/>
          <w:sz w:val="22"/>
        </w:rPr>
        <w:t>, nástroj, ktorý verejný orgán poskytne ako záruku, sa považuje za ekvivalent záruky uvedenej v</w:t>
      </w:r>
      <w:r w:rsidR="00DD7509" w:rsidRPr="00C249D7">
        <w:rPr>
          <w:color w:val="000000" w:themeColor="text1"/>
          <w:sz w:val="22"/>
        </w:rPr>
        <w:t> ods.</w:t>
      </w:r>
      <w:r w:rsidR="005F54D1" w:rsidRPr="00C249D7">
        <w:rPr>
          <w:color w:val="000000" w:themeColor="text1"/>
          <w:sz w:val="22"/>
        </w:rPr>
        <w:t xml:space="preserve"> </w:t>
      </w:r>
      <w:r w:rsidR="00DD7509" w:rsidRPr="00C249D7">
        <w:rPr>
          <w:color w:val="000000" w:themeColor="text1"/>
          <w:sz w:val="22"/>
        </w:rPr>
        <w:t>1 pr</w:t>
      </w:r>
      <w:r w:rsidR="00DF6E6E" w:rsidRPr="00C249D7">
        <w:rPr>
          <w:color w:val="000000" w:themeColor="text1"/>
          <w:sz w:val="22"/>
        </w:rPr>
        <w:t>vej vety</w:t>
      </w:r>
      <w:r w:rsidR="00F120EB" w:rsidRPr="00C249D7">
        <w:rPr>
          <w:color w:val="000000" w:themeColor="text1"/>
          <w:sz w:val="22"/>
        </w:rPr>
        <w:t xml:space="preserve"> </w:t>
      </w:r>
      <w:r w:rsidRPr="00C249D7">
        <w:rPr>
          <w:color w:val="000000" w:themeColor="text1"/>
          <w:sz w:val="22"/>
        </w:rPr>
        <w:t xml:space="preserve">za predpokladu, že sa orgán zaviaže uhradiť sumu, na ktorú sa daná záruka vzťahuje, ak sa nepreukáže nárok na vyplatenú zálohovú platbu. Záruka sa môže uvoľniť vtedy, ak PPA zistí, že výška skutočných výdavkov zodpovedajúcich verejnému príspevku súvisiacemu s operáciou presahuje výšku zálohovej platby. </w:t>
      </w:r>
    </w:p>
    <w:p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bookmarkStart w:id="43" w:name="move463935252_643"/>
      <w:r w:rsidRPr="00C249D7">
        <w:rPr>
          <w:color w:val="000000" w:themeColor="text1"/>
          <w:sz w:val="22"/>
        </w:rPr>
        <w:t>Ak je prijímateľom iný subjekt</w:t>
      </w:r>
      <w:r w:rsidR="004A61FE" w:rsidRPr="00C249D7">
        <w:rPr>
          <w:color w:val="000000" w:themeColor="text1"/>
          <w:sz w:val="22"/>
        </w:rPr>
        <w:t xml:space="preserve"> </w:t>
      </w:r>
      <w:r w:rsidR="004A61FE" w:rsidRPr="00195B11">
        <w:rPr>
          <w:strike/>
          <w:color w:val="00B050"/>
          <w:sz w:val="18"/>
          <w:szCs w:val="18"/>
        </w:rPr>
        <w:t>(napr. obec)</w:t>
      </w:r>
      <w:r w:rsidRPr="00195B11">
        <w:rPr>
          <w:color w:val="00B050"/>
          <w:sz w:val="22"/>
        </w:rPr>
        <w:t xml:space="preserve"> </w:t>
      </w:r>
      <w:r w:rsidRPr="00C249D7">
        <w:rPr>
          <w:color w:val="000000" w:themeColor="text1"/>
          <w:sz w:val="22"/>
        </w:rPr>
        <w:t>ako verejný orgán, podmienkou poskytnutia zálohovej platby je povinnosť prijímateľa zabezpečiť zálohovú platbu bankovou zárukou (§ 313 a</w:t>
      </w:r>
      <w:r w:rsidR="00334F33" w:rsidRPr="00C249D7">
        <w:rPr>
          <w:color w:val="000000" w:themeColor="text1"/>
          <w:sz w:val="22"/>
        </w:rPr>
        <w:t> </w:t>
      </w:r>
      <w:r w:rsidR="009B500E" w:rsidRPr="00C249D7">
        <w:rPr>
          <w:color w:val="000000" w:themeColor="text1"/>
          <w:sz w:val="22"/>
        </w:rPr>
        <w:t xml:space="preserve">§ </w:t>
      </w:r>
      <w:r w:rsidRPr="00C249D7">
        <w:rPr>
          <w:color w:val="000000" w:themeColor="text1"/>
          <w:sz w:val="22"/>
        </w:rPr>
        <w:t>322</w:t>
      </w:r>
      <w:r w:rsidR="00334F33" w:rsidRPr="00C249D7">
        <w:rPr>
          <w:color w:val="000000" w:themeColor="text1"/>
          <w:sz w:val="22"/>
        </w:rPr>
        <w:t xml:space="preserve"> Obchodného zákonníka</w:t>
      </w:r>
      <w:r w:rsidRPr="00C249D7">
        <w:rPr>
          <w:color w:val="000000" w:themeColor="text1"/>
          <w:sz w:val="22"/>
        </w:rPr>
        <w:t xml:space="preserve">) alebo rovnocennou písomnou zárukou (napríklad ručenie podľa § 303 až </w:t>
      </w:r>
      <w:r w:rsidR="009B500E" w:rsidRPr="00C249D7">
        <w:rPr>
          <w:color w:val="000000" w:themeColor="text1"/>
          <w:sz w:val="22"/>
        </w:rPr>
        <w:t xml:space="preserve">§ </w:t>
      </w:r>
      <w:r w:rsidRPr="00C249D7">
        <w:rPr>
          <w:color w:val="000000" w:themeColor="text1"/>
          <w:sz w:val="22"/>
        </w:rPr>
        <w:t xml:space="preserve">312 </w:t>
      </w:r>
      <w:r w:rsidR="00334F33" w:rsidRPr="00C249D7">
        <w:rPr>
          <w:color w:val="000000" w:themeColor="text1"/>
          <w:sz w:val="22"/>
        </w:rPr>
        <w:t xml:space="preserve">Obchodného zákonníka </w:t>
      </w:r>
      <w:r w:rsidRPr="00C249D7">
        <w:rPr>
          <w:color w:val="000000" w:themeColor="text1"/>
          <w:sz w:val="22"/>
        </w:rPr>
        <w:t>– v tomto prípade sa vyžaduje úradne osvedčený podpis ručiteľa, pričom ručiteľom musia byť dve právnické osoby</w:t>
      </w:r>
      <w:r w:rsidR="009B500E" w:rsidRPr="00C249D7">
        <w:rPr>
          <w:color w:val="000000" w:themeColor="text1"/>
          <w:sz w:val="22"/>
        </w:rPr>
        <w:t xml:space="preserve"> </w:t>
      </w:r>
      <w:r w:rsidRPr="00C249D7">
        <w:rPr>
          <w:color w:val="000000" w:themeColor="text1"/>
          <w:sz w:val="22"/>
        </w:rPr>
        <w:t xml:space="preserve">minimálne </w:t>
      </w:r>
      <w:r w:rsidR="009B500E" w:rsidRPr="00C249D7">
        <w:rPr>
          <w:color w:val="000000" w:themeColor="text1"/>
          <w:sz w:val="22"/>
        </w:rPr>
        <w:t xml:space="preserve">vo výške </w:t>
      </w:r>
      <w:r w:rsidRPr="00C249D7">
        <w:rPr>
          <w:color w:val="000000" w:themeColor="text1"/>
          <w:sz w:val="22"/>
        </w:rPr>
        <w:t>100 % z poskytnutej zálohovej platby. Zabezpečenie zálohovej platby jedným z uvedených spôsobov preukazuje prijímateľ súčasne s predložením ŽoP (zálohová platba). Záruka sa môže uvoľniť vtedy, ak PPA zistí, že výška skutočných výdavkov zodpovedajúcich verejnému príspevku súvisiacemu s operáciou presahuje výšku zálohovej platby.</w:t>
      </w:r>
      <w:bookmarkEnd w:id="43"/>
      <w:r w:rsidRPr="00C249D7">
        <w:rPr>
          <w:color w:val="000000" w:themeColor="text1"/>
          <w:sz w:val="22"/>
        </w:rPr>
        <w:t xml:space="preserve"> </w:t>
      </w:r>
    </w:p>
    <w:p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PPA okrem bankovej záruky/ručenia alternatívne akceptuje zabezpečenie zálohovej platby </w:t>
      </w:r>
      <w:r w:rsidR="00E6767C" w:rsidRPr="00C249D7">
        <w:rPr>
          <w:color w:val="000000" w:themeColor="text1"/>
          <w:sz w:val="22"/>
        </w:rPr>
        <w:br/>
      </w:r>
      <w:r w:rsidRPr="00C249D7">
        <w:rPr>
          <w:color w:val="000000" w:themeColor="text1"/>
          <w:sz w:val="22"/>
        </w:rPr>
        <w:t>aj zriade</w:t>
      </w:r>
      <w:r w:rsidR="00735214" w:rsidRPr="00C249D7">
        <w:rPr>
          <w:color w:val="000000" w:themeColor="text1"/>
          <w:sz w:val="22"/>
        </w:rPr>
        <w:t xml:space="preserve">ním záložného práva podľa </w:t>
      </w:r>
      <w:hyperlink w:anchor="move463935252_62" w:history="1">
        <w:r w:rsidR="00A074A5" w:rsidRPr="00C249D7">
          <w:rPr>
            <w:rStyle w:val="Hypertextovprepojenie"/>
            <w:color w:val="000000" w:themeColor="text1"/>
            <w:sz w:val="22"/>
          </w:rPr>
          <w:t>kapitoly 6.2</w:t>
        </w:r>
      </w:hyperlink>
      <w:r w:rsidR="00A074A5" w:rsidRPr="00C249D7">
        <w:rPr>
          <w:color w:val="000000" w:themeColor="text1"/>
          <w:sz w:val="22"/>
        </w:rPr>
        <w:t xml:space="preserve"> </w:t>
      </w:r>
      <w:r w:rsidRPr="00C249D7">
        <w:rPr>
          <w:color w:val="000000" w:themeColor="text1"/>
          <w:sz w:val="22"/>
        </w:rPr>
        <w:t xml:space="preserve">tejto </w:t>
      </w:r>
      <w:r w:rsidR="00735214" w:rsidRPr="00C249D7">
        <w:rPr>
          <w:color w:val="000000" w:themeColor="text1"/>
          <w:sz w:val="22"/>
        </w:rPr>
        <w:t>p</w:t>
      </w:r>
      <w:r w:rsidRPr="00C249D7">
        <w:rPr>
          <w:color w:val="000000" w:themeColor="text1"/>
          <w:sz w:val="22"/>
        </w:rPr>
        <w:t>ríručky pre prijímateľa</w:t>
      </w:r>
      <w:r w:rsidR="00E96E57" w:rsidRPr="00C249D7">
        <w:rPr>
          <w:color w:val="000000" w:themeColor="text1"/>
          <w:sz w:val="22"/>
        </w:rPr>
        <w:t xml:space="preserve"> </w:t>
      </w:r>
      <w:r w:rsidR="00E96E57" w:rsidRPr="00C249D7">
        <w:rPr>
          <w:rFonts w:asciiTheme="minorHAnsi" w:hAnsiTheme="minorHAnsi" w:cstheme="minorHAnsi"/>
          <w:color w:val="000000" w:themeColor="text1"/>
          <w:sz w:val="22"/>
          <w:szCs w:val="22"/>
        </w:rPr>
        <w:t>LEADER</w:t>
      </w:r>
      <w:r w:rsidRPr="00C249D7">
        <w:rPr>
          <w:color w:val="000000" w:themeColor="text1"/>
          <w:sz w:val="22"/>
        </w:rPr>
        <w:t>.</w:t>
      </w:r>
    </w:p>
    <w:p w:rsidR="006C7870" w:rsidRPr="00C249D7" w:rsidRDefault="00187CC0"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Banková záruka alebo ručenie sa </w:t>
      </w:r>
      <w:r w:rsidR="00DA5471" w:rsidRPr="00C249D7">
        <w:rPr>
          <w:color w:val="000000" w:themeColor="text1"/>
          <w:sz w:val="22"/>
        </w:rPr>
        <w:t>preukazuje pri podaní prvej ŽoP (zálohová platba) predložením originálu záruky banky alebo ručiteľského vyhlásenia. Pripúšťa sa aj kombinácia bankovej záruky a ručenia pri dodržaní podmienky uvedenej v </w:t>
      </w:r>
      <w:hyperlink w:anchor="move463935252_643" w:history="1">
        <w:r w:rsidR="00A074A5" w:rsidRPr="00C249D7">
          <w:rPr>
            <w:rStyle w:val="Hypertextovprepojenie"/>
            <w:color w:val="000000" w:themeColor="text1"/>
            <w:sz w:val="22"/>
          </w:rPr>
          <w:t>odseku 3</w:t>
        </w:r>
      </w:hyperlink>
      <w:r w:rsidRPr="00C249D7">
        <w:rPr>
          <w:color w:val="000000" w:themeColor="text1"/>
          <w:sz w:val="22"/>
        </w:rPr>
        <w:t xml:space="preserve"> tejto</w:t>
      </w:r>
      <w:r w:rsidR="00735214" w:rsidRPr="00C249D7">
        <w:rPr>
          <w:color w:val="000000" w:themeColor="text1"/>
          <w:sz w:val="22"/>
        </w:rPr>
        <w:t xml:space="preserve"> kapitoly</w:t>
      </w:r>
      <w:r w:rsidR="00DA5471" w:rsidRPr="00C249D7">
        <w:rPr>
          <w:color w:val="000000" w:themeColor="text1"/>
          <w:sz w:val="22"/>
        </w:rPr>
        <w:t>.</w:t>
      </w:r>
    </w:p>
    <w:p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PPA overuje majetkovú bonitu ručiteľa nasledovne:</w:t>
      </w:r>
    </w:p>
    <w:p w:rsidR="00DA5471" w:rsidRPr="00C249D7" w:rsidRDefault="00DA5471" w:rsidP="0058226C">
      <w:pPr>
        <w:pStyle w:val="Odsekzoznamu"/>
        <w:autoSpaceDE w:val="0"/>
        <w:autoSpaceDN w:val="0"/>
        <w:adjustRightInd w:val="0"/>
        <w:spacing w:after="0" w:line="240" w:lineRule="auto"/>
        <w:ind w:left="567"/>
        <w:rPr>
          <w:sz w:val="22"/>
          <w:szCs w:val="22"/>
        </w:rPr>
      </w:pPr>
      <w:r w:rsidRPr="00C249D7">
        <w:rPr>
          <w:sz w:val="22"/>
          <w:szCs w:val="22"/>
        </w:rPr>
        <w:t xml:space="preserve">Kritériá </w:t>
      </w:r>
      <w:r w:rsidR="00BA6BC9" w:rsidRPr="00C249D7">
        <w:rPr>
          <w:sz w:val="22"/>
          <w:szCs w:val="22"/>
        </w:rPr>
        <w:t>pre ručenie pri zálohovej platby:</w:t>
      </w:r>
    </w:p>
    <w:tbl>
      <w:tblPr>
        <w:tblStyle w:val="Svetlmriekazvraznenie1"/>
        <w:tblW w:w="849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2693"/>
        <w:gridCol w:w="1276"/>
        <w:gridCol w:w="3249"/>
      </w:tblGrid>
      <w:tr w:rsidR="00AE24D4" w:rsidRPr="00C249D7" w:rsidTr="00BA6BC9">
        <w:trPr>
          <w:cnfStyle w:val="100000000000"/>
        </w:trPr>
        <w:tc>
          <w:tcPr>
            <w:cnfStyle w:val="00100000000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Jednoduché účtovníctvo</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rsidR="00AE24D4" w:rsidRPr="00C249D7" w:rsidRDefault="00AE24D4" w:rsidP="00AE24D4">
            <w:pPr>
              <w:pStyle w:val="Odsekzoznamu"/>
              <w:autoSpaceDE w:val="0"/>
              <w:autoSpaceDN w:val="0"/>
              <w:adjustRightInd w:val="0"/>
              <w:ind w:left="0"/>
              <w:jc w:val="center"/>
              <w:cnfStyle w:val="100000000000"/>
              <w:rPr>
                <w:rFonts w:asciiTheme="minorHAnsi" w:hAnsiTheme="minorHAnsi" w:cstheme="minorHAnsi"/>
                <w:sz w:val="20"/>
                <w:szCs w:val="20"/>
              </w:rPr>
            </w:pPr>
            <w:r w:rsidRPr="00C249D7">
              <w:rPr>
                <w:rFonts w:asciiTheme="minorHAnsi" w:hAnsiTheme="minorHAnsi" w:cstheme="minorHAnsi"/>
                <w:sz w:val="20"/>
                <w:szCs w:val="20"/>
              </w:rPr>
              <w:t>Podvojné účtovníctvo/</w:t>
            </w:r>
            <w:proofErr w:type="spellStart"/>
            <w:r w:rsidRPr="00C249D7">
              <w:rPr>
                <w:rFonts w:asciiTheme="minorHAnsi" w:hAnsiTheme="minorHAnsi" w:cstheme="minorHAnsi"/>
                <w:sz w:val="20"/>
                <w:szCs w:val="20"/>
              </w:rPr>
              <w:t>mikroúčtovná</w:t>
            </w:r>
            <w:proofErr w:type="spellEnd"/>
            <w:r w:rsidRPr="00C249D7">
              <w:rPr>
                <w:rFonts w:asciiTheme="minorHAnsi" w:hAnsiTheme="minorHAnsi" w:cstheme="minorHAnsi"/>
                <w:sz w:val="20"/>
                <w:szCs w:val="20"/>
              </w:rPr>
              <w:t xml:space="preserve"> jednotka</w:t>
            </w:r>
          </w:p>
        </w:tc>
      </w:tr>
      <w:tr w:rsidR="00AE24D4" w:rsidRPr="00C249D7" w:rsidTr="00BA6BC9">
        <w:trPr>
          <w:cnfStyle w:val="000000100000"/>
        </w:trPr>
        <w:tc>
          <w:tcPr>
            <w:cnfStyle w:val="00100000000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rsidR="00AE24D4" w:rsidRPr="00C249D7" w:rsidRDefault="00AE24D4" w:rsidP="00AE24D4">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Zdroj – Výkaz o majetku a záväzkoch</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rsidR="00AE24D4" w:rsidRPr="00C249D7" w:rsidRDefault="00AE24D4" w:rsidP="00AE24D4">
            <w:pPr>
              <w:pStyle w:val="Odsekzoznamu"/>
              <w:autoSpaceDE w:val="0"/>
              <w:autoSpaceDN w:val="0"/>
              <w:adjustRightInd w:val="0"/>
              <w:ind w:left="0"/>
              <w:jc w:val="center"/>
              <w:cnfStyle w:val="000000100000"/>
              <w:rPr>
                <w:rFonts w:asciiTheme="minorHAnsi" w:hAnsiTheme="minorHAnsi" w:cstheme="minorHAnsi"/>
                <w:sz w:val="20"/>
                <w:szCs w:val="20"/>
              </w:rPr>
            </w:pPr>
            <w:r w:rsidRPr="00C249D7">
              <w:rPr>
                <w:rFonts w:asciiTheme="minorHAnsi" w:hAnsiTheme="minorHAnsi" w:cstheme="minorHAnsi"/>
                <w:sz w:val="20"/>
                <w:szCs w:val="20"/>
              </w:rPr>
              <w:t>Zdroj – Súvaha</w:t>
            </w:r>
          </w:p>
        </w:tc>
      </w:tr>
      <w:tr w:rsidR="00AE24D4" w:rsidRPr="00C249D7" w:rsidTr="00BA6BC9">
        <w:trPr>
          <w:cnfStyle w:val="000000010000"/>
        </w:trPr>
        <w:tc>
          <w:tcPr>
            <w:cnfStyle w:val="00100000000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E24D4" w:rsidRPr="00C249D7" w:rsidRDefault="00AE24D4" w:rsidP="00AE24D4">
            <w:pPr>
              <w:pStyle w:val="Odsekzoznamu"/>
              <w:autoSpaceDE w:val="0"/>
              <w:autoSpaceDN w:val="0"/>
              <w:adjustRightInd w:val="0"/>
              <w:ind w:left="0"/>
              <w:jc w:val="center"/>
              <w:rPr>
                <w:rFonts w:asciiTheme="minorHAnsi" w:hAnsiTheme="minorHAnsi" w:cstheme="minorHAnsi"/>
                <w:b w:val="0"/>
                <w:bCs w:val="0"/>
                <w:sz w:val="20"/>
                <w:szCs w:val="20"/>
              </w:rPr>
            </w:pPr>
            <w:r w:rsidRPr="00C249D7">
              <w:rPr>
                <w:rFonts w:asciiTheme="minorHAnsi" w:hAnsiTheme="minorHAnsi" w:cstheme="minorHAnsi"/>
                <w:b w:val="0"/>
                <w:sz w:val="20"/>
                <w:szCs w:val="20"/>
              </w:rPr>
              <w:t>Číslo riadku</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E24D4" w:rsidRPr="00C249D7" w:rsidRDefault="00AE24D4" w:rsidP="00AE24D4">
            <w:pPr>
              <w:pStyle w:val="Odsekzoznamu"/>
              <w:autoSpaceDE w:val="0"/>
              <w:autoSpaceDN w:val="0"/>
              <w:adjustRightInd w:val="0"/>
              <w:ind w:left="0"/>
              <w:jc w:val="center"/>
              <w:cnfStyle w:val="000000010000"/>
              <w:rPr>
                <w:rFonts w:asciiTheme="minorHAnsi" w:hAnsiTheme="minorHAnsi" w:cstheme="minorHAnsi"/>
                <w:sz w:val="20"/>
                <w:szCs w:val="20"/>
              </w:rPr>
            </w:pPr>
            <w:r w:rsidRPr="00C249D7">
              <w:rPr>
                <w:rFonts w:asciiTheme="minorHAnsi" w:hAnsiTheme="minorHAnsi" w:cstheme="minorHAnsi"/>
                <w:sz w:val="20"/>
                <w:szCs w:val="20"/>
              </w:rPr>
              <w:t>Názov</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rsidR="00AE24D4" w:rsidRPr="00C249D7" w:rsidRDefault="00AE24D4" w:rsidP="00AE24D4">
            <w:pPr>
              <w:pStyle w:val="Odsekzoznamu"/>
              <w:autoSpaceDE w:val="0"/>
              <w:autoSpaceDN w:val="0"/>
              <w:adjustRightInd w:val="0"/>
              <w:ind w:left="0"/>
              <w:jc w:val="center"/>
              <w:cnfStyle w:val="000000010000"/>
              <w:rPr>
                <w:rFonts w:asciiTheme="minorHAnsi" w:hAnsiTheme="minorHAnsi" w:cstheme="minorHAnsi"/>
                <w:sz w:val="20"/>
                <w:szCs w:val="20"/>
              </w:rPr>
            </w:pPr>
            <w:r w:rsidRPr="00C249D7">
              <w:rPr>
                <w:rFonts w:asciiTheme="minorHAnsi" w:hAnsiTheme="minorHAnsi" w:cstheme="minorHAnsi"/>
                <w:sz w:val="20"/>
                <w:szCs w:val="20"/>
              </w:rPr>
              <w:t>Číslo riadku</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rsidR="00AE24D4" w:rsidRPr="00C249D7" w:rsidRDefault="00AE24D4" w:rsidP="00AE24D4">
            <w:pPr>
              <w:pStyle w:val="Odsekzoznamu"/>
              <w:autoSpaceDE w:val="0"/>
              <w:autoSpaceDN w:val="0"/>
              <w:adjustRightInd w:val="0"/>
              <w:ind w:left="0"/>
              <w:jc w:val="center"/>
              <w:cnfStyle w:val="000000010000"/>
              <w:rPr>
                <w:rFonts w:asciiTheme="minorHAnsi" w:hAnsiTheme="minorHAnsi" w:cstheme="minorHAnsi"/>
                <w:sz w:val="20"/>
                <w:szCs w:val="20"/>
              </w:rPr>
            </w:pPr>
            <w:r w:rsidRPr="00C249D7">
              <w:rPr>
                <w:rFonts w:asciiTheme="minorHAnsi" w:hAnsiTheme="minorHAnsi" w:cstheme="minorHAnsi"/>
                <w:sz w:val="20"/>
                <w:szCs w:val="20"/>
              </w:rPr>
              <w:t>Názov</w:t>
            </w:r>
          </w:p>
        </w:tc>
      </w:tr>
      <w:tr w:rsidR="00AE24D4" w:rsidRPr="00C249D7" w:rsidTr="00BA6BC9">
        <w:trPr>
          <w:cnfStyle w:val="000000100000"/>
        </w:trPr>
        <w:tc>
          <w:tcPr>
            <w:cnfStyle w:val="00100000000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01</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E24D4" w:rsidRPr="00C249D7" w:rsidRDefault="00AE24D4" w:rsidP="00AE24D4">
            <w:pPr>
              <w:pStyle w:val="Odsekzoznamu"/>
              <w:autoSpaceDE w:val="0"/>
              <w:autoSpaceDN w:val="0"/>
              <w:adjustRightInd w:val="0"/>
              <w:ind w:left="0"/>
              <w:jc w:val="center"/>
              <w:cnfStyle w:val="000000100000"/>
              <w:rPr>
                <w:rFonts w:asciiTheme="minorHAnsi" w:hAnsiTheme="minorHAnsi" w:cstheme="minorHAnsi"/>
                <w:sz w:val="20"/>
                <w:szCs w:val="20"/>
              </w:rPr>
            </w:pPr>
            <w:r w:rsidRPr="00C249D7">
              <w:rPr>
                <w:rFonts w:asciiTheme="minorHAnsi" w:hAnsiTheme="minorHAnsi" w:cstheme="minorHAnsi"/>
                <w:sz w:val="20"/>
                <w:szCs w:val="20"/>
              </w:rPr>
              <w:t>Dlhodobý nehmotný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rsidR="00AE24D4" w:rsidRPr="00C249D7" w:rsidRDefault="00AE24D4" w:rsidP="00AE24D4">
            <w:pPr>
              <w:pStyle w:val="Odsekzoznamu"/>
              <w:autoSpaceDE w:val="0"/>
              <w:autoSpaceDN w:val="0"/>
              <w:adjustRightInd w:val="0"/>
              <w:ind w:left="0"/>
              <w:jc w:val="center"/>
              <w:cnfStyle w:val="000000100000"/>
              <w:rPr>
                <w:rFonts w:asciiTheme="minorHAnsi" w:hAnsiTheme="minorHAnsi" w:cstheme="minorHAnsi"/>
                <w:sz w:val="20"/>
                <w:szCs w:val="20"/>
              </w:rPr>
            </w:pPr>
            <w:r w:rsidRPr="00C249D7">
              <w:rPr>
                <w:rFonts w:asciiTheme="minorHAnsi" w:hAnsiTheme="minorHAnsi" w:cstheme="minorHAnsi"/>
                <w:sz w:val="20"/>
                <w:szCs w:val="20"/>
              </w:rPr>
              <w:t>02</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rsidR="00AE24D4" w:rsidRPr="00C249D7" w:rsidRDefault="00AE24D4" w:rsidP="00AE24D4">
            <w:pPr>
              <w:pStyle w:val="Odsekzoznamu"/>
              <w:autoSpaceDE w:val="0"/>
              <w:autoSpaceDN w:val="0"/>
              <w:adjustRightInd w:val="0"/>
              <w:ind w:left="0"/>
              <w:jc w:val="center"/>
              <w:cnfStyle w:val="000000100000"/>
              <w:rPr>
                <w:rFonts w:asciiTheme="minorHAnsi" w:hAnsiTheme="minorHAnsi" w:cstheme="minorHAnsi"/>
                <w:sz w:val="20"/>
                <w:szCs w:val="20"/>
              </w:rPr>
            </w:pPr>
            <w:r w:rsidRPr="00C249D7">
              <w:rPr>
                <w:rFonts w:asciiTheme="minorHAnsi" w:hAnsiTheme="minorHAnsi" w:cstheme="minorHAnsi"/>
                <w:sz w:val="20"/>
                <w:szCs w:val="20"/>
              </w:rPr>
              <w:t>Neobežný majetok</w:t>
            </w:r>
          </w:p>
        </w:tc>
      </w:tr>
      <w:tr w:rsidR="00AE24D4" w:rsidRPr="00C249D7" w:rsidTr="00BA6BC9">
        <w:trPr>
          <w:cnfStyle w:val="000000010000"/>
        </w:trPr>
        <w:tc>
          <w:tcPr>
            <w:cnfStyle w:val="00100000000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02</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rsidR="00AE24D4" w:rsidRPr="00C249D7" w:rsidRDefault="00AE24D4" w:rsidP="00AE24D4">
            <w:pPr>
              <w:pStyle w:val="Odsekzoznamu"/>
              <w:autoSpaceDE w:val="0"/>
              <w:autoSpaceDN w:val="0"/>
              <w:adjustRightInd w:val="0"/>
              <w:ind w:left="0"/>
              <w:jc w:val="center"/>
              <w:cnfStyle w:val="000000010000"/>
              <w:rPr>
                <w:rFonts w:asciiTheme="minorHAnsi" w:hAnsiTheme="minorHAnsi" w:cstheme="minorHAnsi"/>
                <w:sz w:val="20"/>
                <w:szCs w:val="20"/>
              </w:rPr>
            </w:pPr>
            <w:r w:rsidRPr="00C249D7">
              <w:rPr>
                <w:rFonts w:asciiTheme="minorHAnsi" w:hAnsiTheme="minorHAnsi" w:cstheme="minorHAnsi"/>
                <w:sz w:val="20"/>
                <w:szCs w:val="20"/>
              </w:rPr>
              <w:t>Dlhodobý 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rsidR="00AE24D4" w:rsidRPr="00C249D7" w:rsidRDefault="00AE24D4" w:rsidP="00AE24D4">
            <w:pPr>
              <w:pStyle w:val="Odsekzoznamu"/>
              <w:autoSpaceDE w:val="0"/>
              <w:autoSpaceDN w:val="0"/>
              <w:adjustRightInd w:val="0"/>
              <w:ind w:left="0"/>
              <w:jc w:val="center"/>
              <w:cnfStyle w:val="000000010000"/>
              <w:rPr>
                <w:rFonts w:asciiTheme="minorHAnsi" w:hAnsiTheme="minorHAnsi" w:cstheme="minorHAnsi"/>
                <w:sz w:val="20"/>
                <w:szCs w:val="20"/>
              </w:rPr>
            </w:pPr>
            <w:r w:rsidRPr="00C249D7">
              <w:rPr>
                <w:rFonts w:asciiTheme="minorHAnsi" w:hAnsiTheme="minorHAnsi" w:cstheme="minorHAnsi"/>
                <w:sz w:val="20"/>
                <w:szCs w:val="20"/>
              </w:rPr>
              <w:t>34/15</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rsidR="00AE24D4" w:rsidRPr="00C249D7" w:rsidRDefault="00AE24D4" w:rsidP="00AE24D4">
            <w:pPr>
              <w:pStyle w:val="Odsekzoznamu"/>
              <w:autoSpaceDE w:val="0"/>
              <w:autoSpaceDN w:val="0"/>
              <w:adjustRightInd w:val="0"/>
              <w:ind w:left="0"/>
              <w:jc w:val="center"/>
              <w:cnfStyle w:val="000000010000"/>
              <w:rPr>
                <w:rFonts w:asciiTheme="minorHAnsi" w:hAnsiTheme="minorHAnsi" w:cstheme="minorHAnsi"/>
                <w:sz w:val="20"/>
                <w:szCs w:val="20"/>
              </w:rPr>
            </w:pPr>
            <w:r w:rsidRPr="00C249D7">
              <w:rPr>
                <w:rFonts w:asciiTheme="minorHAnsi" w:hAnsiTheme="minorHAnsi" w:cstheme="minorHAnsi"/>
                <w:sz w:val="20"/>
                <w:szCs w:val="20"/>
              </w:rPr>
              <w:t>Zásoby</w:t>
            </w:r>
          </w:p>
        </w:tc>
      </w:tr>
      <w:tr w:rsidR="00AE24D4" w:rsidRPr="00C249D7" w:rsidTr="00BA6BC9">
        <w:trPr>
          <w:cnfStyle w:val="000000100000"/>
        </w:trPr>
        <w:tc>
          <w:tcPr>
            <w:cnfStyle w:val="00100000000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03</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AE24D4" w:rsidRPr="00C249D7" w:rsidRDefault="00AE24D4" w:rsidP="00AE24D4">
            <w:pPr>
              <w:pStyle w:val="Odsekzoznamu"/>
              <w:autoSpaceDE w:val="0"/>
              <w:autoSpaceDN w:val="0"/>
              <w:adjustRightInd w:val="0"/>
              <w:ind w:left="0"/>
              <w:jc w:val="center"/>
              <w:cnfStyle w:val="000000100000"/>
              <w:rPr>
                <w:rFonts w:asciiTheme="minorHAnsi" w:hAnsiTheme="minorHAnsi" w:cstheme="minorHAnsi"/>
                <w:sz w:val="20"/>
                <w:szCs w:val="20"/>
              </w:rPr>
            </w:pPr>
            <w:r w:rsidRPr="00C249D7">
              <w:rPr>
                <w:rFonts w:asciiTheme="minorHAnsi" w:hAnsiTheme="minorHAnsi" w:cstheme="minorHAnsi"/>
                <w:sz w:val="20"/>
                <w:szCs w:val="20"/>
              </w:rPr>
              <w:t>Dlhodobý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E24D4" w:rsidRPr="00C249D7" w:rsidRDefault="00AE24D4" w:rsidP="00AE24D4">
            <w:pPr>
              <w:pStyle w:val="Odsekzoznamu"/>
              <w:autoSpaceDE w:val="0"/>
              <w:autoSpaceDN w:val="0"/>
              <w:adjustRightInd w:val="0"/>
              <w:ind w:left="0"/>
              <w:jc w:val="center"/>
              <w:cnfStyle w:val="000000100000"/>
              <w:rPr>
                <w:rFonts w:asciiTheme="minorHAnsi" w:hAnsiTheme="minorHAnsi" w:cstheme="minorHAnsi"/>
                <w:sz w:val="20"/>
                <w:szCs w:val="20"/>
              </w:rPr>
            </w:pPr>
            <w:r w:rsidRPr="00C249D7">
              <w:rPr>
                <w:rFonts w:asciiTheme="minorHAnsi" w:hAnsiTheme="minorHAnsi" w:cstheme="minorHAnsi"/>
                <w:sz w:val="20"/>
                <w:szCs w:val="20"/>
              </w:rPr>
              <w:t>41/16</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E24D4" w:rsidRPr="00C249D7" w:rsidRDefault="00AE24D4" w:rsidP="00AE24D4">
            <w:pPr>
              <w:pStyle w:val="Odsekzoznamu"/>
              <w:autoSpaceDE w:val="0"/>
              <w:autoSpaceDN w:val="0"/>
              <w:adjustRightInd w:val="0"/>
              <w:ind w:left="0"/>
              <w:jc w:val="center"/>
              <w:cnfStyle w:val="000000100000"/>
              <w:rPr>
                <w:rFonts w:asciiTheme="minorHAnsi" w:hAnsiTheme="minorHAnsi" w:cstheme="minorHAnsi"/>
                <w:sz w:val="20"/>
                <w:szCs w:val="20"/>
              </w:rPr>
            </w:pPr>
            <w:r w:rsidRPr="00C249D7">
              <w:rPr>
                <w:rFonts w:asciiTheme="minorHAnsi" w:hAnsiTheme="minorHAnsi" w:cstheme="minorHAnsi"/>
                <w:sz w:val="20"/>
                <w:szCs w:val="20"/>
              </w:rPr>
              <w:t>Dlhodobé pohľadávky</w:t>
            </w:r>
          </w:p>
        </w:tc>
      </w:tr>
      <w:tr w:rsidR="00AE24D4" w:rsidRPr="00C249D7" w:rsidTr="00BA6BC9">
        <w:trPr>
          <w:cnfStyle w:val="000000010000"/>
        </w:trPr>
        <w:tc>
          <w:tcPr>
            <w:cnfStyle w:val="00100000000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04</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AE24D4" w:rsidRPr="00C249D7" w:rsidRDefault="00AE24D4" w:rsidP="00AE24D4">
            <w:pPr>
              <w:pStyle w:val="Odsekzoznamu"/>
              <w:autoSpaceDE w:val="0"/>
              <w:autoSpaceDN w:val="0"/>
              <w:adjustRightInd w:val="0"/>
              <w:ind w:left="0"/>
              <w:jc w:val="center"/>
              <w:cnfStyle w:val="000000010000"/>
              <w:rPr>
                <w:rFonts w:asciiTheme="minorHAnsi" w:hAnsiTheme="minorHAnsi" w:cstheme="minorHAnsi"/>
                <w:sz w:val="20"/>
                <w:szCs w:val="20"/>
              </w:rPr>
            </w:pPr>
            <w:r w:rsidRPr="00C249D7">
              <w:rPr>
                <w:rFonts w:asciiTheme="minorHAnsi" w:hAnsiTheme="minorHAnsi" w:cstheme="minorHAnsi"/>
                <w:sz w:val="20"/>
                <w:szCs w:val="20"/>
              </w:rPr>
              <w:t>Zásoby celkom</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E24D4" w:rsidRPr="00C249D7" w:rsidRDefault="00AE24D4" w:rsidP="00AE24D4">
            <w:pPr>
              <w:pStyle w:val="Odsekzoznamu"/>
              <w:autoSpaceDE w:val="0"/>
              <w:autoSpaceDN w:val="0"/>
              <w:adjustRightInd w:val="0"/>
              <w:ind w:left="0"/>
              <w:jc w:val="center"/>
              <w:cnfStyle w:val="000000010000"/>
              <w:rPr>
                <w:rFonts w:asciiTheme="minorHAnsi" w:hAnsiTheme="minorHAnsi" w:cstheme="minorHAnsi"/>
                <w:sz w:val="20"/>
                <w:szCs w:val="20"/>
              </w:rPr>
            </w:pPr>
            <w:r w:rsidRPr="00C249D7">
              <w:rPr>
                <w:rFonts w:asciiTheme="minorHAnsi" w:hAnsiTheme="minorHAnsi" w:cstheme="minorHAnsi"/>
                <w:sz w:val="20"/>
                <w:szCs w:val="20"/>
              </w:rPr>
              <w:t>53/17</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E24D4" w:rsidRPr="00C249D7" w:rsidRDefault="00AE24D4" w:rsidP="00AE24D4">
            <w:pPr>
              <w:pStyle w:val="Odsekzoznamu"/>
              <w:autoSpaceDE w:val="0"/>
              <w:autoSpaceDN w:val="0"/>
              <w:adjustRightInd w:val="0"/>
              <w:ind w:left="0"/>
              <w:jc w:val="center"/>
              <w:cnfStyle w:val="000000010000"/>
              <w:rPr>
                <w:rFonts w:asciiTheme="minorHAnsi" w:hAnsiTheme="minorHAnsi" w:cstheme="minorHAnsi"/>
                <w:sz w:val="20"/>
                <w:szCs w:val="20"/>
              </w:rPr>
            </w:pPr>
            <w:r w:rsidRPr="00C249D7">
              <w:rPr>
                <w:rFonts w:asciiTheme="minorHAnsi" w:hAnsiTheme="minorHAnsi" w:cstheme="minorHAnsi"/>
                <w:sz w:val="20"/>
                <w:szCs w:val="20"/>
              </w:rPr>
              <w:t>Krátkodobé pohľadávky</w:t>
            </w:r>
          </w:p>
        </w:tc>
      </w:tr>
      <w:tr w:rsidR="00AE24D4" w:rsidRPr="00C249D7" w:rsidTr="00BA6BC9">
        <w:trPr>
          <w:cnfStyle w:val="000000100000"/>
        </w:trPr>
        <w:tc>
          <w:tcPr>
            <w:cnfStyle w:val="00100000000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08</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AE24D4" w:rsidRPr="00C249D7" w:rsidRDefault="00AE24D4" w:rsidP="00AE24D4">
            <w:pPr>
              <w:pStyle w:val="Odsekzoznamu"/>
              <w:autoSpaceDE w:val="0"/>
              <w:autoSpaceDN w:val="0"/>
              <w:adjustRightInd w:val="0"/>
              <w:ind w:left="0"/>
              <w:jc w:val="center"/>
              <w:cnfStyle w:val="000000100000"/>
              <w:rPr>
                <w:rFonts w:asciiTheme="minorHAnsi" w:hAnsiTheme="minorHAnsi" w:cstheme="minorHAnsi"/>
                <w:sz w:val="20"/>
                <w:szCs w:val="20"/>
              </w:rPr>
            </w:pPr>
            <w:r w:rsidRPr="00C249D7">
              <w:rPr>
                <w:rFonts w:asciiTheme="minorHAnsi" w:hAnsiTheme="minorHAnsi" w:cstheme="minorHAnsi"/>
                <w:sz w:val="20"/>
                <w:szCs w:val="20"/>
              </w:rPr>
              <w:t>Pohľadávky</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E24D4" w:rsidRPr="00C249D7" w:rsidRDefault="00AE24D4" w:rsidP="00AE24D4">
            <w:pPr>
              <w:pStyle w:val="Odsekzoznamu"/>
              <w:autoSpaceDE w:val="0"/>
              <w:autoSpaceDN w:val="0"/>
              <w:adjustRightInd w:val="0"/>
              <w:ind w:left="0"/>
              <w:jc w:val="center"/>
              <w:cnfStyle w:val="000000100000"/>
              <w:rPr>
                <w:rFonts w:asciiTheme="minorHAnsi" w:hAnsiTheme="minorHAnsi" w:cstheme="minorHAnsi"/>
                <w:sz w:val="20"/>
                <w:szCs w:val="20"/>
              </w:rPr>
            </w:pPr>
            <w:r w:rsidRPr="00C249D7">
              <w:rPr>
                <w:rFonts w:asciiTheme="minorHAnsi" w:hAnsiTheme="minorHAnsi" w:cstheme="minorHAnsi"/>
                <w:sz w:val="20"/>
                <w:szCs w:val="20"/>
              </w:rPr>
              <w:t>71/21</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E24D4" w:rsidRPr="00C249D7" w:rsidRDefault="00AE24D4" w:rsidP="00AE24D4">
            <w:pPr>
              <w:pStyle w:val="Odsekzoznamu"/>
              <w:autoSpaceDE w:val="0"/>
              <w:autoSpaceDN w:val="0"/>
              <w:adjustRightInd w:val="0"/>
              <w:ind w:left="0"/>
              <w:jc w:val="center"/>
              <w:cnfStyle w:val="000000100000"/>
              <w:rPr>
                <w:rFonts w:asciiTheme="minorHAnsi" w:hAnsiTheme="minorHAnsi" w:cstheme="minorHAnsi"/>
                <w:sz w:val="20"/>
                <w:szCs w:val="20"/>
              </w:rPr>
            </w:pPr>
            <w:r w:rsidRPr="00C249D7">
              <w:rPr>
                <w:rFonts w:asciiTheme="minorHAnsi" w:hAnsiTheme="minorHAnsi" w:cstheme="minorHAnsi"/>
                <w:sz w:val="20"/>
                <w:szCs w:val="20"/>
              </w:rPr>
              <w:t>Finančné účty/Finančný majetok</w:t>
            </w:r>
          </w:p>
        </w:tc>
      </w:tr>
      <w:tr w:rsidR="00AE24D4" w:rsidRPr="00C249D7" w:rsidTr="00BA6BC9">
        <w:trPr>
          <w:cnfStyle w:val="000000010000"/>
        </w:trPr>
        <w:tc>
          <w:tcPr>
            <w:cnfStyle w:val="00100000000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09</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AE24D4" w:rsidRPr="00C249D7" w:rsidRDefault="00AE24D4" w:rsidP="00AE24D4">
            <w:pPr>
              <w:pStyle w:val="Odsekzoznamu"/>
              <w:autoSpaceDE w:val="0"/>
              <w:autoSpaceDN w:val="0"/>
              <w:adjustRightInd w:val="0"/>
              <w:ind w:left="0"/>
              <w:jc w:val="center"/>
              <w:cnfStyle w:val="000000010000"/>
              <w:rPr>
                <w:rFonts w:asciiTheme="minorHAnsi" w:hAnsiTheme="minorHAnsi" w:cstheme="minorHAnsi"/>
                <w:sz w:val="20"/>
                <w:szCs w:val="20"/>
              </w:rPr>
            </w:pPr>
            <w:r w:rsidRPr="00C249D7">
              <w:rPr>
                <w:rFonts w:asciiTheme="minorHAnsi" w:hAnsiTheme="minorHAnsi" w:cstheme="minorHAnsi"/>
                <w:sz w:val="20"/>
                <w:szCs w:val="20"/>
              </w:rPr>
              <w:t>Krátkodobý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E24D4" w:rsidRPr="00C249D7" w:rsidRDefault="00AE24D4" w:rsidP="00AE24D4">
            <w:pPr>
              <w:pStyle w:val="Odsekzoznamu"/>
              <w:autoSpaceDE w:val="0"/>
              <w:autoSpaceDN w:val="0"/>
              <w:adjustRightInd w:val="0"/>
              <w:ind w:left="0"/>
              <w:jc w:val="center"/>
              <w:cnfStyle w:val="000000010000"/>
              <w:rPr>
                <w:rFonts w:asciiTheme="minorHAnsi" w:hAnsiTheme="minorHAnsi" w:cstheme="minorHAnsi"/>
                <w:sz w:val="20"/>
                <w:szCs w:val="20"/>
              </w:rPr>
            </w:pP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E24D4" w:rsidRPr="00C249D7" w:rsidRDefault="00AE24D4" w:rsidP="00AE24D4">
            <w:pPr>
              <w:pStyle w:val="Odsekzoznamu"/>
              <w:autoSpaceDE w:val="0"/>
              <w:autoSpaceDN w:val="0"/>
              <w:adjustRightInd w:val="0"/>
              <w:ind w:left="0"/>
              <w:jc w:val="center"/>
              <w:cnfStyle w:val="000000010000"/>
              <w:rPr>
                <w:rFonts w:asciiTheme="minorHAnsi" w:hAnsiTheme="minorHAnsi" w:cstheme="minorHAnsi"/>
                <w:sz w:val="20"/>
                <w:szCs w:val="20"/>
              </w:rPr>
            </w:pPr>
          </w:p>
        </w:tc>
      </w:tr>
      <w:tr w:rsidR="00AE24D4" w:rsidRPr="00C249D7" w:rsidTr="00AE24D4">
        <w:trPr>
          <w:cnfStyle w:val="000000100000"/>
        </w:trPr>
        <w:tc>
          <w:tcPr>
            <w:cnfStyle w:val="001000000000"/>
            <w:tcW w:w="8494" w:type="dxa"/>
            <w:gridSpan w:val="4"/>
            <w:tcBorders>
              <w:top w:val="single" w:sz="4" w:space="0" w:color="auto"/>
              <w:left w:val="single" w:sz="4" w:space="0" w:color="auto"/>
              <w:bottom w:val="single" w:sz="4" w:space="0" w:color="auto"/>
              <w:right w:val="single" w:sz="4" w:space="0" w:color="auto"/>
            </w:tcBorders>
            <w:shd w:val="clear" w:color="auto" w:fill="auto"/>
          </w:tcPr>
          <w:p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Súčet hodnoty riadkov musí byť väčší alebo rovný ručeniu vo výške 100 % poskytnutej zálohovej platby</w:t>
            </w:r>
          </w:p>
        </w:tc>
      </w:tr>
    </w:tbl>
    <w:p w:rsidR="00D82658" w:rsidRPr="00C249D7" w:rsidRDefault="00D82658" w:rsidP="00F51C26">
      <w:bookmarkStart w:id="44" w:name="_Toc3360932"/>
    </w:p>
    <w:p w:rsidR="00F8223F" w:rsidRPr="00C249D7" w:rsidRDefault="00ED3121" w:rsidP="002739A9">
      <w:pPr>
        <w:pStyle w:val="Nadpis2"/>
        <w:numPr>
          <w:ilvl w:val="1"/>
          <w:numId w:val="367"/>
        </w:numPr>
        <w:ind w:left="567" w:hanging="567"/>
        <w:rPr>
          <w:rFonts w:asciiTheme="minorHAnsi" w:hAnsiTheme="minorHAnsi" w:cs="Times New Roman"/>
          <w:color w:val="0070C0"/>
          <w:sz w:val="24"/>
          <w:szCs w:val="24"/>
        </w:rPr>
      </w:pPr>
      <w:bookmarkStart w:id="45" w:name="_Toc116544410"/>
      <w:r w:rsidRPr="00C249D7">
        <w:rPr>
          <w:rFonts w:asciiTheme="minorHAnsi" w:hAnsiTheme="minorHAnsi" w:cs="Times New Roman"/>
          <w:color w:val="0070C0"/>
          <w:sz w:val="24"/>
          <w:szCs w:val="24"/>
        </w:rPr>
        <w:t xml:space="preserve">Podmienky </w:t>
      </w:r>
      <w:r w:rsidR="006E4443" w:rsidRPr="00C249D7">
        <w:rPr>
          <w:rFonts w:asciiTheme="minorHAnsi" w:hAnsiTheme="minorHAnsi" w:cs="Times New Roman"/>
          <w:color w:val="0070C0"/>
          <w:sz w:val="24"/>
          <w:szCs w:val="24"/>
        </w:rPr>
        <w:t>na úhradu prostriedkov EÚ a ŠR na spolufinancovanie</w:t>
      </w:r>
      <w:bookmarkEnd w:id="44"/>
      <w:bookmarkEnd w:id="45"/>
    </w:p>
    <w:p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Všeobecné zásady oprávnenosti výdavkov sú upravené v kapitole 7.3 Príručky pre prijímateľa LEADER. </w:t>
      </w:r>
    </w:p>
    <w:p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lastRenderedPageBreak/>
        <w:t>Presnú identifikáciu oprávnených výdavkov obsahuje vždy konkrétna výzva na predkladanie ŽoNFP a následne konkrétna zmluva o poskytnutí NFP.</w:t>
      </w:r>
    </w:p>
    <w:p w:rsidR="00204C46" w:rsidRPr="00C249D7" w:rsidRDefault="00204C46" w:rsidP="005B6A1D">
      <w:pPr>
        <w:pStyle w:val="Odsekzoznamu"/>
        <w:numPr>
          <w:ilvl w:val="0"/>
          <w:numId w:val="31"/>
        </w:numPr>
        <w:autoSpaceDE w:val="0"/>
        <w:autoSpaceDN w:val="0"/>
        <w:adjustRightInd w:val="0"/>
        <w:spacing w:after="0" w:line="240" w:lineRule="auto"/>
        <w:ind w:left="567" w:hanging="567"/>
        <w:rPr>
          <w:color w:val="FF0000"/>
          <w:sz w:val="22"/>
          <w:szCs w:val="22"/>
        </w:rPr>
      </w:pPr>
      <w:r w:rsidRPr="00C249D7">
        <w:rPr>
          <w:sz w:val="22"/>
          <w:szCs w:val="22"/>
        </w:rPr>
        <w:t>V</w:t>
      </w:r>
      <w:r w:rsidR="004017C2" w:rsidRPr="00C249D7">
        <w:rPr>
          <w:sz w:val="22"/>
          <w:szCs w:val="22"/>
        </w:rPr>
        <w:t>ýdavky oprávnené na spolufinancovanie z EPFRV musia byť vždy vynaložené v </w:t>
      </w:r>
      <w:r w:rsidRPr="00C249D7">
        <w:rPr>
          <w:sz w:val="22"/>
          <w:szCs w:val="22"/>
        </w:rPr>
        <w:t>súlade so</w:t>
      </w:r>
      <w:r w:rsidR="005A32D0" w:rsidRPr="00C249D7">
        <w:rPr>
          <w:sz w:val="22"/>
          <w:szCs w:val="22"/>
        </w:rPr>
        <w:t> </w:t>
      </w:r>
      <w:r w:rsidRPr="00C249D7">
        <w:rPr>
          <w:sz w:val="22"/>
          <w:szCs w:val="22"/>
        </w:rPr>
        <w:t>z</w:t>
      </w:r>
      <w:r w:rsidR="004017C2" w:rsidRPr="00C249D7">
        <w:rPr>
          <w:sz w:val="22"/>
          <w:szCs w:val="22"/>
        </w:rPr>
        <w:t>mluvou</w:t>
      </w:r>
      <w:r w:rsidRPr="00C249D7">
        <w:rPr>
          <w:sz w:val="22"/>
          <w:szCs w:val="22"/>
        </w:rPr>
        <w:t xml:space="preserve"> o poskytnutí NFP</w:t>
      </w:r>
      <w:r w:rsidR="004017C2" w:rsidRPr="00C249D7">
        <w:rPr>
          <w:sz w:val="22"/>
          <w:szCs w:val="22"/>
        </w:rPr>
        <w:t xml:space="preserve"> a musia byť uhradené prijímateľom v čase podania ŽoP na PPA</w:t>
      </w:r>
      <w:r w:rsidR="00574A5E" w:rsidRPr="00C249D7">
        <w:rPr>
          <w:sz w:val="22"/>
          <w:szCs w:val="22"/>
        </w:rPr>
        <w:t xml:space="preserve">, s výnimkou zálohových platieb. </w:t>
      </w:r>
    </w:p>
    <w:p w:rsidR="004017C2" w:rsidRPr="00C249D7" w:rsidRDefault="004017C2" w:rsidP="005B6A1D">
      <w:pPr>
        <w:pStyle w:val="Odsekzoznamu"/>
        <w:numPr>
          <w:ilvl w:val="0"/>
          <w:numId w:val="31"/>
        </w:numPr>
        <w:autoSpaceDE w:val="0"/>
        <w:autoSpaceDN w:val="0"/>
        <w:adjustRightInd w:val="0"/>
        <w:spacing w:after="0" w:line="240" w:lineRule="auto"/>
        <w:ind w:left="567" w:hanging="567"/>
        <w:rPr>
          <w:sz w:val="22"/>
          <w:szCs w:val="22"/>
        </w:rPr>
      </w:pPr>
      <w:r w:rsidRPr="00C249D7">
        <w:rPr>
          <w:sz w:val="22"/>
          <w:szCs w:val="22"/>
        </w:rPr>
        <w:t>Uplatniteľná miera NFP z EPFRV a zo štátneho rozpočtu Slovenskej republiky (ďalej len „ ŠR SR“) v zmysle článku 59 ods. 3 nariadenia</w:t>
      </w:r>
      <w:r w:rsidR="005A1153" w:rsidRPr="00C249D7">
        <w:rPr>
          <w:sz w:val="22"/>
          <w:szCs w:val="22"/>
        </w:rPr>
        <w:t xml:space="preserve"> EPFRV</w:t>
      </w:r>
      <w:r w:rsidRPr="00C249D7">
        <w:rPr>
          <w:sz w:val="22"/>
          <w:szCs w:val="22"/>
        </w:rPr>
        <w:t>, pre všetky opatrenia za celé programové obdobie 2014</w:t>
      </w:r>
      <w:r w:rsidR="005A1153" w:rsidRPr="00C249D7">
        <w:rPr>
          <w:sz w:val="22"/>
          <w:szCs w:val="22"/>
        </w:rPr>
        <w:t xml:space="preserve"> </w:t>
      </w:r>
      <w:r w:rsidR="005A1153" w:rsidRPr="00C249D7">
        <w:rPr>
          <w:color w:val="000000" w:themeColor="text1"/>
          <w:sz w:val="22"/>
          <w:szCs w:val="22"/>
        </w:rPr>
        <w:t xml:space="preserve">– </w:t>
      </w:r>
      <w:r w:rsidRPr="00C249D7">
        <w:rPr>
          <w:color w:val="000000" w:themeColor="text1"/>
          <w:sz w:val="22"/>
          <w:szCs w:val="22"/>
        </w:rPr>
        <w:t>202</w:t>
      </w:r>
      <w:r w:rsidR="00A245B2" w:rsidRPr="00C249D7">
        <w:rPr>
          <w:color w:val="000000" w:themeColor="text1"/>
          <w:sz w:val="22"/>
          <w:szCs w:val="22"/>
        </w:rPr>
        <w:t>2</w:t>
      </w:r>
      <w:r w:rsidRPr="00C249D7">
        <w:rPr>
          <w:color w:val="000000" w:themeColor="text1"/>
          <w:sz w:val="22"/>
          <w:szCs w:val="22"/>
        </w:rPr>
        <w:t>, je:</w:t>
      </w:r>
    </w:p>
    <w:p w:rsidR="005A1153"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m</w:t>
      </w:r>
      <w:r w:rsidR="004017C2" w:rsidRPr="00C249D7">
        <w:rPr>
          <w:sz w:val="22"/>
          <w:szCs w:val="22"/>
        </w:rPr>
        <w:t>enej rozvinuté regióny (mimo Bratislavského kraja) EPFRV 75</w:t>
      </w:r>
      <w:r w:rsidR="00433C50" w:rsidRPr="00C249D7">
        <w:rPr>
          <w:sz w:val="22"/>
          <w:szCs w:val="22"/>
        </w:rPr>
        <w:t xml:space="preserve"> </w:t>
      </w:r>
      <w:r w:rsidR="004017C2" w:rsidRPr="00C249D7">
        <w:rPr>
          <w:sz w:val="22"/>
          <w:szCs w:val="22"/>
        </w:rPr>
        <w:t>% a ŠR SR 25</w:t>
      </w:r>
      <w:r w:rsidR="00433C50" w:rsidRPr="00C249D7">
        <w:rPr>
          <w:sz w:val="22"/>
          <w:szCs w:val="22"/>
        </w:rPr>
        <w:t xml:space="preserve"> </w:t>
      </w:r>
      <w:r w:rsidR="004017C2" w:rsidRPr="00C249D7">
        <w:rPr>
          <w:sz w:val="22"/>
          <w:szCs w:val="22"/>
        </w:rPr>
        <w:t>%</w:t>
      </w:r>
      <w:r w:rsidR="00AE7CC6" w:rsidRPr="00C249D7">
        <w:rPr>
          <w:sz w:val="22"/>
          <w:szCs w:val="22"/>
        </w:rPr>
        <w:t>,</w:t>
      </w:r>
    </w:p>
    <w:p w:rsidR="004017C2"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o</w:t>
      </w:r>
      <w:r w:rsidR="004017C2" w:rsidRPr="00C249D7">
        <w:rPr>
          <w:sz w:val="22"/>
          <w:szCs w:val="22"/>
        </w:rPr>
        <w:t>statné regióny (Bratislavský kraj): EPFRV 53</w:t>
      </w:r>
      <w:r w:rsidR="00433C50" w:rsidRPr="00C249D7">
        <w:rPr>
          <w:sz w:val="22"/>
          <w:szCs w:val="22"/>
        </w:rPr>
        <w:t xml:space="preserve"> </w:t>
      </w:r>
      <w:r w:rsidR="004017C2" w:rsidRPr="00C249D7">
        <w:rPr>
          <w:sz w:val="22"/>
          <w:szCs w:val="22"/>
        </w:rPr>
        <w:t>% a ŠR SR 47</w:t>
      </w:r>
      <w:r w:rsidR="00433C50" w:rsidRPr="00C249D7">
        <w:rPr>
          <w:sz w:val="22"/>
          <w:szCs w:val="22"/>
        </w:rPr>
        <w:t xml:space="preserve"> </w:t>
      </w:r>
      <w:r w:rsidR="004017C2" w:rsidRPr="00C249D7">
        <w:rPr>
          <w:sz w:val="22"/>
          <w:szCs w:val="22"/>
        </w:rPr>
        <w:t>%</w:t>
      </w:r>
      <w:r w:rsidR="00AE7CC6" w:rsidRPr="00C249D7">
        <w:rPr>
          <w:sz w:val="22"/>
          <w:szCs w:val="22"/>
        </w:rPr>
        <w:t>.</w:t>
      </w:r>
    </w:p>
    <w:p w:rsidR="00B76126" w:rsidRPr="00C249D7" w:rsidRDefault="004017C2" w:rsidP="005B6A1D">
      <w:pPr>
        <w:pStyle w:val="Odsekzoznamu"/>
        <w:numPr>
          <w:ilvl w:val="0"/>
          <w:numId w:val="31"/>
        </w:numPr>
        <w:spacing w:after="0" w:line="240" w:lineRule="auto"/>
        <w:ind w:left="567" w:hanging="567"/>
        <w:rPr>
          <w:sz w:val="22"/>
          <w:szCs w:val="22"/>
        </w:rPr>
      </w:pPr>
      <w:r w:rsidRPr="00C249D7">
        <w:rPr>
          <w:sz w:val="22"/>
          <w:szCs w:val="22"/>
        </w:rPr>
        <w:t>PPA v </w:t>
      </w:r>
      <w:r w:rsidR="004812C2" w:rsidRPr="00C249D7">
        <w:rPr>
          <w:sz w:val="22"/>
          <w:szCs w:val="22"/>
        </w:rPr>
        <w:t>konkrétnej z</w:t>
      </w:r>
      <w:r w:rsidRPr="00C249D7">
        <w:rPr>
          <w:sz w:val="22"/>
          <w:szCs w:val="22"/>
        </w:rPr>
        <w:t>mluve</w:t>
      </w:r>
      <w:r w:rsidR="004812C2" w:rsidRPr="00C249D7">
        <w:rPr>
          <w:sz w:val="22"/>
          <w:szCs w:val="22"/>
        </w:rPr>
        <w:t xml:space="preserve"> o poskytnutí NFP</w:t>
      </w:r>
      <w:r w:rsidRPr="00C249D7">
        <w:rPr>
          <w:sz w:val="22"/>
          <w:szCs w:val="22"/>
        </w:rPr>
        <w:t xml:space="preserve"> vždy stanoví spôsob financovania, ktorý uviedol prijímateľ v ŽoNFP</w:t>
      </w:r>
      <w:r w:rsidR="004812C2" w:rsidRPr="00C249D7">
        <w:rPr>
          <w:sz w:val="22"/>
          <w:szCs w:val="22"/>
        </w:rPr>
        <w:t xml:space="preserve">. </w:t>
      </w:r>
    </w:p>
    <w:p w:rsidR="0058226C" w:rsidRPr="00C249D7" w:rsidRDefault="0058226C" w:rsidP="00281378">
      <w:pPr>
        <w:pStyle w:val="Odsekzoznamu"/>
        <w:spacing w:after="0" w:line="240" w:lineRule="auto"/>
        <w:ind w:left="567"/>
        <w:rPr>
          <w:sz w:val="22"/>
          <w:szCs w:val="22"/>
        </w:rPr>
      </w:pPr>
    </w:p>
    <w:tbl>
      <w:tblPr>
        <w:tblStyle w:val="Mriekatabuky"/>
        <w:tblW w:w="8505" w:type="dxa"/>
        <w:tblInd w:w="562" w:type="dxa"/>
        <w:shd w:val="clear" w:color="auto" w:fill="EAF1DD" w:themeFill="accent3" w:themeFillTint="33"/>
        <w:tblLook w:val="04A0"/>
      </w:tblPr>
      <w:tblGrid>
        <w:gridCol w:w="8505"/>
      </w:tblGrid>
      <w:tr w:rsidR="00B76126" w:rsidRPr="00C249D7" w:rsidTr="00E61BBE">
        <w:tc>
          <w:tcPr>
            <w:tcW w:w="8505" w:type="dxa"/>
            <w:shd w:val="clear" w:color="auto" w:fill="EAF1DD" w:themeFill="accent3" w:themeFillTint="33"/>
          </w:tcPr>
          <w:p w:rsidR="00B76126" w:rsidRPr="00C249D7" w:rsidRDefault="00B76126" w:rsidP="0058226C">
            <w:pPr>
              <w:autoSpaceDE w:val="0"/>
              <w:autoSpaceDN w:val="0"/>
              <w:adjustRightInd w:val="0"/>
              <w:rPr>
                <w:sz w:val="18"/>
                <w:szCs w:val="18"/>
              </w:rPr>
            </w:pPr>
            <w:r w:rsidRPr="00C249D7">
              <w:rPr>
                <w:sz w:val="18"/>
                <w:szCs w:val="18"/>
              </w:rPr>
              <w:t>Spôsob financovania uvedený v zmluve o poskytnutí NFP je možné zmeniť dodatkom k zmluve o poskytnutí NFP iba pred podaním prvej ŽoP s výnimkou situácie, kedy dôjde k zmene právnej formy prijímateľa na typ, ktorý nie je oprávnený ďalej využívať systém zálohovej platby. PPA v tomto prípade neposkytne prijímateľovi žiadne platby až</w:t>
            </w:r>
            <w:r w:rsidR="00366B1B" w:rsidRPr="00C249D7">
              <w:rPr>
                <w:sz w:val="18"/>
                <w:szCs w:val="18"/>
              </w:rPr>
              <w:t> </w:t>
            </w:r>
            <w:r w:rsidRPr="00C249D7">
              <w:rPr>
                <w:sz w:val="18"/>
                <w:szCs w:val="18"/>
              </w:rPr>
              <w:t>do zúčtovania poskytnutých zálohových platieb.</w:t>
            </w:r>
          </w:p>
        </w:tc>
      </w:tr>
    </w:tbl>
    <w:p w:rsidR="00281378" w:rsidRPr="00C249D7" w:rsidRDefault="00281378" w:rsidP="00281378">
      <w:pPr>
        <w:spacing w:after="0" w:line="240" w:lineRule="auto"/>
        <w:ind w:left="567"/>
        <w:rPr>
          <w:sz w:val="22"/>
          <w:szCs w:val="22"/>
        </w:rPr>
      </w:pPr>
    </w:p>
    <w:p w:rsidR="004812C2" w:rsidRPr="00C249D7" w:rsidRDefault="004017C2" w:rsidP="00281378">
      <w:pPr>
        <w:spacing w:after="0" w:line="240" w:lineRule="auto"/>
        <w:ind w:left="567"/>
        <w:rPr>
          <w:sz w:val="22"/>
          <w:szCs w:val="22"/>
        </w:rPr>
      </w:pPr>
      <w:r w:rsidRPr="00C249D7">
        <w:rPr>
          <w:sz w:val="22"/>
          <w:szCs w:val="22"/>
        </w:rPr>
        <w:t>Kombinácia jednotlivých systémov financovania (zálohová platba + refundácia) je možná iba</w:t>
      </w:r>
      <w:r w:rsidR="00366B1B" w:rsidRPr="00C249D7">
        <w:rPr>
          <w:sz w:val="22"/>
          <w:szCs w:val="22"/>
        </w:rPr>
        <w:t xml:space="preserve"> </w:t>
      </w:r>
      <w:r w:rsidRPr="00C249D7">
        <w:rPr>
          <w:sz w:val="22"/>
          <w:szCs w:val="22"/>
        </w:rPr>
        <w:t xml:space="preserve"> </w:t>
      </w:r>
      <w:r w:rsidR="00E6767C" w:rsidRPr="00C249D7">
        <w:rPr>
          <w:sz w:val="22"/>
          <w:szCs w:val="22"/>
        </w:rPr>
        <w:br/>
      </w:r>
      <w:r w:rsidRPr="00C249D7">
        <w:rPr>
          <w:sz w:val="22"/>
          <w:szCs w:val="22"/>
        </w:rPr>
        <w:t>ak to sta</w:t>
      </w:r>
      <w:r w:rsidR="004812C2" w:rsidRPr="00C249D7">
        <w:rPr>
          <w:sz w:val="22"/>
          <w:szCs w:val="22"/>
        </w:rPr>
        <w:t>noví konkrétna z</w:t>
      </w:r>
      <w:r w:rsidRPr="00C249D7">
        <w:rPr>
          <w:sz w:val="22"/>
          <w:szCs w:val="22"/>
        </w:rPr>
        <w:t>mluva</w:t>
      </w:r>
      <w:r w:rsidR="004812C2" w:rsidRPr="00C249D7">
        <w:rPr>
          <w:sz w:val="22"/>
          <w:szCs w:val="22"/>
        </w:rPr>
        <w:t xml:space="preserve"> o poskytnutí NFP</w:t>
      </w:r>
      <w:r w:rsidRPr="00C249D7">
        <w:rPr>
          <w:sz w:val="22"/>
          <w:szCs w:val="22"/>
        </w:rPr>
        <w:t xml:space="preserve">, pričom jednotlivé ŽoP môže prijímateľ predkladať len na jeden z uvedených systémov, tzn. výdavky realizované z poskytnutých zálohových platieb nemôže prijímateľ kombinovať v jednej ŽoP spolu s výdavkami uplatňovanými systémom refundácie. V takom prípade prijímateľ predkladá samostatne ŽoP (zúčtovanie zálohovej </w:t>
      </w:r>
      <w:r w:rsidRPr="00C249D7">
        <w:rPr>
          <w:color w:val="000000" w:themeColor="text1"/>
          <w:sz w:val="22"/>
          <w:szCs w:val="22"/>
        </w:rPr>
        <w:t>platby)</w:t>
      </w:r>
      <w:r w:rsidR="00366B1B" w:rsidRPr="00C249D7">
        <w:rPr>
          <w:color w:val="000000" w:themeColor="text1"/>
          <w:sz w:val="22"/>
          <w:szCs w:val="22"/>
        </w:rPr>
        <w:t xml:space="preserve"> a </w:t>
      </w:r>
      <w:r w:rsidRPr="00C249D7">
        <w:rPr>
          <w:sz w:val="22"/>
          <w:szCs w:val="22"/>
        </w:rPr>
        <w:t>samostatne ŽoP (refundácia)</w:t>
      </w:r>
      <w:r w:rsidR="004812C2" w:rsidRPr="00C249D7">
        <w:rPr>
          <w:sz w:val="22"/>
          <w:szCs w:val="22"/>
        </w:rPr>
        <w:t>.</w:t>
      </w:r>
    </w:p>
    <w:p w:rsidR="00FD4AA0" w:rsidRPr="00C249D7" w:rsidRDefault="004017C2" w:rsidP="005B6A1D">
      <w:pPr>
        <w:pStyle w:val="Odsekzoznamu"/>
        <w:numPr>
          <w:ilvl w:val="0"/>
          <w:numId w:val="31"/>
        </w:numPr>
        <w:spacing w:after="0" w:line="240" w:lineRule="auto"/>
        <w:ind w:left="567" w:hanging="567"/>
        <w:rPr>
          <w:sz w:val="22"/>
          <w:szCs w:val="22"/>
        </w:rPr>
      </w:pPr>
      <w:bookmarkStart w:id="46" w:name="move463935252_658"/>
      <w:r w:rsidRPr="00C249D7">
        <w:rPr>
          <w:sz w:val="22"/>
          <w:szCs w:val="22"/>
        </w:rPr>
        <w:t xml:space="preserve">Systémy financovania podľa jednotlivých </w:t>
      </w:r>
      <w:proofErr w:type="spellStart"/>
      <w:r w:rsidRPr="00C249D7">
        <w:rPr>
          <w:sz w:val="22"/>
          <w:szCs w:val="22"/>
        </w:rPr>
        <w:t>podopatrení</w:t>
      </w:r>
      <w:proofErr w:type="spellEnd"/>
      <w:r w:rsidR="00595BAC" w:rsidRPr="00C249D7">
        <w:rPr>
          <w:sz w:val="22"/>
          <w:szCs w:val="22"/>
        </w:rPr>
        <w:t xml:space="preserve"> </w:t>
      </w:r>
      <w:r w:rsidR="005456EA" w:rsidRPr="00C249D7">
        <w:rPr>
          <w:sz w:val="22"/>
          <w:szCs w:val="22"/>
        </w:rPr>
        <w:t xml:space="preserve">sú uvedené v </w:t>
      </w:r>
      <w:r w:rsidR="00CB197E" w:rsidRPr="00C249D7">
        <w:rPr>
          <w:sz w:val="22"/>
          <w:szCs w:val="22"/>
        </w:rPr>
        <w:t>SFR</w:t>
      </w:r>
      <w:r w:rsidR="005456EA" w:rsidRPr="00C249D7">
        <w:rPr>
          <w:sz w:val="22"/>
          <w:szCs w:val="22"/>
        </w:rPr>
        <w:t xml:space="preserve"> EPFRV</w:t>
      </w:r>
      <w:r w:rsidR="007D05C7" w:rsidRPr="00C249D7">
        <w:rPr>
          <w:sz w:val="22"/>
          <w:szCs w:val="22"/>
        </w:rPr>
        <w:t>.</w:t>
      </w:r>
      <w:bookmarkEnd w:id="46"/>
    </w:p>
    <w:p w:rsidR="004017C2" w:rsidRPr="00C249D7" w:rsidRDefault="004017C2" w:rsidP="005B6A1D">
      <w:pPr>
        <w:pStyle w:val="Odsekzoznamu"/>
        <w:numPr>
          <w:ilvl w:val="0"/>
          <w:numId w:val="31"/>
        </w:numPr>
        <w:spacing w:after="0" w:line="240" w:lineRule="auto"/>
        <w:ind w:left="567" w:hanging="567"/>
        <w:rPr>
          <w:sz w:val="22"/>
          <w:szCs w:val="22"/>
        </w:rPr>
      </w:pPr>
      <w:r w:rsidRPr="00C249D7">
        <w:rPr>
          <w:color w:val="000000" w:themeColor="text1"/>
          <w:sz w:val="22"/>
          <w:szCs w:val="22"/>
        </w:rPr>
        <w:t xml:space="preserve">Okrem hore uvedených podmienok platí, že úhrada jednotlivých platieb ŽoP sa uskutoční </w:t>
      </w:r>
      <w:r w:rsidR="00187CC0" w:rsidRPr="00C249D7">
        <w:rPr>
          <w:color w:val="000000" w:themeColor="text1"/>
          <w:sz w:val="22"/>
          <w:szCs w:val="22"/>
        </w:rPr>
        <w:br/>
      </w:r>
      <w:r w:rsidRPr="00C249D7">
        <w:rPr>
          <w:color w:val="000000" w:themeColor="text1"/>
          <w:sz w:val="22"/>
          <w:szCs w:val="22"/>
        </w:rPr>
        <w:t xml:space="preserve">len v prípade, ak </w:t>
      </w:r>
      <w:r w:rsidR="00366B1B" w:rsidRPr="00C249D7">
        <w:rPr>
          <w:color w:val="000000" w:themeColor="text1"/>
          <w:sz w:val="22"/>
          <w:szCs w:val="22"/>
        </w:rPr>
        <w:t>P</w:t>
      </w:r>
      <w:r w:rsidRPr="00C249D7">
        <w:rPr>
          <w:color w:val="000000" w:themeColor="text1"/>
          <w:sz w:val="22"/>
          <w:szCs w:val="22"/>
        </w:rPr>
        <w:t>rijímateľ:</w:t>
      </w:r>
    </w:p>
    <w:p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platnú a </w:t>
      </w:r>
      <w:r w:rsidR="004812C2" w:rsidRPr="00C249D7">
        <w:rPr>
          <w:color w:val="000000" w:themeColor="text1"/>
          <w:sz w:val="22"/>
          <w:szCs w:val="22"/>
        </w:rPr>
        <w:t>účinnú z</w:t>
      </w:r>
      <w:r w:rsidRPr="00C249D7">
        <w:rPr>
          <w:color w:val="000000" w:themeColor="text1"/>
          <w:sz w:val="22"/>
          <w:szCs w:val="22"/>
        </w:rPr>
        <w:t>mluvu</w:t>
      </w:r>
      <w:r w:rsidR="004812C2" w:rsidRPr="00C249D7">
        <w:rPr>
          <w:color w:val="000000" w:themeColor="text1"/>
          <w:sz w:val="22"/>
          <w:szCs w:val="22"/>
        </w:rPr>
        <w:t xml:space="preserve"> o poskytnutí NFP</w:t>
      </w:r>
      <w:r w:rsidRPr="00C249D7">
        <w:rPr>
          <w:color w:val="000000" w:themeColor="text1"/>
          <w:sz w:val="22"/>
          <w:szCs w:val="22"/>
        </w:rPr>
        <w:t>,</w:t>
      </w:r>
    </w:p>
    <w:p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otvorený bankový účet pre príjem NFP, uvedený v</w:t>
      </w:r>
      <w:r w:rsidR="004812C2" w:rsidRPr="00C249D7">
        <w:rPr>
          <w:color w:val="000000" w:themeColor="text1"/>
          <w:sz w:val="22"/>
          <w:szCs w:val="22"/>
        </w:rPr>
        <w:t> z</w:t>
      </w:r>
      <w:r w:rsidRPr="00C249D7">
        <w:rPr>
          <w:color w:val="000000" w:themeColor="text1"/>
          <w:sz w:val="22"/>
          <w:szCs w:val="22"/>
        </w:rPr>
        <w:t>mluve</w:t>
      </w:r>
      <w:r w:rsidR="004812C2" w:rsidRPr="00C249D7">
        <w:rPr>
          <w:color w:val="000000" w:themeColor="text1"/>
          <w:sz w:val="22"/>
          <w:szCs w:val="22"/>
        </w:rPr>
        <w:t xml:space="preserve"> o poskytnutí NFP</w:t>
      </w:r>
      <w:r w:rsidRPr="00C249D7">
        <w:rPr>
          <w:color w:val="000000" w:themeColor="text1"/>
          <w:sz w:val="22"/>
          <w:szCs w:val="22"/>
        </w:rPr>
        <w:t>,</w:t>
      </w:r>
    </w:p>
    <w:p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predložil ŽoP vráta</w:t>
      </w:r>
      <w:r w:rsidR="00446C1B" w:rsidRPr="00C249D7">
        <w:rPr>
          <w:color w:val="000000" w:themeColor="text1"/>
          <w:sz w:val="22"/>
          <w:szCs w:val="22"/>
        </w:rPr>
        <w:t>ne požadovaných príloh</w:t>
      </w:r>
      <w:r w:rsidRPr="00C249D7">
        <w:rPr>
          <w:color w:val="000000" w:themeColor="text1"/>
          <w:sz w:val="22"/>
          <w:szCs w:val="22"/>
        </w:rPr>
        <w:t>,</w:t>
      </w:r>
    </w:p>
    <w:p w:rsidR="00574A5E"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d</w:t>
      </w:r>
      <w:r w:rsidR="004812C2" w:rsidRPr="00C249D7">
        <w:rPr>
          <w:color w:val="000000" w:themeColor="text1"/>
          <w:sz w:val="22"/>
          <w:szCs w:val="22"/>
        </w:rPr>
        <w:t>održal zmluvné podmienky podľa z</w:t>
      </w:r>
      <w:r w:rsidRPr="00C249D7">
        <w:rPr>
          <w:color w:val="000000" w:themeColor="text1"/>
          <w:sz w:val="22"/>
          <w:szCs w:val="22"/>
        </w:rPr>
        <w:t>mluvy</w:t>
      </w:r>
      <w:r w:rsidR="004812C2" w:rsidRPr="00C249D7">
        <w:rPr>
          <w:color w:val="000000" w:themeColor="text1"/>
          <w:sz w:val="22"/>
          <w:szCs w:val="22"/>
        </w:rPr>
        <w:t xml:space="preserve"> o poskytnutí NFP</w:t>
      </w:r>
      <w:r w:rsidR="00DD47DE" w:rsidRPr="00C249D7">
        <w:rPr>
          <w:color w:val="000000" w:themeColor="text1"/>
          <w:sz w:val="22"/>
          <w:szCs w:val="22"/>
        </w:rPr>
        <w:t>.</w:t>
      </w:r>
    </w:p>
    <w:p w:rsidR="004017C2" w:rsidRPr="00C249D7" w:rsidRDefault="004017C2" w:rsidP="002739A9">
      <w:pPr>
        <w:pStyle w:val="Odsekzoznamu"/>
        <w:numPr>
          <w:ilvl w:val="0"/>
          <w:numId w:val="330"/>
        </w:numPr>
        <w:spacing w:after="0" w:line="240" w:lineRule="auto"/>
        <w:ind w:left="567" w:hanging="567"/>
        <w:rPr>
          <w:sz w:val="22"/>
          <w:szCs w:val="22"/>
        </w:rPr>
      </w:pPr>
      <w:r w:rsidRPr="00C249D7">
        <w:rPr>
          <w:sz w:val="22"/>
          <w:szCs w:val="22"/>
        </w:rPr>
        <w:t>PPA poskytne NFP prijímateľovi výlučne v súvislosti s realizáciou aktivít projektu za splnenia podmienok stanovených v:</w:t>
      </w:r>
    </w:p>
    <w:p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z</w:t>
      </w:r>
      <w:r w:rsidR="004017C2" w:rsidRPr="00C249D7">
        <w:rPr>
          <w:color w:val="000000" w:themeColor="text1"/>
          <w:sz w:val="22"/>
          <w:szCs w:val="22"/>
        </w:rPr>
        <w:t>mluve</w:t>
      </w:r>
      <w:r w:rsidRPr="00C249D7">
        <w:rPr>
          <w:color w:val="000000" w:themeColor="text1"/>
          <w:sz w:val="22"/>
          <w:szCs w:val="22"/>
        </w:rPr>
        <w:t xml:space="preserve"> o poskytnutí NFP,</w:t>
      </w:r>
    </w:p>
    <w:p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všeobecne záväzných právnych predpisoch SR,</w:t>
      </w:r>
    </w:p>
    <w:p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priamo aplikovateľných</w:t>
      </w:r>
      <w:r w:rsidR="00366B1B" w:rsidRPr="00C249D7">
        <w:rPr>
          <w:color w:val="000000" w:themeColor="text1"/>
          <w:sz w:val="22"/>
          <w:szCs w:val="22"/>
        </w:rPr>
        <w:t xml:space="preserve"> </w:t>
      </w:r>
      <w:r w:rsidRPr="00C249D7">
        <w:rPr>
          <w:color w:val="000000" w:themeColor="text1"/>
          <w:sz w:val="22"/>
          <w:szCs w:val="22"/>
        </w:rPr>
        <w:t>právnych predpisoch a ak</w:t>
      </w:r>
      <w:r w:rsidR="005F54D1" w:rsidRPr="00C249D7">
        <w:rPr>
          <w:color w:val="000000" w:themeColor="text1"/>
          <w:sz w:val="22"/>
          <w:szCs w:val="22"/>
        </w:rPr>
        <w:t xml:space="preserve">toch EÚ, zverejnených v Úradnom </w:t>
      </w:r>
      <w:r w:rsidRPr="00C249D7">
        <w:rPr>
          <w:color w:val="000000" w:themeColor="text1"/>
          <w:sz w:val="22"/>
          <w:szCs w:val="22"/>
        </w:rPr>
        <w:t>vestníku EÚ,</w:t>
      </w:r>
    </w:p>
    <w:p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SFR EPFRV, Systéme riadenia CLLD</w:t>
      </w:r>
      <w:r w:rsidR="004017C2" w:rsidRPr="00C249D7">
        <w:rPr>
          <w:color w:val="000000" w:themeColor="text1"/>
          <w:sz w:val="22"/>
          <w:szCs w:val="22"/>
        </w:rPr>
        <w:t xml:space="preserve">, </w:t>
      </w:r>
    </w:p>
    <w:p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schválenom PRV,</w:t>
      </w:r>
      <w:r w:rsidR="001B4EB4" w:rsidRPr="00C249D7">
        <w:rPr>
          <w:color w:val="000000" w:themeColor="text1"/>
          <w:sz w:val="22"/>
          <w:szCs w:val="22"/>
        </w:rPr>
        <w:t xml:space="preserve"> resp. nariadením EPFRV, príslušnej schéme pomoci, v</w:t>
      </w:r>
      <w:r w:rsidRPr="00C249D7">
        <w:rPr>
          <w:color w:val="000000" w:themeColor="text1"/>
          <w:sz w:val="22"/>
          <w:szCs w:val="22"/>
        </w:rPr>
        <w:t>ýzve</w:t>
      </w:r>
      <w:r w:rsidR="001B4EB4" w:rsidRPr="00C249D7">
        <w:rPr>
          <w:color w:val="000000" w:themeColor="text1"/>
          <w:sz w:val="22"/>
          <w:szCs w:val="22"/>
        </w:rPr>
        <w:t xml:space="preserve"> na</w:t>
      </w:r>
      <w:r w:rsidR="005A32D0" w:rsidRPr="00C249D7">
        <w:rPr>
          <w:color w:val="000000" w:themeColor="text1"/>
          <w:sz w:val="22"/>
          <w:szCs w:val="22"/>
        </w:rPr>
        <w:t> </w:t>
      </w:r>
      <w:r w:rsidR="001B4EB4" w:rsidRPr="00C249D7">
        <w:rPr>
          <w:color w:val="000000" w:themeColor="text1"/>
          <w:sz w:val="22"/>
          <w:szCs w:val="22"/>
        </w:rPr>
        <w:t>predkladanie ŽoNFP v rámci implementácie stratégie CLLD</w:t>
      </w:r>
      <w:r w:rsidRPr="00C249D7">
        <w:rPr>
          <w:color w:val="000000" w:themeColor="text1"/>
          <w:sz w:val="22"/>
          <w:szCs w:val="22"/>
        </w:rPr>
        <w:t xml:space="preserve"> a jej prílohách, </w:t>
      </w:r>
    </w:p>
    <w:p w:rsidR="004017C2"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 xml:space="preserve">právnych dokumentoch vydaných PPA, z ktorých pre prijímateľa vyplývajú práva a povinnosti v súvislosti s plnením </w:t>
      </w:r>
      <w:r w:rsidR="001B4EB4" w:rsidRPr="00C249D7">
        <w:rPr>
          <w:color w:val="000000" w:themeColor="text1"/>
          <w:sz w:val="22"/>
          <w:szCs w:val="22"/>
        </w:rPr>
        <w:t>z</w:t>
      </w:r>
      <w:r w:rsidRPr="00C249D7">
        <w:rPr>
          <w:color w:val="000000" w:themeColor="text1"/>
          <w:sz w:val="22"/>
          <w:szCs w:val="22"/>
        </w:rPr>
        <w:t>mluvy</w:t>
      </w:r>
      <w:r w:rsidR="001B4EB4" w:rsidRPr="00C249D7">
        <w:rPr>
          <w:color w:val="000000" w:themeColor="text1"/>
          <w:sz w:val="22"/>
          <w:szCs w:val="22"/>
        </w:rPr>
        <w:t xml:space="preserve"> o poskytnutí NFP</w:t>
      </w:r>
      <w:r w:rsidRPr="00C249D7">
        <w:rPr>
          <w:color w:val="000000" w:themeColor="text1"/>
          <w:sz w:val="22"/>
          <w:szCs w:val="22"/>
        </w:rPr>
        <w:t>, zv</w:t>
      </w:r>
      <w:r w:rsidR="00187CC0" w:rsidRPr="00C249D7">
        <w:rPr>
          <w:color w:val="000000" w:themeColor="text1"/>
          <w:sz w:val="22"/>
          <w:szCs w:val="22"/>
        </w:rPr>
        <w:t>erejnených na webovom sídle PPA</w:t>
      </w:r>
      <w:r w:rsidRPr="00C249D7">
        <w:rPr>
          <w:color w:val="000000" w:themeColor="text1"/>
          <w:sz w:val="22"/>
          <w:szCs w:val="22"/>
        </w:rPr>
        <w:t xml:space="preserve"> (napr. príslušné metodické príručky</w:t>
      </w:r>
      <w:r w:rsidR="00EB4FF6" w:rsidRPr="00C249D7">
        <w:rPr>
          <w:color w:val="000000" w:themeColor="text1"/>
          <w:sz w:val="22"/>
          <w:szCs w:val="22"/>
        </w:rPr>
        <w:t>, usmernenia</w:t>
      </w:r>
      <w:r w:rsidRPr="00C249D7">
        <w:rPr>
          <w:color w:val="000000" w:themeColor="text1"/>
          <w:sz w:val="22"/>
          <w:szCs w:val="22"/>
        </w:rPr>
        <w:t>).</w:t>
      </w:r>
    </w:p>
    <w:p w:rsidR="00D82658" w:rsidRPr="00C249D7" w:rsidRDefault="004017C2" w:rsidP="002739A9">
      <w:pPr>
        <w:pStyle w:val="Odsekzoznamu"/>
        <w:numPr>
          <w:ilvl w:val="0"/>
          <w:numId w:val="331"/>
        </w:numPr>
        <w:spacing w:after="0" w:line="240" w:lineRule="auto"/>
        <w:ind w:left="567" w:hanging="567"/>
        <w:rPr>
          <w:rFonts w:eastAsiaTheme="majorEastAsia"/>
          <w:b/>
          <w:bCs/>
          <w:sz w:val="26"/>
          <w:szCs w:val="26"/>
        </w:rPr>
      </w:pPr>
      <w:r w:rsidRPr="00C249D7">
        <w:rPr>
          <w:color w:val="000000" w:themeColor="text1"/>
          <w:sz w:val="22"/>
          <w:szCs w:val="22"/>
        </w:rPr>
        <w:t xml:space="preserve">NFP, a to aj každá jeho časť, je finančným prostriedkom vyplateným zo štátneho rozpočtu SR. </w:t>
      </w:r>
      <w:r w:rsidR="00064605" w:rsidRPr="00C249D7">
        <w:rPr>
          <w:color w:val="000000" w:themeColor="text1"/>
          <w:sz w:val="22"/>
          <w:szCs w:val="22"/>
        </w:rPr>
        <w:br/>
      </w:r>
      <w:r w:rsidRPr="00C249D7">
        <w:rPr>
          <w:color w:val="000000" w:themeColor="text1"/>
          <w:sz w:val="22"/>
          <w:szCs w:val="22"/>
        </w:rPr>
        <w:t>Na kontrolu a audit použitia týchto finančných prostriedkov, ukladanie a vymáhanie sankcií za</w:t>
      </w:r>
      <w:r w:rsidR="005A32D0" w:rsidRPr="00C249D7">
        <w:rPr>
          <w:color w:val="000000" w:themeColor="text1"/>
          <w:sz w:val="22"/>
          <w:szCs w:val="22"/>
        </w:rPr>
        <w:t> </w:t>
      </w:r>
      <w:r w:rsidRPr="00C249D7">
        <w:rPr>
          <w:color w:val="000000" w:themeColor="text1"/>
          <w:sz w:val="22"/>
          <w:szCs w:val="22"/>
        </w:rPr>
        <w:t>porušenie finančnej disciplín</w:t>
      </w:r>
      <w:r w:rsidR="0068252D" w:rsidRPr="00C249D7">
        <w:rPr>
          <w:color w:val="000000" w:themeColor="text1"/>
          <w:sz w:val="22"/>
          <w:szCs w:val="22"/>
        </w:rPr>
        <w:t>y sa vzťahuje režim upravený v z</w:t>
      </w:r>
      <w:r w:rsidRPr="00C249D7">
        <w:rPr>
          <w:color w:val="000000" w:themeColor="text1"/>
          <w:sz w:val="22"/>
          <w:szCs w:val="22"/>
        </w:rPr>
        <w:t>mluve</w:t>
      </w:r>
      <w:r w:rsidR="0068252D" w:rsidRPr="00C249D7">
        <w:rPr>
          <w:color w:val="000000" w:themeColor="text1"/>
          <w:sz w:val="22"/>
          <w:szCs w:val="22"/>
        </w:rPr>
        <w:t xml:space="preserve"> o</w:t>
      </w:r>
      <w:r w:rsidR="00D44443" w:rsidRPr="00C249D7">
        <w:rPr>
          <w:color w:val="000000" w:themeColor="text1"/>
          <w:sz w:val="22"/>
          <w:szCs w:val="22"/>
        </w:rPr>
        <w:t> </w:t>
      </w:r>
      <w:r w:rsidR="0068252D" w:rsidRPr="00C249D7">
        <w:rPr>
          <w:color w:val="000000" w:themeColor="text1"/>
          <w:sz w:val="22"/>
          <w:szCs w:val="22"/>
        </w:rPr>
        <w:t>poskytnutí</w:t>
      </w:r>
      <w:r w:rsidR="00D44443" w:rsidRPr="00C249D7">
        <w:rPr>
          <w:color w:val="000000" w:themeColor="text1"/>
          <w:sz w:val="22"/>
          <w:szCs w:val="22"/>
        </w:rPr>
        <w:t xml:space="preserve"> NFP</w:t>
      </w:r>
      <w:r w:rsidRPr="00C249D7">
        <w:rPr>
          <w:color w:val="000000" w:themeColor="text1"/>
          <w:sz w:val="22"/>
          <w:szCs w:val="22"/>
        </w:rPr>
        <w:t xml:space="preserve">, </w:t>
      </w:r>
      <w:r w:rsidR="00D44443" w:rsidRPr="00C249D7">
        <w:rPr>
          <w:color w:val="000000" w:themeColor="text1"/>
          <w:sz w:val="22"/>
          <w:szCs w:val="22"/>
        </w:rPr>
        <w:t>vo </w:t>
      </w:r>
      <w:r w:rsidRPr="00C249D7">
        <w:rPr>
          <w:color w:val="000000" w:themeColor="text1"/>
          <w:sz w:val="22"/>
          <w:szCs w:val="22"/>
        </w:rPr>
        <w:t>všeobecne záväzných právnych predpisoch SR a</w:t>
      </w:r>
      <w:r w:rsidR="00D44443" w:rsidRPr="00C249D7">
        <w:rPr>
          <w:color w:val="000000" w:themeColor="text1"/>
          <w:sz w:val="22"/>
          <w:szCs w:val="22"/>
        </w:rPr>
        <w:t xml:space="preserve"> v </w:t>
      </w:r>
      <w:r w:rsidRPr="00C249D7">
        <w:rPr>
          <w:color w:val="000000" w:themeColor="text1"/>
          <w:sz w:val="22"/>
          <w:szCs w:val="22"/>
        </w:rPr>
        <w:t>právnych aktoch EÚ.</w:t>
      </w:r>
      <w:bookmarkStart w:id="47" w:name="_Toc3360933"/>
    </w:p>
    <w:p w:rsidR="00E022AC" w:rsidRPr="00C249D7" w:rsidRDefault="00C70E71" w:rsidP="002739A9">
      <w:pPr>
        <w:pStyle w:val="Nadpis2"/>
        <w:numPr>
          <w:ilvl w:val="1"/>
          <w:numId w:val="367"/>
        </w:numPr>
        <w:ind w:left="567" w:hanging="567"/>
        <w:rPr>
          <w:rFonts w:asciiTheme="minorHAnsi" w:hAnsiTheme="minorHAnsi" w:cs="Times New Roman"/>
          <w:color w:val="0070C0"/>
          <w:sz w:val="24"/>
          <w:szCs w:val="24"/>
        </w:rPr>
      </w:pPr>
      <w:bookmarkStart w:id="48" w:name="_Toc116544411"/>
      <w:bookmarkStart w:id="49" w:name="move463935252_66"/>
      <w:r w:rsidRPr="00C249D7">
        <w:rPr>
          <w:rFonts w:asciiTheme="minorHAnsi" w:hAnsiTheme="minorHAnsi" w:cs="Times New Roman"/>
          <w:color w:val="0070C0"/>
          <w:sz w:val="24"/>
          <w:szCs w:val="24"/>
        </w:rPr>
        <w:t>Systémy financovania</w:t>
      </w:r>
      <w:bookmarkEnd w:id="47"/>
      <w:bookmarkEnd w:id="48"/>
    </w:p>
    <w:bookmarkEnd w:id="49"/>
    <w:p w:rsidR="00453DB4" w:rsidRPr="00C249D7" w:rsidRDefault="00C70E71" w:rsidP="005B6A1D">
      <w:pPr>
        <w:pStyle w:val="Odsekzoznamu"/>
        <w:numPr>
          <w:ilvl w:val="0"/>
          <w:numId w:val="35"/>
        </w:numPr>
        <w:tabs>
          <w:tab w:val="left" w:pos="567"/>
          <w:tab w:val="left" w:pos="5529"/>
        </w:tabs>
        <w:spacing w:before="120" w:line="240" w:lineRule="auto"/>
        <w:ind w:left="567" w:hanging="567"/>
        <w:rPr>
          <w:spacing w:val="-4"/>
          <w:sz w:val="22"/>
          <w:szCs w:val="22"/>
        </w:rPr>
      </w:pPr>
      <w:r w:rsidRPr="00C249D7">
        <w:rPr>
          <w:sz w:val="22"/>
          <w:szCs w:val="22"/>
        </w:rPr>
        <w:t xml:space="preserve">Finančné prostriedky sú prijímateľom poskytované systémom </w:t>
      </w:r>
      <w:r w:rsidRPr="00C249D7">
        <w:rPr>
          <w:b/>
          <w:bCs/>
          <w:iCs/>
          <w:sz w:val="22"/>
          <w:szCs w:val="22"/>
        </w:rPr>
        <w:t>zálohových platieb</w:t>
      </w:r>
      <w:r w:rsidRPr="00C249D7">
        <w:rPr>
          <w:sz w:val="22"/>
          <w:szCs w:val="22"/>
        </w:rPr>
        <w:t xml:space="preserve"> alebo </w:t>
      </w:r>
      <w:r w:rsidRPr="00C249D7">
        <w:rPr>
          <w:b/>
          <w:bCs/>
          <w:iCs/>
          <w:sz w:val="22"/>
          <w:szCs w:val="22"/>
        </w:rPr>
        <w:t xml:space="preserve">refundácie. </w:t>
      </w:r>
      <w:r w:rsidRPr="00C249D7">
        <w:rPr>
          <w:sz w:val="22"/>
          <w:szCs w:val="22"/>
        </w:rPr>
        <w:t>Osobitnú kategóriu tvoria platby v rámci PRV</w:t>
      </w:r>
      <w:r w:rsidRPr="00C249D7">
        <w:rPr>
          <w:spacing w:val="-4"/>
          <w:sz w:val="22"/>
          <w:szCs w:val="22"/>
        </w:rPr>
        <w:t xml:space="preserve">, ktoré majú charakter </w:t>
      </w:r>
      <w:r w:rsidRPr="00C249D7">
        <w:rPr>
          <w:b/>
          <w:bCs/>
          <w:iCs/>
          <w:spacing w:val="-4"/>
          <w:sz w:val="22"/>
          <w:szCs w:val="22"/>
        </w:rPr>
        <w:t>paušálnych platieb</w:t>
      </w:r>
      <w:r w:rsidR="00D73CD4" w:rsidRPr="00C249D7">
        <w:rPr>
          <w:b/>
          <w:bCs/>
          <w:iCs/>
          <w:spacing w:val="-4"/>
          <w:sz w:val="22"/>
          <w:szCs w:val="22"/>
        </w:rPr>
        <w:t>.</w:t>
      </w:r>
      <w:r w:rsidRPr="00C249D7">
        <w:rPr>
          <w:b/>
          <w:bCs/>
          <w:iCs/>
          <w:spacing w:val="-4"/>
          <w:sz w:val="22"/>
          <w:szCs w:val="22"/>
        </w:rPr>
        <w:t xml:space="preserve"> </w:t>
      </w:r>
    </w:p>
    <w:p w:rsidR="00453DB4" w:rsidRPr="00C249D7" w:rsidRDefault="00453DB4" w:rsidP="005B6A1D">
      <w:pPr>
        <w:pStyle w:val="Odsekzoznamu"/>
        <w:numPr>
          <w:ilvl w:val="0"/>
          <w:numId w:val="35"/>
        </w:numPr>
        <w:tabs>
          <w:tab w:val="left" w:pos="567"/>
        </w:tabs>
        <w:spacing w:after="0" w:line="240" w:lineRule="auto"/>
        <w:ind w:left="567" w:hanging="567"/>
        <w:rPr>
          <w:spacing w:val="-4"/>
          <w:sz w:val="22"/>
          <w:szCs w:val="22"/>
        </w:rPr>
      </w:pPr>
      <w:r w:rsidRPr="00C249D7">
        <w:rPr>
          <w:b/>
          <w:color w:val="auto"/>
          <w:sz w:val="22"/>
          <w:szCs w:val="22"/>
        </w:rPr>
        <w:lastRenderedPageBreak/>
        <w:t xml:space="preserve">V prípade </w:t>
      </w:r>
      <w:proofErr w:type="spellStart"/>
      <w:r w:rsidRPr="00C249D7">
        <w:rPr>
          <w:b/>
          <w:color w:val="auto"/>
          <w:sz w:val="22"/>
          <w:szCs w:val="22"/>
        </w:rPr>
        <w:t>podopatrenia</w:t>
      </w:r>
      <w:proofErr w:type="spellEnd"/>
      <w:r w:rsidRPr="00C249D7">
        <w:rPr>
          <w:b/>
          <w:color w:val="auto"/>
          <w:sz w:val="22"/>
          <w:szCs w:val="22"/>
        </w:rPr>
        <w:t xml:space="preserve"> 19.</w:t>
      </w:r>
      <w:r w:rsidRPr="00C249D7">
        <w:rPr>
          <w:b/>
          <w:sz w:val="22"/>
          <w:szCs w:val="22"/>
        </w:rPr>
        <w:t>2 a </w:t>
      </w:r>
      <w:proofErr w:type="spellStart"/>
      <w:r w:rsidRPr="00C249D7">
        <w:rPr>
          <w:b/>
          <w:sz w:val="22"/>
          <w:szCs w:val="22"/>
        </w:rPr>
        <w:t>podopatrenia</w:t>
      </w:r>
      <w:proofErr w:type="spellEnd"/>
      <w:r w:rsidRPr="00C249D7">
        <w:rPr>
          <w:b/>
          <w:sz w:val="22"/>
          <w:szCs w:val="22"/>
        </w:rPr>
        <w:t xml:space="preserve"> 19.4 sa výška verejných prostriedkov vyplácaných prijímateľovi a výška </w:t>
      </w:r>
      <w:r w:rsidRPr="00C249D7">
        <w:rPr>
          <w:b/>
          <w:color w:val="000000" w:themeColor="text1"/>
          <w:sz w:val="22"/>
          <w:szCs w:val="22"/>
        </w:rPr>
        <w:t>akéhokoľvek zníženia finančných prostriedkov (napr</w:t>
      </w:r>
      <w:r w:rsidR="00D44443" w:rsidRPr="00C249D7">
        <w:rPr>
          <w:b/>
          <w:color w:val="000000" w:themeColor="text1"/>
          <w:sz w:val="22"/>
          <w:szCs w:val="22"/>
        </w:rPr>
        <w:t>.</w:t>
      </w:r>
      <w:r w:rsidRPr="00C249D7">
        <w:rPr>
          <w:b/>
          <w:color w:val="000000" w:themeColor="text1"/>
          <w:sz w:val="22"/>
          <w:szCs w:val="22"/>
        </w:rPr>
        <w:t xml:space="preserve"> v prípade nezaúčtovania poskytnutých verejných prostriedkov) poskytnutých prijímateľovi zaokrúhľuje na najbližší eurocent matematicky, t.</w:t>
      </w:r>
      <w:r w:rsidR="00D44443" w:rsidRPr="00C249D7">
        <w:rPr>
          <w:b/>
          <w:color w:val="000000" w:themeColor="text1"/>
          <w:sz w:val="22"/>
          <w:szCs w:val="22"/>
        </w:rPr>
        <w:t xml:space="preserve"> </w:t>
      </w:r>
      <w:r w:rsidR="005F54D1" w:rsidRPr="00C249D7">
        <w:rPr>
          <w:b/>
          <w:color w:val="000000" w:themeColor="text1"/>
          <w:sz w:val="22"/>
          <w:szCs w:val="22"/>
        </w:rPr>
        <w:t>j.</w:t>
      </w:r>
      <w:r w:rsidRPr="00C249D7">
        <w:rPr>
          <w:b/>
          <w:color w:val="000000" w:themeColor="text1"/>
          <w:sz w:val="22"/>
          <w:szCs w:val="22"/>
        </w:rPr>
        <w:t xml:space="preserve"> ak výsledná </w:t>
      </w:r>
      <w:r w:rsidR="00D44443" w:rsidRPr="00C249D7">
        <w:rPr>
          <w:b/>
          <w:color w:val="000000" w:themeColor="text1"/>
          <w:sz w:val="22"/>
          <w:szCs w:val="22"/>
        </w:rPr>
        <w:t>suma</w:t>
      </w:r>
      <w:r w:rsidRPr="00C249D7">
        <w:rPr>
          <w:b/>
          <w:color w:val="000000" w:themeColor="text1"/>
          <w:sz w:val="22"/>
          <w:szCs w:val="22"/>
        </w:rPr>
        <w:t xml:space="preserve"> finančných prostriedkov v eurách má viac ako dve desatiny eur</w:t>
      </w:r>
      <w:r w:rsidRPr="00C249D7">
        <w:rPr>
          <w:b/>
          <w:strike/>
          <w:color w:val="000000" w:themeColor="text1"/>
          <w:sz w:val="18"/>
          <w:szCs w:val="18"/>
        </w:rPr>
        <w:t>a</w:t>
      </w:r>
      <w:r w:rsidRPr="00C249D7">
        <w:rPr>
          <w:b/>
          <w:color w:val="000000" w:themeColor="text1"/>
          <w:sz w:val="22"/>
          <w:szCs w:val="22"/>
        </w:rPr>
        <w:t>, zaokrúhli sa na dve desatiny eur</w:t>
      </w:r>
      <w:r w:rsidRPr="00C249D7">
        <w:rPr>
          <w:b/>
          <w:strike/>
          <w:color w:val="000000" w:themeColor="text1"/>
          <w:sz w:val="18"/>
          <w:szCs w:val="18"/>
        </w:rPr>
        <w:t>a</w:t>
      </w:r>
      <w:r w:rsidRPr="00C249D7">
        <w:rPr>
          <w:b/>
          <w:color w:val="000000" w:themeColor="text1"/>
          <w:sz w:val="22"/>
          <w:szCs w:val="22"/>
        </w:rPr>
        <w:t xml:space="preserve">, pričom ak po eurocente (na treťom desatinnom čísle eura) nasleduje číslica, ktorá je: </w:t>
      </w:r>
    </w:p>
    <w:p w:rsidR="00453DB4" w:rsidRPr="00C249D7" w:rsidRDefault="00453DB4" w:rsidP="005B6A1D">
      <w:pPr>
        <w:pStyle w:val="Default"/>
        <w:numPr>
          <w:ilvl w:val="0"/>
          <w:numId w:val="53"/>
        </w:numPr>
        <w:ind w:left="1276" w:hanging="425"/>
        <w:rPr>
          <w:b/>
          <w:sz w:val="22"/>
          <w:szCs w:val="22"/>
        </w:rPr>
      </w:pPr>
      <w:r w:rsidRPr="00C249D7">
        <w:rPr>
          <w:b/>
          <w:color w:val="auto"/>
          <w:sz w:val="22"/>
          <w:szCs w:val="22"/>
        </w:rPr>
        <w:t>menšia ako číslica päť, eurocent zostáva bezo zmeny,</w:t>
      </w:r>
    </w:p>
    <w:p w:rsidR="00453DB4" w:rsidRPr="00C249D7" w:rsidRDefault="00453DB4" w:rsidP="005B6A1D">
      <w:pPr>
        <w:pStyle w:val="Default"/>
        <w:numPr>
          <w:ilvl w:val="0"/>
          <w:numId w:val="53"/>
        </w:numPr>
        <w:ind w:left="1276" w:hanging="425"/>
        <w:rPr>
          <w:b/>
          <w:sz w:val="22"/>
          <w:szCs w:val="22"/>
        </w:rPr>
      </w:pPr>
      <w:r w:rsidRPr="00C249D7">
        <w:rPr>
          <w:b/>
          <w:color w:val="auto"/>
          <w:sz w:val="22"/>
          <w:szCs w:val="22"/>
        </w:rPr>
        <w:t xml:space="preserve">rovná alebo väčšia ako číslica päť, eurocent sa zväčší o jeden cent. </w:t>
      </w:r>
    </w:p>
    <w:p w:rsidR="00E022AC" w:rsidRPr="00C249D7" w:rsidRDefault="00453DB4" w:rsidP="00C9160D">
      <w:pPr>
        <w:pStyle w:val="Default"/>
        <w:ind w:left="720"/>
        <w:rPr>
          <w:b/>
          <w:color w:val="auto"/>
          <w:sz w:val="22"/>
          <w:szCs w:val="22"/>
        </w:rPr>
      </w:pPr>
      <w:r w:rsidRPr="00C249D7">
        <w:rPr>
          <w:b/>
          <w:color w:val="auto"/>
          <w:sz w:val="22"/>
          <w:szCs w:val="22"/>
        </w:rPr>
        <w:t>Verejné prostriedky sú vyplácané pomerne zo zdrojov EÚ a štátneho rozpočtu na</w:t>
      </w:r>
      <w:r w:rsidR="005A32D0" w:rsidRPr="00C249D7">
        <w:rPr>
          <w:b/>
          <w:color w:val="auto"/>
          <w:sz w:val="22"/>
          <w:szCs w:val="22"/>
        </w:rPr>
        <w:t> </w:t>
      </w:r>
      <w:r w:rsidRPr="00C249D7">
        <w:rPr>
          <w:b/>
          <w:color w:val="auto"/>
          <w:sz w:val="22"/>
          <w:szCs w:val="22"/>
        </w:rPr>
        <w:t>spolufinancovania, pričom najskôr sa vypočítajú zdroje EÚ, zaokrúhlia sa na dve desatinné miesta matematicky (obdobne ako v prípade celkovej výšky verejných prostriedkov) a následne sa dopočíta spolufinancovanie zo štátneho rozpočtu ako rozdiel medzi celkovou výškou verejných prostriedkov vyplácaných prijímateľovi na základe predloženej ŽoP a vypočítanou výškou zdrojov EÚ.</w:t>
      </w:r>
    </w:p>
    <w:p w:rsidR="00F8223F" w:rsidRPr="00C249D7" w:rsidRDefault="00C70E71" w:rsidP="002739A9">
      <w:pPr>
        <w:pStyle w:val="Nadpis3"/>
        <w:numPr>
          <w:ilvl w:val="2"/>
          <w:numId w:val="367"/>
        </w:numPr>
        <w:ind w:left="720"/>
        <w:rPr>
          <w:rFonts w:asciiTheme="minorHAnsi" w:hAnsiTheme="minorHAnsi"/>
          <w:i/>
          <w:color w:val="0070C0"/>
          <w:sz w:val="22"/>
          <w:szCs w:val="22"/>
        </w:rPr>
      </w:pPr>
      <w:bookmarkStart w:id="50" w:name="_Toc3360934"/>
      <w:bookmarkStart w:id="51" w:name="_Toc116544412"/>
      <w:r w:rsidRPr="00C249D7">
        <w:rPr>
          <w:rFonts w:asciiTheme="minorHAnsi" w:hAnsiTheme="minorHAnsi"/>
          <w:i/>
          <w:color w:val="0070C0"/>
          <w:sz w:val="22"/>
          <w:szCs w:val="22"/>
        </w:rPr>
        <w:t>Systém refundácie</w:t>
      </w:r>
      <w:bookmarkEnd w:id="50"/>
      <w:bookmarkEnd w:id="51"/>
    </w:p>
    <w:p w:rsidR="00810AA6" w:rsidRPr="00C249D7" w:rsidRDefault="00C70E71" w:rsidP="005B6A1D">
      <w:pPr>
        <w:pStyle w:val="Zkladntext"/>
        <w:numPr>
          <w:ilvl w:val="0"/>
          <w:numId w:val="36"/>
        </w:numPr>
        <w:tabs>
          <w:tab w:val="left" w:pos="567"/>
        </w:tabs>
        <w:spacing w:after="0"/>
        <w:ind w:left="567" w:hanging="567"/>
        <w:rPr>
          <w:sz w:val="22"/>
          <w:szCs w:val="22"/>
        </w:rPr>
      </w:pPr>
      <w:r w:rsidRPr="00C249D7">
        <w:rPr>
          <w:sz w:val="22"/>
          <w:szCs w:val="22"/>
        </w:rPr>
        <w:t>Pri systéme refundácie sa prostriedky EPFRV a štátneho rozpočtu</w:t>
      </w:r>
      <w:r w:rsidR="0068252D" w:rsidRPr="00C249D7">
        <w:rPr>
          <w:sz w:val="22"/>
          <w:szCs w:val="22"/>
        </w:rPr>
        <w:t xml:space="preserve"> </w:t>
      </w:r>
      <w:r w:rsidRPr="00C249D7">
        <w:rPr>
          <w:sz w:val="22"/>
          <w:szCs w:val="22"/>
        </w:rPr>
        <w:t>na spolufinancovanie preplácajú v pomere stanovenom na projekt na základe skutočne vynaložených výdavkov zo strany prijímateľa, tzn. že prijímateľ je povinný realizovať výdavky najskôr z vlastných zdrojov a tie sú mu pri jednotlivých platbách refundované v pomernej výške. Každá platba prijímateľovi z prostriedkov EPFRV a </w:t>
      </w:r>
      <w:r w:rsidR="0068252D" w:rsidRPr="00C249D7">
        <w:rPr>
          <w:sz w:val="22"/>
          <w:szCs w:val="22"/>
        </w:rPr>
        <w:t>ŠR</w:t>
      </w:r>
      <w:r w:rsidRPr="00C249D7">
        <w:rPr>
          <w:sz w:val="22"/>
          <w:szCs w:val="22"/>
        </w:rPr>
        <w:t xml:space="preserve"> na spolufinancovanie je realizovaná maximálne do výšky súčtu pomeru prostriedkov EPFRV a </w:t>
      </w:r>
      <w:r w:rsidR="0068252D" w:rsidRPr="00C249D7">
        <w:rPr>
          <w:sz w:val="22"/>
          <w:szCs w:val="22"/>
        </w:rPr>
        <w:t>ŠR</w:t>
      </w:r>
      <w:r w:rsidRPr="00C249D7">
        <w:rPr>
          <w:sz w:val="22"/>
          <w:szCs w:val="22"/>
        </w:rPr>
        <w:t xml:space="preserve"> na spolufinan</w:t>
      </w:r>
      <w:r w:rsidR="00DB1104" w:rsidRPr="00C249D7">
        <w:rPr>
          <w:sz w:val="22"/>
          <w:szCs w:val="22"/>
        </w:rPr>
        <w:t>covanie schváleného na projekt</w:t>
      </w:r>
      <w:r w:rsidRPr="00C249D7">
        <w:rPr>
          <w:sz w:val="22"/>
          <w:szCs w:val="22"/>
        </w:rPr>
        <w:t xml:space="preserve">. </w:t>
      </w:r>
    </w:p>
    <w:p w:rsidR="00F0785F" w:rsidRPr="00C249D7" w:rsidRDefault="00E87FB4" w:rsidP="005B6A1D">
      <w:pPr>
        <w:pStyle w:val="Zkladntext"/>
        <w:numPr>
          <w:ilvl w:val="0"/>
          <w:numId w:val="36"/>
        </w:numPr>
        <w:tabs>
          <w:tab w:val="left" w:pos="567"/>
        </w:tabs>
        <w:spacing w:after="0"/>
        <w:ind w:left="567" w:hanging="567"/>
        <w:rPr>
          <w:color w:val="000000" w:themeColor="text1"/>
          <w:sz w:val="22"/>
          <w:szCs w:val="22"/>
        </w:rPr>
      </w:pPr>
      <w:r w:rsidRPr="00C249D7">
        <w:rPr>
          <w:b/>
          <w:bCs/>
          <w:color w:val="000000" w:themeColor="text1"/>
          <w:sz w:val="22"/>
          <w:szCs w:val="22"/>
          <w:u w:val="single"/>
        </w:rPr>
        <w:t>Pravidlá poskytovania zálohových platieb</w:t>
      </w:r>
      <w:r w:rsidRPr="00C249D7">
        <w:rPr>
          <w:bCs/>
          <w:color w:val="000000" w:themeColor="text1"/>
          <w:sz w:val="22"/>
          <w:szCs w:val="22"/>
        </w:rPr>
        <w:t xml:space="preserve"> </w:t>
      </w:r>
      <w:r w:rsidR="006C007E" w:rsidRPr="00C249D7">
        <w:rPr>
          <w:bCs/>
          <w:color w:val="000000" w:themeColor="text1"/>
          <w:sz w:val="22"/>
          <w:szCs w:val="22"/>
        </w:rPr>
        <w:t xml:space="preserve"> sú uvedené v SFR EPFRV v platnom znení</w:t>
      </w:r>
      <w:r w:rsidR="00810AA6" w:rsidRPr="00C249D7">
        <w:rPr>
          <w:bCs/>
          <w:color w:val="000000" w:themeColor="text1"/>
          <w:sz w:val="22"/>
          <w:szCs w:val="22"/>
        </w:rPr>
        <w:t xml:space="preserve"> zverejnenom na webovom sídle</w:t>
      </w:r>
      <w:r w:rsidR="00D44443" w:rsidRPr="00C249D7">
        <w:rPr>
          <w:bCs/>
          <w:color w:val="000000" w:themeColor="text1"/>
          <w:sz w:val="22"/>
          <w:szCs w:val="22"/>
        </w:rPr>
        <w:t xml:space="preserve"> </w:t>
      </w:r>
      <w:r w:rsidR="00810AA6" w:rsidRPr="00C249D7">
        <w:rPr>
          <w:bCs/>
          <w:color w:val="000000" w:themeColor="text1"/>
          <w:sz w:val="22"/>
          <w:szCs w:val="22"/>
          <w:u w:val="single"/>
        </w:rPr>
        <w:t>https://www.mpsr.sk/politika-a-rozpocet/polnohospodarska-politika-eu/47-220-802</w:t>
      </w:r>
      <w:r w:rsidR="006C007E" w:rsidRPr="00C249D7">
        <w:rPr>
          <w:bCs/>
          <w:color w:val="000000" w:themeColor="text1"/>
          <w:sz w:val="22"/>
          <w:szCs w:val="22"/>
        </w:rPr>
        <w:t xml:space="preserve">. </w:t>
      </w:r>
    </w:p>
    <w:p w:rsidR="00F0785F" w:rsidRPr="00C249D7" w:rsidRDefault="00F0785F" w:rsidP="005B6A1D">
      <w:pPr>
        <w:pStyle w:val="Zkladntext"/>
        <w:numPr>
          <w:ilvl w:val="0"/>
          <w:numId w:val="36"/>
        </w:numPr>
        <w:tabs>
          <w:tab w:val="left" w:pos="567"/>
        </w:tabs>
        <w:spacing w:after="0"/>
        <w:ind w:left="567" w:hanging="567"/>
        <w:rPr>
          <w:color w:val="000000" w:themeColor="text1"/>
          <w:sz w:val="22"/>
          <w:szCs w:val="22"/>
        </w:rPr>
      </w:pPr>
      <w:r w:rsidRPr="00C249D7">
        <w:rPr>
          <w:color w:val="000000" w:themeColor="text1"/>
          <w:sz w:val="22"/>
          <w:szCs w:val="22"/>
        </w:rPr>
        <w:t xml:space="preserve">PPA vykoná kontrolu ŽoP (refundácia), AFK alebo FKnM v súlade </w:t>
      </w:r>
      <w:r w:rsidRPr="00C249D7">
        <w:rPr>
          <w:rFonts w:asciiTheme="minorHAnsi" w:hAnsiTheme="minorHAnsi" w:cstheme="minorHAnsi"/>
          <w:color w:val="000000" w:themeColor="text1"/>
          <w:sz w:val="22"/>
          <w:szCs w:val="22"/>
        </w:rPr>
        <w:t>príslušnou legislatívou EÚ a SR a SFR EPFRV.</w:t>
      </w:r>
      <w:r w:rsidRPr="00C249D7">
        <w:rPr>
          <w:color w:val="000000" w:themeColor="text1"/>
          <w:sz w:val="22"/>
          <w:szCs w:val="22"/>
        </w:rPr>
        <w:t xml:space="preserve">  </w:t>
      </w:r>
    </w:p>
    <w:p w:rsidR="0068252D" w:rsidRPr="00C249D7" w:rsidRDefault="006C007E" w:rsidP="005B6A1D">
      <w:pPr>
        <w:pStyle w:val="Zkladntext"/>
        <w:numPr>
          <w:ilvl w:val="0"/>
          <w:numId w:val="36"/>
        </w:numPr>
        <w:tabs>
          <w:tab w:val="left" w:pos="567"/>
        </w:tabs>
        <w:spacing w:after="0"/>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Po splnení všetkých podmienok uvedených v </w:t>
      </w:r>
      <w:r w:rsidR="00BF1AD0" w:rsidRPr="00C249D7">
        <w:rPr>
          <w:bCs/>
          <w:color w:val="000000" w:themeColor="text1"/>
          <w:sz w:val="22"/>
          <w:szCs w:val="22"/>
        </w:rPr>
        <w:t> SFR EPFRV</w:t>
      </w:r>
      <w:r w:rsidRPr="00C249D7">
        <w:rPr>
          <w:bCs/>
          <w:color w:val="000000" w:themeColor="text1"/>
          <w:sz w:val="22"/>
          <w:szCs w:val="22"/>
        </w:rPr>
        <w:t xml:space="preserve"> </w:t>
      </w:r>
      <w:r w:rsidRPr="00C249D7">
        <w:rPr>
          <w:rFonts w:asciiTheme="minorHAnsi" w:hAnsiTheme="minorHAnsi" w:cstheme="minorHAnsi"/>
          <w:color w:val="000000" w:themeColor="text1"/>
          <w:sz w:val="22"/>
          <w:szCs w:val="22"/>
        </w:rPr>
        <w:t xml:space="preserve">v rámci </w:t>
      </w:r>
      <w:r w:rsidRPr="00C249D7">
        <w:rPr>
          <w:bCs/>
          <w:color w:val="000000" w:themeColor="text1"/>
          <w:sz w:val="22"/>
          <w:szCs w:val="22"/>
          <w:u w:val="single"/>
        </w:rPr>
        <w:t>Etapy poskytnutia refundácie</w:t>
      </w:r>
      <w:r w:rsidRPr="00C249D7">
        <w:rPr>
          <w:rFonts w:asciiTheme="minorHAnsi" w:hAnsiTheme="minorHAnsi" w:cstheme="minorHAnsi"/>
          <w:color w:val="000000" w:themeColor="text1"/>
          <w:sz w:val="22"/>
          <w:szCs w:val="22"/>
        </w:rPr>
        <w:t xml:space="preserve"> preplatí PPA prijímateľovi výdavky v schválenej výške najneskôr do </w:t>
      </w:r>
      <w:r w:rsidR="00FE5363"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kalendárnych mesiacov (pri</w:t>
      </w:r>
      <w:r w:rsidR="00D44443" w:rsidRPr="00C249D7">
        <w:rPr>
          <w:rFonts w:asciiTheme="minorHAnsi" w:hAnsiTheme="minorHAnsi" w:cstheme="minorHAnsi"/>
          <w:color w:val="000000" w:themeColor="text1"/>
          <w:sz w:val="22"/>
          <w:szCs w:val="22"/>
        </w:rPr>
        <w:t> </w:t>
      </w:r>
      <w:proofErr w:type="spellStart"/>
      <w:r w:rsidRPr="00C249D7">
        <w:rPr>
          <w:rFonts w:asciiTheme="minorHAnsi" w:hAnsiTheme="minorHAnsi" w:cstheme="minorHAnsi"/>
          <w:color w:val="000000" w:themeColor="text1"/>
          <w:sz w:val="22"/>
          <w:szCs w:val="22"/>
        </w:rPr>
        <w:t>podopatrení</w:t>
      </w:r>
      <w:proofErr w:type="spellEnd"/>
      <w:r w:rsidRPr="00C249D7">
        <w:rPr>
          <w:rFonts w:asciiTheme="minorHAnsi" w:hAnsiTheme="minorHAnsi" w:cstheme="minorHAnsi"/>
          <w:color w:val="000000" w:themeColor="text1"/>
          <w:sz w:val="22"/>
          <w:szCs w:val="22"/>
        </w:rPr>
        <w:t xml:space="preserve"> 19.4 Chod MAS a animácia do </w:t>
      </w:r>
      <w:r w:rsidR="00FE5363" w:rsidRPr="00C249D7">
        <w:rPr>
          <w:rFonts w:asciiTheme="minorHAnsi" w:hAnsiTheme="minorHAnsi" w:cstheme="minorHAnsi"/>
          <w:color w:val="000000" w:themeColor="text1"/>
          <w:sz w:val="22"/>
          <w:szCs w:val="22"/>
        </w:rPr>
        <w:t>2</w:t>
      </w:r>
      <w:r w:rsidR="00DD47DE" w:rsidRPr="00C249D7">
        <w:rPr>
          <w:rFonts w:asciiTheme="minorHAnsi" w:hAnsiTheme="minorHAnsi" w:cstheme="minorHAnsi"/>
          <w:color w:val="000000" w:themeColor="text1"/>
          <w:sz w:val="22"/>
          <w:szCs w:val="22"/>
        </w:rPr>
        <w:t xml:space="preserve"> kalendárnych mesiacov </w:t>
      </w:r>
      <w:r w:rsidRPr="00C249D7">
        <w:rPr>
          <w:rFonts w:asciiTheme="minorHAnsi" w:hAnsiTheme="minorHAnsi" w:cstheme="minorHAnsi"/>
          <w:color w:val="000000" w:themeColor="text1"/>
          <w:sz w:val="22"/>
          <w:szCs w:val="22"/>
        </w:rPr>
        <w:t>odo dňa, kedy bola na PPA doručená kompletná ŽoP (refundácia) spolu s požadovanými prílohami. V</w:t>
      </w:r>
      <w:r w:rsidR="00D44443"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 xml:space="preserve">prípade uskutočnenia finančnej kontroly na mieste sa doba preplatenia oprávnených výdavkov prijímateľovi predĺži o </w:t>
      </w:r>
      <w:r w:rsidR="00CD7039" w:rsidRPr="00C249D7">
        <w:rPr>
          <w:rFonts w:asciiTheme="minorHAnsi" w:hAnsiTheme="minorHAnsi" w:cstheme="minorHAnsi"/>
          <w:color w:val="000000" w:themeColor="text1"/>
          <w:sz w:val="22"/>
          <w:szCs w:val="22"/>
        </w:rPr>
        <w:t>dobu trvania výkonu FKnM</w:t>
      </w:r>
      <w:r w:rsidRPr="00C249D7">
        <w:rPr>
          <w:rFonts w:asciiTheme="minorHAnsi" w:hAnsiTheme="minorHAnsi" w:cstheme="minorHAnsi"/>
          <w:color w:val="000000" w:themeColor="text1"/>
          <w:sz w:val="22"/>
          <w:szCs w:val="22"/>
        </w:rPr>
        <w:t>.</w:t>
      </w:r>
    </w:p>
    <w:p w:rsidR="0015215F" w:rsidRPr="00C249D7" w:rsidRDefault="00FE5363" w:rsidP="005B6A1D">
      <w:pPr>
        <w:pStyle w:val="Odsekzoznamu"/>
        <w:widowControl w:val="0"/>
        <w:numPr>
          <w:ilvl w:val="0"/>
          <w:numId w:val="36"/>
        </w:numPr>
        <w:spacing w:after="0" w:line="240" w:lineRule="auto"/>
        <w:ind w:left="567" w:hanging="567"/>
        <w:rPr>
          <w:sz w:val="22"/>
          <w:szCs w:val="22"/>
        </w:rPr>
      </w:pPr>
      <w:r w:rsidRPr="00C249D7">
        <w:rPr>
          <w:b/>
          <w:sz w:val="22"/>
          <w:szCs w:val="22"/>
        </w:rPr>
        <w:t>Prijímateľ predkladá v rámci realizácie len 1 ŽoP (p</w:t>
      </w:r>
      <w:r w:rsidR="00C70E71" w:rsidRPr="00C249D7">
        <w:rPr>
          <w:b/>
          <w:sz w:val="22"/>
          <w:szCs w:val="22"/>
        </w:rPr>
        <w:t>oslednú ŽoP</w:t>
      </w:r>
      <w:r w:rsidRPr="00C249D7">
        <w:rPr>
          <w:b/>
          <w:sz w:val="22"/>
          <w:szCs w:val="22"/>
        </w:rPr>
        <w:t>)</w:t>
      </w:r>
      <w:r w:rsidR="00C70E71" w:rsidRPr="00C249D7">
        <w:rPr>
          <w:b/>
          <w:sz w:val="22"/>
          <w:szCs w:val="22"/>
        </w:rPr>
        <w:t>, ktorú prijímateľ predloží na PPA v rámci jedného projektu</w:t>
      </w:r>
      <w:r w:rsidRPr="00C249D7">
        <w:rPr>
          <w:b/>
          <w:sz w:val="22"/>
          <w:szCs w:val="22"/>
        </w:rPr>
        <w:t xml:space="preserve"> a </w:t>
      </w:r>
      <w:r w:rsidR="00C70E71" w:rsidRPr="00C249D7">
        <w:rPr>
          <w:b/>
          <w:sz w:val="22"/>
          <w:szCs w:val="22"/>
        </w:rPr>
        <w:t xml:space="preserve">označí </w:t>
      </w:r>
      <w:r w:rsidRPr="00C249D7">
        <w:rPr>
          <w:b/>
          <w:sz w:val="22"/>
          <w:szCs w:val="22"/>
        </w:rPr>
        <w:t xml:space="preserve">ju </w:t>
      </w:r>
      <w:r w:rsidR="00C70E71" w:rsidRPr="00C249D7">
        <w:rPr>
          <w:b/>
          <w:sz w:val="22"/>
          <w:szCs w:val="22"/>
        </w:rPr>
        <w:t>ako</w:t>
      </w:r>
      <w:r w:rsidR="00C70E71" w:rsidRPr="00C249D7">
        <w:rPr>
          <w:sz w:val="22"/>
          <w:szCs w:val="22"/>
        </w:rPr>
        <w:t xml:space="preserve"> </w:t>
      </w:r>
      <w:r w:rsidR="00C70E71" w:rsidRPr="00C249D7">
        <w:rPr>
          <w:b/>
          <w:sz w:val="22"/>
          <w:szCs w:val="22"/>
          <w:u w:val="single"/>
        </w:rPr>
        <w:t>záverečnú platbu</w:t>
      </w:r>
      <w:r w:rsidR="00C70E71" w:rsidRPr="00C249D7">
        <w:rPr>
          <w:sz w:val="22"/>
          <w:szCs w:val="22"/>
        </w:rPr>
        <w:t>.</w:t>
      </w:r>
      <w:r w:rsidR="00C70E71" w:rsidRPr="00C249D7">
        <w:rPr>
          <w:bCs/>
          <w:strike/>
          <w:sz w:val="18"/>
          <w:szCs w:val="18"/>
        </w:rPr>
        <w:t xml:space="preserve"> </w:t>
      </w:r>
    </w:p>
    <w:p w:rsidR="0015215F"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PPA uchováva o</w:t>
      </w:r>
      <w:r w:rsidR="00446C1B" w:rsidRPr="00C249D7">
        <w:rPr>
          <w:sz w:val="22"/>
          <w:szCs w:val="22"/>
        </w:rPr>
        <w:t xml:space="preserve">riginály ŽoP, originály správy </w:t>
      </w:r>
      <w:r w:rsidRPr="00C249D7">
        <w:rPr>
          <w:sz w:val="22"/>
          <w:szCs w:val="22"/>
        </w:rPr>
        <w:t>z </w:t>
      </w:r>
      <w:r w:rsidR="00D757F9" w:rsidRPr="00C249D7">
        <w:rPr>
          <w:color w:val="000000" w:themeColor="text1"/>
          <w:sz w:val="22"/>
          <w:szCs w:val="22"/>
        </w:rPr>
        <w:t>AFK</w:t>
      </w:r>
      <w:r w:rsidR="00D757F9" w:rsidRPr="00C249D7" w:rsidDel="00D757F9">
        <w:rPr>
          <w:color w:val="000000" w:themeColor="text1"/>
          <w:sz w:val="22"/>
          <w:szCs w:val="22"/>
        </w:rPr>
        <w:t xml:space="preserve"> </w:t>
      </w:r>
      <w:r w:rsidR="002E4219" w:rsidRPr="00C249D7">
        <w:rPr>
          <w:color w:val="000000" w:themeColor="text1"/>
          <w:sz w:val="22"/>
          <w:szCs w:val="22"/>
        </w:rPr>
        <w:t>ŽoP</w:t>
      </w:r>
      <w:r w:rsidRPr="00C249D7">
        <w:rPr>
          <w:color w:val="000000" w:themeColor="text1"/>
          <w:sz w:val="22"/>
          <w:szCs w:val="22"/>
        </w:rPr>
        <w:t xml:space="preserve">, kópie účtovných dokladov, výpisov z účtov a ostatné dokumenty podľa zoznamu dokumentov priloženého k ŽoP v súlade s čl. 32 vykonávacieho nariadenia č. 908/2014 a § </w:t>
      </w:r>
      <w:r w:rsidR="006F448F" w:rsidRPr="00C249D7">
        <w:rPr>
          <w:color w:val="000000" w:themeColor="text1"/>
          <w:sz w:val="22"/>
          <w:szCs w:val="22"/>
        </w:rPr>
        <w:t>35 a </w:t>
      </w:r>
      <w:r w:rsidR="00EB4FF6" w:rsidRPr="00C249D7">
        <w:rPr>
          <w:color w:val="000000" w:themeColor="text1"/>
          <w:sz w:val="22"/>
          <w:szCs w:val="22"/>
        </w:rPr>
        <w:t xml:space="preserve">§ </w:t>
      </w:r>
      <w:r w:rsidR="00C249D7">
        <w:rPr>
          <w:color w:val="000000" w:themeColor="text1"/>
          <w:sz w:val="22"/>
          <w:szCs w:val="22"/>
        </w:rPr>
        <w:t>36 záko</w:t>
      </w:r>
      <w:r w:rsidR="00D44443" w:rsidRPr="00C249D7">
        <w:rPr>
          <w:color w:val="000000" w:themeColor="text1"/>
          <w:sz w:val="22"/>
          <w:szCs w:val="22"/>
        </w:rPr>
        <w:t>n</w:t>
      </w:r>
      <w:r w:rsidR="00C249D7">
        <w:rPr>
          <w:color w:val="000000" w:themeColor="text1"/>
          <w:sz w:val="22"/>
          <w:szCs w:val="22"/>
        </w:rPr>
        <w:t>a</w:t>
      </w:r>
      <w:r w:rsidR="002C02A4" w:rsidRPr="00C249D7">
        <w:rPr>
          <w:color w:val="000000" w:themeColor="text1"/>
          <w:sz w:val="22"/>
          <w:szCs w:val="22"/>
        </w:rPr>
        <w:t xml:space="preserve"> o</w:t>
      </w:r>
      <w:r w:rsidR="005F54D1" w:rsidRPr="00C249D7">
        <w:rPr>
          <w:color w:val="000000" w:themeColor="text1"/>
          <w:sz w:val="22"/>
          <w:szCs w:val="22"/>
        </w:rPr>
        <w:t> </w:t>
      </w:r>
      <w:r w:rsidR="00C249D7" w:rsidRPr="00C249D7">
        <w:rPr>
          <w:color w:val="000000" w:themeColor="text1"/>
          <w:sz w:val="22"/>
          <w:szCs w:val="22"/>
        </w:rPr>
        <w:t>účtovníctve</w:t>
      </w:r>
      <w:r w:rsidR="005F54D1" w:rsidRPr="00C249D7">
        <w:rPr>
          <w:color w:val="000000" w:themeColor="text1"/>
          <w:sz w:val="22"/>
          <w:szCs w:val="22"/>
        </w:rPr>
        <w:t xml:space="preserve">. </w:t>
      </w:r>
      <w:r w:rsidRPr="00C249D7">
        <w:rPr>
          <w:color w:val="000000" w:themeColor="text1"/>
          <w:sz w:val="22"/>
          <w:szCs w:val="22"/>
        </w:rPr>
        <w:t xml:space="preserve">Originály účtovných dokladov a výpisov z účtov sa vždy musia nachádzať u prijímateľa. </w:t>
      </w:r>
    </w:p>
    <w:p w:rsidR="008B03D8"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 xml:space="preserve">PPA a orgány vykonávajúce kontrolu, finančnú kontrolu a audit (ďalej „orgány kontroly“) majú právo kedykoľvek vykonať </w:t>
      </w:r>
      <w:r w:rsidR="00D757F9" w:rsidRPr="00C249D7">
        <w:rPr>
          <w:sz w:val="22"/>
          <w:szCs w:val="22"/>
        </w:rPr>
        <w:t>FKnM</w:t>
      </w:r>
      <w:r w:rsidRPr="00C249D7">
        <w:rPr>
          <w:sz w:val="22"/>
          <w:szCs w:val="22"/>
        </w:rPr>
        <w:t xml:space="preserve">. Prijímateľ je povinný umožniť výkon </w:t>
      </w:r>
      <w:r w:rsidR="00D757F9" w:rsidRPr="00C249D7">
        <w:rPr>
          <w:sz w:val="22"/>
          <w:szCs w:val="22"/>
        </w:rPr>
        <w:t>FKnM</w:t>
      </w:r>
      <w:r w:rsidRPr="00C249D7">
        <w:rPr>
          <w:sz w:val="22"/>
          <w:szCs w:val="22"/>
        </w:rPr>
        <w:t>. Z </w:t>
      </w:r>
      <w:r w:rsidR="00D757F9" w:rsidRPr="00C249D7">
        <w:rPr>
          <w:sz w:val="22"/>
          <w:szCs w:val="22"/>
        </w:rPr>
        <w:t>FKnM</w:t>
      </w:r>
      <w:r w:rsidRPr="00C249D7">
        <w:rPr>
          <w:sz w:val="22"/>
          <w:szCs w:val="22"/>
        </w:rPr>
        <w:t xml:space="preserve"> vypracuje PPA/vypracujú orgány kontroly správu, ktorú potvrdí podpisom poverený zástupca prijímateľa. V prípade uskutočnenia </w:t>
      </w:r>
      <w:r w:rsidR="00D757F9" w:rsidRPr="00C249D7">
        <w:rPr>
          <w:sz w:val="22"/>
          <w:szCs w:val="22"/>
        </w:rPr>
        <w:t xml:space="preserve">FKnM </w:t>
      </w:r>
      <w:r w:rsidRPr="00C249D7">
        <w:rPr>
          <w:sz w:val="22"/>
          <w:szCs w:val="22"/>
        </w:rPr>
        <w:t>sa doba preplatenia oprávnených výdavkov prijímateľovi predĺži o </w:t>
      </w:r>
      <w:r w:rsidR="00CD7039" w:rsidRPr="00C249D7">
        <w:rPr>
          <w:rFonts w:asciiTheme="minorHAnsi" w:hAnsiTheme="minorHAnsi" w:cstheme="minorHAnsi"/>
          <w:color w:val="000000" w:themeColor="text1"/>
          <w:sz w:val="22"/>
          <w:szCs w:val="22"/>
        </w:rPr>
        <w:t> dobu trvania výkonu FKnM</w:t>
      </w:r>
      <w:r w:rsidRPr="00C249D7">
        <w:rPr>
          <w:sz w:val="22"/>
          <w:szCs w:val="22"/>
        </w:rPr>
        <w:t xml:space="preserve">. </w:t>
      </w:r>
    </w:p>
    <w:p w:rsidR="00E022AC" w:rsidRPr="00C249D7" w:rsidRDefault="0015215F" w:rsidP="002739A9">
      <w:pPr>
        <w:pStyle w:val="Nadpis3"/>
        <w:numPr>
          <w:ilvl w:val="2"/>
          <w:numId w:val="367"/>
        </w:numPr>
        <w:ind w:left="720"/>
        <w:rPr>
          <w:rFonts w:asciiTheme="minorHAnsi" w:hAnsiTheme="minorHAnsi"/>
          <w:i/>
          <w:color w:val="0070C0"/>
          <w:sz w:val="22"/>
          <w:szCs w:val="22"/>
        </w:rPr>
      </w:pPr>
      <w:bookmarkStart w:id="52" w:name="_Toc3360935"/>
      <w:bookmarkStart w:id="53" w:name="_Toc116544413"/>
      <w:r w:rsidRPr="00C249D7">
        <w:rPr>
          <w:rFonts w:asciiTheme="minorHAnsi" w:hAnsiTheme="minorHAnsi"/>
          <w:i/>
          <w:color w:val="0070C0"/>
          <w:sz w:val="22"/>
          <w:szCs w:val="22"/>
        </w:rPr>
        <w:t>Systém zálohovej platby</w:t>
      </w:r>
      <w:bookmarkEnd w:id="52"/>
      <w:bookmarkEnd w:id="53"/>
    </w:p>
    <w:p w:rsidR="0015215F" w:rsidRPr="00C249D7" w:rsidRDefault="0015215F" w:rsidP="005B6A1D">
      <w:pPr>
        <w:pStyle w:val="Zkladntext"/>
        <w:numPr>
          <w:ilvl w:val="0"/>
          <w:numId w:val="37"/>
        </w:numPr>
        <w:tabs>
          <w:tab w:val="left" w:pos="567"/>
        </w:tabs>
        <w:spacing w:after="0"/>
        <w:ind w:left="567" w:hanging="567"/>
        <w:rPr>
          <w:color w:val="000000" w:themeColor="text1"/>
          <w:sz w:val="22"/>
          <w:szCs w:val="22"/>
        </w:rPr>
      </w:pPr>
      <w:r w:rsidRPr="00C249D7">
        <w:rPr>
          <w:sz w:val="22"/>
          <w:szCs w:val="22"/>
        </w:rPr>
        <w:t xml:space="preserve">Systém zálohovej platby zabezpečuje prijímateľovi počiatočnú finančnú hotovosť na realizáciu projektu. </w:t>
      </w:r>
      <w:r w:rsidRPr="00C249D7">
        <w:rPr>
          <w:spacing w:val="-4"/>
          <w:sz w:val="22"/>
          <w:szCs w:val="22"/>
        </w:rPr>
        <w:t xml:space="preserve">Zálohová platba je </w:t>
      </w:r>
      <w:r w:rsidRPr="00C249D7">
        <w:rPr>
          <w:sz w:val="22"/>
          <w:szCs w:val="22"/>
        </w:rPr>
        <w:t>prijímateľovi</w:t>
      </w:r>
      <w:r w:rsidRPr="00C249D7">
        <w:rPr>
          <w:spacing w:val="-4"/>
          <w:sz w:val="22"/>
          <w:szCs w:val="22"/>
        </w:rPr>
        <w:t xml:space="preserve"> poskytnutá pomerne za zdroje EPFRV a štátneho rozpočtu </w:t>
      </w:r>
      <w:r w:rsidRPr="00C249D7">
        <w:rPr>
          <w:color w:val="000000" w:themeColor="text1"/>
          <w:spacing w:val="-4"/>
          <w:sz w:val="22"/>
          <w:szCs w:val="22"/>
        </w:rPr>
        <w:t>na spolufinancovanie,</w:t>
      </w:r>
      <w:r w:rsidRPr="00C249D7">
        <w:rPr>
          <w:color w:val="000000" w:themeColor="text1"/>
          <w:sz w:val="22"/>
          <w:szCs w:val="22"/>
        </w:rPr>
        <w:t xml:space="preserve"> a to na základe predloženia </w:t>
      </w:r>
      <w:r w:rsidR="006532D2" w:rsidRPr="00C249D7">
        <w:rPr>
          <w:color w:val="000000" w:themeColor="text1"/>
          <w:sz w:val="22"/>
          <w:szCs w:val="22"/>
        </w:rPr>
        <w:t xml:space="preserve">ŽoP </w:t>
      </w:r>
      <w:r w:rsidRPr="00C249D7">
        <w:rPr>
          <w:color w:val="000000" w:themeColor="text1"/>
          <w:sz w:val="22"/>
          <w:szCs w:val="22"/>
        </w:rPr>
        <w:t xml:space="preserve">(zálohová platba) a stanovenej </w:t>
      </w:r>
      <w:r w:rsidRPr="00C249D7">
        <w:rPr>
          <w:color w:val="000000" w:themeColor="text1"/>
          <w:spacing w:val="-4"/>
          <w:sz w:val="22"/>
          <w:szCs w:val="22"/>
        </w:rPr>
        <w:t xml:space="preserve">dokumentácie na PPA. </w:t>
      </w:r>
    </w:p>
    <w:p w:rsidR="00F0785F" w:rsidRPr="00C249D7" w:rsidRDefault="0015215F" w:rsidP="005B6A1D">
      <w:pPr>
        <w:pStyle w:val="Zkladntext"/>
        <w:numPr>
          <w:ilvl w:val="0"/>
          <w:numId w:val="37"/>
        </w:numPr>
        <w:tabs>
          <w:tab w:val="left" w:pos="567"/>
        </w:tabs>
        <w:spacing w:after="0"/>
        <w:ind w:left="567" w:hanging="567"/>
        <w:rPr>
          <w:color w:val="000000" w:themeColor="text1"/>
          <w:sz w:val="22"/>
          <w:szCs w:val="22"/>
        </w:rPr>
      </w:pPr>
      <w:r w:rsidRPr="00C249D7">
        <w:rPr>
          <w:b/>
          <w:color w:val="000000" w:themeColor="text1"/>
          <w:sz w:val="22"/>
          <w:szCs w:val="22"/>
        </w:rPr>
        <w:lastRenderedPageBreak/>
        <w:t>Zálohovú platbu je možné poskytnúť oprávneným prijímateľom opatrení</w:t>
      </w:r>
      <w:r w:rsidR="006532D2" w:rsidRPr="00C249D7">
        <w:rPr>
          <w:b/>
          <w:color w:val="000000" w:themeColor="text1"/>
          <w:sz w:val="22"/>
          <w:szCs w:val="22"/>
        </w:rPr>
        <w:t>/</w:t>
      </w:r>
      <w:proofErr w:type="spellStart"/>
      <w:r w:rsidR="006532D2" w:rsidRPr="00C249D7">
        <w:rPr>
          <w:b/>
          <w:color w:val="000000" w:themeColor="text1"/>
          <w:sz w:val="22"/>
          <w:szCs w:val="22"/>
        </w:rPr>
        <w:t>podopatrení</w:t>
      </w:r>
      <w:proofErr w:type="spellEnd"/>
      <w:r w:rsidRPr="00C249D7">
        <w:rPr>
          <w:b/>
          <w:color w:val="000000" w:themeColor="text1"/>
          <w:sz w:val="22"/>
          <w:szCs w:val="22"/>
        </w:rPr>
        <w:t xml:space="preserve"> </w:t>
      </w:r>
      <w:r w:rsidR="00B021D4" w:rsidRPr="00C249D7">
        <w:rPr>
          <w:b/>
          <w:color w:val="000000" w:themeColor="text1"/>
          <w:sz w:val="22"/>
          <w:szCs w:val="22"/>
        </w:rPr>
        <w:t xml:space="preserve">v zmysle </w:t>
      </w:r>
      <w:hyperlink w:anchor="move463935252_658" w:history="1">
        <w:r w:rsidR="00A074A5" w:rsidRPr="00C249D7">
          <w:rPr>
            <w:rStyle w:val="Hypertextovprepojenie"/>
            <w:b/>
            <w:color w:val="000000" w:themeColor="text1"/>
            <w:sz w:val="22"/>
            <w:szCs w:val="22"/>
          </w:rPr>
          <w:t>ods. 8 kapitoly 6.5</w:t>
        </w:r>
      </w:hyperlink>
      <w:r w:rsidR="00B021D4" w:rsidRPr="00C249D7">
        <w:rPr>
          <w:b/>
          <w:color w:val="000000" w:themeColor="text1"/>
          <w:sz w:val="22"/>
          <w:szCs w:val="22"/>
        </w:rPr>
        <w:t>.</w:t>
      </w:r>
      <w:r w:rsidR="003F780C" w:rsidRPr="00C249D7">
        <w:rPr>
          <w:b/>
          <w:color w:val="000000" w:themeColor="text1"/>
          <w:sz w:val="22"/>
          <w:szCs w:val="22"/>
        </w:rPr>
        <w:t xml:space="preserve"> </w:t>
      </w:r>
      <w:r w:rsidR="003F780C" w:rsidRPr="00C249D7">
        <w:rPr>
          <w:color w:val="000000" w:themeColor="text1"/>
          <w:sz w:val="22"/>
          <w:szCs w:val="22"/>
        </w:rPr>
        <w:t xml:space="preserve">Prijímateľ predkladá </w:t>
      </w:r>
      <w:r w:rsidR="008D50B5" w:rsidRPr="00C249D7">
        <w:rPr>
          <w:color w:val="000000" w:themeColor="text1"/>
          <w:sz w:val="22"/>
          <w:szCs w:val="22"/>
        </w:rPr>
        <w:t>v</w:t>
      </w:r>
      <w:r w:rsidR="003F780C" w:rsidRPr="00C249D7">
        <w:rPr>
          <w:color w:val="000000" w:themeColor="text1"/>
          <w:sz w:val="22"/>
          <w:szCs w:val="22"/>
        </w:rPr>
        <w:t xml:space="preserve">yhlásenie ručiteľa o zabezpečení zálohovej platby </w:t>
      </w:r>
      <w:r w:rsidR="003F780C" w:rsidRPr="00C249D7">
        <w:rPr>
          <w:i/>
          <w:color w:val="000000" w:themeColor="text1"/>
          <w:sz w:val="22"/>
          <w:szCs w:val="22"/>
        </w:rPr>
        <w:t>(</w:t>
      </w:r>
      <w:r w:rsidR="003F780C" w:rsidRPr="00C249D7">
        <w:rPr>
          <w:i/>
          <w:color w:val="000000" w:themeColor="text1"/>
          <w:sz w:val="22"/>
          <w:szCs w:val="22"/>
          <w:u w:val="single"/>
        </w:rPr>
        <w:t xml:space="preserve">Príloha č. </w:t>
      </w:r>
      <w:r w:rsidR="00CB1D60" w:rsidRPr="00C249D7">
        <w:rPr>
          <w:i/>
          <w:color w:val="000000" w:themeColor="text1"/>
          <w:sz w:val="22"/>
          <w:szCs w:val="22"/>
          <w:u w:val="single"/>
        </w:rPr>
        <w:t>5A</w:t>
      </w:r>
      <w:r w:rsidR="003F780C" w:rsidRPr="00C249D7">
        <w:rPr>
          <w:i/>
          <w:color w:val="000000" w:themeColor="text1"/>
          <w:sz w:val="22"/>
          <w:szCs w:val="22"/>
        </w:rPr>
        <w:t>)</w:t>
      </w:r>
      <w:r w:rsidR="000448C3" w:rsidRPr="00C249D7">
        <w:rPr>
          <w:color w:val="000000" w:themeColor="text1"/>
          <w:sz w:val="22"/>
          <w:szCs w:val="22"/>
        </w:rPr>
        <w:t xml:space="preserve"> a/alebo bankovú záruku</w:t>
      </w:r>
      <w:r w:rsidR="003F780C" w:rsidRPr="00C249D7">
        <w:rPr>
          <w:color w:val="000000" w:themeColor="text1"/>
          <w:sz w:val="22"/>
          <w:szCs w:val="22"/>
        </w:rPr>
        <w:t>.</w:t>
      </w:r>
    </w:p>
    <w:p w:rsidR="00F0785F" w:rsidRPr="00C249D7" w:rsidRDefault="00F0785F" w:rsidP="005B6A1D">
      <w:pPr>
        <w:pStyle w:val="Zkladntext"/>
        <w:numPr>
          <w:ilvl w:val="0"/>
          <w:numId w:val="37"/>
        </w:numPr>
        <w:tabs>
          <w:tab w:val="left" w:pos="567"/>
        </w:tabs>
        <w:spacing w:after="0"/>
        <w:ind w:left="567" w:hanging="567"/>
        <w:rPr>
          <w:color w:val="000000" w:themeColor="text1"/>
          <w:sz w:val="22"/>
          <w:szCs w:val="22"/>
        </w:rPr>
      </w:pPr>
      <w:r w:rsidRPr="00C249D7">
        <w:rPr>
          <w:color w:val="000000" w:themeColor="text1"/>
          <w:sz w:val="22"/>
          <w:szCs w:val="22"/>
        </w:rPr>
        <w:t xml:space="preserve">PPA vykoná kontrolu ŽoP (zálohová platba), AFK alebo FKnM v súlade </w:t>
      </w:r>
      <w:r w:rsidR="008D50B5" w:rsidRPr="00C249D7">
        <w:rPr>
          <w:rFonts w:asciiTheme="minorHAnsi" w:hAnsiTheme="minorHAnsi" w:cstheme="minorHAnsi"/>
          <w:color w:val="000000" w:themeColor="text1"/>
          <w:sz w:val="22"/>
          <w:szCs w:val="22"/>
        </w:rPr>
        <w:t xml:space="preserve">s </w:t>
      </w:r>
      <w:r w:rsidRPr="00C249D7">
        <w:rPr>
          <w:rFonts w:asciiTheme="minorHAnsi" w:hAnsiTheme="minorHAnsi" w:cstheme="minorHAnsi"/>
          <w:color w:val="000000" w:themeColor="text1"/>
          <w:sz w:val="22"/>
          <w:szCs w:val="22"/>
        </w:rPr>
        <w:t>príslušnou legislatívou EÚ a SR a SFR EPFRV.</w:t>
      </w:r>
      <w:r w:rsidRPr="00C249D7">
        <w:rPr>
          <w:color w:val="000000" w:themeColor="text1"/>
          <w:sz w:val="22"/>
          <w:szCs w:val="22"/>
        </w:rPr>
        <w:t xml:space="preserve">  </w:t>
      </w:r>
    </w:p>
    <w:p w:rsidR="00810AA6" w:rsidRPr="00C249D7" w:rsidRDefault="0015215F" w:rsidP="005B6A1D">
      <w:pPr>
        <w:pStyle w:val="Zkladntext"/>
        <w:numPr>
          <w:ilvl w:val="0"/>
          <w:numId w:val="37"/>
        </w:numPr>
        <w:tabs>
          <w:tab w:val="left" w:pos="567"/>
        </w:tabs>
        <w:spacing w:after="0"/>
        <w:ind w:left="567" w:hanging="567"/>
        <w:rPr>
          <w:color w:val="000000" w:themeColor="text1"/>
          <w:sz w:val="22"/>
          <w:szCs w:val="22"/>
        </w:rPr>
      </w:pPr>
      <w:r w:rsidRPr="00C249D7">
        <w:rPr>
          <w:color w:val="000000" w:themeColor="text1"/>
          <w:sz w:val="22"/>
          <w:szCs w:val="22"/>
        </w:rPr>
        <w:t xml:space="preserve">PPA a orgány kontroly majú právo kedykoľvek vykonať </w:t>
      </w:r>
      <w:r w:rsidR="00D757F9" w:rsidRPr="00C249D7">
        <w:rPr>
          <w:color w:val="000000" w:themeColor="text1"/>
          <w:sz w:val="22"/>
          <w:szCs w:val="22"/>
        </w:rPr>
        <w:t>FKnM</w:t>
      </w:r>
      <w:r w:rsidRPr="00C249D7">
        <w:rPr>
          <w:color w:val="000000" w:themeColor="text1"/>
          <w:sz w:val="22"/>
          <w:szCs w:val="22"/>
        </w:rPr>
        <w:t xml:space="preserve">. Prijímateľ je povinný umožniť výkon </w:t>
      </w:r>
      <w:r w:rsidR="00D757F9" w:rsidRPr="00C249D7">
        <w:rPr>
          <w:color w:val="000000" w:themeColor="text1"/>
          <w:sz w:val="22"/>
          <w:szCs w:val="22"/>
        </w:rPr>
        <w:t>FKnM</w:t>
      </w:r>
      <w:r w:rsidRPr="00C249D7">
        <w:rPr>
          <w:color w:val="000000" w:themeColor="text1"/>
          <w:sz w:val="22"/>
          <w:szCs w:val="22"/>
        </w:rPr>
        <w:t>. Z</w:t>
      </w:r>
      <w:r w:rsidR="008D50B5" w:rsidRPr="00C249D7">
        <w:rPr>
          <w:color w:val="000000" w:themeColor="text1"/>
          <w:sz w:val="22"/>
          <w:szCs w:val="22"/>
        </w:rPr>
        <w:t xml:space="preserve"> FKnM </w:t>
      </w:r>
      <w:r w:rsidRPr="00C249D7">
        <w:rPr>
          <w:color w:val="000000" w:themeColor="text1"/>
          <w:sz w:val="22"/>
          <w:szCs w:val="22"/>
        </w:rPr>
        <w:t xml:space="preserve">vypracuje PPA/vypracujú orgány kontroly správu, ktorú potvrdí podpisom poverený zástupca prijímateľa. V prípade uskutočnenia </w:t>
      </w:r>
      <w:r w:rsidR="00D757F9" w:rsidRPr="00C249D7">
        <w:rPr>
          <w:color w:val="000000" w:themeColor="text1"/>
          <w:sz w:val="22"/>
          <w:szCs w:val="22"/>
        </w:rPr>
        <w:t xml:space="preserve">FKnM </w:t>
      </w:r>
      <w:r w:rsidRPr="00C249D7">
        <w:rPr>
          <w:color w:val="000000" w:themeColor="text1"/>
          <w:sz w:val="22"/>
          <w:szCs w:val="22"/>
        </w:rPr>
        <w:t>sa doba preplatenia oprávnených výdavkov prijímateľovi predĺži o </w:t>
      </w:r>
      <w:r w:rsidR="005B7691" w:rsidRPr="00C249D7">
        <w:rPr>
          <w:rFonts w:asciiTheme="minorHAnsi" w:hAnsiTheme="minorHAnsi" w:cstheme="minorHAnsi"/>
          <w:color w:val="000000" w:themeColor="text1"/>
          <w:sz w:val="22"/>
          <w:szCs w:val="22"/>
        </w:rPr>
        <w:t xml:space="preserve">o dobu trvania výkonu </w:t>
      </w:r>
      <w:proofErr w:type="spellStart"/>
      <w:r w:rsidR="005B7691" w:rsidRPr="00C249D7">
        <w:rPr>
          <w:rFonts w:asciiTheme="minorHAnsi" w:hAnsiTheme="minorHAnsi" w:cstheme="minorHAnsi"/>
          <w:color w:val="000000" w:themeColor="text1"/>
          <w:sz w:val="22"/>
          <w:szCs w:val="22"/>
        </w:rPr>
        <w:t>FKnM</w:t>
      </w:r>
      <w:proofErr w:type="spellEnd"/>
      <w:r w:rsidRPr="00C249D7">
        <w:rPr>
          <w:color w:val="000000" w:themeColor="text1"/>
          <w:sz w:val="22"/>
          <w:szCs w:val="22"/>
        </w:rPr>
        <w:t>.</w:t>
      </w:r>
    </w:p>
    <w:p w:rsidR="00810AA6" w:rsidRPr="00C249D7" w:rsidRDefault="0015215F" w:rsidP="005B6A1D">
      <w:pPr>
        <w:pStyle w:val="Zkladntext"/>
        <w:numPr>
          <w:ilvl w:val="0"/>
          <w:numId w:val="37"/>
        </w:numPr>
        <w:tabs>
          <w:tab w:val="left" w:pos="567"/>
        </w:tabs>
        <w:spacing w:after="0"/>
        <w:ind w:left="567" w:hanging="567"/>
        <w:rPr>
          <w:color w:val="000000" w:themeColor="text1"/>
          <w:sz w:val="22"/>
          <w:szCs w:val="22"/>
        </w:rPr>
      </w:pPr>
      <w:r w:rsidRPr="00C249D7">
        <w:rPr>
          <w:b/>
          <w:bCs/>
          <w:color w:val="000000" w:themeColor="text1"/>
          <w:sz w:val="22"/>
          <w:szCs w:val="22"/>
          <w:u w:val="single"/>
        </w:rPr>
        <w:t>Pravidlá poskytovania zálohových platieb</w:t>
      </w:r>
      <w:r w:rsidRPr="00C249D7">
        <w:rPr>
          <w:b/>
          <w:bCs/>
          <w:color w:val="000000" w:themeColor="text1"/>
          <w:sz w:val="22"/>
          <w:szCs w:val="22"/>
        </w:rPr>
        <w:t xml:space="preserve"> </w:t>
      </w:r>
      <w:r w:rsidR="00F0785F" w:rsidRPr="00C249D7">
        <w:rPr>
          <w:bCs/>
          <w:color w:val="000000" w:themeColor="text1"/>
          <w:sz w:val="22"/>
          <w:szCs w:val="22"/>
        </w:rPr>
        <w:t>sú uvedené v SFR EPFRV v platnom znení</w:t>
      </w:r>
      <w:r w:rsidR="00810AA6" w:rsidRPr="00C249D7">
        <w:rPr>
          <w:bCs/>
          <w:color w:val="000000" w:themeColor="text1"/>
          <w:sz w:val="22"/>
          <w:szCs w:val="22"/>
        </w:rPr>
        <w:t xml:space="preserve"> zverejnenom na webovom sídle</w:t>
      </w:r>
      <w:r w:rsidR="008D50B5" w:rsidRPr="00C249D7">
        <w:rPr>
          <w:bCs/>
          <w:color w:val="000000" w:themeColor="text1"/>
          <w:sz w:val="22"/>
          <w:szCs w:val="22"/>
        </w:rPr>
        <w:t xml:space="preserve"> </w:t>
      </w:r>
      <w:r w:rsidR="00810AA6" w:rsidRPr="00C249D7">
        <w:rPr>
          <w:bCs/>
          <w:color w:val="000000" w:themeColor="text1"/>
          <w:sz w:val="22"/>
          <w:szCs w:val="22"/>
          <w:u w:val="single"/>
        </w:rPr>
        <w:t>https://www.mpsr.sk/politika-a-rozpocet/polnohospodarska-politika-eu/47-220-802</w:t>
      </w:r>
      <w:r w:rsidR="00F0785F" w:rsidRPr="00C249D7">
        <w:rPr>
          <w:bCs/>
          <w:color w:val="000000" w:themeColor="text1"/>
          <w:sz w:val="22"/>
          <w:szCs w:val="22"/>
        </w:rPr>
        <w:t xml:space="preserve">. </w:t>
      </w:r>
    </w:p>
    <w:p w:rsidR="00981466" w:rsidRPr="00C249D7" w:rsidRDefault="00810AA6" w:rsidP="005B6A1D">
      <w:pPr>
        <w:pStyle w:val="Zkladntext"/>
        <w:numPr>
          <w:ilvl w:val="0"/>
          <w:numId w:val="37"/>
        </w:numPr>
        <w:tabs>
          <w:tab w:val="left" w:pos="567"/>
        </w:tabs>
        <w:spacing w:after="0"/>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Po splnení všetkých podmienok uvedených v </w:t>
      </w:r>
      <w:r w:rsidR="00BF1AD0" w:rsidRPr="00C249D7">
        <w:rPr>
          <w:bCs/>
          <w:color w:val="000000" w:themeColor="text1"/>
          <w:sz w:val="22"/>
          <w:szCs w:val="22"/>
        </w:rPr>
        <w:t xml:space="preserve"> SFR EPFRV </w:t>
      </w:r>
      <w:r w:rsidRPr="00C249D7">
        <w:rPr>
          <w:rFonts w:asciiTheme="minorHAnsi" w:hAnsiTheme="minorHAnsi" w:cstheme="minorHAnsi"/>
          <w:color w:val="000000" w:themeColor="text1"/>
          <w:sz w:val="22"/>
          <w:szCs w:val="22"/>
        </w:rPr>
        <w:t xml:space="preserve">v rámci </w:t>
      </w:r>
      <w:r w:rsidR="00F0785F" w:rsidRPr="00C249D7">
        <w:rPr>
          <w:bCs/>
          <w:color w:val="000000" w:themeColor="text1"/>
          <w:sz w:val="22"/>
          <w:szCs w:val="22"/>
          <w:u w:val="single"/>
        </w:rPr>
        <w:t>Etapy poskytnutia zálohovej platby</w:t>
      </w:r>
      <w:r w:rsidRPr="00C249D7">
        <w:rPr>
          <w:bCs/>
          <w:color w:val="000000" w:themeColor="text1"/>
          <w:sz w:val="22"/>
          <w:szCs w:val="22"/>
          <w:u w:val="single"/>
        </w:rPr>
        <w:t xml:space="preserve"> </w:t>
      </w:r>
      <w:r w:rsidRPr="00C249D7">
        <w:rPr>
          <w:rFonts w:asciiTheme="minorHAnsi" w:hAnsiTheme="minorHAnsi" w:cstheme="minorHAnsi"/>
          <w:color w:val="000000" w:themeColor="text1"/>
          <w:sz w:val="22"/>
          <w:szCs w:val="22"/>
        </w:rPr>
        <w:t>preplatí PPA prijímateľovi výdavky v schválenej výške</w:t>
      </w:r>
      <w:r w:rsidR="00F0785F" w:rsidRPr="00C249D7">
        <w:rPr>
          <w:rFonts w:cs="Calibri"/>
          <w:bCs/>
          <w:color w:val="000000" w:themeColor="text1"/>
          <w:sz w:val="22"/>
          <w:szCs w:val="22"/>
        </w:rPr>
        <w:t xml:space="preserve"> v termíne do 15-tich pracovných dní od prijatia kompletnej ŽoP (zálohová platba) spolu s požadovanými prílohami. </w:t>
      </w:r>
      <w:r w:rsidR="00F0785F" w:rsidRPr="00C249D7">
        <w:rPr>
          <w:rFonts w:cs="Calibri"/>
          <w:color w:val="000000" w:themeColor="text1"/>
          <w:sz w:val="22"/>
          <w:szCs w:val="22"/>
        </w:rPr>
        <w:t>V prípade uskutočnenia finančnej kontroly na mieste sa doba preplatenia oprávnených výdavkov prijímateľovi predĺži o</w:t>
      </w:r>
      <w:r w:rsidR="00D73F3B" w:rsidRPr="00C249D7">
        <w:rPr>
          <w:rFonts w:asciiTheme="minorHAnsi" w:hAnsiTheme="minorHAnsi" w:cstheme="minorHAnsi"/>
          <w:color w:val="000000" w:themeColor="text1"/>
          <w:sz w:val="22"/>
          <w:szCs w:val="22"/>
        </w:rPr>
        <w:t xml:space="preserve"> dobu trvania výkonu FKnM</w:t>
      </w:r>
      <w:r w:rsidR="00F0785F" w:rsidRPr="00C249D7">
        <w:rPr>
          <w:rFonts w:cs="Calibri"/>
          <w:color w:val="000000" w:themeColor="text1"/>
          <w:sz w:val="22"/>
          <w:szCs w:val="22"/>
        </w:rPr>
        <w:t>.</w:t>
      </w:r>
    </w:p>
    <w:p w:rsidR="0015215F" w:rsidRPr="00C249D7" w:rsidRDefault="0015215F" w:rsidP="002739A9">
      <w:pPr>
        <w:pStyle w:val="Odsekzoznamu"/>
        <w:numPr>
          <w:ilvl w:val="0"/>
          <w:numId w:val="289"/>
        </w:numPr>
        <w:tabs>
          <w:tab w:val="left" w:pos="567"/>
        </w:tabs>
        <w:spacing w:after="0" w:line="240" w:lineRule="auto"/>
        <w:ind w:left="567" w:hanging="567"/>
        <w:rPr>
          <w:b/>
          <w:color w:val="000000" w:themeColor="text1"/>
          <w:sz w:val="22"/>
          <w:szCs w:val="22"/>
        </w:rPr>
      </w:pPr>
      <w:r w:rsidRPr="00C249D7">
        <w:rPr>
          <w:color w:val="000000" w:themeColor="text1"/>
          <w:sz w:val="22"/>
          <w:szCs w:val="22"/>
        </w:rPr>
        <w:t>PPA uchováva originály ŽoP, originály správy z </w:t>
      </w:r>
      <w:r w:rsidR="00D757F9" w:rsidRPr="00C249D7">
        <w:rPr>
          <w:color w:val="000000" w:themeColor="text1"/>
          <w:sz w:val="22"/>
          <w:szCs w:val="22"/>
        </w:rPr>
        <w:t>AFK</w:t>
      </w:r>
      <w:r w:rsidRPr="00C249D7">
        <w:rPr>
          <w:color w:val="000000" w:themeColor="text1"/>
          <w:sz w:val="22"/>
          <w:szCs w:val="22"/>
        </w:rPr>
        <w:t>, kópie účtovných dokladov, výpisov z účtov a ostatné dokumenty podľa zoznamu dokumentov priložen</w:t>
      </w:r>
      <w:r w:rsidR="008D50B5" w:rsidRPr="00C249D7">
        <w:rPr>
          <w:color w:val="000000" w:themeColor="text1"/>
          <w:sz w:val="22"/>
          <w:szCs w:val="22"/>
        </w:rPr>
        <w:t>ých</w:t>
      </w:r>
      <w:r w:rsidRPr="00C249D7">
        <w:rPr>
          <w:color w:val="000000" w:themeColor="text1"/>
          <w:sz w:val="22"/>
          <w:szCs w:val="22"/>
        </w:rPr>
        <w:t xml:space="preserve"> k ŽoP v súlade s čl. 32 vykonávacieho nariadenia č. 908/2014 a § 35 a § 36 zákona </w:t>
      </w:r>
      <w:r w:rsidR="00981466" w:rsidRPr="00C249D7">
        <w:rPr>
          <w:color w:val="000000" w:themeColor="text1"/>
          <w:sz w:val="22"/>
          <w:szCs w:val="22"/>
        </w:rPr>
        <w:t xml:space="preserve">o účtovníctve. </w:t>
      </w:r>
      <w:r w:rsidRPr="00C249D7">
        <w:rPr>
          <w:b/>
          <w:color w:val="000000" w:themeColor="text1"/>
          <w:sz w:val="22"/>
          <w:szCs w:val="22"/>
        </w:rPr>
        <w:t xml:space="preserve">Originály účtovných dokladov a výpisov z účtov sa vždy musia nachádzať u prijímateľa. </w:t>
      </w:r>
    </w:p>
    <w:p w:rsidR="00F8223F" w:rsidRPr="00C249D7" w:rsidRDefault="004D44D2" w:rsidP="002739A9">
      <w:pPr>
        <w:pStyle w:val="Nadpis3"/>
        <w:numPr>
          <w:ilvl w:val="2"/>
          <w:numId w:val="367"/>
        </w:numPr>
        <w:ind w:left="720"/>
        <w:rPr>
          <w:rFonts w:asciiTheme="minorHAnsi" w:hAnsiTheme="minorHAnsi"/>
          <w:i/>
          <w:color w:val="0070C0"/>
          <w:sz w:val="22"/>
          <w:szCs w:val="22"/>
        </w:rPr>
      </w:pPr>
      <w:bookmarkStart w:id="54" w:name="_Toc3360936"/>
      <w:bookmarkStart w:id="55" w:name="_Toc116544414"/>
      <w:r w:rsidRPr="00C249D7">
        <w:rPr>
          <w:rFonts w:asciiTheme="minorHAnsi" w:hAnsiTheme="minorHAnsi"/>
          <w:i/>
          <w:color w:val="0070C0"/>
          <w:sz w:val="22"/>
          <w:szCs w:val="22"/>
        </w:rPr>
        <w:t>Paušálne platby</w:t>
      </w:r>
      <w:bookmarkEnd w:id="54"/>
      <w:bookmarkEnd w:id="55"/>
    </w:p>
    <w:p w:rsidR="00810AA6" w:rsidRPr="00C249D7" w:rsidRDefault="004D44D2" w:rsidP="005B6A1D">
      <w:pPr>
        <w:pStyle w:val="Zkladntext"/>
        <w:numPr>
          <w:ilvl w:val="0"/>
          <w:numId w:val="38"/>
        </w:numPr>
        <w:spacing w:after="0"/>
        <w:ind w:left="567" w:hanging="567"/>
        <w:rPr>
          <w:color w:val="000000" w:themeColor="text1"/>
          <w:sz w:val="22"/>
          <w:szCs w:val="22"/>
        </w:rPr>
      </w:pPr>
      <w:r w:rsidRPr="00C249D7">
        <w:rPr>
          <w:color w:val="000000" w:themeColor="text1"/>
          <w:sz w:val="22"/>
          <w:szCs w:val="22"/>
        </w:rPr>
        <w:t xml:space="preserve">Systém poskytovania paušálnej platby závisí od splnenia podmienok prijímateľom a pravidiel relevantného opatrenia, ktoré sú pre jednotlivé podpory odlišné. Finančné prostriedky </w:t>
      </w:r>
      <w:r w:rsidR="00171E32" w:rsidRPr="00C249D7">
        <w:rPr>
          <w:color w:val="000000" w:themeColor="text1"/>
          <w:sz w:val="22"/>
          <w:szCs w:val="22"/>
        </w:rPr>
        <w:br/>
      </w:r>
      <w:r w:rsidR="008E6528" w:rsidRPr="00C249D7">
        <w:rPr>
          <w:color w:val="000000" w:themeColor="text1"/>
          <w:sz w:val="22"/>
          <w:szCs w:val="22"/>
        </w:rPr>
        <w:t xml:space="preserve">sa vyplácajú na základe </w:t>
      </w:r>
      <w:r w:rsidRPr="00C249D7">
        <w:rPr>
          <w:color w:val="000000" w:themeColor="text1"/>
          <w:sz w:val="22"/>
          <w:szCs w:val="22"/>
        </w:rPr>
        <w:t xml:space="preserve">pravidiel </w:t>
      </w:r>
      <w:r w:rsidR="008D50B5" w:rsidRPr="00C249D7">
        <w:rPr>
          <w:color w:val="000000" w:themeColor="text1"/>
          <w:sz w:val="22"/>
          <w:szCs w:val="22"/>
        </w:rPr>
        <w:t xml:space="preserve">stanovených </w:t>
      </w:r>
      <w:r w:rsidRPr="00C249D7">
        <w:rPr>
          <w:color w:val="000000" w:themeColor="text1"/>
          <w:sz w:val="22"/>
          <w:szCs w:val="22"/>
        </w:rPr>
        <w:t xml:space="preserve">pre výpočet paušálnej platby, podľa ktorých </w:t>
      </w:r>
      <w:r w:rsidR="00171E32" w:rsidRPr="00C249D7">
        <w:rPr>
          <w:color w:val="000000" w:themeColor="text1"/>
          <w:sz w:val="22"/>
          <w:szCs w:val="22"/>
        </w:rPr>
        <w:br/>
      </w:r>
      <w:r w:rsidRPr="00C249D7">
        <w:rPr>
          <w:color w:val="000000" w:themeColor="text1"/>
          <w:sz w:val="22"/>
          <w:szCs w:val="22"/>
        </w:rPr>
        <w:t>sa vypočíta alebo určí výška paušálnej platby pre prijímateľa</w:t>
      </w:r>
      <w:r w:rsidR="000731B6" w:rsidRPr="00C249D7">
        <w:rPr>
          <w:color w:val="000000" w:themeColor="text1"/>
          <w:sz w:val="22"/>
          <w:szCs w:val="22"/>
        </w:rPr>
        <w:t>.</w:t>
      </w:r>
    </w:p>
    <w:p w:rsidR="00810AA6" w:rsidRPr="00C249D7" w:rsidRDefault="00F3521D" w:rsidP="005B6A1D">
      <w:pPr>
        <w:pStyle w:val="Zkladntext"/>
        <w:numPr>
          <w:ilvl w:val="0"/>
          <w:numId w:val="38"/>
        </w:numPr>
        <w:spacing w:after="0"/>
        <w:ind w:left="567" w:hanging="567"/>
        <w:rPr>
          <w:color w:val="000000" w:themeColor="text1"/>
          <w:sz w:val="22"/>
          <w:szCs w:val="22"/>
        </w:rPr>
      </w:pPr>
      <w:r w:rsidRPr="00C249D7">
        <w:rPr>
          <w:b/>
          <w:bCs/>
          <w:color w:val="000000" w:themeColor="text1"/>
          <w:sz w:val="22"/>
          <w:szCs w:val="22"/>
          <w:u w:val="single"/>
        </w:rPr>
        <w:t>Pravidlá poskytovania paušálnych platieb</w:t>
      </w:r>
      <w:r w:rsidR="00810AA6" w:rsidRPr="00C249D7">
        <w:rPr>
          <w:b/>
          <w:bCs/>
          <w:color w:val="000000" w:themeColor="text1"/>
          <w:sz w:val="22"/>
          <w:szCs w:val="22"/>
          <w:u w:val="single"/>
        </w:rPr>
        <w:t xml:space="preserve"> </w:t>
      </w:r>
      <w:r w:rsidR="00810AA6" w:rsidRPr="00C249D7">
        <w:rPr>
          <w:bCs/>
          <w:color w:val="000000" w:themeColor="text1"/>
          <w:sz w:val="22"/>
          <w:szCs w:val="22"/>
        </w:rPr>
        <w:t>sú uvedené v SFR EPFRV v platnom znení zverejnenom na webovom sídle: https://www.mpsr.sk/politika-a-rozpocet/polnohospodarska-politika-eu/47-220-802.</w:t>
      </w:r>
    </w:p>
    <w:p w:rsidR="003F780C" w:rsidRPr="00C249D7" w:rsidRDefault="00810AA6" w:rsidP="005B6A1D">
      <w:pPr>
        <w:pStyle w:val="Zkladntext"/>
        <w:numPr>
          <w:ilvl w:val="0"/>
          <w:numId w:val="38"/>
        </w:numPr>
        <w:spacing w:after="0"/>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Po splnení všetkých podmienok uvedených v </w:t>
      </w:r>
      <w:r w:rsidR="00BF1AD0" w:rsidRPr="00C249D7">
        <w:rPr>
          <w:bCs/>
          <w:color w:val="000000" w:themeColor="text1"/>
          <w:sz w:val="22"/>
          <w:szCs w:val="22"/>
        </w:rPr>
        <w:t> SFR EPFRV</w:t>
      </w:r>
      <w:r w:rsidRPr="00C249D7">
        <w:rPr>
          <w:bCs/>
          <w:color w:val="000000" w:themeColor="text1"/>
          <w:sz w:val="22"/>
          <w:szCs w:val="22"/>
        </w:rPr>
        <w:t xml:space="preserve"> </w:t>
      </w:r>
      <w:r w:rsidR="00BF1AD0" w:rsidRPr="00C249D7">
        <w:rPr>
          <w:rFonts w:asciiTheme="minorHAnsi" w:hAnsiTheme="minorHAnsi" w:cstheme="minorHAnsi"/>
          <w:color w:val="000000" w:themeColor="text1"/>
          <w:sz w:val="22"/>
          <w:szCs w:val="22"/>
        </w:rPr>
        <w:t>v rámci</w:t>
      </w:r>
      <w:r w:rsidRPr="00C249D7">
        <w:rPr>
          <w:rFonts w:asciiTheme="minorHAnsi" w:hAnsiTheme="minorHAnsi" w:cstheme="minorHAnsi"/>
          <w:color w:val="000000" w:themeColor="text1"/>
          <w:sz w:val="22"/>
          <w:szCs w:val="22"/>
        </w:rPr>
        <w:t xml:space="preserve"> </w:t>
      </w:r>
      <w:r w:rsidRPr="00C249D7">
        <w:rPr>
          <w:bCs/>
          <w:color w:val="000000" w:themeColor="text1"/>
          <w:sz w:val="22"/>
          <w:szCs w:val="22"/>
          <w:u w:val="single"/>
        </w:rPr>
        <w:t>Etapy poskytnutia paušálnej platby</w:t>
      </w:r>
      <w:r w:rsidRPr="00C249D7">
        <w:rPr>
          <w:rFonts w:cs="Calibri"/>
          <w:color w:val="000000" w:themeColor="text1"/>
          <w:spacing w:val="-4"/>
          <w:sz w:val="22"/>
          <w:szCs w:val="22"/>
        </w:rPr>
        <w:t xml:space="preserve"> </w:t>
      </w:r>
      <w:r w:rsidRPr="00C249D7">
        <w:rPr>
          <w:rFonts w:asciiTheme="minorHAnsi" w:hAnsiTheme="minorHAnsi" w:cstheme="minorHAnsi"/>
          <w:color w:val="000000" w:themeColor="text1"/>
          <w:sz w:val="22"/>
          <w:szCs w:val="22"/>
        </w:rPr>
        <w:t>preplatí PPA prijímateľovi výdavky v schválenej výške</w:t>
      </w:r>
      <w:r w:rsidRPr="00C249D7">
        <w:rPr>
          <w:rFonts w:cs="Calibri"/>
          <w:bCs/>
          <w:color w:val="000000" w:themeColor="text1"/>
          <w:sz w:val="22"/>
          <w:szCs w:val="22"/>
        </w:rPr>
        <w:t xml:space="preserve"> </w:t>
      </w:r>
      <w:r w:rsidRPr="00C249D7">
        <w:rPr>
          <w:rFonts w:cs="Calibri"/>
          <w:color w:val="000000" w:themeColor="text1"/>
          <w:spacing w:val="-4"/>
          <w:sz w:val="22"/>
          <w:szCs w:val="22"/>
        </w:rPr>
        <w:t xml:space="preserve">v termíne </w:t>
      </w:r>
      <w:r w:rsidRPr="00C249D7">
        <w:rPr>
          <w:rFonts w:cs="Calibri"/>
          <w:bCs/>
          <w:color w:val="000000" w:themeColor="text1"/>
          <w:spacing w:val="-4"/>
          <w:sz w:val="22"/>
          <w:szCs w:val="22"/>
        </w:rPr>
        <w:t xml:space="preserve">do </w:t>
      </w:r>
      <w:r w:rsidR="00FE5363" w:rsidRPr="00C249D7">
        <w:rPr>
          <w:rFonts w:cs="Calibri"/>
          <w:bCs/>
          <w:color w:val="000000" w:themeColor="text1"/>
          <w:spacing w:val="-4"/>
          <w:sz w:val="22"/>
          <w:szCs w:val="22"/>
        </w:rPr>
        <w:t>2</w:t>
      </w:r>
      <w:r w:rsidRPr="00C249D7">
        <w:rPr>
          <w:rFonts w:cs="Calibri"/>
          <w:bCs/>
          <w:color w:val="000000" w:themeColor="text1"/>
          <w:spacing w:val="-4"/>
          <w:sz w:val="22"/>
          <w:szCs w:val="22"/>
        </w:rPr>
        <w:t xml:space="preserve"> kalendárnych mesiacov </w:t>
      </w:r>
      <w:r w:rsidRPr="00C249D7">
        <w:rPr>
          <w:rFonts w:cs="Calibri"/>
          <w:color w:val="000000" w:themeColor="text1"/>
          <w:spacing w:val="-4"/>
          <w:sz w:val="22"/>
          <w:szCs w:val="22"/>
        </w:rPr>
        <w:t xml:space="preserve">od prijatia kompletnej ŽoP (paušálna platba) spolu s požadovanými prílohami. </w:t>
      </w:r>
      <w:r w:rsidRPr="00C249D7">
        <w:rPr>
          <w:rFonts w:cs="Calibri"/>
          <w:color w:val="000000" w:themeColor="text1"/>
          <w:sz w:val="22"/>
          <w:szCs w:val="22"/>
        </w:rPr>
        <w:t>V prípade uskutočnenia kontroly na mieste sa doba preplatenia oprávnených výdavkov prijímateľovi predĺži o </w:t>
      </w:r>
      <w:r w:rsidR="005B7691" w:rsidRPr="00C249D7">
        <w:rPr>
          <w:rFonts w:asciiTheme="minorHAnsi" w:hAnsiTheme="minorHAnsi" w:cstheme="minorHAnsi"/>
          <w:color w:val="000000" w:themeColor="text1"/>
          <w:sz w:val="22"/>
          <w:szCs w:val="22"/>
        </w:rPr>
        <w:t>dobu trvania výkonu FKnM</w:t>
      </w:r>
      <w:r w:rsidRPr="00C249D7">
        <w:rPr>
          <w:rFonts w:cs="Calibri"/>
          <w:color w:val="000000" w:themeColor="text1"/>
          <w:sz w:val="22"/>
          <w:szCs w:val="22"/>
        </w:rPr>
        <w:t xml:space="preserve">. </w:t>
      </w:r>
    </w:p>
    <w:p w:rsidR="000F237F" w:rsidRPr="00C249D7" w:rsidRDefault="004D44D2" w:rsidP="002739A9">
      <w:pPr>
        <w:pStyle w:val="Zkladntext"/>
        <w:numPr>
          <w:ilvl w:val="0"/>
          <w:numId w:val="290"/>
        </w:numPr>
        <w:tabs>
          <w:tab w:val="left" w:pos="567"/>
        </w:tabs>
        <w:spacing w:after="0"/>
        <w:ind w:left="567" w:hanging="567"/>
        <w:rPr>
          <w:color w:val="000000" w:themeColor="text1"/>
          <w:sz w:val="22"/>
          <w:szCs w:val="22"/>
        </w:rPr>
      </w:pPr>
      <w:r w:rsidRPr="00C249D7">
        <w:rPr>
          <w:spacing w:val="-4"/>
          <w:sz w:val="22"/>
          <w:szCs w:val="22"/>
        </w:rPr>
        <w:t>P</w:t>
      </w:r>
      <w:r w:rsidRPr="00C249D7">
        <w:rPr>
          <w:sz w:val="22"/>
          <w:szCs w:val="22"/>
        </w:rPr>
        <w:t xml:space="preserve">PA a orgány kontroly majú právo kedykoľvek vykonať </w:t>
      </w:r>
      <w:r w:rsidR="004E7D7D" w:rsidRPr="00C249D7">
        <w:rPr>
          <w:sz w:val="22"/>
          <w:szCs w:val="22"/>
        </w:rPr>
        <w:t>FKnM</w:t>
      </w:r>
      <w:r w:rsidRPr="00C249D7">
        <w:rPr>
          <w:sz w:val="22"/>
          <w:szCs w:val="22"/>
        </w:rPr>
        <w:t xml:space="preserve">. Prijímateľ je povinný umožniť výkon </w:t>
      </w:r>
      <w:r w:rsidR="004E7D7D" w:rsidRPr="00C249D7">
        <w:rPr>
          <w:sz w:val="22"/>
          <w:szCs w:val="22"/>
        </w:rPr>
        <w:t>FKnM</w:t>
      </w:r>
      <w:r w:rsidRPr="00C249D7">
        <w:rPr>
          <w:sz w:val="22"/>
          <w:szCs w:val="22"/>
        </w:rPr>
        <w:t>. Z</w:t>
      </w:r>
      <w:r w:rsidR="004E7D7D" w:rsidRPr="00C249D7">
        <w:rPr>
          <w:sz w:val="22"/>
          <w:szCs w:val="22"/>
        </w:rPr>
        <w:t xml:space="preserve"> FKnM vypracuje </w:t>
      </w:r>
      <w:r w:rsidRPr="00C249D7">
        <w:rPr>
          <w:sz w:val="22"/>
          <w:szCs w:val="22"/>
        </w:rPr>
        <w:t xml:space="preserve">PPA/vypracujú orgány kontroly správu, ktorú potvrdí podpisom poverený zástupca prijímateľa. V prípade uskutočnenia </w:t>
      </w:r>
      <w:r w:rsidR="004E7D7D" w:rsidRPr="00C249D7">
        <w:rPr>
          <w:sz w:val="22"/>
          <w:szCs w:val="22"/>
        </w:rPr>
        <w:t>FKnM</w:t>
      </w:r>
      <w:r w:rsidRPr="00C249D7">
        <w:rPr>
          <w:sz w:val="22"/>
          <w:szCs w:val="22"/>
        </w:rPr>
        <w:t xml:space="preserve"> sa doba preplatenia oprávnených výdavkov prijímateľovi </w:t>
      </w:r>
      <w:r w:rsidRPr="00C249D7">
        <w:rPr>
          <w:color w:val="000000" w:themeColor="text1"/>
          <w:sz w:val="22"/>
          <w:szCs w:val="22"/>
        </w:rPr>
        <w:t>predĺži o </w:t>
      </w:r>
      <w:r w:rsidR="00341CD4" w:rsidRPr="00C249D7">
        <w:rPr>
          <w:rFonts w:asciiTheme="minorHAnsi" w:hAnsiTheme="minorHAnsi" w:cstheme="minorHAnsi"/>
          <w:color w:val="000000" w:themeColor="text1"/>
          <w:sz w:val="22"/>
          <w:szCs w:val="22"/>
        </w:rPr>
        <w:t>dobu trvania výkonu FKnM</w:t>
      </w:r>
      <w:r w:rsidR="00341CD4" w:rsidRPr="00C249D7">
        <w:rPr>
          <w:color w:val="000000" w:themeColor="text1"/>
          <w:sz w:val="22"/>
          <w:szCs w:val="22"/>
        </w:rPr>
        <w:t> </w:t>
      </w:r>
      <w:r w:rsidRPr="00C249D7">
        <w:rPr>
          <w:color w:val="000000" w:themeColor="text1"/>
          <w:sz w:val="22"/>
          <w:szCs w:val="22"/>
        </w:rPr>
        <w:t>.</w:t>
      </w:r>
    </w:p>
    <w:p w:rsidR="00EA641A" w:rsidRPr="00C249D7" w:rsidRDefault="004D44D2" w:rsidP="002739A9">
      <w:pPr>
        <w:pStyle w:val="Zkladntext"/>
        <w:numPr>
          <w:ilvl w:val="0"/>
          <w:numId w:val="290"/>
        </w:numPr>
        <w:tabs>
          <w:tab w:val="left" w:pos="567"/>
        </w:tabs>
        <w:spacing w:after="0"/>
        <w:ind w:left="567" w:hanging="567"/>
        <w:rPr>
          <w:sz w:val="22"/>
          <w:szCs w:val="22"/>
        </w:rPr>
      </w:pPr>
      <w:r w:rsidRPr="00C249D7">
        <w:rPr>
          <w:sz w:val="22"/>
          <w:szCs w:val="22"/>
        </w:rPr>
        <w:t xml:space="preserve">PPA uchováva originály ŽoP, originály správy </w:t>
      </w:r>
      <w:r w:rsidR="004E7D7D" w:rsidRPr="00C249D7">
        <w:rPr>
          <w:sz w:val="22"/>
          <w:szCs w:val="22"/>
        </w:rPr>
        <w:t>AFK</w:t>
      </w:r>
      <w:r w:rsidRPr="00C249D7">
        <w:rPr>
          <w:sz w:val="22"/>
          <w:szCs w:val="22"/>
        </w:rPr>
        <w:t xml:space="preserve"> a ostatné dokumenty podľa zoznamu dokumentov priloženého k ŽoP v súlade s č</w:t>
      </w:r>
      <w:r w:rsidR="002C02A4" w:rsidRPr="00C249D7">
        <w:rPr>
          <w:sz w:val="22"/>
          <w:szCs w:val="22"/>
        </w:rPr>
        <w:t xml:space="preserve">l. 32 vykonávacieho nariadenia </w:t>
      </w:r>
      <w:r w:rsidRPr="00C249D7">
        <w:rPr>
          <w:sz w:val="22"/>
          <w:szCs w:val="22"/>
        </w:rPr>
        <w:t xml:space="preserve">č. 908/2014 </w:t>
      </w:r>
      <w:r w:rsidR="00626F17" w:rsidRPr="00C249D7">
        <w:rPr>
          <w:sz w:val="22"/>
          <w:szCs w:val="22"/>
        </w:rPr>
        <w:br/>
      </w:r>
      <w:r w:rsidRPr="00C249D7">
        <w:rPr>
          <w:sz w:val="22"/>
          <w:szCs w:val="22"/>
        </w:rPr>
        <w:t xml:space="preserve">a § 35 a § 36 zákona </w:t>
      </w:r>
      <w:r w:rsidR="00B359CD" w:rsidRPr="00C249D7">
        <w:rPr>
          <w:sz w:val="22"/>
          <w:szCs w:val="22"/>
        </w:rPr>
        <w:t xml:space="preserve">o účtovníctve. </w:t>
      </w:r>
      <w:r w:rsidRPr="00C249D7">
        <w:rPr>
          <w:b/>
          <w:sz w:val="22"/>
          <w:szCs w:val="22"/>
        </w:rPr>
        <w:t xml:space="preserve">Originály účtovných dokladov a výpisov z účtov sa vždy musia nachádzať u prijímateľa. </w:t>
      </w:r>
    </w:p>
    <w:p w:rsidR="00D82658" w:rsidRPr="00C249D7" w:rsidRDefault="00D82658" w:rsidP="00D82658">
      <w:pPr>
        <w:pStyle w:val="Zkladntext"/>
        <w:tabs>
          <w:tab w:val="left" w:pos="567"/>
        </w:tabs>
        <w:spacing w:after="0"/>
        <w:ind w:left="567"/>
        <w:rPr>
          <w:b/>
          <w:sz w:val="22"/>
          <w:szCs w:val="22"/>
        </w:rPr>
      </w:pPr>
    </w:p>
    <w:p w:rsidR="00F8223F" w:rsidRPr="00C249D7" w:rsidRDefault="00A6057F" w:rsidP="002739A9">
      <w:pPr>
        <w:pStyle w:val="Nadpis2"/>
        <w:numPr>
          <w:ilvl w:val="1"/>
          <w:numId w:val="367"/>
        </w:numPr>
        <w:ind w:left="567" w:hanging="567"/>
        <w:rPr>
          <w:rFonts w:asciiTheme="minorHAnsi" w:hAnsiTheme="minorHAnsi" w:cs="Times New Roman"/>
          <w:color w:val="0070C0"/>
          <w:sz w:val="24"/>
          <w:szCs w:val="24"/>
        </w:rPr>
      </w:pPr>
      <w:bookmarkStart w:id="56" w:name="_Toc3360937"/>
      <w:bookmarkStart w:id="57" w:name="_Toc116544415"/>
      <w:bookmarkStart w:id="58" w:name="move463935252_67"/>
      <w:r w:rsidRPr="00C249D7">
        <w:rPr>
          <w:rFonts w:asciiTheme="minorHAnsi" w:hAnsiTheme="minorHAnsi" w:cs="Times New Roman"/>
          <w:color w:val="0070C0"/>
          <w:sz w:val="24"/>
          <w:szCs w:val="24"/>
        </w:rPr>
        <w:t>Podmienky na úhradu finančných prostriedkov</w:t>
      </w:r>
      <w:bookmarkEnd w:id="23"/>
      <w:bookmarkEnd w:id="56"/>
      <w:bookmarkEnd w:id="57"/>
    </w:p>
    <w:bookmarkEnd w:id="58"/>
    <w:p w:rsidR="00F4654F" w:rsidRPr="00C249D7" w:rsidRDefault="00F4654F" w:rsidP="002739A9">
      <w:pPr>
        <w:pStyle w:val="Odsekzoznamu"/>
        <w:numPr>
          <w:ilvl w:val="0"/>
          <w:numId w:val="224"/>
        </w:numPr>
        <w:spacing w:after="0" w:line="240" w:lineRule="auto"/>
        <w:ind w:left="567" w:hanging="567"/>
        <w:rPr>
          <w:color w:val="000000" w:themeColor="text1"/>
          <w:sz w:val="22"/>
          <w:szCs w:val="22"/>
        </w:rPr>
      </w:pPr>
      <w:r w:rsidRPr="00C249D7">
        <w:rPr>
          <w:sz w:val="22"/>
          <w:szCs w:val="22"/>
        </w:rPr>
        <w:t xml:space="preserve">Úhrada </w:t>
      </w:r>
      <w:r w:rsidR="00A6057F" w:rsidRPr="00C249D7">
        <w:rPr>
          <w:sz w:val="22"/>
          <w:szCs w:val="22"/>
        </w:rPr>
        <w:t xml:space="preserve">finančných </w:t>
      </w:r>
      <w:r w:rsidRPr="00C249D7">
        <w:rPr>
          <w:sz w:val="22"/>
          <w:szCs w:val="22"/>
        </w:rPr>
        <w:t xml:space="preserve">prostriedkov </w:t>
      </w:r>
      <w:r w:rsidR="00A6057F" w:rsidRPr="00C249D7">
        <w:rPr>
          <w:sz w:val="22"/>
          <w:szCs w:val="22"/>
        </w:rPr>
        <w:t xml:space="preserve">pre </w:t>
      </w:r>
      <w:proofErr w:type="spellStart"/>
      <w:r w:rsidR="00433DE0" w:rsidRPr="00C249D7">
        <w:rPr>
          <w:sz w:val="22"/>
          <w:szCs w:val="22"/>
        </w:rPr>
        <w:t>podopatrenia</w:t>
      </w:r>
      <w:proofErr w:type="spellEnd"/>
      <w:r w:rsidR="00A6057F" w:rsidRPr="00C249D7">
        <w:rPr>
          <w:sz w:val="22"/>
          <w:szCs w:val="22"/>
        </w:rPr>
        <w:t xml:space="preserve"> v rámci implementácie stratégie </w:t>
      </w:r>
      <w:r w:rsidR="00682EB7" w:rsidRPr="00C249D7">
        <w:rPr>
          <w:sz w:val="22"/>
          <w:szCs w:val="22"/>
        </w:rPr>
        <w:t>CLLD</w:t>
      </w:r>
      <w:r w:rsidR="00A6057F" w:rsidRPr="00C249D7">
        <w:rPr>
          <w:sz w:val="22"/>
          <w:szCs w:val="22"/>
        </w:rPr>
        <w:t xml:space="preserve"> </w:t>
      </w:r>
      <w:r w:rsidR="00A6057F" w:rsidRPr="00C249D7">
        <w:rPr>
          <w:color w:val="000000" w:themeColor="text1"/>
          <w:sz w:val="22"/>
          <w:szCs w:val="22"/>
        </w:rPr>
        <w:t xml:space="preserve">vrátane </w:t>
      </w:r>
      <w:proofErr w:type="spellStart"/>
      <w:r w:rsidR="0074685B" w:rsidRPr="00C249D7">
        <w:rPr>
          <w:color w:val="000000" w:themeColor="text1"/>
          <w:sz w:val="22"/>
          <w:szCs w:val="22"/>
        </w:rPr>
        <w:t>podopatrenia</w:t>
      </w:r>
      <w:proofErr w:type="spellEnd"/>
      <w:r w:rsidR="0074685B" w:rsidRPr="00C249D7">
        <w:rPr>
          <w:color w:val="000000" w:themeColor="text1"/>
          <w:sz w:val="22"/>
          <w:szCs w:val="22"/>
        </w:rPr>
        <w:t xml:space="preserve"> 19.2, </w:t>
      </w:r>
      <w:proofErr w:type="spellStart"/>
      <w:r w:rsidR="00A6057F" w:rsidRPr="00C249D7">
        <w:rPr>
          <w:color w:val="000000" w:themeColor="text1"/>
          <w:sz w:val="22"/>
          <w:szCs w:val="22"/>
        </w:rPr>
        <w:t>podopatrenia</w:t>
      </w:r>
      <w:proofErr w:type="spellEnd"/>
      <w:r w:rsidR="00A6057F" w:rsidRPr="00C249D7">
        <w:rPr>
          <w:color w:val="000000" w:themeColor="text1"/>
          <w:sz w:val="22"/>
          <w:szCs w:val="22"/>
        </w:rPr>
        <w:t xml:space="preserve"> 19.4 a</w:t>
      </w:r>
      <w:r w:rsidR="00C15C70" w:rsidRPr="00C249D7">
        <w:rPr>
          <w:color w:val="000000" w:themeColor="text1"/>
          <w:sz w:val="22"/>
          <w:szCs w:val="22"/>
        </w:rPr>
        <w:t> </w:t>
      </w:r>
      <w:proofErr w:type="spellStart"/>
      <w:r w:rsidR="00C15C70" w:rsidRPr="00C249D7">
        <w:rPr>
          <w:color w:val="000000" w:themeColor="text1"/>
          <w:sz w:val="22"/>
          <w:szCs w:val="22"/>
        </w:rPr>
        <w:t>podopatrenia</w:t>
      </w:r>
      <w:proofErr w:type="spellEnd"/>
      <w:r w:rsidR="00C15C70" w:rsidRPr="00C249D7">
        <w:rPr>
          <w:color w:val="000000" w:themeColor="text1"/>
          <w:sz w:val="22"/>
          <w:szCs w:val="22"/>
        </w:rPr>
        <w:t xml:space="preserve"> </w:t>
      </w:r>
      <w:r w:rsidR="00A6057F" w:rsidRPr="00C249D7">
        <w:rPr>
          <w:color w:val="000000" w:themeColor="text1"/>
          <w:sz w:val="22"/>
          <w:szCs w:val="22"/>
        </w:rPr>
        <w:t>19.3</w:t>
      </w:r>
      <w:r w:rsidR="00044168" w:rsidRPr="00C249D7">
        <w:rPr>
          <w:color w:val="000000" w:themeColor="text1"/>
          <w:sz w:val="22"/>
          <w:szCs w:val="22"/>
        </w:rPr>
        <w:t xml:space="preserve"> </w:t>
      </w:r>
      <w:r w:rsidRPr="00C249D7">
        <w:rPr>
          <w:color w:val="000000" w:themeColor="text1"/>
          <w:sz w:val="22"/>
          <w:szCs w:val="22"/>
        </w:rPr>
        <w:t xml:space="preserve">sa uskutočňuje po splnení </w:t>
      </w:r>
      <w:r w:rsidR="00A5472C" w:rsidRPr="00C249D7">
        <w:rPr>
          <w:color w:val="000000" w:themeColor="text1"/>
          <w:sz w:val="22"/>
          <w:szCs w:val="22"/>
        </w:rPr>
        <w:t xml:space="preserve">týchto </w:t>
      </w:r>
      <w:r w:rsidRPr="00C249D7">
        <w:rPr>
          <w:color w:val="000000" w:themeColor="text1"/>
          <w:sz w:val="22"/>
          <w:szCs w:val="22"/>
        </w:rPr>
        <w:t xml:space="preserve">základných podmienok: </w:t>
      </w:r>
    </w:p>
    <w:p w:rsidR="00A6057F" w:rsidRPr="00C249D7" w:rsidRDefault="00A5472C"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Na</w:t>
      </w:r>
      <w:r w:rsidR="00F4654F" w:rsidRPr="00C249D7">
        <w:rPr>
          <w:color w:val="000000" w:themeColor="text1"/>
          <w:sz w:val="22"/>
          <w:szCs w:val="22"/>
        </w:rPr>
        <w:t xml:space="preserve"> základe uzatvorenej platnej </w:t>
      </w:r>
      <w:r w:rsidR="00452E52" w:rsidRPr="00C249D7">
        <w:rPr>
          <w:b/>
          <w:bCs/>
          <w:color w:val="000000" w:themeColor="text1"/>
          <w:sz w:val="22"/>
          <w:szCs w:val="22"/>
        </w:rPr>
        <w:t>z</w:t>
      </w:r>
      <w:r w:rsidR="00F4654F" w:rsidRPr="00C249D7">
        <w:rPr>
          <w:b/>
          <w:bCs/>
          <w:color w:val="000000" w:themeColor="text1"/>
          <w:sz w:val="22"/>
          <w:szCs w:val="22"/>
        </w:rPr>
        <w:t>mluvy o poskytnutí NFP</w:t>
      </w:r>
      <w:r w:rsidR="00F4654F" w:rsidRPr="00C249D7">
        <w:rPr>
          <w:color w:val="000000" w:themeColor="text1"/>
          <w:sz w:val="22"/>
          <w:szCs w:val="22"/>
        </w:rPr>
        <w:t xml:space="preserve">, v rámci ktorej je uvedený záväzný </w:t>
      </w:r>
      <w:r w:rsidR="00F4654F" w:rsidRPr="00C249D7">
        <w:rPr>
          <w:b/>
          <w:bCs/>
          <w:color w:val="000000" w:themeColor="text1"/>
          <w:sz w:val="22"/>
          <w:szCs w:val="22"/>
        </w:rPr>
        <w:t>sy</w:t>
      </w:r>
      <w:r w:rsidR="008029F5" w:rsidRPr="00C249D7">
        <w:rPr>
          <w:b/>
          <w:bCs/>
          <w:color w:val="000000" w:themeColor="text1"/>
          <w:sz w:val="22"/>
          <w:szCs w:val="22"/>
        </w:rPr>
        <w:t xml:space="preserve">stém financovania. </w:t>
      </w:r>
      <w:r w:rsidR="00F4654F" w:rsidRPr="00C249D7">
        <w:rPr>
          <w:color w:val="000000" w:themeColor="text1"/>
          <w:sz w:val="22"/>
          <w:szCs w:val="22"/>
        </w:rPr>
        <w:t xml:space="preserve"> </w:t>
      </w:r>
    </w:p>
    <w:p w:rsidR="00A6057F" w:rsidRPr="00C249D7" w:rsidRDefault="00433DE0"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P</w:t>
      </w:r>
      <w:r w:rsidR="00F4654F" w:rsidRPr="00C249D7">
        <w:rPr>
          <w:color w:val="000000" w:themeColor="text1"/>
          <w:sz w:val="22"/>
          <w:szCs w:val="22"/>
        </w:rPr>
        <w:t>rijímateľ</w:t>
      </w:r>
      <w:r w:rsidRPr="00C249D7">
        <w:rPr>
          <w:color w:val="000000" w:themeColor="text1"/>
          <w:sz w:val="22"/>
          <w:szCs w:val="22"/>
        </w:rPr>
        <w:t xml:space="preserve"> má</w:t>
      </w:r>
      <w:r w:rsidR="00F4654F" w:rsidRPr="00C249D7">
        <w:rPr>
          <w:color w:val="000000" w:themeColor="text1"/>
          <w:sz w:val="22"/>
          <w:szCs w:val="22"/>
        </w:rPr>
        <w:t xml:space="preserve"> zriadený </w:t>
      </w:r>
      <w:r w:rsidR="00F4654F" w:rsidRPr="00C249D7">
        <w:rPr>
          <w:b/>
          <w:bCs/>
          <w:color w:val="000000" w:themeColor="text1"/>
          <w:sz w:val="22"/>
          <w:szCs w:val="22"/>
        </w:rPr>
        <w:t xml:space="preserve">účet pre príjem prostriedkov </w:t>
      </w:r>
      <w:r w:rsidR="00F4654F" w:rsidRPr="00C249D7">
        <w:rPr>
          <w:b/>
          <w:color w:val="000000" w:themeColor="text1"/>
          <w:sz w:val="22"/>
          <w:szCs w:val="22"/>
        </w:rPr>
        <w:t>NFP</w:t>
      </w:r>
      <w:r w:rsidR="00A6057F" w:rsidRPr="00C249D7">
        <w:rPr>
          <w:b/>
          <w:color w:val="000000" w:themeColor="text1"/>
          <w:sz w:val="22"/>
          <w:szCs w:val="22"/>
        </w:rPr>
        <w:t>.</w:t>
      </w:r>
      <w:r w:rsidR="00F4654F" w:rsidRPr="00C249D7">
        <w:rPr>
          <w:color w:val="000000" w:themeColor="text1"/>
          <w:sz w:val="22"/>
          <w:szCs w:val="22"/>
        </w:rPr>
        <w:t xml:space="preserve"> </w:t>
      </w:r>
    </w:p>
    <w:p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lastRenderedPageBreak/>
        <w:t xml:space="preserve">Prijímateľ dodržal </w:t>
      </w:r>
      <w:r w:rsidRPr="00C249D7">
        <w:rPr>
          <w:b/>
          <w:bCs/>
          <w:color w:val="000000" w:themeColor="text1"/>
          <w:sz w:val="22"/>
          <w:szCs w:val="22"/>
        </w:rPr>
        <w:t xml:space="preserve">povinnosť poistiť majetok </w:t>
      </w:r>
      <w:r w:rsidRPr="00C249D7">
        <w:rPr>
          <w:color w:val="000000" w:themeColor="text1"/>
          <w:sz w:val="22"/>
          <w:szCs w:val="22"/>
        </w:rPr>
        <w:t>nadobudnutý, resp. zhodnotený z NFP počas obdobia realizácie a udržateľnosti projektu pre prípad poškodenia, zničenia, straty, odcudzenia, alebo iných škôd, ak uvedená povinnosť bola stan</w:t>
      </w:r>
      <w:r w:rsidR="00452E52" w:rsidRPr="00C249D7">
        <w:rPr>
          <w:color w:val="000000" w:themeColor="text1"/>
          <w:sz w:val="22"/>
          <w:szCs w:val="22"/>
        </w:rPr>
        <w:t>ovená v z</w:t>
      </w:r>
      <w:r w:rsidR="008029F5" w:rsidRPr="00C249D7">
        <w:rPr>
          <w:color w:val="000000" w:themeColor="text1"/>
          <w:sz w:val="22"/>
          <w:szCs w:val="22"/>
        </w:rPr>
        <w:t xml:space="preserve">mluve </w:t>
      </w:r>
      <w:r w:rsidR="00955B00" w:rsidRPr="00C249D7">
        <w:rPr>
          <w:color w:val="000000" w:themeColor="text1"/>
          <w:sz w:val="22"/>
          <w:szCs w:val="22"/>
        </w:rPr>
        <w:br/>
      </w:r>
      <w:r w:rsidR="008029F5" w:rsidRPr="00C249D7">
        <w:rPr>
          <w:color w:val="000000" w:themeColor="text1"/>
          <w:sz w:val="22"/>
          <w:szCs w:val="22"/>
        </w:rPr>
        <w:t>o poskytnutí NFP.</w:t>
      </w:r>
    </w:p>
    <w:p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najneskôr </w:t>
      </w:r>
      <w:r w:rsidR="00EB56D3" w:rsidRPr="00C249D7">
        <w:rPr>
          <w:b/>
          <w:color w:val="000000" w:themeColor="text1"/>
          <w:sz w:val="22"/>
          <w:szCs w:val="22"/>
        </w:rPr>
        <w:t>pred vyplatením</w:t>
      </w:r>
      <w:r w:rsidR="000F25B8" w:rsidRPr="00C249D7">
        <w:rPr>
          <w:b/>
          <w:color w:val="000000" w:themeColor="text1"/>
          <w:sz w:val="22"/>
          <w:szCs w:val="22"/>
        </w:rPr>
        <w:t xml:space="preserve"> poslednej (záverečnej)</w:t>
      </w:r>
      <w:r w:rsidRPr="00C249D7">
        <w:rPr>
          <w:b/>
          <w:color w:val="000000" w:themeColor="text1"/>
          <w:sz w:val="22"/>
          <w:szCs w:val="22"/>
        </w:rPr>
        <w:t xml:space="preserve"> ŽoP</w:t>
      </w:r>
      <w:r w:rsidR="00EB56D3" w:rsidRPr="00C249D7">
        <w:rPr>
          <w:color w:val="000000" w:themeColor="text1"/>
          <w:sz w:val="22"/>
          <w:szCs w:val="22"/>
        </w:rPr>
        <w:t xml:space="preserve"> </w:t>
      </w:r>
      <w:r w:rsidRPr="00C249D7">
        <w:rPr>
          <w:color w:val="000000" w:themeColor="text1"/>
          <w:sz w:val="22"/>
          <w:szCs w:val="22"/>
        </w:rPr>
        <w:t xml:space="preserve">predloží </w:t>
      </w:r>
      <w:r w:rsidRPr="00C249D7">
        <w:rPr>
          <w:b/>
          <w:bCs/>
          <w:color w:val="000000" w:themeColor="text1"/>
          <w:sz w:val="22"/>
          <w:szCs w:val="22"/>
        </w:rPr>
        <w:t>právoplatné rozhodnuti</w:t>
      </w:r>
      <w:r w:rsidR="008D50B5" w:rsidRPr="00C249D7">
        <w:rPr>
          <w:b/>
          <w:bCs/>
          <w:color w:val="000000" w:themeColor="text1"/>
          <w:sz w:val="22"/>
          <w:szCs w:val="22"/>
        </w:rPr>
        <w:t>e</w:t>
      </w:r>
      <w:r w:rsidRPr="00C249D7">
        <w:rPr>
          <w:b/>
          <w:bCs/>
          <w:color w:val="000000" w:themeColor="text1"/>
          <w:sz w:val="22"/>
          <w:szCs w:val="22"/>
        </w:rPr>
        <w:t xml:space="preserve"> </w:t>
      </w:r>
      <w:r w:rsidRPr="00C249D7">
        <w:rPr>
          <w:b/>
          <w:color w:val="000000" w:themeColor="text1"/>
          <w:sz w:val="22"/>
          <w:szCs w:val="22"/>
        </w:rPr>
        <w:t>o užívaní stavby</w:t>
      </w:r>
      <w:r w:rsidRPr="00C249D7">
        <w:rPr>
          <w:color w:val="000000" w:themeColor="text1"/>
          <w:sz w:val="22"/>
          <w:szCs w:val="22"/>
        </w:rPr>
        <w:t xml:space="preserve"> (kolaudačné rozhodnuti</w:t>
      </w:r>
      <w:r w:rsidR="008D50B5" w:rsidRPr="00C249D7">
        <w:rPr>
          <w:color w:val="000000" w:themeColor="text1"/>
          <w:sz w:val="22"/>
          <w:szCs w:val="22"/>
        </w:rPr>
        <w:t>e</w:t>
      </w:r>
      <w:r w:rsidRPr="00C249D7">
        <w:rPr>
          <w:color w:val="000000" w:themeColor="text1"/>
          <w:sz w:val="22"/>
          <w:szCs w:val="22"/>
        </w:rPr>
        <w:t xml:space="preserve">) na jej uvedenie do trvalej alebo do dočasnej/skúšobnej prevádzky za ukončené časti stavby, resp. za celú </w:t>
      </w:r>
      <w:r w:rsidR="008029F5" w:rsidRPr="00C249D7">
        <w:rPr>
          <w:color w:val="000000" w:themeColor="text1"/>
          <w:sz w:val="22"/>
          <w:szCs w:val="22"/>
        </w:rPr>
        <w:t xml:space="preserve">vykonanú stavbu (ak </w:t>
      </w:r>
      <w:r w:rsidR="008D50B5" w:rsidRPr="00C249D7">
        <w:rPr>
          <w:color w:val="000000" w:themeColor="text1"/>
          <w:sz w:val="22"/>
          <w:szCs w:val="22"/>
        </w:rPr>
        <w:t xml:space="preserve">je </w:t>
      </w:r>
      <w:r w:rsidR="008029F5" w:rsidRPr="00C249D7">
        <w:rPr>
          <w:color w:val="000000" w:themeColor="text1"/>
          <w:sz w:val="22"/>
          <w:szCs w:val="22"/>
        </w:rPr>
        <w:t>relevantné).</w:t>
      </w:r>
      <w:r w:rsidRPr="00C249D7">
        <w:rPr>
          <w:color w:val="000000" w:themeColor="text1"/>
          <w:sz w:val="22"/>
          <w:szCs w:val="22"/>
        </w:rPr>
        <w:t xml:space="preserve"> </w:t>
      </w:r>
    </w:p>
    <w:p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b/>
          <w:bCs/>
          <w:color w:val="000000" w:themeColor="text1"/>
          <w:sz w:val="22"/>
          <w:szCs w:val="22"/>
        </w:rPr>
        <w:t>Nárok p</w:t>
      </w:r>
      <w:r w:rsidR="00F4654F" w:rsidRPr="00C249D7">
        <w:rPr>
          <w:b/>
          <w:bCs/>
          <w:color w:val="000000" w:themeColor="text1"/>
          <w:sz w:val="22"/>
          <w:szCs w:val="22"/>
        </w:rPr>
        <w:t xml:space="preserve">rijímateľa na vyplatenie </w:t>
      </w:r>
      <w:r w:rsidR="00F4654F" w:rsidRPr="00C249D7">
        <w:rPr>
          <w:color w:val="000000" w:themeColor="text1"/>
          <w:sz w:val="22"/>
          <w:szCs w:val="22"/>
        </w:rPr>
        <w:t>príslušnej platb</w:t>
      </w:r>
      <w:r w:rsidRPr="00C249D7">
        <w:rPr>
          <w:color w:val="000000" w:themeColor="text1"/>
          <w:sz w:val="22"/>
          <w:szCs w:val="22"/>
        </w:rPr>
        <w:t xml:space="preserve">y vzniká len v rozsahu, v akom </w:t>
      </w:r>
      <w:r w:rsidR="00096978" w:rsidRPr="00C249D7">
        <w:rPr>
          <w:color w:val="000000" w:themeColor="text1"/>
          <w:sz w:val="22"/>
          <w:szCs w:val="22"/>
        </w:rPr>
        <w:t>poskytovateľ</w:t>
      </w:r>
      <w:r w:rsidRPr="00C249D7">
        <w:rPr>
          <w:color w:val="000000" w:themeColor="text1"/>
          <w:sz w:val="22"/>
          <w:szCs w:val="22"/>
        </w:rPr>
        <w:t xml:space="preserve"> (aj na základe vyjadrenia p</w:t>
      </w:r>
      <w:r w:rsidR="00F4654F" w:rsidRPr="00C249D7">
        <w:rPr>
          <w:color w:val="000000" w:themeColor="text1"/>
          <w:sz w:val="22"/>
          <w:szCs w:val="22"/>
        </w:rPr>
        <w:t xml:space="preserve">rijímateľa k zisteniam z kontroly ŽoP) rozhodne </w:t>
      </w:r>
      <w:r w:rsidR="00955B00" w:rsidRPr="00C249D7">
        <w:rPr>
          <w:color w:val="000000" w:themeColor="text1"/>
          <w:sz w:val="22"/>
          <w:szCs w:val="22"/>
        </w:rPr>
        <w:br/>
      </w:r>
      <w:r w:rsidR="00F4654F" w:rsidRPr="00C249D7">
        <w:rPr>
          <w:color w:val="000000" w:themeColor="text1"/>
          <w:sz w:val="22"/>
          <w:szCs w:val="22"/>
        </w:rPr>
        <w:t>o</w:t>
      </w:r>
      <w:r w:rsidR="008029F5" w:rsidRPr="00C249D7">
        <w:rPr>
          <w:color w:val="000000" w:themeColor="text1"/>
          <w:sz w:val="22"/>
          <w:szCs w:val="22"/>
        </w:rPr>
        <w:t xml:space="preserve"> oprávnenosti výdavkov projektu.</w:t>
      </w:r>
      <w:r w:rsidR="00F4654F" w:rsidRPr="00C249D7">
        <w:rPr>
          <w:color w:val="000000" w:themeColor="text1"/>
          <w:sz w:val="22"/>
          <w:szCs w:val="22"/>
        </w:rPr>
        <w:t xml:space="preserve"> </w:t>
      </w:r>
    </w:p>
    <w:p w:rsidR="00C9624E" w:rsidRPr="00C249D7" w:rsidRDefault="00F4654F"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zodpovedá za </w:t>
      </w:r>
      <w:r w:rsidRPr="00C249D7">
        <w:rPr>
          <w:b/>
          <w:bCs/>
          <w:color w:val="000000" w:themeColor="text1"/>
          <w:sz w:val="22"/>
          <w:szCs w:val="22"/>
        </w:rPr>
        <w:t xml:space="preserve">pravosť, správnosť </w:t>
      </w:r>
      <w:r w:rsidRPr="00C249D7">
        <w:rPr>
          <w:bCs/>
          <w:color w:val="000000" w:themeColor="text1"/>
          <w:sz w:val="22"/>
          <w:szCs w:val="22"/>
        </w:rPr>
        <w:t>a</w:t>
      </w:r>
      <w:r w:rsidRPr="00C249D7">
        <w:rPr>
          <w:b/>
          <w:bCs/>
          <w:color w:val="000000" w:themeColor="text1"/>
          <w:sz w:val="22"/>
          <w:szCs w:val="22"/>
        </w:rPr>
        <w:t xml:space="preserve"> kompletnosť </w:t>
      </w:r>
      <w:r w:rsidRPr="00C249D7">
        <w:rPr>
          <w:color w:val="000000" w:themeColor="text1"/>
          <w:sz w:val="22"/>
          <w:szCs w:val="22"/>
        </w:rPr>
        <w:t>údajov uvedených</w:t>
      </w:r>
      <w:r w:rsidR="005B58E3" w:rsidRPr="00C249D7">
        <w:rPr>
          <w:color w:val="000000" w:themeColor="text1"/>
          <w:sz w:val="22"/>
          <w:szCs w:val="22"/>
        </w:rPr>
        <w:t xml:space="preserve"> </w:t>
      </w:r>
      <w:r w:rsidRPr="00C249D7">
        <w:rPr>
          <w:color w:val="000000" w:themeColor="text1"/>
          <w:sz w:val="22"/>
          <w:szCs w:val="22"/>
        </w:rPr>
        <w:t xml:space="preserve">v ŽoP. </w:t>
      </w:r>
      <w:r w:rsidR="00955B00" w:rsidRPr="00C249D7">
        <w:rPr>
          <w:color w:val="000000" w:themeColor="text1"/>
          <w:sz w:val="22"/>
          <w:szCs w:val="22"/>
        </w:rPr>
        <w:br/>
      </w: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na základe nepravých alebo nesprávnych údajov uvedených</w:t>
      </w:r>
      <w:r w:rsidR="005B58E3" w:rsidRPr="00C249D7">
        <w:rPr>
          <w:color w:val="000000" w:themeColor="text1"/>
          <w:sz w:val="22"/>
          <w:szCs w:val="22"/>
        </w:rPr>
        <w:t xml:space="preserve"> </w:t>
      </w:r>
      <w:r w:rsidRPr="00C249D7">
        <w:rPr>
          <w:color w:val="000000" w:themeColor="text1"/>
          <w:sz w:val="22"/>
          <w:szCs w:val="22"/>
        </w:rPr>
        <w:t xml:space="preserve">v ŽoP dôjde </w:t>
      </w:r>
      <w:r w:rsidR="00955B00" w:rsidRPr="00C249D7">
        <w:rPr>
          <w:color w:val="000000" w:themeColor="text1"/>
          <w:sz w:val="22"/>
          <w:szCs w:val="22"/>
        </w:rPr>
        <w:br/>
      </w:r>
      <w:r w:rsidRPr="00C249D7">
        <w:rPr>
          <w:color w:val="000000" w:themeColor="text1"/>
          <w:sz w:val="22"/>
          <w:szCs w:val="22"/>
        </w:rPr>
        <w:t>k preplateniu výdavkov, pôjde o porušenie finančnej disciplíny v</w:t>
      </w:r>
      <w:r w:rsidR="008D50B5" w:rsidRPr="00C249D7">
        <w:rPr>
          <w:color w:val="000000" w:themeColor="text1"/>
          <w:sz w:val="22"/>
          <w:szCs w:val="22"/>
        </w:rPr>
        <w:t> </w:t>
      </w:r>
      <w:r w:rsidRPr="00C249D7">
        <w:rPr>
          <w:color w:val="000000" w:themeColor="text1"/>
          <w:sz w:val="22"/>
          <w:szCs w:val="22"/>
        </w:rPr>
        <w:t>zmysle</w:t>
      </w:r>
      <w:r w:rsidR="008D50B5" w:rsidRPr="00C249D7">
        <w:rPr>
          <w:color w:val="000000" w:themeColor="text1"/>
          <w:sz w:val="22"/>
          <w:szCs w:val="22"/>
        </w:rPr>
        <w:t xml:space="preserve"> </w:t>
      </w:r>
      <w:r w:rsidRPr="00C249D7">
        <w:rPr>
          <w:color w:val="000000" w:themeColor="text1"/>
          <w:sz w:val="22"/>
          <w:szCs w:val="22"/>
        </w:rPr>
        <w:t xml:space="preserve">§ 31 zákona </w:t>
      </w:r>
      <w:r w:rsidR="00955B00" w:rsidRPr="00C249D7">
        <w:rPr>
          <w:color w:val="000000" w:themeColor="text1"/>
          <w:sz w:val="22"/>
          <w:szCs w:val="22"/>
        </w:rPr>
        <w:br/>
      </w:r>
      <w:r w:rsidRPr="00C249D7">
        <w:rPr>
          <w:color w:val="000000" w:themeColor="text1"/>
          <w:sz w:val="22"/>
          <w:szCs w:val="22"/>
        </w:rPr>
        <w:t>o rozpočtových pravidlách verejnej správy</w:t>
      </w:r>
      <w:r w:rsidR="00C826B6" w:rsidRPr="00C249D7">
        <w:rPr>
          <w:color w:val="000000" w:themeColor="text1"/>
          <w:sz w:val="22"/>
          <w:szCs w:val="22"/>
        </w:rPr>
        <w:t>.</w:t>
      </w:r>
    </w:p>
    <w:p w:rsidR="00BC01C4" w:rsidRPr="00C249D7" w:rsidRDefault="00C826B6" w:rsidP="005B6A1D">
      <w:pPr>
        <w:pStyle w:val="Odsekzoznamu"/>
        <w:numPr>
          <w:ilvl w:val="0"/>
          <w:numId w:val="40"/>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p</w:t>
      </w:r>
      <w:r w:rsidR="00F4654F" w:rsidRPr="00C249D7">
        <w:rPr>
          <w:color w:val="000000" w:themeColor="text1"/>
          <w:sz w:val="22"/>
          <w:szCs w:val="22"/>
        </w:rPr>
        <w:t xml:space="preserve">rijímateľ uhrádza </w:t>
      </w:r>
      <w:r w:rsidR="00F4654F" w:rsidRPr="00C249D7">
        <w:rPr>
          <w:b/>
          <w:bCs/>
          <w:color w:val="000000" w:themeColor="text1"/>
          <w:sz w:val="22"/>
          <w:szCs w:val="22"/>
        </w:rPr>
        <w:t xml:space="preserve">výdavky </w:t>
      </w:r>
      <w:r w:rsidR="00F4654F" w:rsidRPr="00C249D7">
        <w:rPr>
          <w:color w:val="000000" w:themeColor="text1"/>
          <w:sz w:val="22"/>
          <w:szCs w:val="22"/>
        </w:rPr>
        <w:t xml:space="preserve">spojené s projektom </w:t>
      </w:r>
      <w:r w:rsidR="00F4654F" w:rsidRPr="00C249D7">
        <w:rPr>
          <w:b/>
          <w:bCs/>
          <w:color w:val="000000" w:themeColor="text1"/>
          <w:sz w:val="22"/>
          <w:szCs w:val="22"/>
        </w:rPr>
        <w:t>v inej mene ako EUR</w:t>
      </w:r>
      <w:r w:rsidR="00F4654F" w:rsidRPr="00C249D7">
        <w:rPr>
          <w:color w:val="000000" w:themeColor="text1"/>
          <w:sz w:val="22"/>
          <w:szCs w:val="22"/>
        </w:rPr>
        <w:t>, príslušné účtovné doklady vystavené dodávateľo</w:t>
      </w:r>
      <w:r w:rsidRPr="00C249D7">
        <w:rPr>
          <w:color w:val="000000" w:themeColor="text1"/>
          <w:sz w:val="22"/>
          <w:szCs w:val="22"/>
        </w:rPr>
        <w:t xml:space="preserve">m/zhotoviteľom v cudzej mene sú </w:t>
      </w:r>
      <w:r w:rsidR="00096978" w:rsidRPr="00C249D7">
        <w:rPr>
          <w:color w:val="000000" w:themeColor="text1"/>
          <w:sz w:val="22"/>
          <w:szCs w:val="22"/>
        </w:rPr>
        <w:t>poskytovateľovi</w:t>
      </w:r>
      <w:r w:rsidR="00F4654F" w:rsidRPr="00C249D7">
        <w:rPr>
          <w:color w:val="000000" w:themeColor="text1"/>
          <w:sz w:val="22"/>
          <w:szCs w:val="22"/>
        </w:rPr>
        <w:t xml:space="preserve"> preplácané formou refundácie</w:t>
      </w:r>
      <w:r w:rsidRPr="00C249D7">
        <w:rPr>
          <w:color w:val="000000" w:themeColor="text1"/>
          <w:sz w:val="22"/>
          <w:szCs w:val="22"/>
        </w:rPr>
        <w:t xml:space="preserve"> v</w:t>
      </w:r>
      <w:r w:rsidR="00447C10" w:rsidRPr="00C249D7">
        <w:rPr>
          <w:color w:val="000000" w:themeColor="text1"/>
          <w:sz w:val="22"/>
          <w:szCs w:val="22"/>
        </w:rPr>
        <w:t> </w:t>
      </w:r>
      <w:r w:rsidRPr="00C249D7">
        <w:rPr>
          <w:b/>
          <w:color w:val="000000" w:themeColor="text1"/>
          <w:sz w:val="22"/>
          <w:szCs w:val="22"/>
        </w:rPr>
        <w:t>EUR</w:t>
      </w:r>
      <w:r w:rsidR="00447C10" w:rsidRPr="00C249D7">
        <w:rPr>
          <w:b/>
          <w:color w:val="000000" w:themeColor="text1"/>
          <w:sz w:val="22"/>
          <w:szCs w:val="22"/>
        </w:rPr>
        <w:t xml:space="preserve">, </w:t>
      </w:r>
      <w:r w:rsidR="00447C10" w:rsidRPr="00C249D7">
        <w:rPr>
          <w:color w:val="000000" w:themeColor="text1"/>
          <w:sz w:val="22"/>
          <w:szCs w:val="22"/>
        </w:rPr>
        <w:t>resp. na ich úhradu môže použiť prostriedky poskytnuté zálohovou platbou</w:t>
      </w:r>
      <w:r w:rsidR="00682EB7" w:rsidRPr="00C249D7">
        <w:rPr>
          <w:color w:val="000000" w:themeColor="text1"/>
          <w:sz w:val="22"/>
          <w:szCs w:val="22"/>
        </w:rPr>
        <w:t xml:space="preserve">. </w:t>
      </w:r>
      <w:r w:rsidR="00F4654F" w:rsidRPr="00C249D7">
        <w:rPr>
          <w:color w:val="000000" w:themeColor="text1"/>
          <w:sz w:val="22"/>
          <w:szCs w:val="22"/>
        </w:rPr>
        <w:t>P</w:t>
      </w:r>
      <w:r w:rsidR="00622937" w:rsidRPr="00C249D7">
        <w:rPr>
          <w:color w:val="000000" w:themeColor="text1"/>
          <w:sz w:val="22"/>
          <w:szCs w:val="22"/>
        </w:rPr>
        <w:t xml:space="preserve">rípadné kurzové rozdiely </w:t>
      </w:r>
      <w:r w:rsidR="00622937" w:rsidRPr="00C249D7">
        <w:rPr>
          <w:b/>
          <w:color w:val="000000" w:themeColor="text1"/>
          <w:sz w:val="22"/>
          <w:szCs w:val="22"/>
        </w:rPr>
        <w:t xml:space="preserve">znáša </w:t>
      </w:r>
      <w:r w:rsidR="005064F1" w:rsidRPr="00C249D7">
        <w:rPr>
          <w:b/>
          <w:color w:val="000000" w:themeColor="text1"/>
          <w:sz w:val="22"/>
          <w:szCs w:val="22"/>
        </w:rPr>
        <w:t>p</w:t>
      </w:r>
      <w:r w:rsidR="00F4654F" w:rsidRPr="00C249D7">
        <w:rPr>
          <w:b/>
          <w:color w:val="000000" w:themeColor="text1"/>
          <w:sz w:val="22"/>
          <w:szCs w:val="22"/>
        </w:rPr>
        <w:t>rijímateľ</w:t>
      </w:r>
      <w:r w:rsidR="00F4654F" w:rsidRPr="00C249D7">
        <w:rPr>
          <w:color w:val="000000" w:themeColor="text1"/>
          <w:sz w:val="22"/>
          <w:szCs w:val="22"/>
        </w:rPr>
        <w:t xml:space="preserve">. </w:t>
      </w:r>
    </w:p>
    <w:p w:rsidR="00BC01C4"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color w:val="000000" w:themeColor="text1"/>
          <w:sz w:val="22"/>
          <w:szCs w:val="22"/>
        </w:rPr>
        <w:t>V prípade použitia</w:t>
      </w:r>
      <w:r w:rsidR="00F4654F" w:rsidRPr="00C249D7">
        <w:rPr>
          <w:color w:val="000000" w:themeColor="text1"/>
          <w:sz w:val="22"/>
          <w:szCs w:val="22"/>
        </w:rPr>
        <w:t xml:space="preserve"> výmenného kurzu pre potreby prepočtu sumy </w:t>
      </w:r>
      <w:r w:rsidR="00F4654F" w:rsidRPr="00C249D7">
        <w:rPr>
          <w:sz w:val="22"/>
          <w:szCs w:val="22"/>
        </w:rPr>
        <w:t xml:space="preserve">výdavkov uhrádzaných </w:t>
      </w:r>
      <w:r w:rsidRPr="00C249D7">
        <w:rPr>
          <w:sz w:val="22"/>
          <w:szCs w:val="22"/>
        </w:rPr>
        <w:t>p</w:t>
      </w:r>
      <w:r w:rsidR="00F4654F" w:rsidRPr="00C249D7">
        <w:rPr>
          <w:sz w:val="22"/>
          <w:szCs w:val="22"/>
        </w:rPr>
        <w:t>rijímateľom v cudzej mene je potrebné postupovať v súlade s § 24 zákona o účtovníctve</w:t>
      </w:r>
      <w:r w:rsidRPr="00C249D7">
        <w:rPr>
          <w:sz w:val="22"/>
          <w:szCs w:val="22"/>
        </w:rPr>
        <w:t>.</w:t>
      </w:r>
      <w:r w:rsidR="00C9624E" w:rsidRPr="00C249D7">
        <w:rPr>
          <w:sz w:val="22"/>
          <w:szCs w:val="22"/>
        </w:rPr>
        <w:t xml:space="preserve"> </w:t>
      </w:r>
    </w:p>
    <w:p w:rsidR="00F4654F"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sz w:val="22"/>
          <w:szCs w:val="22"/>
        </w:rPr>
        <w:t xml:space="preserve">V súlade s vyššie uvedeným </w:t>
      </w:r>
      <w:r w:rsidR="005064F1" w:rsidRPr="00C249D7">
        <w:rPr>
          <w:sz w:val="22"/>
          <w:szCs w:val="22"/>
        </w:rPr>
        <w:t>p</w:t>
      </w:r>
      <w:r w:rsidR="00F4654F" w:rsidRPr="00C249D7">
        <w:rPr>
          <w:sz w:val="22"/>
          <w:szCs w:val="22"/>
        </w:rPr>
        <w:t xml:space="preserve">rijímateľ: </w:t>
      </w:r>
    </w:p>
    <w:p w:rsidR="00BC01C4" w:rsidRPr="00C249D7" w:rsidRDefault="00F4654F"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 xml:space="preserve">pri prevode peňažných prostriedkov v cudzej mene zo svojho účtu zriadeného v EUR </w:t>
      </w:r>
      <w:r w:rsidR="00C372BF" w:rsidRPr="00C249D7">
        <w:rPr>
          <w:sz w:val="22"/>
          <w:szCs w:val="22"/>
        </w:rPr>
        <w:br/>
      </w:r>
      <w:r w:rsidRPr="00C249D7">
        <w:rPr>
          <w:sz w:val="22"/>
          <w:szCs w:val="22"/>
        </w:rPr>
        <w:t>na účet dodávateľa/zhotoviteľa zriadeného v cudzej mene použije kurz banky platný</w:t>
      </w:r>
      <w:r w:rsidR="00CC6E4A" w:rsidRPr="00C249D7">
        <w:rPr>
          <w:sz w:val="22"/>
          <w:szCs w:val="22"/>
        </w:rPr>
        <w:t xml:space="preserve"> </w:t>
      </w:r>
      <w:r w:rsidRPr="00C249D7">
        <w:rPr>
          <w:sz w:val="22"/>
          <w:szCs w:val="22"/>
        </w:rPr>
        <w:t xml:space="preserve">v deň </w:t>
      </w:r>
      <w:r w:rsidR="00622937" w:rsidRPr="00C249D7">
        <w:rPr>
          <w:sz w:val="22"/>
          <w:szCs w:val="22"/>
        </w:rPr>
        <w:t>odpísania prostriedkov z účtu p</w:t>
      </w:r>
      <w:r w:rsidRPr="00C249D7">
        <w:rPr>
          <w:sz w:val="22"/>
          <w:szCs w:val="22"/>
        </w:rPr>
        <w:t>rijímateľa, tzn. v deň uskutočnenia účtovného prípadu. Týmto kurzom prepočítaný výdavok na EUR</w:t>
      </w:r>
      <w:r w:rsidR="008D50B5" w:rsidRPr="00C249D7">
        <w:rPr>
          <w:sz w:val="22"/>
          <w:szCs w:val="22"/>
        </w:rPr>
        <w:t xml:space="preserve"> </w:t>
      </w:r>
      <w:r w:rsidRPr="00C249D7">
        <w:rPr>
          <w:sz w:val="22"/>
          <w:szCs w:val="22"/>
        </w:rPr>
        <w:t>uhradený dodávateľovi/zhotoviteľovi, zahrnie do ŽoP</w:t>
      </w:r>
      <w:r w:rsidR="008029F5" w:rsidRPr="00C249D7">
        <w:rPr>
          <w:sz w:val="22"/>
          <w:szCs w:val="22"/>
        </w:rPr>
        <w:t>,</w:t>
      </w:r>
    </w:p>
    <w:p w:rsidR="00802021" w:rsidRPr="00C249D7" w:rsidRDefault="00BC01C4"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p</w:t>
      </w:r>
      <w:r w:rsidR="00F4654F" w:rsidRPr="00C249D7">
        <w:rPr>
          <w:sz w:val="22"/>
          <w:szCs w:val="22"/>
        </w:rPr>
        <w:t>ri prevode peňažných prostriedkov v cudzej mene zo svojho účtu zriadeného v cudzej mene na účet dodávateľa/zhotoviteľa v rovnakej cudzej mene</w:t>
      </w:r>
      <w:r w:rsidR="00DE3F77" w:rsidRPr="00C249D7">
        <w:rPr>
          <w:sz w:val="22"/>
          <w:szCs w:val="22"/>
        </w:rPr>
        <w:t xml:space="preserve"> </w:t>
      </w:r>
      <w:r w:rsidR="00F4654F" w:rsidRPr="00C249D7">
        <w:rPr>
          <w:sz w:val="22"/>
          <w:szCs w:val="22"/>
        </w:rPr>
        <w:t>použije referenčný výmenný kurz určený a vyhlásený Európskou centrálnou bankou v deň predchádzajúci dňu uskutočnenia účtovného prípadu (odpísania prostriedkov). Týmto kurzom prepočítaný výdavok na EUR</w:t>
      </w:r>
      <w:r w:rsidR="008D50B5" w:rsidRPr="00C249D7">
        <w:rPr>
          <w:sz w:val="22"/>
          <w:szCs w:val="22"/>
        </w:rPr>
        <w:t xml:space="preserve"> </w:t>
      </w:r>
      <w:r w:rsidR="00F4654F" w:rsidRPr="00C249D7">
        <w:rPr>
          <w:sz w:val="22"/>
          <w:szCs w:val="22"/>
        </w:rPr>
        <w:t>uhradený dodávateľovi/zhotoviteľovi</w:t>
      </w:r>
      <w:r w:rsidR="008D50B5" w:rsidRPr="00C249D7">
        <w:rPr>
          <w:sz w:val="22"/>
          <w:szCs w:val="22"/>
        </w:rPr>
        <w:t xml:space="preserve"> </w:t>
      </w:r>
      <w:r w:rsidR="00F4654F" w:rsidRPr="00C249D7">
        <w:rPr>
          <w:sz w:val="22"/>
          <w:szCs w:val="22"/>
        </w:rPr>
        <w:t>zahrnie do ŽoP</w:t>
      </w:r>
      <w:r w:rsidR="00DE3F77" w:rsidRPr="00C249D7">
        <w:rPr>
          <w:sz w:val="22"/>
          <w:szCs w:val="22"/>
        </w:rPr>
        <w:t xml:space="preserve"> (refundácia, zúčtovanie zálohovej platby). </w:t>
      </w:r>
    </w:p>
    <w:p w:rsidR="00F8223F" w:rsidRPr="00C249D7" w:rsidRDefault="00F4654F" w:rsidP="002739A9">
      <w:pPr>
        <w:pStyle w:val="Nadpis3"/>
        <w:numPr>
          <w:ilvl w:val="2"/>
          <w:numId w:val="367"/>
        </w:numPr>
        <w:ind w:left="720"/>
        <w:rPr>
          <w:i/>
          <w:color w:val="0070C0"/>
          <w:sz w:val="22"/>
          <w:szCs w:val="22"/>
        </w:rPr>
      </w:pPr>
      <w:bookmarkStart w:id="59" w:name="_2.3.3_Žiadosť_o"/>
      <w:bookmarkStart w:id="60" w:name="_Toc442124734"/>
      <w:bookmarkStart w:id="61" w:name="_Toc3360938"/>
      <w:bookmarkStart w:id="62" w:name="_Toc116544416"/>
      <w:bookmarkEnd w:id="59"/>
      <w:r w:rsidRPr="00C249D7">
        <w:rPr>
          <w:i/>
          <w:color w:val="0070C0"/>
          <w:sz w:val="22"/>
          <w:szCs w:val="22"/>
        </w:rPr>
        <w:t>Žiadosť o</w:t>
      </w:r>
      <w:r w:rsidR="00F8223F" w:rsidRPr="00C249D7">
        <w:rPr>
          <w:i/>
          <w:color w:val="0070C0"/>
          <w:sz w:val="22"/>
          <w:szCs w:val="22"/>
        </w:rPr>
        <w:t> </w:t>
      </w:r>
      <w:r w:rsidRPr="00C249D7">
        <w:rPr>
          <w:i/>
          <w:color w:val="0070C0"/>
          <w:sz w:val="22"/>
          <w:szCs w:val="22"/>
        </w:rPr>
        <w:t>platbu</w:t>
      </w:r>
      <w:bookmarkEnd w:id="60"/>
      <w:bookmarkEnd w:id="61"/>
      <w:bookmarkEnd w:id="62"/>
    </w:p>
    <w:p w:rsidR="00817145" w:rsidRPr="00C249D7" w:rsidRDefault="00B36FC3" w:rsidP="005B6A1D">
      <w:pPr>
        <w:pStyle w:val="Odsekzoznamu"/>
        <w:numPr>
          <w:ilvl w:val="0"/>
          <w:numId w:val="42"/>
        </w:numPr>
        <w:spacing w:after="0" w:line="240" w:lineRule="auto"/>
        <w:ind w:left="567" w:hanging="567"/>
        <w:rPr>
          <w:color w:val="000000" w:themeColor="text1"/>
          <w:sz w:val="22"/>
          <w:szCs w:val="22"/>
        </w:rPr>
      </w:pPr>
      <w:r w:rsidRPr="00C249D7">
        <w:rPr>
          <w:color w:val="000000" w:themeColor="text1"/>
          <w:sz w:val="22"/>
          <w:szCs w:val="22"/>
        </w:rPr>
        <w:t xml:space="preserve">Prijímateľ </w:t>
      </w:r>
      <w:r w:rsidRPr="00C249D7">
        <w:rPr>
          <w:b/>
          <w:color w:val="000000" w:themeColor="text1"/>
          <w:sz w:val="22"/>
          <w:szCs w:val="22"/>
        </w:rPr>
        <w:t>predkladá ŽoP</w:t>
      </w:r>
      <w:r w:rsidRPr="00C249D7">
        <w:rPr>
          <w:color w:val="000000" w:themeColor="text1"/>
          <w:sz w:val="22"/>
          <w:szCs w:val="22"/>
        </w:rPr>
        <w:t xml:space="preserve"> na základe podmienok dohodnutých v </w:t>
      </w:r>
      <w:r w:rsidR="00452E52" w:rsidRPr="00C249D7">
        <w:rPr>
          <w:color w:val="000000" w:themeColor="text1"/>
          <w:sz w:val="22"/>
          <w:szCs w:val="22"/>
        </w:rPr>
        <w:t>z</w:t>
      </w:r>
      <w:r w:rsidRPr="00C249D7">
        <w:rPr>
          <w:color w:val="000000" w:themeColor="text1"/>
          <w:sz w:val="22"/>
          <w:szCs w:val="22"/>
        </w:rPr>
        <w:t>mluve o poskytnutí NFP</w:t>
      </w:r>
      <w:r w:rsidR="005B3701" w:rsidRPr="00C249D7">
        <w:rPr>
          <w:color w:val="000000" w:themeColor="text1"/>
          <w:sz w:val="22"/>
          <w:szCs w:val="22"/>
        </w:rPr>
        <w:t xml:space="preserve"> </w:t>
      </w:r>
      <w:r w:rsidR="00C372BF" w:rsidRPr="00C249D7">
        <w:rPr>
          <w:color w:val="000000" w:themeColor="text1"/>
          <w:sz w:val="22"/>
          <w:szCs w:val="22"/>
        </w:rPr>
        <w:br/>
      </w:r>
      <w:r w:rsidR="005B3701" w:rsidRPr="00C249D7">
        <w:rPr>
          <w:color w:val="000000" w:themeColor="text1"/>
          <w:sz w:val="22"/>
          <w:szCs w:val="22"/>
        </w:rPr>
        <w:t>a</w:t>
      </w:r>
      <w:r w:rsidR="00447C10" w:rsidRPr="00C249D7">
        <w:rPr>
          <w:color w:val="000000" w:themeColor="text1"/>
          <w:sz w:val="22"/>
          <w:szCs w:val="22"/>
        </w:rPr>
        <w:t> na základe zvoleného</w:t>
      </w:r>
      <w:r w:rsidR="005B3701" w:rsidRPr="00C249D7">
        <w:rPr>
          <w:color w:val="000000" w:themeColor="text1"/>
          <w:sz w:val="22"/>
          <w:szCs w:val="22"/>
        </w:rPr>
        <w:t xml:space="preserve"> </w:t>
      </w:r>
      <w:r w:rsidRPr="00C249D7">
        <w:rPr>
          <w:color w:val="000000" w:themeColor="text1"/>
          <w:sz w:val="22"/>
          <w:szCs w:val="22"/>
        </w:rPr>
        <w:t>systém</w:t>
      </w:r>
      <w:r w:rsidR="00447C10" w:rsidRPr="00C249D7">
        <w:rPr>
          <w:color w:val="000000" w:themeColor="text1"/>
          <w:sz w:val="22"/>
          <w:szCs w:val="22"/>
        </w:rPr>
        <w:t>u</w:t>
      </w:r>
      <w:r w:rsidRPr="00C249D7">
        <w:rPr>
          <w:color w:val="000000" w:themeColor="text1"/>
          <w:sz w:val="22"/>
          <w:szCs w:val="22"/>
        </w:rPr>
        <w:t xml:space="preserve"> financovania</w:t>
      </w:r>
      <w:r w:rsidR="00F54875" w:rsidRPr="00C249D7">
        <w:rPr>
          <w:color w:val="000000" w:themeColor="text1"/>
          <w:sz w:val="22"/>
          <w:szCs w:val="22"/>
        </w:rPr>
        <w:t xml:space="preserve"> počas r</w:t>
      </w:r>
      <w:r w:rsidR="00CE3198" w:rsidRPr="00C249D7">
        <w:rPr>
          <w:color w:val="000000" w:themeColor="text1"/>
          <w:sz w:val="22"/>
          <w:szCs w:val="22"/>
        </w:rPr>
        <w:t>ealizácie aktivít p</w:t>
      </w:r>
      <w:r w:rsidR="00F54875" w:rsidRPr="00C249D7">
        <w:rPr>
          <w:color w:val="000000" w:themeColor="text1"/>
          <w:sz w:val="22"/>
          <w:szCs w:val="22"/>
        </w:rPr>
        <w:t>rojektu</w:t>
      </w:r>
      <w:r w:rsidR="00817145" w:rsidRPr="00C249D7">
        <w:rPr>
          <w:color w:val="000000" w:themeColor="text1"/>
          <w:sz w:val="22"/>
          <w:szCs w:val="22"/>
        </w:rPr>
        <w:t>.</w:t>
      </w:r>
    </w:p>
    <w:p w:rsidR="00817145" w:rsidRPr="00C249D7" w:rsidRDefault="00817145" w:rsidP="005B6A1D">
      <w:pPr>
        <w:pStyle w:val="Default"/>
        <w:numPr>
          <w:ilvl w:val="0"/>
          <w:numId w:val="42"/>
        </w:numPr>
        <w:ind w:left="567" w:hanging="567"/>
        <w:rPr>
          <w:b/>
          <w:strike/>
          <w:color w:val="000000" w:themeColor="text1"/>
          <w:sz w:val="22"/>
          <w:szCs w:val="22"/>
        </w:rPr>
      </w:pPr>
      <w:r w:rsidRPr="00C249D7">
        <w:rPr>
          <w:b/>
          <w:color w:val="000000" w:themeColor="text1"/>
          <w:sz w:val="22"/>
          <w:szCs w:val="22"/>
        </w:rPr>
        <w:t xml:space="preserve">Maximálny limit počtu podaných </w:t>
      </w:r>
      <w:r w:rsidR="005B7691" w:rsidRPr="00C249D7">
        <w:rPr>
          <w:b/>
          <w:color w:val="000000" w:themeColor="text1"/>
          <w:sz w:val="22"/>
          <w:szCs w:val="22"/>
        </w:rPr>
        <w:t>ŽoP</w:t>
      </w:r>
      <w:r w:rsidR="005B7691" w:rsidRPr="00C249D7">
        <w:rPr>
          <w:rStyle w:val="Odkaznapoznmkupodiarou"/>
          <w:b/>
          <w:color w:val="000000" w:themeColor="text1"/>
          <w:sz w:val="22"/>
          <w:szCs w:val="22"/>
        </w:rPr>
        <w:footnoteReference w:id="11"/>
      </w:r>
      <w:r w:rsidR="005B7691" w:rsidRPr="00C249D7">
        <w:rPr>
          <w:b/>
          <w:color w:val="000000" w:themeColor="text1"/>
          <w:sz w:val="22"/>
          <w:szCs w:val="22"/>
        </w:rPr>
        <w:t xml:space="preserve"> </w:t>
      </w:r>
      <w:r w:rsidRPr="00C249D7">
        <w:rPr>
          <w:b/>
          <w:color w:val="000000" w:themeColor="text1"/>
          <w:sz w:val="22"/>
          <w:szCs w:val="22"/>
        </w:rPr>
        <w:t xml:space="preserve">: </w:t>
      </w:r>
    </w:p>
    <w:p w:rsidR="00817145" w:rsidRPr="00C249D7" w:rsidRDefault="00817145" w:rsidP="002739A9">
      <w:pPr>
        <w:pStyle w:val="Default"/>
        <w:numPr>
          <w:ilvl w:val="2"/>
          <w:numId w:val="229"/>
        </w:numPr>
        <w:ind w:left="851" w:hanging="284"/>
        <w:rPr>
          <w:b/>
          <w:color w:val="000000" w:themeColor="text1"/>
          <w:sz w:val="22"/>
          <w:szCs w:val="22"/>
        </w:rPr>
      </w:pPr>
      <w:r w:rsidRPr="00C249D7">
        <w:rPr>
          <w:b/>
          <w:color w:val="000000" w:themeColor="text1"/>
          <w:sz w:val="22"/>
          <w:szCs w:val="22"/>
        </w:rPr>
        <w:t xml:space="preserve">Podopatrenie 19.2 </w:t>
      </w:r>
    </w:p>
    <w:p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refundácia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 xml:space="preserve">1 ŽoP (posledná ŽoP), ktorú prijímateľ predloží na PPA v rámci jedného projektu a označí ju ako </w:t>
      </w:r>
      <w:r w:rsidRPr="00C249D7">
        <w:rPr>
          <w:rFonts w:asciiTheme="minorHAnsi" w:hAnsiTheme="minorHAnsi" w:cstheme="minorHAnsi"/>
          <w:sz w:val="22"/>
          <w:szCs w:val="22"/>
          <w:u w:val="single"/>
        </w:rPr>
        <w:t>záverečnú platbu</w:t>
      </w:r>
    </w:p>
    <w:p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1 ŽoP (zálohová  ŽoP) a 1 ŽoP (zúčtovanie zálohovej platby) a</w:t>
      </w:r>
      <w:r w:rsidR="004B12C3" w:rsidRPr="00C249D7">
        <w:rPr>
          <w:rFonts w:asciiTheme="minorHAnsi" w:hAnsiTheme="minorHAnsi" w:cstheme="minorHAnsi"/>
          <w:sz w:val="22"/>
          <w:szCs w:val="22"/>
        </w:rPr>
        <w:t xml:space="preserve"> 1 </w:t>
      </w:r>
      <w:r w:rsidRPr="00C249D7">
        <w:rPr>
          <w:rFonts w:asciiTheme="minorHAnsi" w:hAnsiTheme="minorHAnsi" w:cstheme="minorHAnsi"/>
          <w:sz w:val="22"/>
          <w:szCs w:val="22"/>
        </w:rPr>
        <w:t>posledná ŽoP (refundácia)</w:t>
      </w:r>
      <w:r w:rsidR="004B12C3" w:rsidRPr="00C249D7">
        <w:rPr>
          <w:rFonts w:asciiTheme="minorHAnsi" w:hAnsiTheme="minorHAnsi" w:cstheme="minorHAnsi"/>
          <w:sz w:val="22"/>
          <w:szCs w:val="22"/>
        </w:rPr>
        <w:t xml:space="preserve"> a označí ju ako záverečnú platbu</w:t>
      </w:r>
      <w:r w:rsidR="00DD47DE" w:rsidRPr="00C249D7">
        <w:rPr>
          <w:rFonts w:asciiTheme="minorHAnsi" w:hAnsiTheme="minorHAnsi" w:cstheme="minorHAnsi"/>
          <w:sz w:val="22"/>
          <w:szCs w:val="22"/>
        </w:rPr>
        <w:t>.</w:t>
      </w:r>
    </w:p>
    <w:p w:rsidR="00817145" w:rsidRPr="00947B10"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paušálna platba</w:t>
      </w:r>
      <w:r w:rsidRPr="00C249D7">
        <w:rPr>
          <w:rFonts w:asciiTheme="minorHAnsi" w:hAnsiTheme="minorHAnsi" w:cstheme="minorHAnsi"/>
          <w:color w:val="000000" w:themeColor="text1"/>
          <w:sz w:val="22"/>
          <w:szCs w:val="22"/>
        </w:rPr>
        <w:t xml:space="preserve"> – </w:t>
      </w:r>
      <w:r w:rsidR="00DD47DE" w:rsidRPr="00C249D7">
        <w:rPr>
          <w:rFonts w:asciiTheme="minorHAnsi" w:hAnsiTheme="minorHAnsi" w:cstheme="minorHAnsi"/>
          <w:sz w:val="22"/>
          <w:szCs w:val="22"/>
        </w:rPr>
        <w:t xml:space="preserve">1 ŽoP (paušálna </w:t>
      </w:r>
      <w:r w:rsidRPr="00C249D7">
        <w:rPr>
          <w:rFonts w:asciiTheme="minorHAnsi" w:hAnsiTheme="minorHAnsi" w:cstheme="minorHAnsi"/>
          <w:sz w:val="22"/>
          <w:szCs w:val="22"/>
        </w:rPr>
        <w:t xml:space="preserve">ŽoP) </w:t>
      </w:r>
    </w:p>
    <w:p w:rsidR="00817145" w:rsidRPr="00C249D7" w:rsidRDefault="00817145" w:rsidP="002739A9">
      <w:pPr>
        <w:pStyle w:val="Default"/>
        <w:numPr>
          <w:ilvl w:val="2"/>
          <w:numId w:val="229"/>
        </w:numPr>
        <w:ind w:left="851" w:hanging="284"/>
        <w:rPr>
          <w:b/>
          <w:color w:val="000000" w:themeColor="text1"/>
          <w:sz w:val="22"/>
          <w:szCs w:val="22"/>
        </w:rPr>
      </w:pPr>
      <w:r w:rsidRPr="00C249D7">
        <w:rPr>
          <w:b/>
          <w:color w:val="000000" w:themeColor="text1"/>
          <w:sz w:val="22"/>
          <w:szCs w:val="22"/>
        </w:rPr>
        <w:t xml:space="preserve">Podopatrenie 19.4 </w:t>
      </w:r>
    </w:p>
    <w:p w:rsidR="004B12C3"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004B12C3" w:rsidRPr="00C249D7">
        <w:rPr>
          <w:rFonts w:asciiTheme="minorHAnsi" w:hAnsiTheme="minorHAnsi" w:cstheme="minorHAnsi"/>
          <w:b/>
          <w:color w:val="000000" w:themeColor="text1"/>
          <w:sz w:val="22"/>
          <w:szCs w:val="22"/>
        </w:rPr>
        <w:t xml:space="preserve"> </w:t>
      </w:r>
      <w:r w:rsidR="004B12C3" w:rsidRPr="00C249D7">
        <w:rPr>
          <w:rFonts w:asciiTheme="minorHAnsi" w:hAnsiTheme="minorHAnsi" w:cstheme="minorHAnsi"/>
          <w:color w:val="000000" w:themeColor="text1"/>
          <w:sz w:val="22"/>
          <w:szCs w:val="22"/>
        </w:rPr>
        <w:t>má tri etapy:</w:t>
      </w:r>
    </w:p>
    <w:p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1. etapa: </w:t>
      </w:r>
      <w:r w:rsidR="00817145" w:rsidRPr="00C249D7">
        <w:rPr>
          <w:rFonts w:asciiTheme="minorHAnsi" w:hAnsiTheme="minorHAnsi" w:cstheme="minorHAnsi"/>
          <w:sz w:val="22"/>
          <w:szCs w:val="22"/>
        </w:rPr>
        <w:t>1 ŽoP (zálohová  ŽoP)</w:t>
      </w:r>
      <w:r w:rsidR="00661DAD" w:rsidRPr="00661DAD">
        <w:rPr>
          <w:rStyle w:val="Odkaznapoznmkupodiarou"/>
          <w:rFonts w:asciiTheme="minorHAnsi" w:hAnsiTheme="minorHAnsi" w:cstheme="minorHAnsi"/>
          <w:color w:val="FF0000"/>
          <w:sz w:val="22"/>
          <w:szCs w:val="22"/>
        </w:rPr>
        <w:footnoteReference w:id="12"/>
      </w:r>
      <w:r w:rsidR="00817145" w:rsidRPr="00661DAD">
        <w:rPr>
          <w:rFonts w:asciiTheme="minorHAnsi" w:hAnsiTheme="minorHAnsi" w:cstheme="minorHAnsi"/>
          <w:color w:val="FF0000"/>
          <w:sz w:val="22"/>
          <w:szCs w:val="22"/>
        </w:rPr>
        <w:t xml:space="preserve"> </w:t>
      </w:r>
    </w:p>
    <w:p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lastRenderedPageBreak/>
        <w:t xml:space="preserve">2. etapa: </w:t>
      </w:r>
      <w:r w:rsidRPr="00C249D7">
        <w:rPr>
          <w:rFonts w:asciiTheme="minorHAnsi" w:hAnsiTheme="minorHAnsi" w:cstheme="minorHAnsi"/>
          <w:sz w:val="22"/>
          <w:szCs w:val="22"/>
        </w:rPr>
        <w:t>ŽoP (refundácia)</w:t>
      </w:r>
    </w:p>
    <w:p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3. etapa: 1 </w:t>
      </w:r>
      <w:r w:rsidR="00817145" w:rsidRPr="00C249D7">
        <w:rPr>
          <w:rFonts w:asciiTheme="minorHAnsi" w:hAnsiTheme="minorHAnsi" w:cstheme="minorHAnsi"/>
          <w:sz w:val="22"/>
          <w:szCs w:val="22"/>
        </w:rPr>
        <w:t>ŽoP (zúčtovanie zálohovej platby) a</w:t>
      </w:r>
      <w:r w:rsidRPr="00C249D7">
        <w:rPr>
          <w:rFonts w:asciiTheme="minorHAnsi" w:hAnsiTheme="minorHAnsi" w:cstheme="minorHAnsi"/>
          <w:sz w:val="22"/>
          <w:szCs w:val="22"/>
        </w:rPr>
        <w:t> </w:t>
      </w:r>
      <w:r w:rsidR="00817145" w:rsidRPr="00C249D7">
        <w:rPr>
          <w:rFonts w:asciiTheme="minorHAnsi" w:hAnsiTheme="minorHAnsi" w:cstheme="minorHAnsi"/>
          <w:sz w:val="22"/>
          <w:szCs w:val="22"/>
        </w:rPr>
        <w:t>posledná</w:t>
      </w:r>
      <w:r w:rsidRPr="00C249D7">
        <w:rPr>
          <w:rFonts w:asciiTheme="minorHAnsi" w:hAnsiTheme="minorHAnsi" w:cstheme="minorHAnsi"/>
          <w:sz w:val="22"/>
          <w:szCs w:val="22"/>
        </w:rPr>
        <w:t xml:space="preserve"> záverečná</w:t>
      </w:r>
      <w:r w:rsidR="00817145" w:rsidRPr="00C249D7">
        <w:rPr>
          <w:rFonts w:asciiTheme="minorHAnsi" w:hAnsiTheme="minorHAnsi" w:cstheme="minorHAnsi"/>
          <w:sz w:val="22"/>
          <w:szCs w:val="22"/>
        </w:rPr>
        <w:t xml:space="preserve"> ŽoP</w:t>
      </w:r>
      <w:r w:rsidRPr="00C249D7">
        <w:rPr>
          <w:rFonts w:asciiTheme="minorHAnsi" w:hAnsiTheme="minorHAnsi" w:cstheme="minorHAnsi"/>
          <w:sz w:val="22"/>
          <w:szCs w:val="22"/>
        </w:rPr>
        <w:t>.</w:t>
      </w:r>
    </w:p>
    <w:p w:rsidR="00817145" w:rsidRPr="00F45C5A" w:rsidRDefault="005B7691" w:rsidP="004B12C3">
      <w:pPr>
        <w:spacing w:after="0" w:line="240" w:lineRule="auto"/>
        <w:ind w:left="1211"/>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môže predložiť maximálne </w:t>
      </w:r>
      <w:r w:rsidR="004B12C3" w:rsidRPr="00F45C5A">
        <w:rPr>
          <w:rFonts w:asciiTheme="minorHAnsi" w:hAnsiTheme="minorHAnsi" w:cstheme="minorHAnsi"/>
          <w:sz w:val="22"/>
          <w:szCs w:val="22"/>
        </w:rPr>
        <w:t xml:space="preserve">4 ŽoP </w:t>
      </w:r>
      <w:r w:rsidR="004B12C3" w:rsidRPr="00F45C5A">
        <w:rPr>
          <w:color w:val="000000" w:themeColor="text1"/>
          <w:sz w:val="22"/>
          <w:szCs w:val="22"/>
        </w:rPr>
        <w:t xml:space="preserve">za kalendárny rok, pričom </w:t>
      </w:r>
      <w:r w:rsidR="004B12C3" w:rsidRPr="00F45C5A">
        <w:rPr>
          <w:rFonts w:eastAsia="Times New Roman"/>
          <w:color w:val="000000" w:themeColor="text1"/>
          <w:sz w:val="22"/>
          <w:szCs w:val="22"/>
          <w:lang w:eastAsia="sk-SK"/>
        </w:rPr>
        <w:t>posled</w:t>
      </w:r>
      <w:r w:rsidR="003F7E23" w:rsidRPr="00F45C5A">
        <w:rPr>
          <w:rFonts w:eastAsia="Times New Roman"/>
          <w:color w:val="000000" w:themeColor="text1"/>
          <w:sz w:val="22"/>
          <w:szCs w:val="22"/>
          <w:lang w:eastAsia="sk-SK"/>
        </w:rPr>
        <w:t>n</w:t>
      </w:r>
      <w:r w:rsidR="004B12C3" w:rsidRPr="00F45C5A">
        <w:rPr>
          <w:rFonts w:eastAsia="Times New Roman"/>
          <w:color w:val="000000" w:themeColor="text1"/>
          <w:sz w:val="22"/>
          <w:szCs w:val="22"/>
          <w:lang w:eastAsia="sk-SK"/>
        </w:rPr>
        <w:t>ú ŽoP na chod MAS a animácie (</w:t>
      </w:r>
      <w:r w:rsidR="004B12C3" w:rsidRPr="00F45C5A">
        <w:rPr>
          <w:sz w:val="22"/>
          <w:szCs w:val="22"/>
          <w:u w:val="single"/>
        </w:rPr>
        <w:t>záverečná platba)</w:t>
      </w:r>
      <w:r w:rsidR="00DD47DE" w:rsidRPr="00F45C5A">
        <w:rPr>
          <w:rFonts w:eastAsia="Times New Roman"/>
          <w:color w:val="000000" w:themeColor="text1"/>
          <w:sz w:val="22"/>
          <w:szCs w:val="22"/>
          <w:lang w:eastAsia="sk-SK"/>
        </w:rPr>
        <w:t xml:space="preserve"> musí prijímateľ predložiť do </w:t>
      </w:r>
      <w:r w:rsidR="008D26AE" w:rsidRPr="00F45C5A">
        <w:rPr>
          <w:rFonts w:eastAsia="Times New Roman"/>
          <w:color w:val="000000" w:themeColor="text1"/>
          <w:sz w:val="22"/>
          <w:szCs w:val="22"/>
          <w:lang w:eastAsia="sk-SK"/>
        </w:rPr>
        <w:t>31.10</w:t>
      </w:r>
      <w:r w:rsidR="004B12C3" w:rsidRPr="00F45C5A">
        <w:rPr>
          <w:rFonts w:eastAsia="Times New Roman"/>
          <w:color w:val="000000" w:themeColor="text1"/>
          <w:sz w:val="22"/>
          <w:szCs w:val="22"/>
          <w:lang w:eastAsia="sk-SK"/>
        </w:rPr>
        <w:t>. 2025</w:t>
      </w:r>
      <w:r w:rsidR="00DD47DE" w:rsidRPr="00F45C5A">
        <w:rPr>
          <w:rFonts w:asciiTheme="minorHAnsi" w:hAnsiTheme="minorHAnsi" w:cstheme="minorHAnsi"/>
          <w:sz w:val="22"/>
          <w:szCs w:val="22"/>
        </w:rPr>
        <w:t>,</w:t>
      </w:r>
    </w:p>
    <w:p w:rsidR="000B1339" w:rsidRPr="00F45C5A" w:rsidRDefault="00817145" w:rsidP="002739A9">
      <w:pPr>
        <w:pStyle w:val="Odsekzoznamu"/>
        <w:numPr>
          <w:ilvl w:val="0"/>
          <w:numId w:val="360"/>
        </w:numPr>
        <w:spacing w:after="0" w:line="240" w:lineRule="auto"/>
        <w:ind w:left="1134" w:hanging="283"/>
        <w:rPr>
          <w:rFonts w:asciiTheme="minorHAnsi" w:hAnsiTheme="minorHAnsi" w:cstheme="minorHAnsi"/>
          <w:color w:val="000000" w:themeColor="text1"/>
          <w:sz w:val="22"/>
          <w:szCs w:val="22"/>
        </w:rPr>
      </w:pPr>
      <w:r w:rsidRPr="00F45C5A">
        <w:rPr>
          <w:rFonts w:asciiTheme="minorHAnsi" w:hAnsiTheme="minorHAnsi" w:cstheme="minorHAnsi"/>
          <w:b/>
          <w:color w:val="000000" w:themeColor="text1"/>
          <w:sz w:val="22"/>
          <w:szCs w:val="22"/>
        </w:rPr>
        <w:t>systém financovania: refundácia</w:t>
      </w:r>
      <w:r w:rsidRPr="00F45C5A">
        <w:rPr>
          <w:rFonts w:asciiTheme="minorHAnsi" w:hAnsiTheme="minorHAnsi" w:cstheme="minorHAnsi"/>
          <w:color w:val="000000" w:themeColor="text1"/>
          <w:sz w:val="22"/>
          <w:szCs w:val="22"/>
        </w:rPr>
        <w:t xml:space="preserve"> – </w:t>
      </w:r>
      <w:r w:rsidRPr="00F45C5A">
        <w:rPr>
          <w:rFonts w:asciiTheme="minorHAnsi" w:hAnsiTheme="minorHAnsi" w:cstheme="minorHAnsi"/>
          <w:sz w:val="22"/>
          <w:szCs w:val="22"/>
        </w:rPr>
        <w:t xml:space="preserve">4 ŽoP </w:t>
      </w:r>
      <w:r w:rsidRPr="00F45C5A">
        <w:rPr>
          <w:color w:val="000000" w:themeColor="text1"/>
          <w:sz w:val="22"/>
          <w:szCs w:val="22"/>
        </w:rPr>
        <w:t xml:space="preserve">za kalendárny rok, pričom </w:t>
      </w:r>
      <w:r w:rsidR="003F7E23" w:rsidRPr="00F45C5A">
        <w:rPr>
          <w:rFonts w:eastAsia="Times New Roman"/>
          <w:color w:val="000000" w:themeColor="text1"/>
          <w:sz w:val="22"/>
          <w:szCs w:val="22"/>
          <w:lang w:eastAsia="sk-SK"/>
        </w:rPr>
        <w:t>poslednú</w:t>
      </w:r>
      <w:r w:rsidRPr="00F45C5A">
        <w:rPr>
          <w:rFonts w:eastAsia="Times New Roman"/>
          <w:color w:val="000000" w:themeColor="text1"/>
          <w:sz w:val="22"/>
          <w:szCs w:val="22"/>
          <w:lang w:eastAsia="sk-SK"/>
        </w:rPr>
        <w:t xml:space="preserve"> ŽoP na chod MAS a animácie (</w:t>
      </w:r>
      <w:r w:rsidRPr="00F45C5A">
        <w:rPr>
          <w:sz w:val="22"/>
          <w:szCs w:val="22"/>
          <w:u w:val="single"/>
        </w:rPr>
        <w:t>záverečná platba)</w:t>
      </w:r>
      <w:r w:rsidR="00DD47DE" w:rsidRPr="00F45C5A">
        <w:rPr>
          <w:rFonts w:eastAsia="Times New Roman"/>
          <w:color w:val="000000" w:themeColor="text1"/>
          <w:sz w:val="22"/>
          <w:szCs w:val="22"/>
          <w:lang w:eastAsia="sk-SK"/>
        </w:rPr>
        <w:t xml:space="preserve"> musí prijímateľ predložiť do </w:t>
      </w:r>
      <w:r w:rsidR="008D26AE" w:rsidRPr="00F45C5A">
        <w:rPr>
          <w:rFonts w:eastAsia="Times New Roman"/>
          <w:color w:val="000000" w:themeColor="text1"/>
          <w:sz w:val="22"/>
          <w:szCs w:val="22"/>
          <w:lang w:eastAsia="sk-SK"/>
        </w:rPr>
        <w:t>31.10</w:t>
      </w:r>
      <w:r w:rsidRPr="00F45C5A">
        <w:rPr>
          <w:rFonts w:eastAsia="Times New Roman"/>
          <w:color w:val="000000" w:themeColor="text1"/>
          <w:sz w:val="22"/>
          <w:szCs w:val="22"/>
          <w:lang w:eastAsia="sk-SK"/>
        </w:rPr>
        <w:t>. 2025.</w:t>
      </w:r>
    </w:p>
    <w:p w:rsidR="00947B10" w:rsidRPr="00D3131A" w:rsidRDefault="00514005" w:rsidP="00D3131A">
      <w:pPr>
        <w:pStyle w:val="Odsekzoznamu"/>
        <w:spacing w:after="0" w:line="240" w:lineRule="auto"/>
        <w:ind w:left="567"/>
        <w:contextualSpacing w:val="0"/>
        <w:rPr>
          <w:rFonts w:asciiTheme="minorHAnsi" w:hAnsiTheme="minorHAnsi" w:cstheme="minorHAnsi"/>
          <w:strike/>
          <w:color w:val="00B050"/>
          <w:sz w:val="18"/>
          <w:szCs w:val="18"/>
        </w:rPr>
      </w:pPr>
      <w:r w:rsidRPr="00D3131A">
        <w:rPr>
          <w:rFonts w:cstheme="minorHAnsi"/>
          <w:b/>
          <w:bCs/>
          <w:strike/>
          <w:color w:val="00B050"/>
          <w:sz w:val="18"/>
          <w:szCs w:val="18"/>
          <w:u w:val="single"/>
        </w:rPr>
        <w:t xml:space="preserve">Oprávnenosť  výdavkov v rámci </w:t>
      </w:r>
      <w:proofErr w:type="spellStart"/>
      <w:r w:rsidRPr="00D3131A">
        <w:rPr>
          <w:rFonts w:cstheme="minorHAnsi"/>
          <w:b/>
          <w:bCs/>
          <w:strike/>
          <w:color w:val="00B050"/>
          <w:sz w:val="18"/>
          <w:szCs w:val="18"/>
          <w:u w:val="single"/>
        </w:rPr>
        <w:t>podopatrenia</w:t>
      </w:r>
      <w:proofErr w:type="spellEnd"/>
      <w:r w:rsidRPr="00D3131A">
        <w:rPr>
          <w:rFonts w:cstheme="minorHAnsi"/>
          <w:b/>
          <w:bCs/>
          <w:strike/>
          <w:color w:val="00B050"/>
          <w:sz w:val="18"/>
          <w:szCs w:val="18"/>
          <w:u w:val="single"/>
        </w:rPr>
        <w:t xml:space="preserve"> 19.4 </w:t>
      </w:r>
      <w:r w:rsidRPr="00D3131A">
        <w:rPr>
          <w:rFonts w:cs="Calibri"/>
          <w:b/>
          <w:bCs/>
          <w:strike/>
          <w:color w:val="00B050"/>
          <w:sz w:val="18"/>
          <w:szCs w:val="18"/>
          <w:u w:val="single"/>
        </w:rPr>
        <w:t>pre MAS z menej rozvinutých regiónov</w:t>
      </w:r>
      <w:r w:rsidRPr="00D3131A">
        <w:rPr>
          <w:rFonts w:cstheme="minorHAnsi"/>
          <w:strike/>
          <w:color w:val="00B050"/>
          <w:sz w:val="18"/>
          <w:szCs w:val="18"/>
        </w:rPr>
        <w:t xml:space="preserve"> je definovaná v príručke pre žiadateľa, ktorá tvorí prílohu výzvy č.57/PRV2022 v aktuálnom znení. </w:t>
      </w:r>
      <w:r w:rsidRPr="00D3131A">
        <w:rPr>
          <w:rFonts w:cs="Calibri"/>
          <w:strike/>
          <w:color w:val="00B050"/>
          <w:sz w:val="18"/>
          <w:szCs w:val="18"/>
        </w:rPr>
        <w:t xml:space="preserve">V zmysle predchádzajúcej vety si </w:t>
      </w:r>
      <w:r w:rsidR="00D16E2F" w:rsidRPr="00D3131A">
        <w:rPr>
          <w:rFonts w:cs="Calibri"/>
          <w:strike/>
          <w:color w:val="00B050"/>
          <w:sz w:val="18"/>
          <w:szCs w:val="18"/>
        </w:rPr>
        <w:t xml:space="preserve"> </w:t>
      </w:r>
      <w:r w:rsidRPr="00D3131A">
        <w:rPr>
          <w:rFonts w:cs="Calibri"/>
          <w:strike/>
          <w:color w:val="00B050"/>
          <w:sz w:val="18"/>
          <w:szCs w:val="18"/>
        </w:rPr>
        <w:t xml:space="preserve">MAS </w:t>
      </w:r>
      <w:r w:rsidRPr="00D3131A">
        <w:rPr>
          <w:rFonts w:cs="Calibri"/>
          <w:b/>
          <w:strike/>
          <w:color w:val="00B050"/>
          <w:sz w:val="18"/>
          <w:szCs w:val="18"/>
          <w:u w:val="single"/>
        </w:rPr>
        <w:t xml:space="preserve">v rámci prvej </w:t>
      </w:r>
      <w:proofErr w:type="spellStart"/>
      <w:r w:rsidRPr="00D3131A">
        <w:rPr>
          <w:rFonts w:cs="Calibri"/>
          <w:b/>
          <w:strike/>
          <w:color w:val="00B050"/>
          <w:sz w:val="18"/>
          <w:szCs w:val="18"/>
          <w:u w:val="single"/>
        </w:rPr>
        <w:t>ŽoP</w:t>
      </w:r>
      <w:proofErr w:type="spellEnd"/>
      <w:r w:rsidRPr="00D3131A">
        <w:rPr>
          <w:rFonts w:cs="Calibri"/>
          <w:b/>
          <w:strike/>
          <w:color w:val="00B050"/>
          <w:sz w:val="18"/>
          <w:szCs w:val="18"/>
          <w:u w:val="single"/>
        </w:rPr>
        <w:t xml:space="preserve"> na </w:t>
      </w:r>
      <w:proofErr w:type="spellStart"/>
      <w:r w:rsidRPr="00D3131A">
        <w:rPr>
          <w:rFonts w:cs="Calibri"/>
          <w:b/>
          <w:strike/>
          <w:color w:val="00B050"/>
          <w:sz w:val="18"/>
          <w:szCs w:val="18"/>
          <w:u w:val="single"/>
        </w:rPr>
        <w:t>podopatrenia</w:t>
      </w:r>
      <w:proofErr w:type="spellEnd"/>
      <w:r w:rsidRPr="00D3131A">
        <w:rPr>
          <w:rFonts w:cs="Calibri"/>
          <w:b/>
          <w:strike/>
          <w:color w:val="00B050"/>
          <w:sz w:val="18"/>
          <w:szCs w:val="18"/>
          <w:u w:val="single"/>
        </w:rPr>
        <w:t xml:space="preserve"> 19.4</w:t>
      </w:r>
      <w:r w:rsidR="007F0090" w:rsidRPr="00D3131A">
        <w:rPr>
          <w:rFonts w:cs="Calibri"/>
          <w:strike/>
          <w:color w:val="00B050"/>
          <w:sz w:val="18"/>
          <w:szCs w:val="18"/>
        </w:rPr>
        <w:t xml:space="preserve"> </w:t>
      </w:r>
    </w:p>
    <w:p w:rsidR="007F0090" w:rsidRPr="00D3131A" w:rsidRDefault="007F0090" w:rsidP="00206AE4">
      <w:pPr>
        <w:pStyle w:val="Odsekzoznamu"/>
        <w:numPr>
          <w:ilvl w:val="0"/>
          <w:numId w:val="370"/>
        </w:numPr>
        <w:spacing w:after="0" w:line="240" w:lineRule="auto"/>
        <w:ind w:left="993" w:hanging="284"/>
        <w:rPr>
          <w:rFonts w:asciiTheme="minorHAnsi" w:hAnsiTheme="minorHAnsi" w:cstheme="minorHAnsi"/>
          <w:strike/>
          <w:color w:val="00B050"/>
          <w:sz w:val="18"/>
          <w:szCs w:val="18"/>
        </w:rPr>
      </w:pPr>
      <w:r w:rsidRPr="00D3131A">
        <w:rPr>
          <w:rFonts w:cs="Calibri"/>
          <w:strike/>
          <w:color w:val="00B050"/>
          <w:sz w:val="18"/>
          <w:szCs w:val="18"/>
        </w:rPr>
        <w:t xml:space="preserve">uplatní </w:t>
      </w:r>
      <w:r w:rsidRPr="00D3131A">
        <w:rPr>
          <w:rFonts w:cstheme="minorHAnsi"/>
          <w:strike/>
          <w:color w:val="00B050"/>
          <w:sz w:val="18"/>
          <w:szCs w:val="18"/>
        </w:rPr>
        <w:t>spôsob paušálneho financovania:</w:t>
      </w:r>
      <w:r w:rsidR="00514005" w:rsidRPr="00D3131A">
        <w:rPr>
          <w:rFonts w:cs="Calibri"/>
          <w:strike/>
          <w:color w:val="00B050"/>
          <w:sz w:val="18"/>
          <w:szCs w:val="18"/>
        </w:rPr>
        <w:t xml:space="preserve">  </w:t>
      </w:r>
    </w:p>
    <w:p w:rsidR="0068032E" w:rsidRPr="00D3131A" w:rsidRDefault="0068032E" w:rsidP="002739A9">
      <w:pPr>
        <w:pStyle w:val="Odsekzoznamu"/>
        <w:numPr>
          <w:ilvl w:val="0"/>
          <w:numId w:val="362"/>
        </w:numPr>
        <w:autoSpaceDE w:val="0"/>
        <w:autoSpaceDN w:val="0"/>
        <w:adjustRightInd w:val="0"/>
        <w:spacing w:before="60" w:after="60" w:line="240" w:lineRule="auto"/>
        <w:ind w:left="1418" w:hanging="284"/>
        <w:rPr>
          <w:rFonts w:cstheme="minorHAnsi"/>
          <w:strike/>
          <w:color w:val="00B050"/>
          <w:sz w:val="18"/>
          <w:szCs w:val="18"/>
        </w:rPr>
      </w:pPr>
      <w:r w:rsidRPr="00D3131A">
        <w:rPr>
          <w:rFonts w:cstheme="minorHAnsi"/>
          <w:strike/>
          <w:color w:val="00B050"/>
          <w:sz w:val="18"/>
          <w:szCs w:val="18"/>
        </w:rPr>
        <w:t xml:space="preserve">paušálna sadzba (nepriame výdavky) vo výške 22% z oprávnených priamych personálnych výdavkov </w:t>
      </w:r>
      <w:r w:rsidRPr="00D3131A">
        <w:rPr>
          <w:rFonts w:cstheme="minorHAnsi"/>
          <w:b/>
          <w:bCs/>
          <w:strike/>
          <w:color w:val="00B050"/>
          <w:sz w:val="18"/>
          <w:szCs w:val="18"/>
          <w:u w:val="single"/>
        </w:rPr>
        <w:t>alebo</w:t>
      </w:r>
      <w:r w:rsidRPr="00D3131A">
        <w:rPr>
          <w:rFonts w:cstheme="minorHAnsi"/>
          <w:strike/>
          <w:color w:val="00B050"/>
          <w:sz w:val="18"/>
          <w:szCs w:val="18"/>
        </w:rPr>
        <w:t>,</w:t>
      </w:r>
    </w:p>
    <w:p w:rsidR="0068032E" w:rsidRPr="00D3131A" w:rsidRDefault="0068032E" w:rsidP="002739A9">
      <w:pPr>
        <w:pStyle w:val="Odsekzoznamu"/>
        <w:numPr>
          <w:ilvl w:val="0"/>
          <w:numId w:val="362"/>
        </w:numPr>
        <w:autoSpaceDE w:val="0"/>
        <w:autoSpaceDN w:val="0"/>
        <w:adjustRightInd w:val="0"/>
        <w:spacing w:before="60" w:after="60" w:line="240" w:lineRule="auto"/>
        <w:ind w:left="1418" w:hanging="284"/>
        <w:rPr>
          <w:rFonts w:cstheme="minorHAnsi"/>
          <w:strike/>
          <w:color w:val="00B050"/>
          <w:sz w:val="18"/>
          <w:szCs w:val="18"/>
        </w:rPr>
      </w:pPr>
      <w:r w:rsidRPr="00D3131A">
        <w:rPr>
          <w:strike/>
          <w:color w:val="00B050"/>
          <w:sz w:val="18"/>
          <w:szCs w:val="18"/>
        </w:rPr>
        <w:t>paušálna sadzba (náklady okrem nákladov na zamestnancov) vo výške 40% oprávnených priamych nákladov na zamestnancov.</w:t>
      </w:r>
    </w:p>
    <w:p w:rsidR="007F0090" w:rsidRPr="00D3131A" w:rsidRDefault="007F0090" w:rsidP="00206AE4">
      <w:pPr>
        <w:pStyle w:val="Odsekzoznamu"/>
        <w:numPr>
          <w:ilvl w:val="0"/>
          <w:numId w:val="370"/>
        </w:numPr>
        <w:autoSpaceDE w:val="0"/>
        <w:autoSpaceDN w:val="0"/>
        <w:adjustRightInd w:val="0"/>
        <w:spacing w:before="60" w:after="60" w:line="240" w:lineRule="auto"/>
        <w:ind w:left="993" w:hanging="284"/>
        <w:rPr>
          <w:rFonts w:cs="Verdana"/>
          <w:strike/>
          <w:color w:val="00B050"/>
          <w:sz w:val="18"/>
          <w:szCs w:val="18"/>
        </w:rPr>
      </w:pPr>
      <w:r w:rsidRPr="00D3131A">
        <w:rPr>
          <w:rFonts w:cs="Verdana"/>
          <w:strike/>
          <w:color w:val="00B050"/>
          <w:sz w:val="18"/>
          <w:szCs w:val="18"/>
        </w:rPr>
        <w:t>p</w:t>
      </w:r>
      <w:r w:rsidR="0068032E" w:rsidRPr="00D3131A">
        <w:rPr>
          <w:rFonts w:cs="Verdana"/>
          <w:strike/>
          <w:color w:val="00B050"/>
          <w:sz w:val="18"/>
          <w:szCs w:val="18"/>
        </w:rPr>
        <w:t>aušálna sadzba</w:t>
      </w:r>
      <w:r w:rsidRPr="00D3131A">
        <w:rPr>
          <w:rFonts w:cs="Verdana"/>
          <w:strike/>
          <w:color w:val="00B050"/>
          <w:sz w:val="18"/>
          <w:szCs w:val="18"/>
        </w:rPr>
        <w:t xml:space="preserve">  </w:t>
      </w:r>
      <w:r w:rsidR="0068032E" w:rsidRPr="00D3131A">
        <w:rPr>
          <w:rFonts w:cs="Verdana"/>
          <w:strike/>
          <w:color w:val="00B050"/>
          <w:sz w:val="18"/>
          <w:szCs w:val="18"/>
        </w:rPr>
        <w:t>platí pre</w:t>
      </w:r>
      <w:r w:rsidRPr="00D3131A">
        <w:rPr>
          <w:rFonts w:cs="Verdana"/>
          <w:strike/>
          <w:color w:val="00B050"/>
          <w:sz w:val="18"/>
          <w:szCs w:val="18"/>
        </w:rPr>
        <w:t xml:space="preserve"> </w:t>
      </w:r>
      <w:r w:rsidR="0068032E" w:rsidRPr="00D3131A">
        <w:rPr>
          <w:rFonts w:cs="Verdana"/>
          <w:strike/>
          <w:color w:val="00B050"/>
          <w:sz w:val="18"/>
          <w:szCs w:val="18"/>
        </w:rPr>
        <w:t>celé obdobie realizácie projektu</w:t>
      </w:r>
      <w:r w:rsidR="001C5F58" w:rsidRPr="00D3131A">
        <w:rPr>
          <w:rFonts w:cs="Verdana"/>
          <w:strike/>
          <w:color w:val="00B050"/>
          <w:sz w:val="18"/>
          <w:szCs w:val="18"/>
        </w:rPr>
        <w:t xml:space="preserve"> t.j. následne na všetky ŽoP, ktoré MAS predloží  v rámci </w:t>
      </w:r>
      <w:proofErr w:type="spellStart"/>
      <w:r w:rsidR="001C5F58" w:rsidRPr="00D3131A">
        <w:rPr>
          <w:rFonts w:cs="Verdana"/>
          <w:strike/>
          <w:color w:val="00B050"/>
          <w:sz w:val="18"/>
          <w:szCs w:val="18"/>
        </w:rPr>
        <w:t>podopatrenia</w:t>
      </w:r>
      <w:proofErr w:type="spellEnd"/>
      <w:r w:rsidR="001C5F58" w:rsidRPr="00D3131A">
        <w:rPr>
          <w:rFonts w:cs="Verdana"/>
          <w:strike/>
          <w:color w:val="00B050"/>
          <w:sz w:val="18"/>
          <w:szCs w:val="18"/>
        </w:rPr>
        <w:t xml:space="preserve"> 19.4 podľa ods. 2 tejto kapitoly</w:t>
      </w:r>
      <w:r w:rsidR="0068032E" w:rsidRPr="00D3131A">
        <w:rPr>
          <w:rFonts w:cs="Verdana"/>
          <w:strike/>
          <w:color w:val="00B050"/>
          <w:sz w:val="18"/>
          <w:szCs w:val="18"/>
        </w:rPr>
        <w:t>. Zmena paušálnej sadzby nie je povolená.</w:t>
      </w:r>
      <w:r w:rsidR="003C03BC" w:rsidRPr="00D3131A">
        <w:rPr>
          <w:rFonts w:cs="Verdana"/>
          <w:strike/>
          <w:color w:val="00B050"/>
          <w:sz w:val="18"/>
          <w:szCs w:val="18"/>
        </w:rPr>
        <w:t xml:space="preserve"> </w:t>
      </w:r>
    </w:p>
    <w:p w:rsidR="00947B10" w:rsidRPr="00D3131A" w:rsidRDefault="008D26AE" w:rsidP="00206AE4">
      <w:pPr>
        <w:pStyle w:val="Odsekzoznamu"/>
        <w:numPr>
          <w:ilvl w:val="0"/>
          <w:numId w:val="370"/>
        </w:numPr>
        <w:autoSpaceDE w:val="0"/>
        <w:autoSpaceDN w:val="0"/>
        <w:adjustRightInd w:val="0"/>
        <w:spacing w:before="60" w:after="60" w:line="240" w:lineRule="auto"/>
        <w:ind w:left="993" w:hanging="284"/>
        <w:rPr>
          <w:rFonts w:cstheme="minorHAnsi"/>
          <w:strike/>
          <w:color w:val="00B050"/>
          <w:sz w:val="18"/>
          <w:szCs w:val="18"/>
        </w:rPr>
      </w:pPr>
      <w:r w:rsidRPr="00D3131A">
        <w:rPr>
          <w:strike/>
          <w:color w:val="00B050"/>
          <w:sz w:val="18"/>
          <w:szCs w:val="18"/>
        </w:rPr>
        <w:t xml:space="preserve">sa personálne výdavky na zamestnancov MAS, </w:t>
      </w:r>
      <w:r w:rsidRPr="00D3131A">
        <w:rPr>
          <w:rFonts w:cs="Calibri"/>
          <w:strike/>
          <w:color w:val="00B050"/>
          <w:sz w:val="18"/>
          <w:szCs w:val="18"/>
        </w:rPr>
        <w:t>ktoré vznikli od nasledujúceho dňa po dni vzniku posledného oprávneného výdavku v projekte IROP</w:t>
      </w:r>
      <w:r w:rsidRPr="00D3131A">
        <w:rPr>
          <w:strike/>
          <w:color w:val="00B050"/>
          <w:sz w:val="18"/>
          <w:szCs w:val="18"/>
        </w:rPr>
        <w:t xml:space="preserve"> mohli považovať za oprávnené výdavky  musí ísť o výkon pracovných činností na pracovných pozíciách </w:t>
      </w:r>
      <w:r w:rsidRPr="00D3131A">
        <w:rPr>
          <w:rFonts w:cstheme="minorHAnsi"/>
          <w:strike/>
          <w:color w:val="00B050"/>
          <w:sz w:val="18"/>
          <w:szCs w:val="18"/>
        </w:rPr>
        <w:t>uvedených v</w:t>
      </w:r>
      <w:r w:rsidR="003C03BC" w:rsidRPr="00D3131A">
        <w:rPr>
          <w:rFonts w:cstheme="minorHAnsi"/>
          <w:strike/>
          <w:color w:val="00B050"/>
          <w:sz w:val="18"/>
          <w:szCs w:val="18"/>
        </w:rPr>
        <w:t> </w:t>
      </w:r>
      <w:r w:rsidRPr="00D3131A">
        <w:rPr>
          <w:rFonts w:cstheme="minorHAnsi"/>
          <w:strike/>
          <w:color w:val="00B050"/>
          <w:sz w:val="18"/>
          <w:szCs w:val="18"/>
        </w:rPr>
        <w:t>kapitole</w:t>
      </w:r>
      <w:r w:rsidR="003C03BC" w:rsidRPr="00D3131A">
        <w:rPr>
          <w:rFonts w:cstheme="minorHAnsi"/>
          <w:strike/>
          <w:color w:val="00B050"/>
          <w:sz w:val="18"/>
          <w:szCs w:val="18"/>
        </w:rPr>
        <w:t xml:space="preserve"> 10, ods. 8 príručky pre žiadateľa k</w:t>
      </w:r>
      <w:r w:rsidR="00D70E2E" w:rsidRPr="00D3131A">
        <w:rPr>
          <w:rFonts w:cstheme="minorHAnsi"/>
          <w:strike/>
          <w:color w:val="00B050"/>
          <w:sz w:val="18"/>
          <w:szCs w:val="18"/>
        </w:rPr>
        <w:t> </w:t>
      </w:r>
      <w:r w:rsidR="003C03BC" w:rsidRPr="00D3131A">
        <w:rPr>
          <w:rFonts w:cstheme="minorHAnsi"/>
          <w:strike/>
          <w:color w:val="00B050"/>
          <w:sz w:val="18"/>
          <w:szCs w:val="18"/>
        </w:rPr>
        <w:t>výzve</w:t>
      </w:r>
      <w:r w:rsidR="00D70E2E" w:rsidRPr="00D3131A">
        <w:rPr>
          <w:rFonts w:cstheme="minorHAnsi"/>
          <w:strike/>
          <w:color w:val="00B050"/>
          <w:sz w:val="18"/>
          <w:szCs w:val="18"/>
        </w:rPr>
        <w:t xml:space="preserve"> č.</w:t>
      </w:r>
      <w:r w:rsidR="003C03BC" w:rsidRPr="00D3131A">
        <w:rPr>
          <w:rFonts w:cstheme="minorHAnsi"/>
          <w:strike/>
          <w:color w:val="00B050"/>
          <w:sz w:val="18"/>
          <w:szCs w:val="18"/>
        </w:rPr>
        <w:t xml:space="preserve"> 57/PRV/2022</w:t>
      </w:r>
      <w:r w:rsidRPr="00D3131A">
        <w:rPr>
          <w:rFonts w:cstheme="minorHAnsi"/>
          <w:strike/>
          <w:color w:val="00B050"/>
          <w:sz w:val="18"/>
          <w:szCs w:val="18"/>
        </w:rPr>
        <w:t xml:space="preserve">. </w:t>
      </w:r>
    </w:p>
    <w:p w:rsidR="00947B10" w:rsidRPr="00D3131A" w:rsidRDefault="00C11FE9" w:rsidP="00206AE4">
      <w:pPr>
        <w:pStyle w:val="Odsekzoznamu"/>
        <w:numPr>
          <w:ilvl w:val="0"/>
          <w:numId w:val="370"/>
        </w:numPr>
        <w:autoSpaceDE w:val="0"/>
        <w:autoSpaceDN w:val="0"/>
        <w:adjustRightInd w:val="0"/>
        <w:spacing w:before="60" w:after="60" w:line="240" w:lineRule="auto"/>
        <w:ind w:left="993" w:hanging="284"/>
        <w:rPr>
          <w:rFonts w:cstheme="minorHAnsi"/>
          <w:strike/>
          <w:color w:val="00B050"/>
          <w:sz w:val="18"/>
          <w:szCs w:val="18"/>
        </w:rPr>
      </w:pPr>
      <w:r w:rsidRPr="00D3131A">
        <w:rPr>
          <w:strike/>
          <w:color w:val="00B050"/>
          <w:sz w:val="18"/>
          <w:szCs w:val="18"/>
        </w:rPr>
        <w:t xml:space="preserve">MAS je povinná  </w:t>
      </w:r>
      <w:r w:rsidRPr="00D3131A">
        <w:rPr>
          <w:rFonts w:cs="Calibri"/>
          <w:b/>
          <w:strike/>
          <w:color w:val="00B050"/>
          <w:sz w:val="18"/>
          <w:szCs w:val="18"/>
          <w:u w:val="single"/>
        </w:rPr>
        <w:t xml:space="preserve">v rámci prvej </w:t>
      </w:r>
      <w:proofErr w:type="spellStart"/>
      <w:r w:rsidRPr="00D3131A">
        <w:rPr>
          <w:rFonts w:cs="Calibri"/>
          <w:b/>
          <w:strike/>
          <w:color w:val="00B050"/>
          <w:sz w:val="18"/>
          <w:szCs w:val="18"/>
          <w:u w:val="single"/>
        </w:rPr>
        <w:t>ŽoP</w:t>
      </w:r>
      <w:proofErr w:type="spellEnd"/>
      <w:r w:rsidRPr="00D3131A">
        <w:rPr>
          <w:rFonts w:cs="Calibri"/>
          <w:b/>
          <w:strike/>
          <w:color w:val="00B050"/>
          <w:sz w:val="18"/>
          <w:szCs w:val="18"/>
          <w:u w:val="single"/>
        </w:rPr>
        <w:t xml:space="preserve"> na </w:t>
      </w:r>
      <w:proofErr w:type="spellStart"/>
      <w:r w:rsidRPr="00D3131A">
        <w:rPr>
          <w:rFonts w:cs="Calibri"/>
          <w:b/>
          <w:strike/>
          <w:color w:val="00B050"/>
          <w:sz w:val="18"/>
          <w:szCs w:val="18"/>
          <w:u w:val="single"/>
        </w:rPr>
        <w:t>podopatrenia</w:t>
      </w:r>
      <w:proofErr w:type="spellEnd"/>
      <w:r w:rsidRPr="00D3131A">
        <w:rPr>
          <w:rFonts w:cs="Calibri"/>
          <w:b/>
          <w:strike/>
          <w:color w:val="00B050"/>
          <w:sz w:val="18"/>
          <w:szCs w:val="18"/>
          <w:u w:val="single"/>
        </w:rPr>
        <w:t xml:space="preserve"> 19.4</w:t>
      </w:r>
      <w:r w:rsidR="00AC72B9" w:rsidRPr="00D3131A">
        <w:rPr>
          <w:rFonts w:cs="Calibri"/>
          <w:strike/>
          <w:color w:val="00B050"/>
          <w:sz w:val="18"/>
          <w:szCs w:val="18"/>
        </w:rPr>
        <w:t xml:space="preserve"> </w:t>
      </w:r>
      <w:r w:rsidRPr="00D3131A">
        <w:rPr>
          <w:rFonts w:cs="Calibri"/>
          <w:strike/>
          <w:color w:val="00B050"/>
          <w:sz w:val="18"/>
          <w:szCs w:val="18"/>
        </w:rPr>
        <w:t xml:space="preserve">predložiť všetky výdavky, ktoré vznikli po ukončení realizácie hlavných a podporných aktivít projektu v rámci výzvy na predkladanie ŽoNFP č. IROP-PO5-SC511-2019-51, t.j. ktoré vznikli od nasledujúceho dňa po dni vzniku posledného oprávneného výdavku v projekte IROP, ktoré si chce uplatniť, t.j. </w:t>
      </w:r>
      <w:r w:rsidRPr="00D3131A">
        <w:rPr>
          <w:rFonts w:cs="Calibri"/>
          <w:b/>
          <w:strike/>
          <w:color w:val="00B050"/>
          <w:sz w:val="18"/>
          <w:szCs w:val="18"/>
          <w:u w:val="single"/>
        </w:rPr>
        <w:t xml:space="preserve">v nasledujúcich ŽoP nie je MAS oprávnená si nárokovať výdavky, ktoré vznikli po ukončení realizácie hlavných a podporných aktivít projektu v rámci výzvy na predkladanie ŽoNFP č. IROP-PO5-SC511-2019-51 do nadobudnutia účinnosti príručky pre </w:t>
      </w:r>
      <w:proofErr w:type="spellStart"/>
      <w:r w:rsidRPr="00D3131A">
        <w:rPr>
          <w:rFonts w:cs="Calibri"/>
          <w:b/>
          <w:strike/>
          <w:color w:val="00B050"/>
          <w:sz w:val="18"/>
          <w:szCs w:val="18"/>
          <w:u w:val="single"/>
        </w:rPr>
        <w:t>prijímateľa,verzia</w:t>
      </w:r>
      <w:proofErr w:type="spellEnd"/>
      <w:r w:rsidRPr="00D3131A">
        <w:rPr>
          <w:rFonts w:cs="Calibri"/>
          <w:b/>
          <w:strike/>
          <w:color w:val="00B050"/>
          <w:sz w:val="18"/>
          <w:szCs w:val="18"/>
          <w:u w:val="single"/>
        </w:rPr>
        <w:t xml:space="preserve"> 1.4</w:t>
      </w:r>
      <w:r w:rsidR="00FD7F5B" w:rsidRPr="00D3131A">
        <w:rPr>
          <w:rStyle w:val="Odkaznapoznmkupodiarou"/>
          <w:rFonts w:cs="Calibri"/>
          <w:b/>
          <w:strike/>
          <w:color w:val="00B050"/>
          <w:sz w:val="18"/>
          <w:szCs w:val="18"/>
          <w:u w:val="single"/>
        </w:rPr>
        <w:footnoteReference w:id="13"/>
      </w:r>
      <w:r w:rsidRPr="00D3131A">
        <w:rPr>
          <w:rFonts w:cs="Calibri"/>
          <w:b/>
          <w:strike/>
          <w:color w:val="00B050"/>
          <w:sz w:val="18"/>
          <w:szCs w:val="18"/>
          <w:u w:val="single"/>
        </w:rPr>
        <w:t xml:space="preserve">. </w:t>
      </w:r>
    </w:p>
    <w:p w:rsidR="008D26AE" w:rsidRPr="00D3131A" w:rsidRDefault="00947B10" w:rsidP="00206AE4">
      <w:pPr>
        <w:pStyle w:val="Odsekzoznamu"/>
        <w:numPr>
          <w:ilvl w:val="0"/>
          <w:numId w:val="370"/>
        </w:numPr>
        <w:autoSpaceDE w:val="0"/>
        <w:autoSpaceDN w:val="0"/>
        <w:adjustRightInd w:val="0"/>
        <w:spacing w:before="60" w:after="60" w:line="240" w:lineRule="auto"/>
        <w:ind w:left="993" w:hanging="284"/>
        <w:rPr>
          <w:rFonts w:cstheme="minorHAnsi"/>
          <w:strike/>
          <w:color w:val="00B050"/>
          <w:sz w:val="18"/>
          <w:szCs w:val="18"/>
        </w:rPr>
      </w:pPr>
      <w:r w:rsidRPr="00D3131A">
        <w:rPr>
          <w:strike/>
          <w:color w:val="00B050"/>
          <w:sz w:val="18"/>
          <w:szCs w:val="18"/>
        </w:rPr>
        <w:t>d</w:t>
      </w:r>
      <w:r w:rsidR="008D26AE" w:rsidRPr="00D3131A">
        <w:rPr>
          <w:strike/>
          <w:color w:val="00B050"/>
          <w:sz w:val="18"/>
          <w:szCs w:val="18"/>
        </w:rPr>
        <w:t>okumentácia k </w:t>
      </w:r>
      <w:proofErr w:type="spellStart"/>
      <w:r w:rsidR="008D26AE" w:rsidRPr="00D3131A">
        <w:rPr>
          <w:strike/>
          <w:color w:val="00B050"/>
          <w:sz w:val="18"/>
          <w:szCs w:val="18"/>
        </w:rPr>
        <w:t>ŽoP</w:t>
      </w:r>
      <w:proofErr w:type="spellEnd"/>
      <w:r w:rsidR="008D26AE" w:rsidRPr="00D3131A">
        <w:rPr>
          <w:strike/>
          <w:color w:val="00B050"/>
          <w:sz w:val="18"/>
          <w:szCs w:val="18"/>
        </w:rPr>
        <w:t xml:space="preserve"> (</w:t>
      </w:r>
      <w:r w:rsidR="008D26AE" w:rsidRPr="00D3131A">
        <w:rPr>
          <w:rFonts w:cs="Calibri"/>
          <w:strike/>
          <w:color w:val="00B050"/>
          <w:sz w:val="18"/>
          <w:szCs w:val="18"/>
        </w:rPr>
        <w:t>uplatňuje s</w:t>
      </w:r>
      <w:r w:rsidR="00C11FE9" w:rsidRPr="00D3131A">
        <w:rPr>
          <w:rFonts w:cs="Calibri"/>
          <w:strike/>
          <w:color w:val="00B050"/>
          <w:sz w:val="18"/>
          <w:szCs w:val="18"/>
        </w:rPr>
        <w:t>a jednorázovo len pri  výdavkov</w:t>
      </w:r>
      <w:r w:rsidR="008D26AE" w:rsidRPr="00D3131A">
        <w:rPr>
          <w:rFonts w:cs="Calibri"/>
          <w:strike/>
          <w:color w:val="00B050"/>
          <w:sz w:val="18"/>
          <w:szCs w:val="18"/>
        </w:rPr>
        <w:t>, ktoré vznikli od nasledujúceho dňa po dni vzniku posledného oprávneného výdavku v projekte IROP)</w:t>
      </w:r>
      <w:r w:rsidR="008D26AE" w:rsidRPr="00D3131A">
        <w:rPr>
          <w:strike/>
          <w:color w:val="00B050"/>
          <w:sz w:val="18"/>
          <w:szCs w:val="18"/>
        </w:rPr>
        <w:t xml:space="preserve"> tvorí:</w:t>
      </w:r>
    </w:p>
    <w:tbl>
      <w:tblPr>
        <w:tblStyle w:val="Mriekatabuky"/>
        <w:tblW w:w="0" w:type="auto"/>
        <w:tblInd w:w="704" w:type="dxa"/>
        <w:shd w:val="clear" w:color="auto" w:fill="EAF1DD" w:themeFill="accent3" w:themeFillTint="33"/>
        <w:tblLook w:val="04A0"/>
      </w:tblPr>
      <w:tblGrid>
        <w:gridCol w:w="2410"/>
        <w:gridCol w:w="5925"/>
      </w:tblGrid>
      <w:tr w:rsidR="0041583E" w:rsidRPr="00D3131A" w:rsidTr="00CC6175">
        <w:tc>
          <w:tcPr>
            <w:tcW w:w="2410" w:type="dxa"/>
            <w:shd w:val="clear" w:color="auto" w:fill="EAF1DD" w:themeFill="accent3" w:themeFillTint="33"/>
            <w:vAlign w:val="center"/>
          </w:tcPr>
          <w:p w:rsidR="008D26AE" w:rsidRPr="00661DAD" w:rsidRDefault="008D26AE" w:rsidP="00CC6175">
            <w:pPr>
              <w:autoSpaceDE w:val="0"/>
              <w:autoSpaceDN w:val="0"/>
              <w:adjustRightInd w:val="0"/>
              <w:jc w:val="center"/>
              <w:rPr>
                <w:b/>
                <w:strike/>
                <w:color w:val="00B050"/>
                <w:sz w:val="16"/>
                <w:szCs w:val="16"/>
              </w:rPr>
            </w:pPr>
            <w:r w:rsidRPr="00661DAD">
              <w:rPr>
                <w:b/>
                <w:strike/>
                <w:color w:val="00B050"/>
                <w:sz w:val="16"/>
                <w:szCs w:val="16"/>
              </w:rPr>
              <w:t>Personálne výdavky</w:t>
            </w:r>
          </w:p>
          <w:p w:rsidR="008D26AE" w:rsidRPr="00661DAD" w:rsidRDefault="008D26AE" w:rsidP="00CC6175">
            <w:pPr>
              <w:autoSpaceDE w:val="0"/>
              <w:autoSpaceDN w:val="0"/>
              <w:adjustRightInd w:val="0"/>
              <w:jc w:val="center"/>
              <w:rPr>
                <w:b/>
                <w:strike/>
                <w:color w:val="00B050"/>
                <w:sz w:val="16"/>
                <w:szCs w:val="16"/>
              </w:rPr>
            </w:pPr>
            <w:r w:rsidRPr="00661DAD">
              <w:rPr>
                <w:strike/>
                <w:color w:val="00B050"/>
                <w:sz w:val="16"/>
                <w:szCs w:val="16"/>
              </w:rPr>
              <w:t xml:space="preserve">predkladá sa </w:t>
            </w:r>
            <w:proofErr w:type="spellStart"/>
            <w:r w:rsidRPr="00661DAD">
              <w:rPr>
                <w:strike/>
                <w:color w:val="00B050"/>
                <w:sz w:val="16"/>
                <w:szCs w:val="16"/>
              </w:rPr>
              <w:t>sken</w:t>
            </w:r>
            <w:proofErr w:type="spellEnd"/>
            <w:r w:rsidRPr="00661DAD">
              <w:rPr>
                <w:strike/>
                <w:color w:val="00B050"/>
                <w:sz w:val="16"/>
                <w:szCs w:val="16"/>
              </w:rPr>
              <w:t xml:space="preserve"> originálu vo formáte .</w:t>
            </w:r>
            <w:proofErr w:type="spellStart"/>
            <w:r w:rsidRPr="00661DAD">
              <w:rPr>
                <w:strike/>
                <w:color w:val="00B050"/>
                <w:sz w:val="16"/>
                <w:szCs w:val="16"/>
              </w:rPr>
              <w:t>pdf</w:t>
            </w:r>
            <w:proofErr w:type="spellEnd"/>
            <w:r w:rsidRPr="00661DAD">
              <w:rPr>
                <w:strike/>
                <w:color w:val="00B050"/>
                <w:sz w:val="16"/>
                <w:szCs w:val="16"/>
              </w:rPr>
              <w:t xml:space="preserve"> prostredníctvom ITMS2014+</w:t>
            </w:r>
          </w:p>
          <w:p w:rsidR="008D26AE" w:rsidRPr="00661DAD" w:rsidRDefault="008D26AE" w:rsidP="00CC6175">
            <w:pPr>
              <w:autoSpaceDE w:val="0"/>
              <w:autoSpaceDN w:val="0"/>
              <w:adjustRightInd w:val="0"/>
              <w:jc w:val="center"/>
              <w:rPr>
                <w:b/>
                <w:strike/>
                <w:color w:val="00B050"/>
                <w:sz w:val="16"/>
                <w:szCs w:val="16"/>
              </w:rPr>
            </w:pPr>
          </w:p>
        </w:tc>
        <w:tc>
          <w:tcPr>
            <w:tcW w:w="5925" w:type="dxa"/>
            <w:shd w:val="clear" w:color="auto" w:fill="EAF1DD" w:themeFill="accent3" w:themeFillTint="33"/>
          </w:tcPr>
          <w:p w:rsidR="008D26AE" w:rsidRPr="00661DAD" w:rsidRDefault="008D26AE" w:rsidP="002739A9">
            <w:pPr>
              <w:pStyle w:val="Odsekzoznamu"/>
              <w:numPr>
                <w:ilvl w:val="0"/>
                <w:numId w:val="357"/>
              </w:numPr>
              <w:ind w:left="172" w:hanging="172"/>
              <w:rPr>
                <w:rFonts w:cs="Arial"/>
                <w:strike/>
                <w:color w:val="00B050"/>
                <w:sz w:val="16"/>
                <w:szCs w:val="16"/>
              </w:rPr>
            </w:pPr>
            <w:r w:rsidRPr="00661DAD">
              <w:rPr>
                <w:rFonts w:cs="Arial"/>
                <w:strike/>
                <w:color w:val="00B050"/>
                <w:sz w:val="16"/>
                <w:szCs w:val="16"/>
              </w:rPr>
              <w:t>výplatná páska/mzdový list, resp. iný relevantný doklad</w:t>
            </w:r>
          </w:p>
          <w:p w:rsidR="008D26AE" w:rsidRPr="00661DAD" w:rsidRDefault="008D26AE" w:rsidP="002739A9">
            <w:pPr>
              <w:pStyle w:val="Odsekzoznamu"/>
              <w:numPr>
                <w:ilvl w:val="0"/>
                <w:numId w:val="357"/>
              </w:numPr>
              <w:ind w:left="172" w:hanging="172"/>
              <w:rPr>
                <w:rFonts w:cs="Arial"/>
                <w:strike/>
                <w:color w:val="00B050"/>
                <w:sz w:val="16"/>
                <w:szCs w:val="16"/>
              </w:rPr>
            </w:pPr>
            <w:r w:rsidRPr="00661DAD">
              <w:rPr>
                <w:rFonts w:cs="Arial"/>
                <w:strike/>
                <w:color w:val="00B050"/>
                <w:sz w:val="16"/>
                <w:szCs w:val="16"/>
              </w:rPr>
              <w:t>doklad o úhrade/výpis z bankového účtu potvrdzujúci úhradu čistej mzdy/odmeny zamestnancovi</w:t>
            </w:r>
          </w:p>
          <w:p w:rsidR="008D26AE" w:rsidRPr="00661DAD" w:rsidRDefault="008D26AE" w:rsidP="002739A9">
            <w:pPr>
              <w:pStyle w:val="Odsekzoznamu"/>
              <w:numPr>
                <w:ilvl w:val="0"/>
                <w:numId w:val="357"/>
              </w:numPr>
              <w:ind w:left="172" w:hanging="172"/>
              <w:rPr>
                <w:rFonts w:cs="Arial"/>
                <w:strike/>
                <w:color w:val="00B050"/>
                <w:sz w:val="16"/>
                <w:szCs w:val="16"/>
              </w:rPr>
            </w:pPr>
            <w:r w:rsidRPr="00661DAD">
              <w:rPr>
                <w:rFonts w:cs="Arial"/>
                <w:strike/>
                <w:color w:val="00B050"/>
                <w:sz w:val="16"/>
                <w:szCs w:val="16"/>
              </w:rPr>
              <w:t>doklad o úhrade/výpis z bankového účtu/potvrdenie banky o úhrade preddavkov na daň a odvodov do Sociálnej a zdravotnej poisťovne s identifikáciou platby</w:t>
            </w:r>
          </w:p>
          <w:p w:rsidR="008D26AE" w:rsidRPr="00661DAD" w:rsidRDefault="008D26AE" w:rsidP="002739A9">
            <w:pPr>
              <w:pStyle w:val="Odsekzoznamu"/>
              <w:numPr>
                <w:ilvl w:val="0"/>
                <w:numId w:val="357"/>
              </w:numPr>
              <w:ind w:left="172" w:hanging="172"/>
              <w:rPr>
                <w:rFonts w:cstheme="minorHAnsi"/>
                <w:b/>
                <w:i/>
                <w:strike/>
                <w:color w:val="00B050"/>
                <w:sz w:val="16"/>
                <w:szCs w:val="16"/>
              </w:rPr>
            </w:pPr>
            <w:r w:rsidRPr="00661DAD">
              <w:rPr>
                <w:rFonts w:cstheme="minorHAnsi"/>
                <w:strike/>
                <w:color w:val="00B050"/>
                <w:sz w:val="16"/>
                <w:szCs w:val="16"/>
              </w:rPr>
              <w:t xml:space="preserve">pracovný výkaz za každý mesiac zamestnanca MAS (personálny výdavok, </w:t>
            </w:r>
            <w:r w:rsidRPr="00661DAD">
              <w:rPr>
                <w:rFonts w:cs="Calibri"/>
                <w:strike/>
                <w:color w:val="00B050"/>
                <w:sz w:val="16"/>
                <w:szCs w:val="16"/>
              </w:rPr>
              <w:t>ktorý vznikol od nasledujúceho dňa po dni vzniku posledného oprávneného výdavku v projekte IROP do nadobudnutia účinnosti Príru</w:t>
            </w:r>
            <w:r w:rsidR="00D3131A" w:rsidRPr="00661DAD">
              <w:rPr>
                <w:rFonts w:cs="Calibri"/>
                <w:strike/>
                <w:color w:val="00B050"/>
                <w:sz w:val="16"/>
                <w:szCs w:val="16"/>
              </w:rPr>
              <w:t xml:space="preserve">čky pre </w:t>
            </w:r>
            <w:proofErr w:type="spellStart"/>
            <w:r w:rsidR="00D3131A" w:rsidRPr="00661DAD">
              <w:rPr>
                <w:rFonts w:cs="Calibri"/>
                <w:strike/>
                <w:color w:val="00B050"/>
                <w:sz w:val="16"/>
                <w:szCs w:val="16"/>
              </w:rPr>
              <w:t>prijímateľa,verzia</w:t>
            </w:r>
            <w:proofErr w:type="spellEnd"/>
            <w:r w:rsidR="00D3131A" w:rsidRPr="00661DAD">
              <w:rPr>
                <w:rFonts w:cs="Calibri"/>
                <w:strike/>
                <w:color w:val="00B050"/>
                <w:sz w:val="16"/>
                <w:szCs w:val="16"/>
              </w:rPr>
              <w:t xml:space="preserve"> 1.4.</w:t>
            </w:r>
            <w:r w:rsidRPr="00661DAD">
              <w:rPr>
                <w:rFonts w:cs="Calibri"/>
                <w:strike/>
                <w:color w:val="00B050"/>
                <w:sz w:val="16"/>
                <w:szCs w:val="16"/>
              </w:rPr>
              <w:t xml:space="preserve">) </w:t>
            </w:r>
            <w:r w:rsidRPr="00661DAD">
              <w:rPr>
                <w:i/>
                <w:strike/>
                <w:color w:val="00B050"/>
                <w:sz w:val="16"/>
                <w:szCs w:val="16"/>
                <w:u w:val="single"/>
              </w:rPr>
              <w:t>(Príloha č.</w:t>
            </w:r>
            <w:r w:rsidR="00D3131A" w:rsidRPr="00661DAD">
              <w:rPr>
                <w:i/>
                <w:strike/>
                <w:color w:val="00B050"/>
                <w:sz w:val="16"/>
                <w:szCs w:val="16"/>
                <w:u w:val="single"/>
              </w:rPr>
              <w:t xml:space="preserve"> 9A</w:t>
            </w:r>
            <w:r w:rsidRPr="00661DAD">
              <w:rPr>
                <w:i/>
                <w:strike/>
                <w:color w:val="00B050"/>
                <w:sz w:val="16"/>
                <w:szCs w:val="16"/>
                <w:u w:val="single"/>
              </w:rPr>
              <w:t xml:space="preserve">) </w:t>
            </w:r>
            <w:r w:rsidRPr="00661DAD">
              <w:rPr>
                <w:strike/>
                <w:color w:val="00B050"/>
                <w:sz w:val="16"/>
                <w:szCs w:val="16"/>
              </w:rPr>
              <w:t xml:space="preserve">s jednoznačným popisom vykonaných činností vrátane odkazov na prípadne vyhlásené výzvy na predkladanie ŽoNFP pre PRV a/ alebo </w:t>
            </w:r>
            <w:proofErr w:type="spellStart"/>
            <w:r w:rsidRPr="00661DAD">
              <w:rPr>
                <w:strike/>
                <w:color w:val="00B050"/>
                <w:sz w:val="16"/>
                <w:szCs w:val="16"/>
              </w:rPr>
              <w:t>ŽoPr</w:t>
            </w:r>
            <w:proofErr w:type="spellEnd"/>
            <w:r w:rsidRPr="00661DAD">
              <w:rPr>
                <w:strike/>
                <w:color w:val="00B050"/>
                <w:sz w:val="16"/>
                <w:szCs w:val="16"/>
              </w:rPr>
              <w:t xml:space="preserve">  pre IROP v rámci </w:t>
            </w:r>
            <w:proofErr w:type="spellStart"/>
            <w:r w:rsidRPr="00661DAD">
              <w:rPr>
                <w:strike/>
                <w:color w:val="00B050"/>
                <w:sz w:val="16"/>
                <w:szCs w:val="16"/>
              </w:rPr>
              <w:t>implmentácie</w:t>
            </w:r>
            <w:proofErr w:type="spellEnd"/>
            <w:r w:rsidRPr="00661DAD">
              <w:rPr>
                <w:strike/>
                <w:color w:val="00B050"/>
                <w:sz w:val="16"/>
                <w:szCs w:val="16"/>
              </w:rPr>
              <w:t xml:space="preserve"> stratégie CLLD. </w:t>
            </w:r>
            <w:r w:rsidRPr="00661DAD">
              <w:rPr>
                <w:rFonts w:cs="Calibri"/>
                <w:strike/>
                <w:color w:val="00B050"/>
                <w:sz w:val="16"/>
                <w:szCs w:val="16"/>
              </w:rPr>
              <w:t xml:space="preserve"> Zamestnanec MAS je povinný pri vyplnení a predkladaní pracovného výkazu dbať na presné a detailné časové obdobie, v ktorom bola pracovná činnosť vykonávaná.  Nie je možné aplikovať tzv. formalizovaný pracovný čas.</w:t>
            </w:r>
          </w:p>
          <w:p w:rsidR="008D26AE" w:rsidRPr="00661DAD" w:rsidRDefault="008D26AE" w:rsidP="00CC6175">
            <w:pPr>
              <w:pStyle w:val="Odsekzoznamu"/>
              <w:ind w:left="172"/>
              <w:rPr>
                <w:strike/>
                <w:color w:val="00B050"/>
                <w:sz w:val="16"/>
                <w:szCs w:val="16"/>
              </w:rPr>
            </w:pPr>
            <w:r w:rsidRPr="00661DAD">
              <w:rPr>
                <w:strike/>
                <w:color w:val="00B050"/>
                <w:sz w:val="16"/>
                <w:szCs w:val="16"/>
              </w:rPr>
              <w:t xml:space="preserve">Home Office sa povoľuje maximálne v dĺžke 20% </w:t>
            </w:r>
            <w:proofErr w:type="spellStart"/>
            <w:r w:rsidRPr="00661DAD">
              <w:rPr>
                <w:strike/>
                <w:color w:val="00B050"/>
                <w:sz w:val="16"/>
                <w:szCs w:val="16"/>
              </w:rPr>
              <w:t>zazmluvneného</w:t>
            </w:r>
            <w:proofErr w:type="spellEnd"/>
            <w:r w:rsidRPr="00661DAD">
              <w:rPr>
                <w:strike/>
                <w:color w:val="00B050"/>
                <w:sz w:val="16"/>
                <w:szCs w:val="16"/>
              </w:rPr>
              <w:t xml:space="preserve"> pracovného fondu za mesiac. </w:t>
            </w:r>
          </w:p>
          <w:p w:rsidR="008D26AE" w:rsidRPr="00661DAD" w:rsidRDefault="008D26AE" w:rsidP="00CC6175">
            <w:pPr>
              <w:pStyle w:val="Odsekzoznamu"/>
              <w:ind w:left="172"/>
              <w:rPr>
                <w:strike/>
                <w:color w:val="00B050"/>
                <w:sz w:val="16"/>
                <w:szCs w:val="16"/>
              </w:rPr>
            </w:pPr>
            <w:r w:rsidRPr="00661DAD">
              <w:rPr>
                <w:strike/>
                <w:color w:val="00B050"/>
                <w:sz w:val="16"/>
                <w:szCs w:val="16"/>
              </w:rPr>
              <w:t>Mzdové výdavky za prácu nadčas, prácu cez víkend a sviatok sa považujú za neoprávnené.</w:t>
            </w:r>
          </w:p>
          <w:p w:rsidR="008D26AE" w:rsidRPr="00661DAD" w:rsidRDefault="008D26AE" w:rsidP="002739A9">
            <w:pPr>
              <w:pStyle w:val="Odsekzoznamu"/>
              <w:numPr>
                <w:ilvl w:val="0"/>
                <w:numId w:val="357"/>
              </w:numPr>
              <w:ind w:left="172" w:hanging="172"/>
              <w:rPr>
                <w:rFonts w:cs="Arial"/>
                <w:strike/>
                <w:color w:val="00B050"/>
                <w:sz w:val="16"/>
                <w:szCs w:val="16"/>
              </w:rPr>
            </w:pPr>
            <w:r w:rsidRPr="00661DAD">
              <w:rPr>
                <w:rFonts w:cs="Arial"/>
                <w:strike/>
                <w:color w:val="00B050"/>
                <w:sz w:val="16"/>
                <w:szCs w:val="16"/>
              </w:rPr>
              <w:t xml:space="preserve">kópia pracovnej zmluvy/dohody zamestnanca s náplňou práce relevantnej pre výkon činností v zmysle </w:t>
            </w:r>
            <w:r w:rsidRPr="00661DAD">
              <w:rPr>
                <w:rFonts w:cstheme="minorHAnsi"/>
                <w:strike/>
                <w:color w:val="00B050"/>
                <w:sz w:val="16"/>
                <w:szCs w:val="16"/>
              </w:rPr>
              <w:t> kapitoly</w:t>
            </w:r>
            <w:r w:rsidR="003C03BC" w:rsidRPr="00661DAD">
              <w:rPr>
                <w:rFonts w:cstheme="minorHAnsi"/>
                <w:strike/>
                <w:color w:val="00B050"/>
                <w:sz w:val="16"/>
                <w:szCs w:val="16"/>
              </w:rPr>
              <w:t xml:space="preserve"> 10, ods. 8 príručky pre žiadateľa k výzve 57/PRV/2022</w:t>
            </w:r>
            <w:r w:rsidRPr="00661DAD">
              <w:rPr>
                <w:rFonts w:cstheme="minorHAnsi"/>
                <w:strike/>
                <w:color w:val="00B050"/>
                <w:sz w:val="16"/>
                <w:szCs w:val="16"/>
              </w:rPr>
              <w:t xml:space="preserve">, </w:t>
            </w:r>
            <w:r w:rsidRPr="00661DAD">
              <w:rPr>
                <w:rFonts w:cs="Arial"/>
                <w:strike/>
                <w:color w:val="00B050"/>
                <w:sz w:val="16"/>
                <w:szCs w:val="16"/>
              </w:rPr>
              <w:t>a platový návrh/platový dekrét (ak tieto údaje nie sú súčasťou zmluvy/dohody), vrátane dodatkov k vyššie uvedeným dokumentom</w:t>
            </w:r>
          </w:p>
          <w:p w:rsidR="008D26AE" w:rsidRPr="00661DAD" w:rsidRDefault="008D26AE" w:rsidP="002739A9">
            <w:pPr>
              <w:pStyle w:val="Odsekzoznamu"/>
              <w:numPr>
                <w:ilvl w:val="0"/>
                <w:numId w:val="357"/>
              </w:numPr>
              <w:ind w:left="172" w:hanging="172"/>
              <w:rPr>
                <w:rFonts w:cstheme="minorHAnsi"/>
                <w:strike/>
                <w:color w:val="00B050"/>
                <w:sz w:val="16"/>
                <w:szCs w:val="16"/>
              </w:rPr>
            </w:pPr>
            <w:r w:rsidRPr="00661DAD">
              <w:rPr>
                <w:rFonts w:cstheme="minorHAnsi"/>
                <w:strike/>
                <w:color w:val="00B050"/>
                <w:sz w:val="16"/>
                <w:szCs w:val="16"/>
              </w:rPr>
              <w:t>kópia mesačného výkazu poistného, resp. výkazu poistného na sociálne poistenie a príspevkov na starobné dôchodkové sporenie za relevantné obdobie vrátane príloh, predložený príslušnej pobočke Sociálnej poisťovne</w:t>
            </w:r>
          </w:p>
          <w:p w:rsidR="008D26AE" w:rsidRPr="00661DAD" w:rsidRDefault="008D26AE" w:rsidP="002739A9">
            <w:pPr>
              <w:pStyle w:val="Odsekzoznamu"/>
              <w:numPr>
                <w:ilvl w:val="0"/>
                <w:numId w:val="357"/>
              </w:numPr>
              <w:ind w:left="172" w:hanging="172"/>
              <w:rPr>
                <w:rFonts w:cstheme="minorHAnsi"/>
                <w:strike/>
                <w:color w:val="00B050"/>
                <w:sz w:val="16"/>
                <w:szCs w:val="16"/>
              </w:rPr>
            </w:pPr>
            <w:r w:rsidRPr="00661DAD">
              <w:rPr>
                <w:rFonts w:cstheme="minorHAnsi"/>
                <w:strike/>
                <w:color w:val="00B050"/>
                <w:sz w:val="16"/>
                <w:szCs w:val="16"/>
              </w:rPr>
              <w:t>kópia</w:t>
            </w:r>
            <w:r w:rsidRPr="00661DAD">
              <w:rPr>
                <w:strike/>
                <w:color w:val="00B050"/>
                <w:sz w:val="16"/>
                <w:szCs w:val="16"/>
              </w:rPr>
              <w:t xml:space="preserve"> </w:t>
            </w:r>
            <w:r w:rsidRPr="00661DAD">
              <w:rPr>
                <w:rFonts w:cstheme="minorHAnsi"/>
                <w:strike/>
                <w:color w:val="00B050"/>
                <w:sz w:val="16"/>
                <w:szCs w:val="16"/>
              </w:rPr>
              <w:t>výkazu preddavkov na poistné na verejné zdravotné poistenie za relevantné obdobie</w:t>
            </w:r>
          </w:p>
          <w:p w:rsidR="008D26AE" w:rsidRPr="00661DAD" w:rsidRDefault="008D26AE" w:rsidP="002739A9">
            <w:pPr>
              <w:pStyle w:val="Odsekzoznamu"/>
              <w:numPr>
                <w:ilvl w:val="0"/>
                <w:numId w:val="357"/>
              </w:numPr>
              <w:ind w:left="172" w:hanging="172"/>
              <w:rPr>
                <w:rFonts w:cstheme="minorHAnsi"/>
                <w:strike/>
                <w:color w:val="00B050"/>
                <w:sz w:val="16"/>
                <w:szCs w:val="16"/>
              </w:rPr>
            </w:pPr>
            <w:r w:rsidRPr="00661DAD">
              <w:rPr>
                <w:rFonts w:cstheme="minorHAnsi"/>
                <w:strike/>
                <w:color w:val="00B050"/>
                <w:sz w:val="16"/>
                <w:szCs w:val="16"/>
              </w:rPr>
              <w:t>kópia výkazu predloženého správcovi dane</w:t>
            </w:r>
          </w:p>
          <w:p w:rsidR="008D26AE" w:rsidRPr="00661DAD" w:rsidRDefault="008D26AE" w:rsidP="002739A9">
            <w:pPr>
              <w:pStyle w:val="Odsekzoznamu"/>
              <w:numPr>
                <w:ilvl w:val="0"/>
                <w:numId w:val="357"/>
              </w:numPr>
              <w:ind w:left="172" w:hanging="172"/>
              <w:rPr>
                <w:rFonts w:cs="Arial"/>
                <w:strike/>
                <w:color w:val="00B050"/>
                <w:sz w:val="16"/>
                <w:szCs w:val="16"/>
              </w:rPr>
            </w:pPr>
            <w:r w:rsidRPr="00661DAD">
              <w:rPr>
                <w:rFonts w:cs="Arial"/>
                <w:strike/>
                <w:color w:val="00B050"/>
                <w:sz w:val="16"/>
                <w:szCs w:val="16"/>
              </w:rPr>
              <w:t>potvrdenie od lekára o dočasnej pracovnej neschopnosti (v prípade pracovnej neschopnosti v trvaní do 10 kalendárnych dní), ak relevantné</w:t>
            </w:r>
          </w:p>
          <w:p w:rsidR="008D26AE" w:rsidRPr="00661DAD" w:rsidRDefault="008D26AE" w:rsidP="002739A9">
            <w:pPr>
              <w:pStyle w:val="Odsekzoznamu"/>
              <w:numPr>
                <w:ilvl w:val="0"/>
                <w:numId w:val="357"/>
              </w:numPr>
              <w:ind w:left="172" w:hanging="172"/>
              <w:rPr>
                <w:strike/>
                <w:color w:val="00B050"/>
                <w:sz w:val="16"/>
                <w:szCs w:val="16"/>
              </w:rPr>
            </w:pPr>
            <w:r w:rsidRPr="00661DAD">
              <w:rPr>
                <w:rFonts w:cstheme="minorHAnsi"/>
                <w:strike/>
                <w:color w:val="00B050"/>
                <w:sz w:val="16"/>
                <w:szCs w:val="16"/>
              </w:rPr>
              <w:t xml:space="preserve">súhlas dotknutej osoby (zamestnanca) na spracovanie a poskytnutie osobných údajov vrátane identifikácie účtu zamestnanca </w:t>
            </w:r>
          </w:p>
          <w:p w:rsidR="008D26AE" w:rsidRPr="00661DAD" w:rsidDel="000770A6" w:rsidRDefault="008D26AE" w:rsidP="002739A9">
            <w:pPr>
              <w:pStyle w:val="Odsekzoznamu"/>
              <w:numPr>
                <w:ilvl w:val="0"/>
                <w:numId w:val="357"/>
              </w:numPr>
              <w:ind w:left="172" w:hanging="172"/>
              <w:rPr>
                <w:strike/>
                <w:color w:val="00B050"/>
                <w:sz w:val="16"/>
                <w:szCs w:val="16"/>
              </w:rPr>
            </w:pPr>
            <w:r w:rsidRPr="00661DAD">
              <w:rPr>
                <w:strike/>
                <w:color w:val="00B050"/>
                <w:sz w:val="16"/>
                <w:szCs w:val="16"/>
              </w:rPr>
              <w:t>v prípade výdavkov za odborných hodnotiteľov sa predkladajú podľa relevantnosti vyššie uvedené dokumenty</w:t>
            </w:r>
          </w:p>
        </w:tc>
      </w:tr>
    </w:tbl>
    <w:p w:rsidR="008D26AE" w:rsidRPr="00F45C5A" w:rsidRDefault="008D26AE" w:rsidP="008D26AE">
      <w:pPr>
        <w:spacing w:after="0" w:line="240" w:lineRule="auto"/>
        <w:rPr>
          <w:color w:val="000000" w:themeColor="text1"/>
          <w:sz w:val="22"/>
          <w:szCs w:val="22"/>
        </w:rPr>
      </w:pPr>
    </w:p>
    <w:p w:rsidR="00C11FE9" w:rsidRPr="00420635" w:rsidRDefault="006C2C88" w:rsidP="00420635">
      <w:pPr>
        <w:pStyle w:val="Odsekzoznamu"/>
        <w:numPr>
          <w:ilvl w:val="1"/>
          <w:numId w:val="361"/>
        </w:numPr>
        <w:tabs>
          <w:tab w:val="clear" w:pos="1440"/>
          <w:tab w:val="num" w:pos="567"/>
        </w:tabs>
        <w:spacing w:after="0" w:line="240" w:lineRule="auto"/>
        <w:ind w:left="567" w:hanging="567"/>
        <w:rPr>
          <w:color w:val="000000" w:themeColor="text1"/>
          <w:sz w:val="22"/>
          <w:szCs w:val="22"/>
        </w:rPr>
      </w:pPr>
      <w:r w:rsidRPr="00F45C5A">
        <w:rPr>
          <w:color w:val="000000" w:themeColor="text1"/>
          <w:sz w:val="22"/>
          <w:szCs w:val="22"/>
        </w:rPr>
        <w:t xml:space="preserve">Poslednú (záverečnú) </w:t>
      </w:r>
      <w:r w:rsidR="00F54875" w:rsidRPr="00F45C5A">
        <w:rPr>
          <w:color w:val="000000" w:themeColor="text1"/>
          <w:sz w:val="22"/>
          <w:szCs w:val="22"/>
        </w:rPr>
        <w:t xml:space="preserve">ŽoP prijímateľ predloží </w:t>
      </w:r>
      <w:r w:rsidR="00F54875" w:rsidRPr="00420635">
        <w:rPr>
          <w:strike/>
          <w:color w:val="00B050"/>
          <w:sz w:val="22"/>
          <w:szCs w:val="22"/>
        </w:rPr>
        <w:t xml:space="preserve">najneskôr </w:t>
      </w:r>
      <w:r w:rsidR="00422F86" w:rsidRPr="00F45C5A">
        <w:rPr>
          <w:color w:val="000000" w:themeColor="text1"/>
          <w:sz w:val="22"/>
          <w:szCs w:val="22"/>
        </w:rPr>
        <w:t xml:space="preserve">po ukončení </w:t>
      </w:r>
      <w:r w:rsidR="00A87A9E" w:rsidRPr="00F45C5A">
        <w:rPr>
          <w:color w:val="000000" w:themeColor="text1"/>
          <w:sz w:val="22"/>
          <w:szCs w:val="22"/>
        </w:rPr>
        <w:t xml:space="preserve">fyzickej </w:t>
      </w:r>
      <w:r w:rsidR="00422F86" w:rsidRPr="00F45C5A">
        <w:rPr>
          <w:color w:val="000000" w:themeColor="text1"/>
          <w:sz w:val="22"/>
          <w:szCs w:val="22"/>
        </w:rPr>
        <w:t>realizácie projektu</w:t>
      </w:r>
      <w:r w:rsidR="00420635">
        <w:rPr>
          <w:color w:val="000000" w:themeColor="text1"/>
          <w:sz w:val="22"/>
          <w:szCs w:val="22"/>
        </w:rPr>
        <w:t xml:space="preserve">, </w:t>
      </w:r>
      <w:r w:rsidR="00420635" w:rsidRPr="00420635">
        <w:rPr>
          <w:color w:val="FF0000"/>
          <w:sz w:val="22"/>
          <w:szCs w:val="22"/>
        </w:rPr>
        <w:t>najneskôr však do 30.9.2025 podľa skutočnosti, ktorá nastala skôr</w:t>
      </w:r>
      <w:r w:rsidR="00420635" w:rsidRPr="00420635">
        <w:rPr>
          <w:color w:val="FF0000"/>
        </w:rPr>
        <w:t xml:space="preserve"> </w:t>
      </w:r>
      <w:r w:rsidR="00EB56D3" w:rsidRPr="00420635">
        <w:rPr>
          <w:strike/>
          <w:color w:val="00B050"/>
          <w:sz w:val="18"/>
          <w:szCs w:val="18"/>
        </w:rPr>
        <w:t xml:space="preserve">do </w:t>
      </w:r>
      <w:r w:rsidR="00EB56D3" w:rsidRPr="00420635">
        <w:rPr>
          <w:b/>
          <w:strike/>
          <w:color w:val="00B050"/>
          <w:sz w:val="18"/>
          <w:szCs w:val="18"/>
        </w:rPr>
        <w:t xml:space="preserve">termínu stanoveného </w:t>
      </w:r>
      <w:r w:rsidR="00D72F3D" w:rsidRPr="00420635">
        <w:rPr>
          <w:b/>
          <w:strike/>
          <w:color w:val="00B050"/>
          <w:sz w:val="18"/>
          <w:szCs w:val="18"/>
        </w:rPr>
        <w:t>v zmluve o</w:t>
      </w:r>
      <w:r w:rsidR="00F729B6" w:rsidRPr="00420635">
        <w:rPr>
          <w:b/>
          <w:strike/>
          <w:color w:val="00B050"/>
          <w:sz w:val="18"/>
          <w:szCs w:val="18"/>
        </w:rPr>
        <w:t> </w:t>
      </w:r>
      <w:r w:rsidR="00D72F3D" w:rsidRPr="00420635">
        <w:rPr>
          <w:b/>
          <w:strike/>
          <w:color w:val="00B050"/>
          <w:sz w:val="18"/>
          <w:szCs w:val="18"/>
        </w:rPr>
        <w:t>NFP</w:t>
      </w:r>
      <w:r w:rsidR="00F729B6" w:rsidRPr="00420635">
        <w:rPr>
          <w:color w:val="000000" w:themeColor="text1"/>
          <w:sz w:val="22"/>
          <w:szCs w:val="22"/>
        </w:rPr>
        <w:t xml:space="preserve"> </w:t>
      </w:r>
      <w:r w:rsidR="00F54875" w:rsidRPr="00420635">
        <w:rPr>
          <w:color w:val="000000" w:themeColor="text1"/>
          <w:sz w:val="22"/>
          <w:szCs w:val="22"/>
        </w:rPr>
        <w:t xml:space="preserve">a to </w:t>
      </w:r>
      <w:r w:rsidR="00F54875" w:rsidRPr="00420635">
        <w:rPr>
          <w:strike/>
          <w:color w:val="00B050"/>
          <w:sz w:val="18"/>
          <w:szCs w:val="18"/>
        </w:rPr>
        <w:t>aj</w:t>
      </w:r>
      <w:r w:rsidR="00F54875" w:rsidRPr="00420635">
        <w:rPr>
          <w:color w:val="00B050"/>
          <w:sz w:val="22"/>
          <w:szCs w:val="22"/>
        </w:rPr>
        <w:t xml:space="preserve"> </w:t>
      </w:r>
      <w:r w:rsidR="00F54875" w:rsidRPr="00420635">
        <w:rPr>
          <w:color w:val="000000" w:themeColor="text1"/>
          <w:sz w:val="22"/>
          <w:szCs w:val="22"/>
        </w:rPr>
        <w:t xml:space="preserve">za všetky zrealizované </w:t>
      </w:r>
      <w:r w:rsidR="00D72F3D" w:rsidRPr="00420635">
        <w:rPr>
          <w:color w:val="000000" w:themeColor="text1"/>
          <w:sz w:val="22"/>
          <w:szCs w:val="22"/>
        </w:rPr>
        <w:t xml:space="preserve">oprávnené </w:t>
      </w:r>
      <w:r w:rsidR="00CE3198" w:rsidRPr="00420635">
        <w:rPr>
          <w:color w:val="000000" w:themeColor="text1"/>
          <w:sz w:val="22"/>
          <w:szCs w:val="22"/>
        </w:rPr>
        <w:t>a</w:t>
      </w:r>
      <w:r w:rsidR="00F54875" w:rsidRPr="00420635">
        <w:rPr>
          <w:color w:val="000000" w:themeColor="text1"/>
          <w:sz w:val="22"/>
          <w:szCs w:val="22"/>
        </w:rPr>
        <w:t>ktivity.</w:t>
      </w:r>
      <w:r w:rsidR="00F54875" w:rsidRPr="00420635" w:rsidDel="00905CC0">
        <w:rPr>
          <w:color w:val="000000" w:themeColor="text1"/>
          <w:sz w:val="22"/>
          <w:szCs w:val="22"/>
        </w:rPr>
        <w:t xml:space="preserve"> </w:t>
      </w:r>
      <w:r w:rsidR="00B359CD" w:rsidRPr="00420635">
        <w:rPr>
          <w:color w:val="000000" w:themeColor="text1"/>
          <w:sz w:val="22"/>
          <w:szCs w:val="22"/>
        </w:rPr>
        <w:t>Prijí</w:t>
      </w:r>
      <w:r w:rsidR="008E6528" w:rsidRPr="00420635">
        <w:rPr>
          <w:color w:val="000000" w:themeColor="text1"/>
          <w:sz w:val="22"/>
          <w:szCs w:val="22"/>
        </w:rPr>
        <w:t>mateľ vypracuje ŽoP v ITMS2014+</w:t>
      </w:r>
      <w:r w:rsidR="00B359CD" w:rsidRPr="00420635">
        <w:rPr>
          <w:color w:val="000000" w:themeColor="text1"/>
          <w:sz w:val="22"/>
          <w:szCs w:val="22"/>
        </w:rPr>
        <w:t xml:space="preserve"> v zmysle </w:t>
      </w:r>
      <w:r w:rsidR="008B316A" w:rsidRPr="00420635">
        <w:rPr>
          <w:color w:val="000000" w:themeColor="text1"/>
          <w:sz w:val="22"/>
          <w:szCs w:val="22"/>
        </w:rPr>
        <w:t xml:space="preserve">pokynov k vypracovaniu </w:t>
      </w:r>
      <w:r w:rsidR="00B359CD" w:rsidRPr="00420635">
        <w:rPr>
          <w:color w:val="000000" w:themeColor="text1"/>
          <w:sz w:val="22"/>
          <w:szCs w:val="22"/>
        </w:rPr>
        <w:t xml:space="preserve">ŽoP </w:t>
      </w:r>
      <w:r w:rsidR="00B359CD" w:rsidRPr="00420635">
        <w:rPr>
          <w:i/>
          <w:color w:val="000000" w:themeColor="text1"/>
          <w:sz w:val="22"/>
          <w:szCs w:val="22"/>
        </w:rPr>
        <w:t>(</w:t>
      </w:r>
      <w:r w:rsidR="00B359CD" w:rsidRPr="00420635">
        <w:rPr>
          <w:i/>
          <w:color w:val="000000" w:themeColor="text1"/>
          <w:sz w:val="22"/>
          <w:szCs w:val="22"/>
          <w:u w:val="single"/>
        </w:rPr>
        <w:t xml:space="preserve">Príloha č. </w:t>
      </w:r>
      <w:r w:rsidR="00CB1D60" w:rsidRPr="00420635">
        <w:rPr>
          <w:i/>
          <w:color w:val="000000" w:themeColor="text1"/>
          <w:sz w:val="22"/>
          <w:szCs w:val="22"/>
          <w:u w:val="single"/>
        </w:rPr>
        <w:t>6A</w:t>
      </w:r>
      <w:r w:rsidR="00B359CD" w:rsidRPr="00420635">
        <w:rPr>
          <w:i/>
          <w:color w:val="000000" w:themeColor="text1"/>
          <w:sz w:val="22"/>
          <w:szCs w:val="22"/>
        </w:rPr>
        <w:t>)</w:t>
      </w:r>
      <w:r w:rsidR="00B359CD" w:rsidRPr="00420635">
        <w:rPr>
          <w:color w:val="000000" w:themeColor="text1"/>
          <w:sz w:val="22"/>
          <w:szCs w:val="22"/>
        </w:rPr>
        <w:t xml:space="preserve">.  </w:t>
      </w:r>
    </w:p>
    <w:p w:rsidR="0058226C" w:rsidRPr="00F45C5A" w:rsidRDefault="00B36FC3" w:rsidP="002739A9">
      <w:pPr>
        <w:pStyle w:val="Odsekzoznamu"/>
        <w:numPr>
          <w:ilvl w:val="1"/>
          <w:numId w:val="361"/>
        </w:numPr>
        <w:tabs>
          <w:tab w:val="clear" w:pos="1440"/>
          <w:tab w:val="num" w:pos="567"/>
        </w:tabs>
        <w:spacing w:after="0" w:line="240" w:lineRule="auto"/>
        <w:ind w:left="567" w:hanging="567"/>
        <w:rPr>
          <w:color w:val="000000" w:themeColor="text1"/>
          <w:sz w:val="22"/>
          <w:szCs w:val="22"/>
        </w:rPr>
      </w:pPr>
      <w:r w:rsidRPr="00F45C5A">
        <w:rPr>
          <w:b/>
          <w:color w:val="000000" w:themeColor="text1"/>
          <w:sz w:val="22"/>
          <w:szCs w:val="22"/>
        </w:rPr>
        <w:t>Prijímateľ pred</w:t>
      </w:r>
      <w:r w:rsidR="00F729B6" w:rsidRPr="00F45C5A">
        <w:rPr>
          <w:b/>
          <w:color w:val="000000" w:themeColor="text1"/>
          <w:sz w:val="22"/>
          <w:szCs w:val="22"/>
        </w:rPr>
        <w:t>loží</w:t>
      </w:r>
      <w:r w:rsidRPr="00F45C5A">
        <w:rPr>
          <w:b/>
          <w:color w:val="000000" w:themeColor="text1"/>
          <w:sz w:val="22"/>
          <w:szCs w:val="22"/>
        </w:rPr>
        <w:t xml:space="preserve"> </w:t>
      </w:r>
      <w:r w:rsidRPr="00F45C5A">
        <w:rPr>
          <w:b/>
          <w:bCs/>
          <w:color w:val="000000" w:themeColor="text1"/>
          <w:sz w:val="22"/>
          <w:szCs w:val="22"/>
        </w:rPr>
        <w:t xml:space="preserve">ŽoP </w:t>
      </w:r>
      <w:r w:rsidRPr="00F45C5A">
        <w:rPr>
          <w:b/>
          <w:color w:val="000000" w:themeColor="text1"/>
          <w:sz w:val="22"/>
          <w:szCs w:val="22"/>
        </w:rPr>
        <w:t>formou vyplnenia formulár</w:t>
      </w:r>
      <w:r w:rsidR="0078765C" w:rsidRPr="00F45C5A">
        <w:rPr>
          <w:b/>
          <w:color w:val="000000" w:themeColor="text1"/>
          <w:sz w:val="22"/>
          <w:szCs w:val="22"/>
        </w:rPr>
        <w:t>a</w:t>
      </w:r>
      <w:r w:rsidRPr="00F45C5A">
        <w:rPr>
          <w:b/>
          <w:color w:val="000000" w:themeColor="text1"/>
          <w:sz w:val="22"/>
          <w:szCs w:val="22"/>
        </w:rPr>
        <w:t xml:space="preserve"> ŽoP tak, že ŽoP elektronicky vypracuje </w:t>
      </w:r>
      <w:r w:rsidR="00DD47DE" w:rsidRPr="00F45C5A">
        <w:rPr>
          <w:b/>
          <w:color w:val="000000" w:themeColor="text1"/>
          <w:sz w:val="22"/>
          <w:szCs w:val="22"/>
        </w:rPr>
        <w:br/>
      </w:r>
      <w:r w:rsidRPr="00F45C5A">
        <w:rPr>
          <w:b/>
          <w:color w:val="000000" w:themeColor="text1"/>
          <w:sz w:val="22"/>
          <w:szCs w:val="22"/>
        </w:rPr>
        <w:t>a odošle prostredníctvom</w:t>
      </w:r>
      <w:r w:rsidR="00DD7509" w:rsidRPr="00F45C5A">
        <w:rPr>
          <w:b/>
          <w:color w:val="000000" w:themeColor="text1"/>
          <w:sz w:val="22"/>
          <w:szCs w:val="22"/>
        </w:rPr>
        <w:t xml:space="preserve"> </w:t>
      </w:r>
      <w:r w:rsidRPr="00F45C5A">
        <w:rPr>
          <w:b/>
          <w:color w:val="000000" w:themeColor="text1"/>
          <w:sz w:val="22"/>
          <w:szCs w:val="22"/>
        </w:rPr>
        <w:t>elektronického formulár</w:t>
      </w:r>
      <w:r w:rsidR="0078765C" w:rsidRPr="00F45C5A">
        <w:rPr>
          <w:b/>
          <w:color w:val="000000" w:themeColor="text1"/>
          <w:sz w:val="22"/>
          <w:szCs w:val="22"/>
        </w:rPr>
        <w:t>a</w:t>
      </w:r>
      <w:r w:rsidRPr="00F45C5A">
        <w:rPr>
          <w:b/>
          <w:color w:val="000000" w:themeColor="text1"/>
          <w:sz w:val="22"/>
          <w:szCs w:val="22"/>
        </w:rPr>
        <w:t xml:space="preserve"> v rámci verejnej </w:t>
      </w:r>
      <w:r w:rsidR="0028481C" w:rsidRPr="00F45C5A">
        <w:rPr>
          <w:b/>
          <w:color w:val="000000" w:themeColor="text1"/>
          <w:sz w:val="22"/>
          <w:szCs w:val="22"/>
        </w:rPr>
        <w:t>časti ITMS2014+</w:t>
      </w:r>
      <w:r w:rsidR="008363F4" w:rsidRPr="00F45C5A">
        <w:rPr>
          <w:color w:val="000000" w:themeColor="text1"/>
          <w:sz w:val="22"/>
          <w:szCs w:val="22"/>
        </w:rPr>
        <w:t xml:space="preserve"> </w:t>
      </w:r>
      <w:r w:rsidR="008363F4" w:rsidRPr="00F45C5A">
        <w:rPr>
          <w:color w:val="000000" w:themeColor="text1"/>
          <w:sz w:val="22"/>
          <w:szCs w:val="22"/>
        </w:rPr>
        <w:br/>
      </w:r>
      <w:r w:rsidRPr="00F45C5A">
        <w:rPr>
          <w:color w:val="000000" w:themeColor="text1"/>
          <w:sz w:val="22"/>
          <w:szCs w:val="22"/>
        </w:rPr>
        <w:t>a následne ju pred</w:t>
      </w:r>
      <w:r w:rsidR="00F729B6" w:rsidRPr="00F45C5A">
        <w:rPr>
          <w:color w:val="000000" w:themeColor="text1"/>
          <w:sz w:val="22"/>
          <w:szCs w:val="22"/>
        </w:rPr>
        <w:t>loží</w:t>
      </w:r>
      <w:r w:rsidRPr="00F45C5A">
        <w:rPr>
          <w:color w:val="000000" w:themeColor="text1"/>
          <w:sz w:val="22"/>
          <w:szCs w:val="22"/>
        </w:rPr>
        <w:t xml:space="preserve"> v originálnom vyhotovení </w:t>
      </w:r>
      <w:r w:rsidR="00773780" w:rsidRPr="00F45C5A">
        <w:rPr>
          <w:color w:val="000000" w:themeColor="text1"/>
          <w:sz w:val="22"/>
          <w:szCs w:val="22"/>
        </w:rPr>
        <w:t xml:space="preserve"> prostredníctvom e-schránky s elektronicky vereným </w:t>
      </w:r>
      <w:r w:rsidR="003F7E23" w:rsidRPr="00F45C5A">
        <w:rPr>
          <w:color w:val="000000" w:themeColor="text1"/>
          <w:sz w:val="22"/>
          <w:szCs w:val="22"/>
        </w:rPr>
        <w:t>podpisom</w:t>
      </w:r>
      <w:r w:rsidR="00773780" w:rsidRPr="00F45C5A">
        <w:rPr>
          <w:color w:val="000000" w:themeColor="text1"/>
          <w:sz w:val="22"/>
          <w:szCs w:val="22"/>
        </w:rPr>
        <w:t xml:space="preserve">  alebo </w:t>
      </w:r>
      <w:r w:rsidRPr="00F45C5A">
        <w:rPr>
          <w:color w:val="000000" w:themeColor="text1"/>
          <w:sz w:val="22"/>
          <w:szCs w:val="22"/>
        </w:rPr>
        <w:t>v tlačenej forme</w:t>
      </w:r>
      <w:r w:rsidR="00A87A9E" w:rsidRPr="00F45C5A">
        <w:rPr>
          <w:color w:val="000000" w:themeColor="text1"/>
          <w:sz w:val="22"/>
          <w:szCs w:val="22"/>
        </w:rPr>
        <w:t xml:space="preserve"> doporučenou poštou na adresu</w:t>
      </w:r>
      <w:r w:rsidR="006D2258" w:rsidRPr="00F45C5A">
        <w:rPr>
          <w:color w:val="000000" w:themeColor="text1"/>
          <w:sz w:val="22"/>
          <w:szCs w:val="22"/>
        </w:rPr>
        <w:t xml:space="preserve">: </w:t>
      </w:r>
    </w:p>
    <w:p w:rsidR="002F1E0D" w:rsidRPr="00C249D7" w:rsidRDefault="002F1E0D" w:rsidP="002F1E0D">
      <w:pPr>
        <w:pStyle w:val="Odsekzoznamu"/>
        <w:spacing w:after="0" w:line="240" w:lineRule="auto"/>
        <w:ind w:left="567"/>
        <w:rPr>
          <w:color w:val="000000" w:themeColor="text1"/>
          <w:sz w:val="22"/>
          <w:szCs w:val="22"/>
        </w:rPr>
      </w:pPr>
    </w:p>
    <w:tbl>
      <w:tblPr>
        <w:tblStyle w:val="Mriekatabuky"/>
        <w:tblW w:w="8505" w:type="dxa"/>
        <w:tblInd w:w="562" w:type="dxa"/>
        <w:shd w:val="clear" w:color="auto" w:fill="EAF1DD" w:themeFill="accent3" w:themeFillTint="33"/>
        <w:tblLook w:val="04A0"/>
      </w:tblPr>
      <w:tblGrid>
        <w:gridCol w:w="8505"/>
      </w:tblGrid>
      <w:tr w:rsidR="00B359CD" w:rsidRPr="00C249D7" w:rsidTr="00C30B70">
        <w:tc>
          <w:tcPr>
            <w:tcW w:w="8505" w:type="dxa"/>
            <w:shd w:val="clear" w:color="auto" w:fill="EAF1DD" w:themeFill="accent3" w:themeFillTint="33"/>
          </w:tcPr>
          <w:p w:rsidR="00B359CD" w:rsidRPr="00C249D7" w:rsidRDefault="00B359CD" w:rsidP="00914908">
            <w:pPr>
              <w:pStyle w:val="Default"/>
              <w:rPr>
                <w:rFonts w:asciiTheme="minorHAnsi" w:hAnsiTheme="minorHAnsi" w:cs="Times New Roman"/>
                <w:color w:val="000000" w:themeColor="text1"/>
                <w:sz w:val="18"/>
                <w:szCs w:val="18"/>
              </w:rPr>
            </w:pPr>
            <w:r w:rsidRPr="00C249D7">
              <w:rPr>
                <w:rFonts w:asciiTheme="minorHAnsi" w:hAnsiTheme="minorHAnsi"/>
                <w:color w:val="000000" w:themeColor="text1"/>
                <w:sz w:val="18"/>
                <w:szCs w:val="18"/>
              </w:rPr>
              <w:t>Pôdohospodárska platobná agentúra</w:t>
            </w:r>
          </w:p>
          <w:p w:rsidR="0057396A" w:rsidRPr="00C249D7" w:rsidRDefault="0078524A" w:rsidP="0057396A">
            <w:pPr>
              <w:pStyle w:val="Zarkazkladnhotextu"/>
              <w:ind w:left="0"/>
              <w:jc w:val="left"/>
              <w:rPr>
                <w:rFonts w:cs="Calibri"/>
                <w:color w:val="000000" w:themeColor="text1"/>
                <w:sz w:val="18"/>
                <w:szCs w:val="18"/>
              </w:rPr>
            </w:pPr>
            <w:r w:rsidRPr="00C249D7">
              <w:rPr>
                <w:rFonts w:cs="Calibri"/>
                <w:bCs/>
                <w:color w:val="000000" w:themeColor="text1"/>
                <w:sz w:val="18"/>
                <w:szCs w:val="18"/>
              </w:rPr>
              <w:t xml:space="preserve">Odbor </w:t>
            </w:r>
            <w:r w:rsidRPr="00C249D7">
              <w:rPr>
                <w:rFonts w:cs="Calibri"/>
                <w:color w:val="000000" w:themeColor="text1"/>
                <w:sz w:val="18"/>
                <w:szCs w:val="18"/>
              </w:rPr>
              <w:t>implementácie LEADER</w:t>
            </w:r>
            <w:r w:rsidR="00EF118B" w:rsidRPr="00C249D7">
              <w:rPr>
                <w:rFonts w:cs="Calibri"/>
                <w:color w:val="000000" w:themeColor="text1"/>
                <w:sz w:val="18"/>
                <w:szCs w:val="18"/>
              </w:rPr>
              <w:t xml:space="preserve"> </w:t>
            </w:r>
          </w:p>
          <w:p w:rsidR="0057396A" w:rsidRPr="00C249D7" w:rsidRDefault="0057396A" w:rsidP="0057396A">
            <w:pPr>
              <w:pStyle w:val="Zarkazkladnhotextu"/>
              <w:ind w:left="0"/>
              <w:jc w:val="left"/>
              <w:rPr>
                <w:rFonts w:cs="Calibri"/>
                <w:bCs/>
                <w:color w:val="000000" w:themeColor="text1"/>
                <w:sz w:val="18"/>
                <w:szCs w:val="18"/>
              </w:rPr>
            </w:pPr>
            <w:r w:rsidRPr="00C249D7">
              <w:rPr>
                <w:rFonts w:cs="Calibri"/>
                <w:bCs/>
                <w:color w:val="000000" w:themeColor="text1"/>
                <w:sz w:val="18"/>
                <w:szCs w:val="18"/>
              </w:rPr>
              <w:t>Akademická 4</w:t>
            </w:r>
          </w:p>
          <w:p w:rsidR="0057396A" w:rsidRPr="00C249D7" w:rsidRDefault="0057396A" w:rsidP="0057396A">
            <w:pPr>
              <w:rPr>
                <w:rFonts w:cs="Calibri"/>
                <w:bCs/>
                <w:color w:val="000000" w:themeColor="text1"/>
                <w:sz w:val="18"/>
                <w:szCs w:val="18"/>
              </w:rPr>
            </w:pPr>
            <w:r w:rsidRPr="00C249D7">
              <w:rPr>
                <w:rFonts w:cs="Calibri"/>
                <w:bCs/>
                <w:color w:val="000000" w:themeColor="text1"/>
                <w:sz w:val="18"/>
                <w:szCs w:val="18"/>
              </w:rPr>
              <w:t xml:space="preserve">P.O.BOX 6                                      </w:t>
            </w:r>
          </w:p>
          <w:p w:rsidR="00B359CD" w:rsidRPr="00C249D7" w:rsidRDefault="0057396A" w:rsidP="000C4F16">
            <w:pPr>
              <w:rPr>
                <w:color w:val="000000" w:themeColor="text1"/>
              </w:rPr>
            </w:pPr>
            <w:r w:rsidRPr="00C249D7">
              <w:rPr>
                <w:rFonts w:cs="Calibri"/>
                <w:bCs/>
                <w:color w:val="000000" w:themeColor="text1"/>
                <w:sz w:val="18"/>
                <w:szCs w:val="18"/>
              </w:rPr>
              <w:t>949 10 Nitra</w:t>
            </w:r>
          </w:p>
        </w:tc>
      </w:tr>
    </w:tbl>
    <w:p w:rsidR="002F1E0D" w:rsidRPr="00C249D7" w:rsidRDefault="00A87A9E" w:rsidP="002F1E0D">
      <w:pPr>
        <w:spacing w:after="0" w:line="240" w:lineRule="auto"/>
        <w:ind w:left="567" w:hanging="567"/>
        <w:rPr>
          <w:b/>
          <w:color w:val="000000" w:themeColor="text1"/>
          <w:sz w:val="22"/>
          <w:szCs w:val="22"/>
        </w:rPr>
      </w:pPr>
      <w:r w:rsidRPr="00C249D7">
        <w:rPr>
          <w:color w:val="auto"/>
          <w:sz w:val="22"/>
          <w:szCs w:val="22"/>
        </w:rPr>
        <w:t xml:space="preserve">           </w:t>
      </w:r>
      <w:r w:rsidRPr="00C249D7">
        <w:rPr>
          <w:b/>
          <w:color w:val="000000" w:themeColor="text1"/>
          <w:sz w:val="22"/>
          <w:szCs w:val="22"/>
        </w:rPr>
        <w:t>Povinné prílohy k ŽoP sa predkladajú prostredníctvom ITMS2014+</w:t>
      </w:r>
      <w:r w:rsidR="00833C02" w:rsidRPr="00C249D7">
        <w:rPr>
          <w:b/>
          <w:color w:val="000000" w:themeColor="text1"/>
          <w:sz w:val="22"/>
          <w:szCs w:val="22"/>
        </w:rPr>
        <w:t xml:space="preserve"> </w:t>
      </w:r>
      <w:r w:rsidR="004A11B5" w:rsidRPr="00C249D7">
        <w:rPr>
          <w:b/>
          <w:color w:val="000000" w:themeColor="text1"/>
          <w:sz w:val="22"/>
          <w:szCs w:val="22"/>
        </w:rPr>
        <w:t>v rozsahu a</w:t>
      </w:r>
      <w:r w:rsidRPr="00C249D7">
        <w:rPr>
          <w:b/>
          <w:color w:val="000000" w:themeColor="text1"/>
          <w:sz w:val="22"/>
          <w:szCs w:val="22"/>
        </w:rPr>
        <w:t xml:space="preserve"> v zmysle </w:t>
      </w:r>
      <w:r w:rsidR="00E92473" w:rsidRPr="00F45C5A">
        <w:rPr>
          <w:b/>
          <w:color w:val="000000" w:themeColor="text1"/>
          <w:sz w:val="22"/>
          <w:szCs w:val="22"/>
        </w:rPr>
        <w:t>kapitoly</w:t>
      </w:r>
      <w:r w:rsidR="00741C9A" w:rsidRPr="00F45C5A">
        <w:rPr>
          <w:b/>
          <w:color w:val="000000" w:themeColor="text1"/>
          <w:sz w:val="22"/>
          <w:szCs w:val="22"/>
        </w:rPr>
        <w:t xml:space="preserve"> 6.7.1 ods. 3 a kapitoly</w:t>
      </w:r>
      <w:r w:rsidR="00E92473" w:rsidRPr="00F45C5A">
        <w:rPr>
          <w:b/>
          <w:color w:val="000000" w:themeColor="text1"/>
          <w:sz w:val="22"/>
          <w:szCs w:val="22"/>
        </w:rPr>
        <w:t xml:space="preserve"> 6.7.</w:t>
      </w:r>
      <w:r w:rsidR="000F237F" w:rsidRPr="00F45C5A">
        <w:rPr>
          <w:b/>
          <w:color w:val="000000" w:themeColor="text1"/>
          <w:sz w:val="22"/>
          <w:szCs w:val="22"/>
        </w:rPr>
        <w:t>3</w:t>
      </w:r>
      <w:r w:rsidR="00B02922">
        <w:rPr>
          <w:b/>
          <w:color w:val="000000" w:themeColor="text1"/>
          <w:sz w:val="22"/>
          <w:szCs w:val="22"/>
        </w:rPr>
        <w:t xml:space="preserve"> </w:t>
      </w:r>
      <w:r w:rsidR="00B02922">
        <w:rPr>
          <w:b/>
          <w:color w:val="FF0000"/>
          <w:sz w:val="22"/>
          <w:szCs w:val="22"/>
        </w:rPr>
        <w:t xml:space="preserve">– 6.7.6 a to podľa systému </w:t>
      </w:r>
      <w:proofErr w:type="spellStart"/>
      <w:r w:rsidR="00B02922">
        <w:rPr>
          <w:b/>
          <w:color w:val="FF0000"/>
          <w:sz w:val="22"/>
          <w:szCs w:val="22"/>
        </w:rPr>
        <w:t>fiancovania</w:t>
      </w:r>
      <w:proofErr w:type="spellEnd"/>
      <w:r w:rsidR="00B02922">
        <w:rPr>
          <w:b/>
          <w:color w:val="FF0000"/>
          <w:sz w:val="22"/>
          <w:szCs w:val="22"/>
        </w:rPr>
        <w:t xml:space="preserve"> v zmysle </w:t>
      </w:r>
      <w:proofErr w:type="spellStart"/>
      <w:r w:rsidR="00B02922">
        <w:rPr>
          <w:b/>
          <w:color w:val="FF0000"/>
          <w:sz w:val="22"/>
          <w:szCs w:val="22"/>
        </w:rPr>
        <w:t>ods</w:t>
      </w:r>
      <w:proofErr w:type="spellEnd"/>
      <w:r w:rsidR="00B02922">
        <w:rPr>
          <w:b/>
          <w:color w:val="FF0000"/>
          <w:sz w:val="22"/>
          <w:szCs w:val="22"/>
        </w:rPr>
        <w:t xml:space="preserve"> 2. tejto kapitoly </w:t>
      </w:r>
      <w:r w:rsidRPr="00F45C5A">
        <w:rPr>
          <w:b/>
          <w:color w:val="000000" w:themeColor="text1"/>
          <w:sz w:val="22"/>
          <w:szCs w:val="22"/>
        </w:rPr>
        <w:t>.</w:t>
      </w:r>
    </w:p>
    <w:p w:rsidR="00741C9A" w:rsidRDefault="00E36FF4" w:rsidP="002739A9">
      <w:pPr>
        <w:pStyle w:val="Default"/>
        <w:numPr>
          <w:ilvl w:val="0"/>
          <w:numId w:val="363"/>
        </w:numPr>
        <w:ind w:left="567" w:hanging="567"/>
        <w:rPr>
          <w:rFonts w:cs="Times New Roman"/>
          <w:color w:val="000000" w:themeColor="text1"/>
          <w:sz w:val="22"/>
          <w:szCs w:val="22"/>
        </w:rPr>
      </w:pPr>
      <w:r w:rsidRPr="00C249D7">
        <w:rPr>
          <w:rFonts w:cs="Times New Roman"/>
          <w:color w:val="000000" w:themeColor="text1"/>
          <w:sz w:val="22"/>
          <w:szCs w:val="22"/>
        </w:rPr>
        <w:t xml:space="preserve">Rukou vyplnená ŽoP </w:t>
      </w:r>
      <w:r w:rsidRPr="00C249D7">
        <w:rPr>
          <w:rFonts w:cs="Times New Roman"/>
          <w:b/>
          <w:color w:val="000000" w:themeColor="text1"/>
          <w:sz w:val="22"/>
          <w:szCs w:val="22"/>
        </w:rPr>
        <w:t xml:space="preserve">nebude </w:t>
      </w:r>
      <w:r w:rsidR="003B68EC" w:rsidRPr="00C249D7">
        <w:rPr>
          <w:rFonts w:cs="Times New Roman"/>
          <w:b/>
          <w:color w:val="000000" w:themeColor="text1"/>
          <w:sz w:val="22"/>
          <w:szCs w:val="22"/>
        </w:rPr>
        <w:t>PPA</w:t>
      </w:r>
      <w:r w:rsidRPr="00C249D7">
        <w:rPr>
          <w:rFonts w:cs="Times New Roman"/>
          <w:b/>
          <w:color w:val="000000" w:themeColor="text1"/>
          <w:sz w:val="22"/>
          <w:szCs w:val="22"/>
        </w:rPr>
        <w:t xml:space="preserve"> akceptovaná</w:t>
      </w:r>
      <w:r w:rsidRPr="00C249D7">
        <w:rPr>
          <w:rFonts w:cs="Times New Roman"/>
          <w:color w:val="000000" w:themeColor="text1"/>
          <w:sz w:val="22"/>
          <w:szCs w:val="22"/>
        </w:rPr>
        <w:t xml:space="preserve">. </w:t>
      </w:r>
    </w:p>
    <w:p w:rsidR="0058226C" w:rsidRPr="00741C9A" w:rsidRDefault="00346995" w:rsidP="002739A9">
      <w:pPr>
        <w:pStyle w:val="Default"/>
        <w:numPr>
          <w:ilvl w:val="0"/>
          <w:numId w:val="363"/>
        </w:numPr>
        <w:ind w:left="567" w:hanging="567"/>
        <w:rPr>
          <w:rFonts w:cs="Times New Roman"/>
          <w:color w:val="000000" w:themeColor="text1"/>
          <w:sz w:val="22"/>
          <w:szCs w:val="22"/>
        </w:rPr>
      </w:pPr>
      <w:r w:rsidRPr="00741C9A">
        <w:rPr>
          <w:color w:val="000000" w:themeColor="text1"/>
          <w:sz w:val="22"/>
          <w:szCs w:val="22"/>
        </w:rPr>
        <w:t>Za dátum predloženia ŽoP sa považuje:</w:t>
      </w:r>
    </w:p>
    <w:tbl>
      <w:tblPr>
        <w:tblStyle w:val="Mriekatabuky"/>
        <w:tblW w:w="8505" w:type="dxa"/>
        <w:tblInd w:w="562" w:type="dxa"/>
        <w:shd w:val="clear" w:color="auto" w:fill="EAF1DD" w:themeFill="accent3" w:themeFillTint="33"/>
        <w:tblLook w:val="04A0"/>
      </w:tblPr>
      <w:tblGrid>
        <w:gridCol w:w="8505"/>
      </w:tblGrid>
      <w:tr w:rsidR="00A365C7" w:rsidRPr="00C249D7" w:rsidTr="00C30B70">
        <w:tc>
          <w:tcPr>
            <w:tcW w:w="8505" w:type="dxa"/>
            <w:shd w:val="clear" w:color="auto" w:fill="EAF1DD" w:themeFill="accent3" w:themeFillTint="33"/>
          </w:tcPr>
          <w:p w:rsidR="0057396A" w:rsidRPr="00C249D7" w:rsidRDefault="00A365C7" w:rsidP="002739A9">
            <w:pPr>
              <w:pStyle w:val="Default"/>
              <w:numPr>
                <w:ilvl w:val="0"/>
                <w:numId w:val="269"/>
              </w:numPr>
              <w:ind w:left="312" w:hanging="312"/>
              <w:rPr>
                <w:color w:val="000000" w:themeColor="text1"/>
                <w:sz w:val="18"/>
                <w:szCs w:val="18"/>
              </w:rPr>
            </w:pPr>
            <w:r w:rsidRPr="00C249D7">
              <w:rPr>
                <w:b/>
                <w:color w:val="000000" w:themeColor="text1"/>
                <w:sz w:val="18"/>
                <w:szCs w:val="18"/>
              </w:rPr>
              <w:t>v prípade osobného doručenia</w:t>
            </w:r>
            <w:r w:rsidR="00F729B6" w:rsidRPr="00C249D7">
              <w:rPr>
                <w:color w:val="000000" w:themeColor="text1"/>
                <w:sz w:val="18"/>
                <w:szCs w:val="18"/>
              </w:rPr>
              <w:t xml:space="preserve"> - </w:t>
            </w:r>
            <w:r w:rsidRPr="00C249D7">
              <w:rPr>
                <w:color w:val="000000" w:themeColor="text1"/>
                <w:sz w:val="18"/>
                <w:szCs w:val="18"/>
              </w:rPr>
              <w:t xml:space="preserve">deň fyzického doručenia v listinnej forme </w:t>
            </w:r>
            <w:r w:rsidR="008363F4" w:rsidRPr="00C249D7">
              <w:rPr>
                <w:color w:val="000000" w:themeColor="text1"/>
                <w:sz w:val="18"/>
                <w:szCs w:val="18"/>
              </w:rPr>
              <w:t>na adresu P</w:t>
            </w:r>
            <w:r w:rsidR="00327825">
              <w:rPr>
                <w:color w:val="000000" w:themeColor="text1"/>
                <w:sz w:val="18"/>
                <w:szCs w:val="18"/>
              </w:rPr>
              <w:t xml:space="preserve">PA uvedenú </w:t>
            </w:r>
            <w:r w:rsidR="00327825" w:rsidRPr="00F45C5A">
              <w:rPr>
                <w:color w:val="000000" w:themeColor="text1"/>
                <w:sz w:val="18"/>
                <w:szCs w:val="18"/>
              </w:rPr>
              <w:t>v ods. 5</w:t>
            </w:r>
            <w:r w:rsidR="008363F4" w:rsidRPr="00C249D7">
              <w:rPr>
                <w:color w:val="000000" w:themeColor="text1"/>
                <w:sz w:val="18"/>
                <w:szCs w:val="18"/>
              </w:rPr>
              <w:t xml:space="preserve"> tejto kapitoly</w:t>
            </w:r>
            <w:r w:rsidRPr="00C249D7">
              <w:rPr>
                <w:color w:val="000000" w:themeColor="text1"/>
                <w:sz w:val="18"/>
                <w:szCs w:val="18"/>
              </w:rPr>
              <w:t xml:space="preserve">, pričom </w:t>
            </w:r>
            <w:r w:rsidR="006C2C88" w:rsidRPr="00C249D7">
              <w:rPr>
                <w:color w:val="000000" w:themeColor="text1"/>
                <w:sz w:val="18"/>
                <w:szCs w:val="18"/>
              </w:rPr>
              <w:t>záverečná</w:t>
            </w:r>
            <w:r w:rsidRPr="00C249D7">
              <w:rPr>
                <w:color w:val="000000" w:themeColor="text1"/>
                <w:sz w:val="18"/>
                <w:szCs w:val="18"/>
              </w:rPr>
              <w:t xml:space="preserve"> ŽoP musí byť doručená najneskôr v posledný deň, stanovený na podanie ŽoP v zmluve o poskytnutí NFP;</w:t>
            </w:r>
          </w:p>
          <w:p w:rsidR="00A365C7" w:rsidRPr="00C249D7" w:rsidRDefault="00A365C7" w:rsidP="002739A9">
            <w:pPr>
              <w:pStyle w:val="Default"/>
              <w:numPr>
                <w:ilvl w:val="0"/>
                <w:numId w:val="269"/>
              </w:numPr>
              <w:ind w:left="312" w:hanging="312"/>
            </w:pPr>
            <w:r w:rsidRPr="00C249D7">
              <w:rPr>
                <w:b/>
                <w:color w:val="000000" w:themeColor="text1"/>
                <w:sz w:val="18"/>
                <w:szCs w:val="18"/>
              </w:rPr>
              <w:t>v prípade zaslania poštou</w:t>
            </w:r>
            <w:r w:rsidR="00F729B6" w:rsidRPr="00C249D7">
              <w:rPr>
                <w:color w:val="000000" w:themeColor="text1"/>
                <w:sz w:val="18"/>
                <w:szCs w:val="18"/>
              </w:rPr>
              <w:t>/</w:t>
            </w:r>
            <w:r w:rsidRPr="00C249D7">
              <w:rPr>
                <w:b/>
                <w:color w:val="000000" w:themeColor="text1"/>
                <w:sz w:val="18"/>
                <w:szCs w:val="18"/>
              </w:rPr>
              <w:t>kuriérom</w:t>
            </w:r>
            <w:r w:rsidR="00F729B6" w:rsidRPr="00C249D7">
              <w:rPr>
                <w:color w:val="000000" w:themeColor="text1"/>
                <w:sz w:val="18"/>
                <w:szCs w:val="18"/>
              </w:rPr>
              <w:t xml:space="preserve"> - </w:t>
            </w:r>
            <w:r w:rsidRPr="00C249D7">
              <w:rPr>
                <w:color w:val="000000" w:themeColor="text1"/>
                <w:sz w:val="18"/>
                <w:szCs w:val="18"/>
              </w:rPr>
              <w:t>deň odovzdania dokumentácie</w:t>
            </w:r>
            <w:r w:rsidR="008E6528" w:rsidRPr="00C249D7">
              <w:rPr>
                <w:color w:val="000000" w:themeColor="text1"/>
                <w:sz w:val="18"/>
                <w:szCs w:val="18"/>
              </w:rPr>
              <w:t xml:space="preserve"> ŽoP na takúto prepravu, pričom</w:t>
            </w:r>
            <w:r w:rsidRPr="00C249D7">
              <w:rPr>
                <w:color w:val="000000" w:themeColor="text1"/>
                <w:sz w:val="18"/>
                <w:szCs w:val="18"/>
              </w:rPr>
              <w:t xml:space="preserve"> ŽoP musí byť podaná na poštovú prepravu najneskôr v posledný deň, stanovený na podanie ŽoP v </w:t>
            </w:r>
            <w:r w:rsidR="009632AF" w:rsidRPr="00C249D7">
              <w:rPr>
                <w:color w:val="000000" w:themeColor="text1"/>
                <w:sz w:val="18"/>
                <w:szCs w:val="18"/>
              </w:rPr>
              <w:t>z</w:t>
            </w:r>
            <w:r w:rsidRPr="00C249D7">
              <w:rPr>
                <w:color w:val="000000" w:themeColor="text1"/>
                <w:sz w:val="18"/>
                <w:szCs w:val="18"/>
              </w:rPr>
              <w:t>mluve</w:t>
            </w:r>
            <w:r w:rsidR="009632AF" w:rsidRPr="00C249D7">
              <w:rPr>
                <w:color w:val="000000" w:themeColor="text1"/>
                <w:sz w:val="18"/>
                <w:szCs w:val="18"/>
              </w:rPr>
              <w:t xml:space="preserve"> o poskytnutí NFP</w:t>
            </w:r>
            <w:r w:rsidRPr="00C249D7">
              <w:rPr>
                <w:color w:val="000000" w:themeColor="text1"/>
                <w:sz w:val="18"/>
                <w:szCs w:val="18"/>
              </w:rPr>
              <w:t xml:space="preserve"> (rozhodujúca je pečiatka pošty/kuriéra na</w:t>
            </w:r>
            <w:r w:rsidR="00F729B6" w:rsidRPr="00C249D7">
              <w:rPr>
                <w:color w:val="000000" w:themeColor="text1"/>
                <w:sz w:val="18"/>
                <w:szCs w:val="18"/>
              </w:rPr>
              <w:t> </w:t>
            </w:r>
            <w:r w:rsidRPr="00C249D7">
              <w:rPr>
                <w:color w:val="000000" w:themeColor="text1"/>
                <w:sz w:val="18"/>
                <w:szCs w:val="18"/>
              </w:rPr>
              <w:t>obálke, v ktorej sa ŽoP doručuje).</w:t>
            </w:r>
          </w:p>
          <w:p w:rsidR="00773780" w:rsidRPr="00C249D7" w:rsidRDefault="00773780" w:rsidP="002739A9">
            <w:pPr>
              <w:pStyle w:val="Default"/>
              <w:numPr>
                <w:ilvl w:val="0"/>
                <w:numId w:val="269"/>
              </w:numPr>
              <w:ind w:left="312" w:hanging="312"/>
              <w:rPr>
                <w:sz w:val="18"/>
                <w:szCs w:val="18"/>
              </w:rPr>
            </w:pPr>
            <w:r w:rsidRPr="00C249D7">
              <w:rPr>
                <w:b/>
                <w:color w:val="000000" w:themeColor="text1"/>
                <w:sz w:val="18"/>
                <w:szCs w:val="18"/>
              </w:rPr>
              <w:t>v prípade zasielania prostredníctvom e-schránky</w:t>
            </w:r>
            <w:r w:rsidRPr="00C249D7">
              <w:rPr>
                <w:color w:val="000000" w:themeColor="text1"/>
                <w:sz w:val="18"/>
                <w:szCs w:val="18"/>
              </w:rPr>
              <w:t xml:space="preserve"> s elektronicky overeným podpisom: deň odoslania do </w:t>
            </w:r>
            <w:r w:rsidRPr="00C249D7">
              <w:rPr>
                <w:color w:val="000000" w:themeColor="text1"/>
                <w:sz w:val="18"/>
                <w:szCs w:val="18"/>
              </w:rPr>
              <w:br/>
              <w:t>e - schránky</w:t>
            </w:r>
          </w:p>
        </w:tc>
      </w:tr>
    </w:tbl>
    <w:p w:rsidR="0008792E" w:rsidRPr="00C249D7" w:rsidRDefault="0008792E" w:rsidP="008E6528">
      <w:pPr>
        <w:pStyle w:val="Default"/>
        <w:rPr>
          <w:strike/>
          <w:color w:val="auto"/>
          <w:sz w:val="18"/>
          <w:szCs w:val="18"/>
        </w:rPr>
      </w:pPr>
    </w:p>
    <w:p w:rsidR="0037004E" w:rsidRPr="00C249D7" w:rsidRDefault="00CA35ED"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Neoddeliteľnou súčasťou ŽoP sú prílohy uvedené </w:t>
      </w:r>
      <w:r w:rsidRPr="00F45C5A">
        <w:rPr>
          <w:color w:val="000000" w:themeColor="text1"/>
          <w:sz w:val="22"/>
          <w:szCs w:val="22"/>
        </w:rPr>
        <w:t>v zozname príloh k ŽoP.</w:t>
      </w:r>
      <w:r w:rsidRPr="00C249D7">
        <w:rPr>
          <w:color w:val="000000" w:themeColor="text1"/>
          <w:sz w:val="22"/>
          <w:szCs w:val="22"/>
        </w:rPr>
        <w:t xml:space="preserve"> </w:t>
      </w:r>
      <w:r w:rsidRPr="00C249D7">
        <w:rPr>
          <w:b/>
          <w:color w:val="000000" w:themeColor="text1"/>
          <w:sz w:val="22"/>
          <w:szCs w:val="22"/>
        </w:rPr>
        <w:t>Prílohy vrátane účtovných dokladov predkladá prijímateľ prostredníctvom ITMS2014+</w:t>
      </w:r>
      <w:r w:rsidRPr="00C249D7">
        <w:rPr>
          <w:color w:val="000000" w:themeColor="text1"/>
          <w:sz w:val="22"/>
          <w:szCs w:val="22"/>
        </w:rPr>
        <w:t xml:space="preserve">. Úradne neosvedčené kópie všetkých príloh ŽoP musia súhlasiť s originálmi, ktoré sú </w:t>
      </w:r>
      <w:r w:rsidR="00F729B6" w:rsidRPr="00C249D7">
        <w:rPr>
          <w:color w:val="000000" w:themeColor="text1"/>
          <w:sz w:val="22"/>
          <w:szCs w:val="22"/>
        </w:rPr>
        <w:t xml:space="preserve">uložené u </w:t>
      </w:r>
      <w:r w:rsidRPr="00C249D7">
        <w:rPr>
          <w:color w:val="000000" w:themeColor="text1"/>
          <w:sz w:val="22"/>
          <w:szCs w:val="22"/>
        </w:rPr>
        <w:t xml:space="preserve">prijímateľa a v prípade účtovných dokladov sú riadne zaznamenané účtovným zápisom v účtovníctve prijímateľa </w:t>
      </w:r>
      <w:r w:rsidR="00DD7509" w:rsidRPr="00C249D7">
        <w:rPr>
          <w:color w:val="000000" w:themeColor="text1"/>
          <w:sz w:val="22"/>
          <w:szCs w:val="22"/>
        </w:rPr>
        <w:br/>
      </w:r>
      <w:r w:rsidRPr="00C249D7">
        <w:rPr>
          <w:color w:val="000000" w:themeColor="text1"/>
          <w:sz w:val="22"/>
          <w:szCs w:val="22"/>
        </w:rPr>
        <w:t xml:space="preserve">v zmysle § 10 ods. 1 zákona o účtovníctve, čo prijímateľ potvrdí v čestnom vyhlásení, ktoré je súčasťou ŽoP. </w:t>
      </w:r>
      <w:r w:rsidRPr="00C249D7">
        <w:rPr>
          <w:b/>
          <w:color w:val="000000" w:themeColor="text1"/>
          <w:sz w:val="22"/>
          <w:szCs w:val="22"/>
        </w:rPr>
        <w:t xml:space="preserve">Originály a fotokópie účtovných dokladov sú na viditeľnom mieste (napr. pravý horný roh prvej strany dokladu) </w:t>
      </w:r>
      <w:r w:rsidR="00F729B6" w:rsidRPr="00C249D7">
        <w:rPr>
          <w:b/>
          <w:color w:val="000000" w:themeColor="text1"/>
          <w:sz w:val="22"/>
          <w:szCs w:val="22"/>
        </w:rPr>
        <w:t xml:space="preserve"> a </w:t>
      </w:r>
      <w:r w:rsidRPr="00C249D7">
        <w:rPr>
          <w:b/>
          <w:color w:val="000000" w:themeColor="text1"/>
          <w:sz w:val="22"/>
          <w:szCs w:val="22"/>
        </w:rPr>
        <w:t>označené: „Financované z prostriedkov EPFRV 2014 – 202</w:t>
      </w:r>
      <w:r w:rsidR="00DD7509" w:rsidRPr="00C249D7">
        <w:rPr>
          <w:b/>
          <w:color w:val="000000" w:themeColor="text1"/>
          <w:sz w:val="22"/>
          <w:szCs w:val="22"/>
        </w:rPr>
        <w:t>2</w:t>
      </w:r>
      <w:r w:rsidRPr="00C249D7">
        <w:rPr>
          <w:b/>
          <w:color w:val="000000" w:themeColor="text1"/>
          <w:sz w:val="22"/>
          <w:szCs w:val="22"/>
        </w:rPr>
        <w:t>“.</w:t>
      </w:r>
    </w:p>
    <w:p w:rsidR="0058226C" w:rsidRPr="00741C9A"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Doklady predložené cez systém ITMS2014+ a</w:t>
      </w:r>
      <w:r w:rsidR="00F729B6" w:rsidRPr="00C249D7">
        <w:rPr>
          <w:color w:val="000000" w:themeColor="text1"/>
          <w:sz w:val="22"/>
          <w:szCs w:val="22"/>
        </w:rPr>
        <w:t> dokumenty uložené u</w:t>
      </w:r>
      <w:r w:rsidR="00AF52AF" w:rsidRPr="00C249D7">
        <w:rPr>
          <w:color w:val="000000" w:themeColor="text1"/>
          <w:sz w:val="22"/>
          <w:szCs w:val="22"/>
        </w:rPr>
        <w:t xml:space="preserve"> </w:t>
      </w:r>
      <w:r w:rsidR="0078524A" w:rsidRPr="00C249D7">
        <w:rPr>
          <w:color w:val="000000" w:themeColor="text1"/>
          <w:sz w:val="22"/>
          <w:szCs w:val="22"/>
        </w:rPr>
        <w:t xml:space="preserve">prijímateľa </w:t>
      </w:r>
      <w:r w:rsidRPr="00C249D7">
        <w:rPr>
          <w:color w:val="000000" w:themeColor="text1"/>
          <w:sz w:val="22"/>
          <w:szCs w:val="22"/>
        </w:rPr>
        <w:t xml:space="preserve">musia byť identické. </w:t>
      </w:r>
    </w:p>
    <w:tbl>
      <w:tblPr>
        <w:tblStyle w:val="Mriekatabuky"/>
        <w:tblW w:w="8505" w:type="dxa"/>
        <w:tblInd w:w="562" w:type="dxa"/>
        <w:shd w:val="clear" w:color="auto" w:fill="EAF1DD" w:themeFill="accent3" w:themeFillTint="33"/>
        <w:tblLook w:val="04A0"/>
      </w:tblPr>
      <w:tblGrid>
        <w:gridCol w:w="8505"/>
      </w:tblGrid>
      <w:tr w:rsidR="009632AF" w:rsidRPr="00C249D7" w:rsidTr="00C30B70">
        <w:tc>
          <w:tcPr>
            <w:tcW w:w="8505" w:type="dxa"/>
            <w:shd w:val="clear" w:color="auto" w:fill="EAF1DD" w:themeFill="accent3" w:themeFillTint="33"/>
          </w:tcPr>
          <w:p w:rsidR="00E92473" w:rsidRPr="00C249D7" w:rsidRDefault="009632AF" w:rsidP="008E6528">
            <w:pPr>
              <w:pStyle w:val="Default"/>
              <w:rPr>
                <w:b/>
                <w:color w:val="auto"/>
                <w:sz w:val="18"/>
                <w:szCs w:val="18"/>
              </w:rPr>
            </w:pPr>
            <w:r w:rsidRPr="00C249D7">
              <w:rPr>
                <w:color w:val="000000" w:themeColor="text1"/>
                <w:sz w:val="18"/>
                <w:szCs w:val="18"/>
              </w:rPr>
              <w:t xml:space="preserve">Vyplatenie </w:t>
            </w:r>
            <w:r w:rsidR="00EC3D8B" w:rsidRPr="00C249D7">
              <w:rPr>
                <w:color w:val="000000" w:themeColor="text1"/>
                <w:sz w:val="18"/>
                <w:szCs w:val="18"/>
              </w:rPr>
              <w:t>záverečnej</w:t>
            </w:r>
            <w:r w:rsidRPr="00C249D7">
              <w:rPr>
                <w:color w:val="000000" w:themeColor="text1"/>
                <w:sz w:val="18"/>
                <w:szCs w:val="18"/>
              </w:rPr>
              <w:t xml:space="preserve"> ŽoP</w:t>
            </w:r>
            <w:r w:rsidR="00F729B6" w:rsidRPr="00C249D7">
              <w:rPr>
                <w:color w:val="000000" w:themeColor="text1"/>
                <w:sz w:val="18"/>
                <w:szCs w:val="18"/>
              </w:rPr>
              <w:t xml:space="preserve"> </w:t>
            </w:r>
            <w:r w:rsidRPr="00C249D7">
              <w:rPr>
                <w:color w:val="000000" w:themeColor="text1"/>
                <w:sz w:val="18"/>
                <w:szCs w:val="18"/>
              </w:rPr>
              <w:t xml:space="preserve">v prípade </w:t>
            </w:r>
            <w:r w:rsidR="00C672E5" w:rsidRPr="00C249D7">
              <w:rPr>
                <w:color w:val="000000" w:themeColor="text1"/>
                <w:sz w:val="18"/>
                <w:szCs w:val="18"/>
              </w:rPr>
              <w:t>prijímateľa v rámci implementácie stratégie CLLD (</w:t>
            </w:r>
            <w:proofErr w:type="spellStart"/>
            <w:r w:rsidRPr="00C249D7">
              <w:rPr>
                <w:color w:val="000000" w:themeColor="text1"/>
                <w:sz w:val="18"/>
                <w:szCs w:val="18"/>
              </w:rPr>
              <w:t>podopatrenia</w:t>
            </w:r>
            <w:proofErr w:type="spellEnd"/>
            <w:r w:rsidRPr="00C249D7">
              <w:rPr>
                <w:color w:val="000000" w:themeColor="text1"/>
                <w:sz w:val="18"/>
                <w:szCs w:val="18"/>
              </w:rPr>
              <w:t xml:space="preserve"> 19.2</w:t>
            </w:r>
            <w:r w:rsidR="00C672E5" w:rsidRPr="00C249D7">
              <w:rPr>
                <w:color w:val="000000" w:themeColor="text1"/>
                <w:sz w:val="18"/>
                <w:szCs w:val="18"/>
              </w:rPr>
              <w:t>)</w:t>
            </w:r>
            <w:r w:rsidR="00EC3D8B" w:rsidRPr="00C249D7">
              <w:rPr>
                <w:color w:val="000000" w:themeColor="text1"/>
                <w:sz w:val="18"/>
                <w:szCs w:val="18"/>
              </w:rPr>
              <w:t xml:space="preserve"> </w:t>
            </w:r>
            <w:r w:rsidR="00C372BF" w:rsidRPr="00C249D7">
              <w:rPr>
                <w:color w:val="000000" w:themeColor="text1"/>
                <w:sz w:val="18"/>
                <w:szCs w:val="18"/>
              </w:rPr>
              <w:br/>
            </w:r>
            <w:r w:rsidRPr="00C249D7">
              <w:rPr>
                <w:b/>
                <w:color w:val="000000" w:themeColor="text1"/>
                <w:sz w:val="18"/>
                <w:szCs w:val="18"/>
              </w:rPr>
              <w:t>je podmienené predložením kópie Potvrdenia o registrácii projektu do Národnej siete rozvoja vidieka.</w:t>
            </w:r>
            <w:r w:rsidR="00A95944" w:rsidRPr="00C249D7">
              <w:rPr>
                <w:b/>
                <w:color w:val="000000" w:themeColor="text1"/>
                <w:sz w:val="18"/>
                <w:szCs w:val="18"/>
              </w:rPr>
              <w:t xml:space="preserve"> </w:t>
            </w:r>
            <w:r w:rsidR="00C372BF" w:rsidRPr="00C249D7">
              <w:rPr>
                <w:b/>
                <w:color w:val="000000" w:themeColor="text1"/>
                <w:sz w:val="18"/>
                <w:szCs w:val="18"/>
              </w:rPr>
              <w:br/>
            </w:r>
            <w:r w:rsidR="00A95944" w:rsidRPr="00C249D7">
              <w:rPr>
                <w:b/>
                <w:color w:val="000000" w:themeColor="text1"/>
                <w:sz w:val="18"/>
                <w:szCs w:val="18"/>
              </w:rPr>
              <w:t xml:space="preserve">Ak </w:t>
            </w:r>
            <w:r w:rsidR="00F729B6" w:rsidRPr="00C249D7">
              <w:rPr>
                <w:b/>
                <w:color w:val="000000" w:themeColor="text1"/>
                <w:sz w:val="18"/>
                <w:szCs w:val="18"/>
              </w:rPr>
              <w:t xml:space="preserve">má </w:t>
            </w:r>
            <w:r w:rsidR="00A95944" w:rsidRPr="00C249D7">
              <w:rPr>
                <w:b/>
                <w:color w:val="000000" w:themeColor="text1"/>
                <w:sz w:val="18"/>
                <w:szCs w:val="18"/>
              </w:rPr>
              <w:t>prijímateľ</w:t>
            </w:r>
            <w:r w:rsidR="00F729B6" w:rsidRPr="00C249D7">
              <w:rPr>
                <w:b/>
                <w:color w:val="000000" w:themeColor="text1"/>
                <w:sz w:val="18"/>
                <w:szCs w:val="18"/>
              </w:rPr>
              <w:t xml:space="preserve"> povinnosť registrácie v registri </w:t>
            </w:r>
            <w:r w:rsidR="003F7E23" w:rsidRPr="00C249D7">
              <w:rPr>
                <w:b/>
                <w:color w:val="000000" w:themeColor="text1"/>
                <w:sz w:val="18"/>
                <w:szCs w:val="18"/>
              </w:rPr>
              <w:t>partnerov</w:t>
            </w:r>
            <w:r w:rsidR="00F729B6" w:rsidRPr="00C249D7">
              <w:rPr>
                <w:b/>
                <w:color w:val="000000" w:themeColor="text1"/>
                <w:sz w:val="18"/>
                <w:szCs w:val="18"/>
              </w:rPr>
              <w:t xml:space="preserve"> </w:t>
            </w:r>
            <w:r w:rsidR="003F7E23" w:rsidRPr="00C249D7">
              <w:rPr>
                <w:b/>
                <w:color w:val="000000" w:themeColor="text1"/>
                <w:sz w:val="18"/>
                <w:szCs w:val="18"/>
              </w:rPr>
              <w:t>verejného</w:t>
            </w:r>
            <w:r w:rsidR="00F729B6" w:rsidRPr="00C249D7">
              <w:rPr>
                <w:b/>
                <w:color w:val="000000" w:themeColor="text1"/>
                <w:sz w:val="18"/>
                <w:szCs w:val="18"/>
              </w:rPr>
              <w:t xml:space="preserve"> sektora</w:t>
            </w:r>
            <w:r w:rsidR="00A95944" w:rsidRPr="00C249D7">
              <w:rPr>
                <w:b/>
                <w:color w:val="000000" w:themeColor="text1"/>
                <w:sz w:val="18"/>
                <w:szCs w:val="18"/>
              </w:rPr>
              <w:t>, musí doložiť výpis z uvedeného registra.</w:t>
            </w:r>
          </w:p>
        </w:tc>
      </w:tr>
    </w:tbl>
    <w:p w:rsidR="009632AF" w:rsidRPr="00C249D7" w:rsidRDefault="009632AF" w:rsidP="00914908">
      <w:pPr>
        <w:pStyle w:val="Default"/>
        <w:rPr>
          <w:color w:val="auto"/>
          <w:sz w:val="22"/>
          <w:szCs w:val="22"/>
        </w:rPr>
      </w:pPr>
    </w:p>
    <w:p w:rsidR="0008792E" w:rsidRPr="00C249D7" w:rsidRDefault="00346995" w:rsidP="002739A9">
      <w:pPr>
        <w:pStyle w:val="Default"/>
        <w:numPr>
          <w:ilvl w:val="0"/>
          <w:numId w:val="364"/>
        </w:numPr>
        <w:ind w:left="567" w:hanging="567"/>
        <w:rPr>
          <w:color w:val="000000" w:themeColor="text1"/>
          <w:sz w:val="22"/>
          <w:szCs w:val="22"/>
        </w:rPr>
      </w:pPr>
      <w:r w:rsidRPr="00C249D7">
        <w:rPr>
          <w:color w:val="auto"/>
          <w:sz w:val="22"/>
          <w:szCs w:val="22"/>
        </w:rPr>
        <w:t>Nárok prijímateľa na vyplatenie príslušnej platby ŽoP vzniká len v rozsahu, v akom PPA rozhodne o oprávnenosti výdavkov projektu</w:t>
      </w:r>
      <w:r w:rsidR="00A95944" w:rsidRPr="00C249D7">
        <w:rPr>
          <w:color w:val="auto"/>
          <w:sz w:val="22"/>
          <w:szCs w:val="22"/>
        </w:rPr>
        <w:t xml:space="preserve"> uveden</w:t>
      </w:r>
      <w:r w:rsidR="00EE5699" w:rsidRPr="00C249D7">
        <w:rPr>
          <w:color w:val="auto"/>
          <w:sz w:val="22"/>
          <w:szCs w:val="22"/>
        </w:rPr>
        <w:t>ých</w:t>
      </w:r>
      <w:r w:rsidR="00A95944" w:rsidRPr="00C249D7">
        <w:rPr>
          <w:color w:val="auto"/>
          <w:sz w:val="22"/>
          <w:szCs w:val="22"/>
        </w:rPr>
        <w:t xml:space="preserve"> v zmluve o poskytnutí NFP </w:t>
      </w:r>
      <w:r w:rsidR="00B75C05" w:rsidRPr="00C249D7">
        <w:rPr>
          <w:color w:val="auto"/>
          <w:sz w:val="22"/>
          <w:szCs w:val="22"/>
        </w:rPr>
        <w:t>a o</w:t>
      </w:r>
      <w:r w:rsidR="00F729B6" w:rsidRPr="00C249D7">
        <w:rPr>
          <w:color w:val="auto"/>
          <w:sz w:val="22"/>
          <w:szCs w:val="22"/>
        </w:rPr>
        <w:t> </w:t>
      </w:r>
      <w:r w:rsidR="00B75C05" w:rsidRPr="00C249D7">
        <w:rPr>
          <w:color w:val="auto"/>
          <w:sz w:val="22"/>
          <w:szCs w:val="22"/>
        </w:rPr>
        <w:t>tom</w:t>
      </w:r>
      <w:r w:rsidR="00F729B6" w:rsidRPr="00C249D7">
        <w:rPr>
          <w:color w:val="auto"/>
          <w:sz w:val="22"/>
          <w:szCs w:val="22"/>
        </w:rPr>
        <w:t xml:space="preserve">, </w:t>
      </w:r>
      <w:r w:rsidR="00B75C05" w:rsidRPr="00C249D7">
        <w:rPr>
          <w:color w:val="auto"/>
          <w:sz w:val="22"/>
          <w:szCs w:val="22"/>
        </w:rPr>
        <w:t xml:space="preserve"> </w:t>
      </w:r>
      <w:r w:rsidR="00EB5AF5" w:rsidRPr="00C249D7">
        <w:rPr>
          <w:color w:val="auto"/>
          <w:sz w:val="22"/>
          <w:szCs w:val="22"/>
        </w:rPr>
        <w:br/>
      </w:r>
      <w:r w:rsidR="00B75C05" w:rsidRPr="00C249D7">
        <w:rPr>
          <w:color w:val="auto"/>
          <w:sz w:val="22"/>
          <w:szCs w:val="22"/>
        </w:rPr>
        <w:t>či spĺňa</w:t>
      </w:r>
      <w:r w:rsidR="00A95944" w:rsidRPr="00C249D7">
        <w:rPr>
          <w:color w:val="auto"/>
          <w:sz w:val="22"/>
          <w:szCs w:val="22"/>
        </w:rPr>
        <w:t xml:space="preserve"> podmienky uvedené </w:t>
      </w:r>
      <w:r w:rsidR="00A95944" w:rsidRPr="00C249D7">
        <w:rPr>
          <w:color w:val="000000" w:themeColor="text1"/>
          <w:sz w:val="22"/>
          <w:szCs w:val="22"/>
        </w:rPr>
        <w:t>v príručke pre prijímateľa</w:t>
      </w:r>
      <w:r w:rsidR="00E96E57" w:rsidRPr="00C249D7">
        <w:rPr>
          <w:color w:val="000000" w:themeColor="text1"/>
          <w:sz w:val="22"/>
          <w:szCs w:val="22"/>
        </w:rPr>
        <w:t xml:space="preserve"> </w:t>
      </w:r>
      <w:r w:rsidR="00E96E57"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w:t>
      </w:r>
    </w:p>
    <w:p w:rsidR="0008792E" w:rsidRPr="00C249D7"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Maximálna výška NFP, uvedená v </w:t>
      </w:r>
      <w:r w:rsidR="009632AF" w:rsidRPr="00C249D7">
        <w:rPr>
          <w:color w:val="000000" w:themeColor="text1"/>
          <w:sz w:val="22"/>
          <w:szCs w:val="22"/>
        </w:rPr>
        <w:t>z</w:t>
      </w:r>
      <w:r w:rsidRPr="00C249D7">
        <w:rPr>
          <w:color w:val="000000" w:themeColor="text1"/>
          <w:sz w:val="22"/>
          <w:szCs w:val="22"/>
        </w:rPr>
        <w:t>mluve</w:t>
      </w:r>
      <w:r w:rsidR="009632AF" w:rsidRPr="00C249D7">
        <w:rPr>
          <w:color w:val="000000" w:themeColor="text1"/>
          <w:sz w:val="22"/>
          <w:szCs w:val="22"/>
        </w:rPr>
        <w:t xml:space="preserve"> o poskytnutí NFP</w:t>
      </w:r>
      <w:r w:rsidRPr="00C249D7">
        <w:rPr>
          <w:color w:val="000000" w:themeColor="text1"/>
          <w:sz w:val="22"/>
          <w:szCs w:val="22"/>
        </w:rPr>
        <w:t xml:space="preserve">, nesmie byť prekročená ani </w:t>
      </w:r>
      <w:r w:rsidR="0073745F" w:rsidRPr="00C249D7">
        <w:rPr>
          <w:color w:val="000000" w:themeColor="text1"/>
          <w:sz w:val="22"/>
          <w:szCs w:val="22"/>
        </w:rPr>
        <w:br/>
      </w:r>
      <w:r w:rsidRPr="00C249D7">
        <w:rPr>
          <w:color w:val="000000" w:themeColor="text1"/>
          <w:sz w:val="22"/>
          <w:szCs w:val="22"/>
        </w:rPr>
        <w:t xml:space="preserve">na základe dodatku k </w:t>
      </w:r>
      <w:r w:rsidR="009632AF" w:rsidRPr="00C249D7">
        <w:rPr>
          <w:color w:val="000000" w:themeColor="text1"/>
          <w:sz w:val="22"/>
          <w:szCs w:val="22"/>
        </w:rPr>
        <w:t>z</w:t>
      </w:r>
      <w:r w:rsidRPr="00C249D7">
        <w:rPr>
          <w:color w:val="000000" w:themeColor="text1"/>
          <w:sz w:val="22"/>
          <w:szCs w:val="22"/>
        </w:rPr>
        <w:t>mluve</w:t>
      </w:r>
      <w:r w:rsidR="009632AF" w:rsidRPr="00C249D7">
        <w:rPr>
          <w:color w:val="000000" w:themeColor="text1"/>
          <w:sz w:val="22"/>
          <w:szCs w:val="22"/>
        </w:rPr>
        <w:t xml:space="preserve"> o poskytnutí NFP</w:t>
      </w:r>
      <w:r w:rsidRPr="00C249D7">
        <w:rPr>
          <w:color w:val="000000" w:themeColor="text1"/>
          <w:sz w:val="22"/>
          <w:szCs w:val="22"/>
        </w:rPr>
        <w:t>.</w:t>
      </w:r>
    </w:p>
    <w:p w:rsidR="0008792E" w:rsidRPr="00C249D7"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Prijímateľ zodpovedá za pravosť, správnosť a kompletnosť údajov uvedených v ŽoP. </w:t>
      </w:r>
      <w:r w:rsidR="00EB5AF5" w:rsidRPr="00C249D7">
        <w:rPr>
          <w:color w:val="000000" w:themeColor="text1"/>
          <w:sz w:val="22"/>
          <w:szCs w:val="22"/>
        </w:rPr>
        <w:br/>
      </w:r>
      <w:r w:rsidRPr="00C249D7">
        <w:rPr>
          <w:color w:val="000000" w:themeColor="text1"/>
          <w:sz w:val="22"/>
          <w:szCs w:val="22"/>
        </w:rPr>
        <w:t>Ak na základe nepravých alebo nesprávnych údajov uvedených v ŽoP dôjde k preplateniu výdavkov zo strany PPA prijímateľovi, pôjde o porušenie finančnej disciplíny v</w:t>
      </w:r>
      <w:r w:rsidR="00F729B6" w:rsidRPr="00C249D7">
        <w:rPr>
          <w:color w:val="000000" w:themeColor="text1"/>
          <w:sz w:val="22"/>
          <w:szCs w:val="22"/>
        </w:rPr>
        <w:t> </w:t>
      </w:r>
      <w:r w:rsidRPr="00C249D7">
        <w:rPr>
          <w:color w:val="000000" w:themeColor="text1"/>
          <w:sz w:val="22"/>
          <w:szCs w:val="22"/>
        </w:rPr>
        <w:t>zmysle § 31 zákona</w:t>
      </w:r>
      <w:r w:rsidR="00EB4FF6" w:rsidRPr="00C249D7">
        <w:rPr>
          <w:color w:val="000000" w:themeColor="text1"/>
          <w:sz w:val="22"/>
          <w:szCs w:val="22"/>
        </w:rPr>
        <w:t xml:space="preserve"> </w:t>
      </w:r>
      <w:r w:rsidRPr="00C249D7">
        <w:rPr>
          <w:color w:val="000000" w:themeColor="text1"/>
          <w:sz w:val="22"/>
          <w:szCs w:val="22"/>
        </w:rPr>
        <w:t>o rozpočtových pravidlách verejnej správy.</w:t>
      </w:r>
    </w:p>
    <w:p w:rsidR="00352B84" w:rsidRPr="00C249D7" w:rsidRDefault="00346995" w:rsidP="002739A9">
      <w:pPr>
        <w:pStyle w:val="Default"/>
        <w:numPr>
          <w:ilvl w:val="0"/>
          <w:numId w:val="364"/>
        </w:numPr>
        <w:ind w:left="567" w:hanging="567"/>
        <w:rPr>
          <w:b/>
          <w:color w:val="000000" w:themeColor="text1"/>
          <w:sz w:val="22"/>
          <w:szCs w:val="22"/>
        </w:rPr>
      </w:pPr>
      <w:r w:rsidRPr="00C249D7">
        <w:rPr>
          <w:b/>
          <w:color w:val="000000" w:themeColor="text1"/>
          <w:sz w:val="22"/>
          <w:szCs w:val="22"/>
        </w:rPr>
        <w:lastRenderedPageBreak/>
        <w:t>Posledná</w:t>
      </w:r>
      <w:r w:rsidR="00EC3D8B" w:rsidRPr="00C249D7">
        <w:rPr>
          <w:b/>
          <w:color w:val="000000" w:themeColor="text1"/>
          <w:sz w:val="22"/>
          <w:szCs w:val="22"/>
        </w:rPr>
        <w:t xml:space="preserve"> (záverečná)</w:t>
      </w:r>
      <w:r w:rsidR="008E6528" w:rsidRPr="00C249D7">
        <w:rPr>
          <w:b/>
          <w:color w:val="000000" w:themeColor="text1"/>
          <w:sz w:val="22"/>
          <w:szCs w:val="22"/>
        </w:rPr>
        <w:t xml:space="preserve"> ŽoP musí byť podaná</w:t>
      </w:r>
      <w:r w:rsidR="0057396A" w:rsidRPr="00C249D7">
        <w:rPr>
          <w:b/>
          <w:color w:val="000000" w:themeColor="text1"/>
          <w:sz w:val="22"/>
          <w:szCs w:val="22"/>
        </w:rPr>
        <w:t xml:space="preserve"> </w:t>
      </w:r>
      <w:r w:rsidR="008363F4" w:rsidRPr="00C249D7">
        <w:rPr>
          <w:b/>
          <w:color w:val="000000" w:themeColor="text1"/>
          <w:sz w:val="22"/>
          <w:szCs w:val="22"/>
        </w:rPr>
        <w:t xml:space="preserve">na adresu </w:t>
      </w:r>
      <w:r w:rsidRPr="00C249D7">
        <w:rPr>
          <w:b/>
          <w:color w:val="000000" w:themeColor="text1"/>
          <w:sz w:val="22"/>
          <w:szCs w:val="22"/>
        </w:rPr>
        <w:t>PPA</w:t>
      </w:r>
      <w:r w:rsidR="00741C9A">
        <w:rPr>
          <w:b/>
          <w:color w:val="000000" w:themeColor="text1"/>
          <w:sz w:val="22"/>
          <w:szCs w:val="22"/>
        </w:rPr>
        <w:t xml:space="preserve"> uvedenú </w:t>
      </w:r>
      <w:r w:rsidR="00741C9A" w:rsidRPr="00F45C5A">
        <w:rPr>
          <w:b/>
          <w:color w:val="000000" w:themeColor="text1"/>
          <w:sz w:val="22"/>
          <w:szCs w:val="22"/>
        </w:rPr>
        <w:t>v ods. 5</w:t>
      </w:r>
      <w:r w:rsidR="008363F4" w:rsidRPr="00F45C5A">
        <w:rPr>
          <w:b/>
          <w:color w:val="000000" w:themeColor="text1"/>
          <w:sz w:val="22"/>
          <w:szCs w:val="22"/>
        </w:rPr>
        <w:t xml:space="preserve"> tejto kapitoly</w:t>
      </w:r>
      <w:r w:rsidR="004B12C3" w:rsidRPr="00C249D7">
        <w:rPr>
          <w:b/>
          <w:color w:val="000000" w:themeColor="text1"/>
          <w:sz w:val="22"/>
          <w:szCs w:val="22"/>
        </w:rPr>
        <w:t xml:space="preserve"> alebo prostredníctvom e-schránky</w:t>
      </w:r>
      <w:r w:rsidRPr="00C249D7">
        <w:rPr>
          <w:b/>
          <w:color w:val="000000" w:themeColor="text1"/>
          <w:sz w:val="22"/>
          <w:szCs w:val="22"/>
        </w:rPr>
        <w:t xml:space="preserve"> v termíne stanovenom v </w:t>
      </w:r>
      <w:r w:rsidR="009632AF" w:rsidRPr="00C249D7">
        <w:rPr>
          <w:b/>
          <w:color w:val="000000" w:themeColor="text1"/>
          <w:sz w:val="22"/>
          <w:szCs w:val="22"/>
        </w:rPr>
        <w:t>z</w:t>
      </w:r>
      <w:r w:rsidRPr="00C249D7">
        <w:rPr>
          <w:b/>
          <w:color w:val="000000" w:themeColor="text1"/>
          <w:sz w:val="22"/>
          <w:szCs w:val="22"/>
        </w:rPr>
        <w:t>mluve</w:t>
      </w:r>
      <w:r w:rsidR="009632AF" w:rsidRPr="00C249D7">
        <w:rPr>
          <w:b/>
          <w:color w:val="000000" w:themeColor="text1"/>
          <w:sz w:val="22"/>
          <w:szCs w:val="22"/>
        </w:rPr>
        <w:t xml:space="preserve"> o poskytnutí NFP</w:t>
      </w:r>
      <w:r w:rsidRPr="00C249D7">
        <w:rPr>
          <w:b/>
          <w:color w:val="000000" w:themeColor="text1"/>
          <w:sz w:val="22"/>
          <w:szCs w:val="22"/>
        </w:rPr>
        <w:t>, pričom tento termín nie je možné predĺžiť</w:t>
      </w:r>
      <w:r w:rsidR="00F729B6" w:rsidRPr="00C249D7">
        <w:rPr>
          <w:b/>
          <w:color w:val="000000" w:themeColor="text1"/>
          <w:sz w:val="22"/>
          <w:szCs w:val="22"/>
        </w:rPr>
        <w:t>.</w:t>
      </w:r>
    </w:p>
    <w:p w:rsidR="00FD4AA0" w:rsidRPr="00C249D7" w:rsidRDefault="001A0049" w:rsidP="002739A9">
      <w:pPr>
        <w:pStyle w:val="Default"/>
        <w:numPr>
          <w:ilvl w:val="0"/>
          <w:numId w:val="364"/>
        </w:numPr>
        <w:ind w:left="567" w:hanging="567"/>
        <w:rPr>
          <w:sz w:val="22"/>
          <w:szCs w:val="22"/>
        </w:rPr>
      </w:pPr>
      <w:bookmarkStart w:id="63" w:name="move463935252_674628"/>
      <w:r w:rsidRPr="00C249D7">
        <w:rPr>
          <w:b/>
          <w:sz w:val="22"/>
          <w:szCs w:val="22"/>
        </w:rPr>
        <w:t xml:space="preserve">Platba v hotovosti musí byť vykonaná v zmysle ustanovení </w:t>
      </w:r>
      <w:r w:rsidR="00352B84" w:rsidRPr="00C249D7">
        <w:rPr>
          <w:b/>
          <w:sz w:val="22"/>
          <w:szCs w:val="22"/>
        </w:rPr>
        <w:t>zákona o obmedzení platieb v</w:t>
      </w:r>
      <w:r w:rsidRPr="00C249D7">
        <w:rPr>
          <w:b/>
          <w:sz w:val="22"/>
          <w:szCs w:val="22"/>
        </w:rPr>
        <w:t> </w:t>
      </w:r>
      <w:r w:rsidR="00352B84" w:rsidRPr="00C249D7">
        <w:rPr>
          <w:b/>
          <w:sz w:val="22"/>
          <w:szCs w:val="22"/>
        </w:rPr>
        <w:t>hotovosti</w:t>
      </w:r>
      <w:r w:rsidRPr="00C249D7">
        <w:rPr>
          <w:b/>
          <w:sz w:val="22"/>
          <w:szCs w:val="22"/>
        </w:rPr>
        <w:t>.</w:t>
      </w:r>
      <w:r w:rsidR="00352B84" w:rsidRPr="00C249D7">
        <w:rPr>
          <w:b/>
          <w:sz w:val="22"/>
          <w:szCs w:val="22"/>
        </w:rPr>
        <w:t xml:space="preserve"> </w:t>
      </w:r>
      <w:r w:rsidRPr="00C249D7">
        <w:rPr>
          <w:b/>
          <w:sz w:val="22"/>
          <w:szCs w:val="22"/>
        </w:rPr>
        <w:t>Zároveň platí, že</w:t>
      </w:r>
      <w:r w:rsidRPr="00C249D7">
        <w:rPr>
          <w:sz w:val="22"/>
          <w:szCs w:val="22"/>
        </w:rPr>
        <w:t xml:space="preserve"> </w:t>
      </w:r>
      <w:r w:rsidRPr="00C249D7">
        <w:rPr>
          <w:b/>
          <w:sz w:val="22"/>
          <w:szCs w:val="22"/>
        </w:rPr>
        <w:t>v</w:t>
      </w:r>
      <w:r w:rsidR="00352B84" w:rsidRPr="00C249D7">
        <w:rPr>
          <w:b/>
          <w:sz w:val="22"/>
          <w:szCs w:val="22"/>
        </w:rPr>
        <w:t xml:space="preserve"> prípade úhrad spotrebného materiálu</w:t>
      </w:r>
      <w:r w:rsidR="004B12C3" w:rsidRPr="00C249D7">
        <w:rPr>
          <w:b/>
          <w:sz w:val="22"/>
          <w:szCs w:val="22"/>
        </w:rPr>
        <w:t xml:space="preserve"> a služieb</w:t>
      </w:r>
      <w:r w:rsidR="00352B84" w:rsidRPr="00C249D7">
        <w:rPr>
          <w:b/>
          <w:sz w:val="22"/>
          <w:szCs w:val="22"/>
        </w:rPr>
        <w:t xml:space="preserve"> sú výdavky uhrádzané v hotovosti oprávnené, ak platby jednotlivo neprekročia sumu 500 EUR. Maximálna hodnota realizovaných úhrad v hotovosti v jednom mesiaci nesmie presiahnuť 1 500 EUR. Hotovostné platby, zahŕňajúce výdavky na obstaranie dlhodobého hmotného a nehmotného majetku, vrátane výdavkov súvisiacich s obstaraním tohto majetku, nie sú oprávnené.</w:t>
      </w:r>
      <w:bookmarkEnd w:id="63"/>
      <w:r w:rsidR="00FD4AA0" w:rsidRPr="00C249D7">
        <w:rPr>
          <w:b/>
          <w:sz w:val="22"/>
          <w:szCs w:val="22"/>
        </w:rPr>
        <w:t xml:space="preserve"> </w:t>
      </w:r>
    </w:p>
    <w:p w:rsidR="00947B10" w:rsidRPr="00561A59" w:rsidRDefault="00EE5699" w:rsidP="00561A59">
      <w:pPr>
        <w:pStyle w:val="Default"/>
        <w:numPr>
          <w:ilvl w:val="0"/>
          <w:numId w:val="364"/>
        </w:numPr>
        <w:ind w:left="567" w:hanging="567"/>
        <w:rPr>
          <w:color w:val="000000" w:themeColor="text1"/>
          <w:sz w:val="22"/>
          <w:szCs w:val="22"/>
        </w:rPr>
      </w:pPr>
      <w:r w:rsidRPr="00C249D7">
        <w:rPr>
          <w:color w:val="000000" w:themeColor="text1"/>
          <w:sz w:val="22"/>
          <w:szCs w:val="22"/>
        </w:rPr>
        <w:t xml:space="preserve">V prípade </w:t>
      </w:r>
      <w:r w:rsidR="00CA35ED" w:rsidRPr="00C249D7">
        <w:rPr>
          <w:color w:val="000000" w:themeColor="text1"/>
          <w:sz w:val="22"/>
          <w:szCs w:val="22"/>
        </w:rPr>
        <w:t xml:space="preserve">ostatných </w:t>
      </w:r>
      <w:proofErr w:type="spellStart"/>
      <w:r w:rsidR="00CA35ED" w:rsidRPr="00C249D7">
        <w:rPr>
          <w:color w:val="000000" w:themeColor="text1"/>
          <w:sz w:val="22"/>
          <w:szCs w:val="22"/>
        </w:rPr>
        <w:t>podopatrení</w:t>
      </w:r>
      <w:proofErr w:type="spellEnd"/>
      <w:r w:rsidR="00CA35ED" w:rsidRPr="00C249D7">
        <w:rPr>
          <w:color w:val="000000" w:themeColor="text1"/>
          <w:sz w:val="22"/>
          <w:szCs w:val="22"/>
        </w:rPr>
        <w:t xml:space="preserve"> (s výnimkou </w:t>
      </w:r>
      <w:proofErr w:type="spellStart"/>
      <w:r w:rsidR="00CA35ED" w:rsidRPr="00C249D7">
        <w:rPr>
          <w:color w:val="000000" w:themeColor="text1"/>
          <w:sz w:val="22"/>
          <w:szCs w:val="22"/>
        </w:rPr>
        <w:t>podopatrenia</w:t>
      </w:r>
      <w:proofErr w:type="spellEnd"/>
      <w:r w:rsidR="00CA35ED" w:rsidRPr="00C249D7">
        <w:rPr>
          <w:color w:val="000000" w:themeColor="text1"/>
          <w:sz w:val="22"/>
          <w:szCs w:val="22"/>
        </w:rPr>
        <w:t xml:space="preserve"> 19.4)</w:t>
      </w:r>
      <w:r w:rsidR="00AF52AF" w:rsidRPr="00C249D7">
        <w:rPr>
          <w:color w:val="000000" w:themeColor="text1"/>
          <w:sz w:val="22"/>
          <w:szCs w:val="22"/>
        </w:rPr>
        <w:t xml:space="preserve"> </w:t>
      </w:r>
      <w:r w:rsidRPr="00C249D7">
        <w:rPr>
          <w:color w:val="000000" w:themeColor="text1"/>
          <w:sz w:val="22"/>
          <w:szCs w:val="22"/>
        </w:rPr>
        <w:t xml:space="preserve">je </w:t>
      </w:r>
      <w:r w:rsidR="003F7E23" w:rsidRPr="00C249D7">
        <w:rPr>
          <w:color w:val="000000" w:themeColor="text1"/>
          <w:sz w:val="22"/>
          <w:szCs w:val="22"/>
        </w:rPr>
        <w:t>prij</w:t>
      </w:r>
      <w:r w:rsidR="003F7E23">
        <w:rPr>
          <w:color w:val="000000" w:themeColor="text1"/>
          <w:sz w:val="22"/>
          <w:szCs w:val="22"/>
        </w:rPr>
        <w:t>í</w:t>
      </w:r>
      <w:r w:rsidR="003F7E23" w:rsidRPr="00C249D7">
        <w:rPr>
          <w:color w:val="000000" w:themeColor="text1"/>
          <w:sz w:val="22"/>
          <w:szCs w:val="22"/>
        </w:rPr>
        <w:t>mateľ</w:t>
      </w:r>
      <w:r w:rsidRPr="00C249D7">
        <w:rPr>
          <w:color w:val="000000" w:themeColor="text1"/>
          <w:sz w:val="22"/>
          <w:szCs w:val="22"/>
        </w:rPr>
        <w:t xml:space="preserve"> povinný splniť podmienky na predkladanie ŽoP v zmysle </w:t>
      </w:r>
      <w:r w:rsidR="00F729B6" w:rsidRPr="00C249D7">
        <w:rPr>
          <w:color w:val="000000" w:themeColor="text1"/>
          <w:sz w:val="22"/>
          <w:szCs w:val="22"/>
        </w:rPr>
        <w:t>v</w:t>
      </w:r>
      <w:r w:rsidRPr="00C249D7">
        <w:rPr>
          <w:color w:val="000000" w:themeColor="text1"/>
          <w:sz w:val="22"/>
          <w:szCs w:val="22"/>
        </w:rPr>
        <w:t xml:space="preserve">ýzvy na predkladanie ŽoNFP príslušnej MAS, resp. </w:t>
      </w:r>
      <w:r w:rsidR="00FD0620" w:rsidRPr="00C249D7">
        <w:rPr>
          <w:i/>
          <w:color w:val="000000" w:themeColor="text1"/>
          <w:sz w:val="22"/>
          <w:szCs w:val="22"/>
          <w:u w:val="single"/>
        </w:rPr>
        <w:t>(</w:t>
      </w:r>
      <w:r w:rsidRPr="00C249D7">
        <w:rPr>
          <w:i/>
          <w:color w:val="000000" w:themeColor="text1"/>
          <w:sz w:val="22"/>
          <w:szCs w:val="22"/>
          <w:u w:val="single"/>
        </w:rPr>
        <w:t>Prílohy</w:t>
      </w:r>
      <w:r w:rsidR="00E10D31" w:rsidRPr="00C249D7">
        <w:rPr>
          <w:i/>
          <w:color w:val="000000" w:themeColor="text1"/>
          <w:sz w:val="22"/>
          <w:szCs w:val="22"/>
          <w:u w:val="single"/>
        </w:rPr>
        <w:t xml:space="preserve"> č.</w:t>
      </w:r>
      <w:r w:rsidRPr="00C249D7">
        <w:rPr>
          <w:i/>
          <w:color w:val="000000" w:themeColor="text1"/>
          <w:sz w:val="22"/>
          <w:szCs w:val="22"/>
          <w:u w:val="single"/>
        </w:rPr>
        <w:t xml:space="preserve"> 6B</w:t>
      </w:r>
      <w:r w:rsidR="00FD0620" w:rsidRPr="00C249D7">
        <w:rPr>
          <w:i/>
          <w:color w:val="000000" w:themeColor="text1"/>
          <w:sz w:val="22"/>
          <w:szCs w:val="22"/>
          <w:u w:val="single"/>
        </w:rPr>
        <w:t>)</w:t>
      </w:r>
      <w:r w:rsidRPr="00C249D7">
        <w:rPr>
          <w:color w:val="000000" w:themeColor="text1"/>
          <w:sz w:val="22"/>
          <w:szCs w:val="22"/>
        </w:rPr>
        <w:t xml:space="preserve"> tejto príručky</w:t>
      </w:r>
      <w:r w:rsidR="008A7005" w:rsidRPr="00C249D7">
        <w:rPr>
          <w:color w:val="000000" w:themeColor="text1"/>
          <w:sz w:val="22"/>
          <w:szCs w:val="22"/>
        </w:rPr>
        <w:t xml:space="preserve"> pre prijímateľa </w:t>
      </w:r>
      <w:r w:rsidR="008A7005"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w:t>
      </w:r>
    </w:p>
    <w:p w:rsidR="00C41B28" w:rsidRPr="00561A59" w:rsidRDefault="00C41B28" w:rsidP="00561A59">
      <w:pPr>
        <w:pStyle w:val="Default"/>
        <w:ind w:left="567"/>
        <w:rPr>
          <w:strike/>
          <w:color w:val="00B050"/>
          <w:sz w:val="18"/>
          <w:szCs w:val="18"/>
        </w:rPr>
      </w:pPr>
      <w:r w:rsidRPr="00561A59">
        <w:rPr>
          <w:rFonts w:cstheme="minorHAnsi"/>
          <w:b/>
          <w:bCs/>
          <w:strike/>
          <w:color w:val="00B050"/>
          <w:sz w:val="18"/>
          <w:szCs w:val="18"/>
          <w:u w:val="single"/>
        </w:rPr>
        <w:t xml:space="preserve">Oprávnenosť  výdavkov v rámci </w:t>
      </w:r>
      <w:proofErr w:type="spellStart"/>
      <w:r w:rsidRPr="00561A59">
        <w:rPr>
          <w:rFonts w:cstheme="minorHAnsi"/>
          <w:b/>
          <w:bCs/>
          <w:strike/>
          <w:color w:val="00B050"/>
          <w:sz w:val="18"/>
          <w:szCs w:val="18"/>
          <w:u w:val="single"/>
        </w:rPr>
        <w:t>podopatrenia</w:t>
      </w:r>
      <w:proofErr w:type="spellEnd"/>
      <w:r w:rsidRPr="00561A59">
        <w:rPr>
          <w:rFonts w:cstheme="minorHAnsi"/>
          <w:b/>
          <w:bCs/>
          <w:strike/>
          <w:color w:val="00B050"/>
          <w:sz w:val="18"/>
          <w:szCs w:val="18"/>
          <w:u w:val="single"/>
        </w:rPr>
        <w:t xml:space="preserve"> 19.4 </w:t>
      </w:r>
      <w:r w:rsidRPr="00561A59">
        <w:rPr>
          <w:b/>
          <w:bCs/>
          <w:strike/>
          <w:color w:val="00B050"/>
          <w:sz w:val="18"/>
          <w:szCs w:val="18"/>
          <w:u w:val="single"/>
        </w:rPr>
        <w:t>pre MAS z viac rozvinutých regiónov:</w:t>
      </w:r>
    </w:p>
    <w:p w:rsidR="00C41B28" w:rsidRPr="00561A59" w:rsidRDefault="00C41B28" w:rsidP="00206AE4">
      <w:pPr>
        <w:pStyle w:val="Default"/>
        <w:numPr>
          <w:ilvl w:val="0"/>
          <w:numId w:val="371"/>
        </w:numPr>
        <w:ind w:left="993" w:hanging="284"/>
        <w:rPr>
          <w:strike/>
          <w:color w:val="00B050"/>
          <w:sz w:val="18"/>
          <w:szCs w:val="18"/>
        </w:rPr>
      </w:pPr>
      <w:r w:rsidRPr="00561A59">
        <w:rPr>
          <w:rFonts w:cstheme="minorHAnsi"/>
          <w:strike/>
          <w:color w:val="00B050"/>
          <w:sz w:val="18"/>
          <w:szCs w:val="18"/>
        </w:rPr>
        <w:t>oprávnenosť  výdavkov je definovaná v príručke pre žiadateľa, ktorá tvorí prílohu výzvy č.57/PRV2022 v aktuálnom znení.</w:t>
      </w:r>
      <w:r w:rsidRPr="00561A59">
        <w:rPr>
          <w:strike/>
          <w:color w:val="00B050"/>
          <w:sz w:val="18"/>
          <w:szCs w:val="18"/>
        </w:rPr>
        <w:t xml:space="preserve"> </w:t>
      </w:r>
    </w:p>
    <w:p w:rsidR="00C41B28" w:rsidRPr="00561A59" w:rsidRDefault="00C41B28" w:rsidP="00206AE4">
      <w:pPr>
        <w:pStyle w:val="Default"/>
        <w:numPr>
          <w:ilvl w:val="0"/>
          <w:numId w:val="371"/>
        </w:numPr>
        <w:ind w:left="993" w:hanging="284"/>
        <w:rPr>
          <w:rFonts w:cstheme="minorHAnsi"/>
          <w:strike/>
          <w:color w:val="00B050"/>
          <w:sz w:val="18"/>
          <w:szCs w:val="18"/>
        </w:rPr>
      </w:pPr>
      <w:r w:rsidRPr="00561A59">
        <w:rPr>
          <w:strike/>
          <w:color w:val="00B050"/>
          <w:sz w:val="18"/>
          <w:szCs w:val="18"/>
        </w:rPr>
        <w:t xml:space="preserve">MAS </w:t>
      </w:r>
      <w:r w:rsidRPr="00561A59">
        <w:rPr>
          <w:b/>
          <w:strike/>
          <w:color w:val="00B050"/>
          <w:sz w:val="18"/>
          <w:szCs w:val="18"/>
          <w:u w:val="single"/>
        </w:rPr>
        <w:t xml:space="preserve">v rámci prvej </w:t>
      </w:r>
      <w:proofErr w:type="spellStart"/>
      <w:r w:rsidRPr="00561A59">
        <w:rPr>
          <w:b/>
          <w:strike/>
          <w:color w:val="00B050"/>
          <w:sz w:val="18"/>
          <w:szCs w:val="18"/>
          <w:u w:val="single"/>
        </w:rPr>
        <w:t>ŽoP</w:t>
      </w:r>
      <w:proofErr w:type="spellEnd"/>
      <w:r w:rsidRPr="00561A59">
        <w:rPr>
          <w:b/>
          <w:strike/>
          <w:color w:val="00B050"/>
          <w:sz w:val="18"/>
          <w:szCs w:val="18"/>
          <w:u w:val="single"/>
        </w:rPr>
        <w:t xml:space="preserve"> na </w:t>
      </w:r>
      <w:proofErr w:type="spellStart"/>
      <w:r w:rsidRPr="00561A59">
        <w:rPr>
          <w:b/>
          <w:strike/>
          <w:color w:val="00B050"/>
          <w:sz w:val="18"/>
          <w:szCs w:val="18"/>
          <w:u w:val="single"/>
        </w:rPr>
        <w:t>podopatrenia</w:t>
      </w:r>
      <w:proofErr w:type="spellEnd"/>
      <w:r w:rsidRPr="00561A59">
        <w:rPr>
          <w:b/>
          <w:strike/>
          <w:color w:val="00B050"/>
          <w:sz w:val="18"/>
          <w:szCs w:val="18"/>
          <w:u w:val="single"/>
        </w:rPr>
        <w:t xml:space="preserve"> 19.4</w:t>
      </w:r>
      <w:r w:rsidRPr="00561A59">
        <w:rPr>
          <w:strike/>
          <w:color w:val="00B050"/>
          <w:sz w:val="18"/>
          <w:szCs w:val="18"/>
        </w:rPr>
        <w:t xml:space="preserve"> </w:t>
      </w:r>
      <w:proofErr w:type="spellStart"/>
      <w:r w:rsidRPr="00561A59">
        <w:rPr>
          <w:rFonts w:cstheme="minorHAnsi"/>
          <w:strike/>
          <w:color w:val="00B050"/>
          <w:sz w:val="18"/>
          <w:szCs w:val="18"/>
        </w:rPr>
        <w:t>paušáln</w:t>
      </w:r>
      <w:proofErr w:type="spellEnd"/>
      <w:r w:rsidRPr="00561A59">
        <w:rPr>
          <w:rFonts w:cstheme="minorHAnsi"/>
          <w:strike/>
          <w:color w:val="00B050"/>
          <w:sz w:val="18"/>
          <w:szCs w:val="18"/>
        </w:rPr>
        <w:t xml:space="preserve"> </w:t>
      </w:r>
      <w:proofErr w:type="spellStart"/>
      <w:r w:rsidRPr="00561A59">
        <w:rPr>
          <w:rFonts w:cstheme="minorHAnsi"/>
          <w:strike/>
          <w:color w:val="00B050"/>
          <w:sz w:val="18"/>
          <w:szCs w:val="18"/>
        </w:rPr>
        <w:t>sadzb</w:t>
      </w:r>
      <w:proofErr w:type="spellEnd"/>
      <w:r w:rsidRPr="00561A59">
        <w:rPr>
          <w:rFonts w:cstheme="minorHAnsi"/>
          <w:strike/>
          <w:color w:val="00B050"/>
          <w:sz w:val="18"/>
          <w:szCs w:val="18"/>
        </w:rPr>
        <w:t xml:space="preserve"> (nepriame výdavky) vo výške 22% z oprávnených priamych personálnych výdavkov </w:t>
      </w:r>
      <w:r w:rsidRPr="00561A59">
        <w:rPr>
          <w:rFonts w:cstheme="minorHAnsi"/>
          <w:b/>
          <w:bCs/>
          <w:strike/>
          <w:color w:val="00B050"/>
          <w:sz w:val="18"/>
          <w:szCs w:val="18"/>
          <w:u w:val="single"/>
        </w:rPr>
        <w:t>alebo</w:t>
      </w:r>
      <w:r w:rsidRPr="00561A59">
        <w:rPr>
          <w:rFonts w:cstheme="minorHAnsi"/>
          <w:strike/>
          <w:color w:val="00B050"/>
          <w:sz w:val="18"/>
          <w:szCs w:val="18"/>
        </w:rPr>
        <w:t>,</w:t>
      </w:r>
    </w:p>
    <w:p w:rsidR="00C41B28" w:rsidRPr="00561A59" w:rsidRDefault="00C41B28" w:rsidP="00206AE4">
      <w:pPr>
        <w:pStyle w:val="Odsekzoznamu"/>
        <w:numPr>
          <w:ilvl w:val="0"/>
          <w:numId w:val="374"/>
        </w:numPr>
        <w:autoSpaceDE w:val="0"/>
        <w:autoSpaceDN w:val="0"/>
        <w:adjustRightInd w:val="0"/>
        <w:spacing w:before="60" w:after="60" w:line="240" w:lineRule="auto"/>
        <w:ind w:left="1701" w:hanging="283"/>
        <w:rPr>
          <w:rFonts w:cstheme="minorHAnsi"/>
          <w:strike/>
          <w:color w:val="00B050"/>
          <w:sz w:val="18"/>
          <w:szCs w:val="18"/>
        </w:rPr>
      </w:pPr>
      <w:proofErr w:type="spellStart"/>
      <w:r w:rsidRPr="00561A59">
        <w:rPr>
          <w:strike/>
          <w:color w:val="00B050"/>
          <w:sz w:val="18"/>
          <w:szCs w:val="18"/>
        </w:rPr>
        <w:t>paušáln</w:t>
      </w:r>
      <w:proofErr w:type="spellEnd"/>
      <w:r w:rsidRPr="00561A59">
        <w:rPr>
          <w:strike/>
          <w:color w:val="00B050"/>
          <w:sz w:val="18"/>
          <w:szCs w:val="18"/>
        </w:rPr>
        <w:t xml:space="preserve"> </w:t>
      </w:r>
      <w:proofErr w:type="spellStart"/>
      <w:r w:rsidRPr="00561A59">
        <w:rPr>
          <w:strike/>
          <w:color w:val="00B050"/>
          <w:sz w:val="18"/>
          <w:szCs w:val="18"/>
        </w:rPr>
        <w:t>sadzb</w:t>
      </w:r>
      <w:proofErr w:type="spellEnd"/>
      <w:r w:rsidRPr="00561A59">
        <w:rPr>
          <w:strike/>
          <w:color w:val="00B050"/>
          <w:sz w:val="18"/>
          <w:szCs w:val="18"/>
        </w:rPr>
        <w:t xml:space="preserve"> (náklady okrem nákladov na zamestnancov) vo výške 40% oprávnených priamych nákladov na zamestnancov.</w:t>
      </w:r>
    </w:p>
    <w:p w:rsidR="00C41B28" w:rsidRPr="00561A59" w:rsidRDefault="00C41B28" w:rsidP="00206AE4">
      <w:pPr>
        <w:pStyle w:val="Odsekzoznamu"/>
        <w:numPr>
          <w:ilvl w:val="0"/>
          <w:numId w:val="370"/>
        </w:numPr>
        <w:autoSpaceDE w:val="0"/>
        <w:autoSpaceDN w:val="0"/>
        <w:adjustRightInd w:val="0"/>
        <w:spacing w:before="60" w:after="60" w:line="240" w:lineRule="auto"/>
        <w:ind w:left="1276" w:hanging="283"/>
        <w:rPr>
          <w:rFonts w:cs="Verdana"/>
          <w:strike/>
          <w:color w:val="00B050"/>
          <w:sz w:val="18"/>
          <w:szCs w:val="18"/>
        </w:rPr>
      </w:pPr>
      <w:r w:rsidRPr="00561A59">
        <w:rPr>
          <w:rFonts w:cs="Verdana"/>
          <w:strike/>
          <w:color w:val="00B050"/>
          <w:sz w:val="18"/>
          <w:szCs w:val="18"/>
        </w:rPr>
        <w:t>paušálna sadzba</w:t>
      </w:r>
      <w:r w:rsidR="00561A59" w:rsidRPr="00561A59">
        <w:rPr>
          <w:rFonts w:cs="Verdana"/>
          <w:strike/>
          <w:color w:val="00B050"/>
          <w:sz w:val="18"/>
          <w:szCs w:val="18"/>
        </w:rPr>
        <w:t xml:space="preserve"> ,</w:t>
      </w:r>
      <w:r w:rsidRPr="00561A59">
        <w:rPr>
          <w:rFonts w:cs="Verdana"/>
          <w:strike/>
          <w:color w:val="00B050"/>
          <w:sz w:val="18"/>
          <w:szCs w:val="18"/>
        </w:rPr>
        <w:t xml:space="preserve">t.j. na všetky ŽoP, ktoré MAS predloží  v rámci </w:t>
      </w:r>
      <w:proofErr w:type="spellStart"/>
      <w:r w:rsidRPr="00561A59">
        <w:rPr>
          <w:rFonts w:cs="Verdana"/>
          <w:strike/>
          <w:color w:val="00B050"/>
          <w:sz w:val="18"/>
          <w:szCs w:val="18"/>
        </w:rPr>
        <w:t>podopatrenia</w:t>
      </w:r>
      <w:proofErr w:type="spellEnd"/>
      <w:r w:rsidRPr="00561A59">
        <w:rPr>
          <w:rFonts w:cs="Verdana"/>
          <w:strike/>
          <w:color w:val="00B050"/>
          <w:sz w:val="18"/>
          <w:szCs w:val="18"/>
        </w:rPr>
        <w:t xml:space="preserve"> 19.4 podľa ods. 2 tejto kapitoly. Zmena paušálnej sadzby nie je povolená. </w:t>
      </w:r>
    </w:p>
    <w:p w:rsidR="001108D6" w:rsidRPr="00C249D7" w:rsidRDefault="001108D6" w:rsidP="002739A9">
      <w:pPr>
        <w:pStyle w:val="Nadpis3"/>
        <w:numPr>
          <w:ilvl w:val="2"/>
          <w:numId w:val="367"/>
        </w:numPr>
        <w:ind w:left="720"/>
        <w:rPr>
          <w:rFonts w:asciiTheme="minorHAnsi" w:hAnsiTheme="minorHAnsi"/>
          <w:i/>
          <w:sz w:val="22"/>
          <w:szCs w:val="22"/>
        </w:rPr>
      </w:pPr>
      <w:r w:rsidRPr="00C249D7">
        <w:rPr>
          <w:i/>
          <w:color w:val="0070C0"/>
          <w:sz w:val="22"/>
          <w:szCs w:val="22"/>
        </w:rPr>
        <w:t xml:space="preserve"> </w:t>
      </w:r>
      <w:bookmarkStart w:id="64" w:name="_Toc116544417"/>
      <w:r w:rsidRPr="00C249D7">
        <w:rPr>
          <w:i/>
          <w:color w:val="0070C0"/>
          <w:sz w:val="22"/>
          <w:szCs w:val="22"/>
        </w:rPr>
        <w:t>Náležitosti účtovných a daňových dokladov</w:t>
      </w:r>
      <w:bookmarkEnd w:id="64"/>
      <w:r w:rsidRPr="00C249D7">
        <w:rPr>
          <w:rFonts w:asciiTheme="minorHAnsi" w:hAnsiTheme="minorHAnsi"/>
          <w:i/>
          <w:color w:val="0070C0"/>
          <w:sz w:val="22"/>
          <w:szCs w:val="22"/>
        </w:rPr>
        <w:t xml:space="preserve"> </w:t>
      </w:r>
    </w:p>
    <w:p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Faktúra je v zmysle </w:t>
      </w:r>
      <w:r w:rsidRPr="00C249D7">
        <w:rPr>
          <w:rFonts w:asciiTheme="minorHAnsi" w:hAnsiTheme="minorHAnsi"/>
          <w:color w:val="000000" w:themeColor="text1"/>
          <w:sz w:val="22"/>
          <w:szCs w:val="22"/>
        </w:rPr>
        <w:t>zákona o DPH daňovým dokladom, ak spĺňa náležitosti účtovného dokladu stanovené v § 10 zákona o účtovníctve</w:t>
      </w:r>
      <w:r w:rsidRPr="00C249D7">
        <w:rPr>
          <w:rStyle w:val="Odkaznapoznmkupodiarou"/>
          <w:rFonts w:asciiTheme="minorHAnsi" w:hAnsiTheme="minorHAnsi"/>
          <w:color w:val="000000" w:themeColor="text1"/>
          <w:sz w:val="22"/>
          <w:szCs w:val="22"/>
        </w:rPr>
        <w:footnoteReference w:id="14"/>
      </w:r>
      <w:r w:rsidRPr="00C249D7">
        <w:rPr>
          <w:rFonts w:asciiTheme="minorHAnsi" w:hAnsiTheme="minorHAnsi"/>
          <w:color w:val="000000" w:themeColor="text1"/>
          <w:sz w:val="22"/>
          <w:szCs w:val="22"/>
        </w:rPr>
        <w:t>.</w:t>
      </w:r>
    </w:p>
    <w:p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Účtovné doklady používané pre preukázanie oprávnenosti výdavkov musia spĺňať náležitosti </w:t>
      </w:r>
      <w:r w:rsidRPr="00C249D7">
        <w:rPr>
          <w:rFonts w:asciiTheme="minorHAnsi" w:hAnsiTheme="minorHAnsi"/>
          <w:b/>
          <w:bCs/>
          <w:color w:val="000000" w:themeColor="text1"/>
          <w:sz w:val="22"/>
          <w:szCs w:val="22"/>
        </w:rPr>
        <w:t>daňových dokladov stanovené zákonom o DPH</w:t>
      </w:r>
      <w:r w:rsidRPr="00C249D7">
        <w:rPr>
          <w:rFonts w:asciiTheme="minorHAnsi" w:hAnsiTheme="minorHAnsi"/>
          <w:color w:val="000000" w:themeColor="text1"/>
          <w:sz w:val="22"/>
          <w:szCs w:val="22"/>
        </w:rPr>
        <w:t xml:space="preserve">: </w:t>
      </w:r>
    </w:p>
    <w:p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označenie dodávateľa - názov, sídlo, IČO, DIČ, IČ DPH,</w:t>
      </w:r>
    </w:p>
    <w:p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označenie príjemcu, sídlo, IČO, DIČ, IČ DPH, </w:t>
      </w:r>
    </w:p>
    <w:p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poradové číslo faktúry, </w:t>
      </w:r>
    </w:p>
    <w:p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dodania tovaru alebo služby, alebo dátum prijatia platby, ak tento dátum možno určiť a ak sa odlišuje od dátumu vyhotovenia faktúry, </w:t>
      </w:r>
    </w:p>
    <w:p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faktúry, </w:t>
      </w:r>
    </w:p>
    <w:p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množstvo a druh dodaného tovaru, rozsah a druh služby, </w:t>
      </w:r>
    </w:p>
    <w:p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peňažná suma alebo údaj o cene za mernú jednotku a vyjadrenie množstva, jednotková cena bez dane, </w:t>
      </w:r>
    </w:p>
    <w:p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základ dane, </w:t>
      </w:r>
    </w:p>
    <w:p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sadzba dane, </w:t>
      </w:r>
    </w:p>
    <w:p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výška dane spolu,</w:t>
      </w:r>
    </w:p>
    <w:p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podpis dodávateľa, </w:t>
      </w:r>
    </w:p>
    <w:p w:rsidR="001108D6" w:rsidRPr="00C249D7" w:rsidRDefault="001108D6" w:rsidP="001108D6">
      <w:pPr>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t xml:space="preserve">a tiež </w:t>
      </w:r>
      <w:r w:rsidRPr="00C249D7">
        <w:rPr>
          <w:rFonts w:asciiTheme="minorHAnsi" w:hAnsiTheme="minorHAnsi"/>
          <w:b/>
          <w:bCs/>
          <w:sz w:val="22"/>
          <w:szCs w:val="22"/>
        </w:rPr>
        <w:t xml:space="preserve">všeobecné náležitosti účtovného dokladu v zmysle § 10 ods. 1 zákona o účtovníctve </w:t>
      </w:r>
      <w:r w:rsidRPr="00C249D7">
        <w:rPr>
          <w:rFonts w:asciiTheme="minorHAnsi" w:hAnsiTheme="minorHAnsi"/>
          <w:sz w:val="22"/>
          <w:szCs w:val="22"/>
        </w:rPr>
        <w:t xml:space="preserve">vo forme preukázateľného účtovného záznamu: </w:t>
      </w:r>
    </w:p>
    <w:p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slovné a číselné označenie účtovného dokladu, </w:t>
      </w:r>
    </w:p>
    <w:p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obsah účtovného prípadu a označenie jeho účastníkov, ak toto nevyplýva z účtovného dokladu aspoň nepriamo. Pre popis obsahu operácie treba voliť stručnú a výstižnú formu, </w:t>
      </w:r>
    </w:p>
    <w:p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peňažnú sumu alebo údaj o cene za mernú jednotku a vyjadrenie množstva, </w:t>
      </w:r>
    </w:p>
    <w:p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účtovného dokladu, </w:t>
      </w:r>
    </w:p>
    <w:p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uskutočnenia účtovného prípadu, ak nie je zhodný s dátumom vyhotovenia, </w:t>
      </w:r>
    </w:p>
    <w:p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lastRenderedPageBreak/>
        <w:t xml:space="preserve">podpisový záznam osoby zodpovednej za účtovný prípad a podpisový záznam osoby zodpovednej za jeho zaúčtovanie, označenie účtov, na ktorých sa účtovný prípad zaúčtuje v účtovných jednotkách účtujúcich v sústave podvojného účtovníctva ak to nevyplýva </w:t>
      </w:r>
      <w:r w:rsidRPr="00C249D7">
        <w:rPr>
          <w:rFonts w:asciiTheme="minorHAnsi" w:hAnsiTheme="minorHAnsi"/>
          <w:sz w:val="22"/>
          <w:szCs w:val="22"/>
        </w:rPr>
        <w:br/>
        <w:t xml:space="preserve">z programového vybavenia. </w:t>
      </w:r>
    </w:p>
    <w:p w:rsidR="001108D6" w:rsidRPr="00C249D7" w:rsidRDefault="001108D6" w:rsidP="005B6A1D">
      <w:pPr>
        <w:pStyle w:val="Odsekzoznamu"/>
        <w:numPr>
          <w:ilvl w:val="0"/>
          <w:numId w:val="45"/>
        </w:numPr>
        <w:spacing w:after="0" w:line="240" w:lineRule="auto"/>
        <w:ind w:left="567" w:hanging="567"/>
        <w:rPr>
          <w:rFonts w:asciiTheme="minorHAnsi" w:hAnsiTheme="minorHAnsi"/>
          <w:sz w:val="22"/>
          <w:szCs w:val="22"/>
        </w:rPr>
      </w:pPr>
      <w:r w:rsidRPr="00C249D7">
        <w:rPr>
          <w:rFonts w:asciiTheme="minorHAnsi" w:hAnsiTheme="minorHAnsi"/>
          <w:b/>
          <w:sz w:val="22"/>
          <w:szCs w:val="22"/>
        </w:rPr>
        <w:t xml:space="preserve">Podporná dokumentácia </w:t>
      </w:r>
      <w:r w:rsidRPr="00C249D7">
        <w:rPr>
          <w:rFonts w:asciiTheme="minorHAnsi" w:hAnsiTheme="minorHAnsi"/>
          <w:sz w:val="22"/>
          <w:szCs w:val="22"/>
        </w:rPr>
        <w:t>(Zoznam všeobecných príloh):</w:t>
      </w:r>
    </w:p>
    <w:p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dodací list, prípadne preberací protokol, akceptačný protokol, vrátane podpisu zodpovednej osoby prijímateľa potvrdzujúci prevzatie a dátum prevzatia,</w:t>
      </w:r>
    </w:p>
    <w:p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predpisu záväzku v účtovníctve, </w:t>
      </w:r>
    </w:p>
    <w:p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záznam o vykonaní základnej finančnej kontroly v zmysle § 7 zákona o finančnej kontrole (ak relevantné), ak nie je súčasťou likvidačného listu, </w:t>
      </w:r>
    </w:p>
    <w:p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úhrady v účtovníctve, </w:t>
      </w:r>
    </w:p>
    <w:p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príkaz na </w:t>
      </w:r>
      <w:r w:rsidRPr="00C249D7">
        <w:rPr>
          <w:rFonts w:asciiTheme="minorHAnsi" w:hAnsiTheme="minorHAnsi"/>
          <w:color w:val="auto"/>
          <w:sz w:val="22"/>
          <w:szCs w:val="22"/>
        </w:rPr>
        <w:t>pracovnú cestu a vyúčtovanie pracovnej cesty, vrátane krátkej správy z pracovnej cesty (ak relevantné).</w:t>
      </w:r>
    </w:p>
    <w:p w:rsidR="00F8223F" w:rsidRPr="00420635" w:rsidRDefault="001108D6" w:rsidP="00420635">
      <w:pPr>
        <w:pStyle w:val="Odsekzoznamu"/>
        <w:numPr>
          <w:ilvl w:val="0"/>
          <w:numId w:val="45"/>
        </w:numPr>
        <w:spacing w:after="0" w:line="240" w:lineRule="auto"/>
        <w:ind w:left="567" w:hanging="567"/>
        <w:rPr>
          <w:b/>
          <w:bCs/>
          <w:color w:val="FF0000"/>
          <w:sz w:val="22"/>
          <w:szCs w:val="22"/>
        </w:rPr>
      </w:pPr>
      <w:r w:rsidRPr="00C249D7">
        <w:rPr>
          <w:b/>
          <w:bCs/>
          <w:color w:val="000000" w:themeColor="text1"/>
          <w:sz w:val="22"/>
          <w:szCs w:val="22"/>
        </w:rPr>
        <w:t xml:space="preserve">Všetky doklady (účtovné a daňové doklady, ako aj podporná dokumentácia) prijímateľ predkladá PPA prostredníctvom ITMS2014+ </w:t>
      </w:r>
      <w:r w:rsidRPr="00C249D7">
        <w:rPr>
          <w:bCs/>
          <w:color w:val="000000" w:themeColor="text1"/>
          <w:sz w:val="22"/>
          <w:szCs w:val="22"/>
        </w:rPr>
        <w:t>(</w:t>
      </w:r>
      <w:r w:rsidRPr="00C249D7">
        <w:rPr>
          <w:rFonts w:cstheme="minorHAnsi"/>
          <w:color w:val="000000" w:themeColor="text1"/>
          <w:sz w:val="22"/>
          <w:szCs w:val="22"/>
        </w:rPr>
        <w:t>s výnimkou dokumentov väčšieho rozsahu, ktoré z kapacitných dôvodov nie je možné predložiť, napr. stavebný projekt)</w:t>
      </w:r>
      <w:r w:rsidRPr="00C249D7">
        <w:rPr>
          <w:b/>
          <w:bCs/>
          <w:color w:val="000000" w:themeColor="text1"/>
          <w:sz w:val="22"/>
          <w:szCs w:val="22"/>
        </w:rPr>
        <w:t xml:space="preserve">. </w:t>
      </w:r>
      <w:r w:rsidR="00420635" w:rsidRPr="00420635">
        <w:rPr>
          <w:b/>
          <w:bCs/>
          <w:color w:val="FF0000"/>
          <w:sz w:val="22"/>
          <w:szCs w:val="22"/>
        </w:rPr>
        <w:t>Ak žiadateľ nepredkladá prílohy v </w:t>
      </w:r>
      <w:proofErr w:type="spellStart"/>
      <w:r w:rsidR="00420635" w:rsidRPr="00420635">
        <w:rPr>
          <w:b/>
          <w:bCs/>
          <w:color w:val="FF0000"/>
          <w:sz w:val="22"/>
          <w:szCs w:val="22"/>
        </w:rPr>
        <w:t>origálnom</w:t>
      </w:r>
      <w:proofErr w:type="spellEnd"/>
      <w:r w:rsidR="00420635" w:rsidRPr="00420635">
        <w:rPr>
          <w:b/>
          <w:bCs/>
          <w:color w:val="FF0000"/>
          <w:sz w:val="22"/>
          <w:szCs w:val="22"/>
        </w:rPr>
        <w:t xml:space="preserve"> vyhodnotení alebo úradne overenej kópii, musí predložiť aj čestné vyhlásenie, že predložené dokumenty súhlasia s originálmi.</w:t>
      </w:r>
      <w:r w:rsidR="00420635">
        <w:rPr>
          <w:b/>
          <w:bCs/>
          <w:color w:val="FF0000"/>
          <w:sz w:val="22"/>
          <w:szCs w:val="22"/>
        </w:rPr>
        <w:t xml:space="preserve"> </w:t>
      </w:r>
      <w:r w:rsidRPr="00420635">
        <w:rPr>
          <w:b/>
          <w:bCs/>
          <w:strike/>
          <w:color w:val="00B050"/>
          <w:sz w:val="18"/>
          <w:szCs w:val="18"/>
        </w:rPr>
        <w:t xml:space="preserve">V prípade, ak prijímateľ predkladá </w:t>
      </w:r>
      <w:r w:rsidRPr="00420635">
        <w:rPr>
          <w:b/>
          <w:strike/>
          <w:color w:val="00B050"/>
          <w:sz w:val="18"/>
          <w:szCs w:val="18"/>
        </w:rPr>
        <w:t>úradne neoverené kópie všetkých príloh ŽoP, tieto musia súhlasiť s originálmi</w:t>
      </w:r>
      <w:r w:rsidRPr="00420635">
        <w:rPr>
          <w:b/>
          <w:bCs/>
          <w:strike/>
          <w:color w:val="00B050"/>
          <w:sz w:val="18"/>
          <w:szCs w:val="18"/>
        </w:rPr>
        <w:t xml:space="preserve">. </w:t>
      </w:r>
      <w:r w:rsidR="00420635">
        <w:rPr>
          <w:b/>
          <w:bCs/>
          <w:strike/>
          <w:color w:val="00B050"/>
          <w:sz w:val="18"/>
          <w:szCs w:val="18"/>
        </w:rPr>
        <w:t xml:space="preserve"> </w:t>
      </w:r>
      <w:r w:rsidRPr="00420635">
        <w:rPr>
          <w:b/>
          <w:bCs/>
          <w:color w:val="000000" w:themeColor="text1"/>
          <w:sz w:val="22"/>
          <w:szCs w:val="22"/>
        </w:rPr>
        <w:t xml:space="preserve">Ak štatutárny orgán prijímateľa splnomocní na podpisovanie inú osobu, je potrebné k predmetnej ŽoP priložiť aj  </w:t>
      </w:r>
      <w:r w:rsidRPr="00420635">
        <w:rPr>
          <w:b/>
          <w:bCs/>
          <w:strike/>
          <w:color w:val="00B050"/>
          <w:sz w:val="18"/>
          <w:szCs w:val="18"/>
        </w:rPr>
        <w:t>notársky</w:t>
      </w:r>
      <w:r w:rsidRPr="00420635">
        <w:rPr>
          <w:b/>
          <w:bCs/>
          <w:color w:val="000000" w:themeColor="text1"/>
          <w:sz w:val="22"/>
          <w:szCs w:val="22"/>
        </w:rPr>
        <w:t xml:space="preserve"> </w:t>
      </w:r>
      <w:r w:rsidR="00195B11" w:rsidRPr="00420635">
        <w:rPr>
          <w:b/>
          <w:bCs/>
          <w:color w:val="FF0000"/>
          <w:sz w:val="22"/>
          <w:szCs w:val="22"/>
        </w:rPr>
        <w:t>úradne</w:t>
      </w:r>
      <w:r w:rsidR="00195B11" w:rsidRPr="00420635">
        <w:rPr>
          <w:b/>
          <w:bCs/>
          <w:color w:val="000000" w:themeColor="text1"/>
          <w:sz w:val="22"/>
          <w:szCs w:val="22"/>
        </w:rPr>
        <w:t xml:space="preserve"> </w:t>
      </w:r>
      <w:r w:rsidRPr="00420635">
        <w:rPr>
          <w:b/>
          <w:bCs/>
          <w:color w:val="000000" w:themeColor="text1"/>
          <w:sz w:val="22"/>
          <w:szCs w:val="22"/>
        </w:rPr>
        <w:t xml:space="preserve">overené splnomocnenie. </w:t>
      </w:r>
    </w:p>
    <w:p w:rsidR="00F8223F" w:rsidRPr="00C249D7" w:rsidRDefault="002E4219" w:rsidP="002739A9">
      <w:pPr>
        <w:pStyle w:val="Nadpis3"/>
        <w:numPr>
          <w:ilvl w:val="2"/>
          <w:numId w:val="367"/>
        </w:numPr>
        <w:ind w:left="720"/>
        <w:rPr>
          <w:rFonts w:asciiTheme="minorHAnsi" w:hAnsiTheme="minorHAnsi"/>
          <w:i/>
          <w:color w:val="0070C0"/>
          <w:sz w:val="22"/>
          <w:szCs w:val="22"/>
        </w:rPr>
      </w:pPr>
      <w:bookmarkStart w:id="65" w:name="_Toc3360939"/>
      <w:bookmarkStart w:id="66" w:name="_Toc116544418"/>
      <w:r w:rsidRPr="00C249D7">
        <w:rPr>
          <w:rFonts w:asciiTheme="minorHAnsi" w:hAnsiTheme="minorHAnsi"/>
          <w:i/>
          <w:color w:val="0070C0"/>
          <w:sz w:val="22"/>
          <w:szCs w:val="22"/>
        </w:rPr>
        <w:t>Administratívna kontrola</w:t>
      </w:r>
      <w:r w:rsidR="0070228E" w:rsidRPr="00C249D7">
        <w:rPr>
          <w:rFonts w:asciiTheme="minorHAnsi" w:hAnsiTheme="minorHAnsi"/>
          <w:i/>
          <w:color w:val="0070C0"/>
          <w:sz w:val="22"/>
          <w:szCs w:val="22"/>
        </w:rPr>
        <w:t xml:space="preserve"> žiados</w:t>
      </w:r>
      <w:r w:rsidRPr="00C249D7">
        <w:rPr>
          <w:rFonts w:asciiTheme="minorHAnsi" w:hAnsiTheme="minorHAnsi"/>
          <w:i/>
          <w:color w:val="0070C0"/>
          <w:sz w:val="22"/>
          <w:szCs w:val="22"/>
        </w:rPr>
        <w:t xml:space="preserve">ti </w:t>
      </w:r>
      <w:r w:rsidR="0070228E" w:rsidRPr="00C249D7">
        <w:rPr>
          <w:rFonts w:asciiTheme="minorHAnsi" w:hAnsiTheme="minorHAnsi"/>
          <w:i/>
          <w:color w:val="0070C0"/>
          <w:sz w:val="22"/>
          <w:szCs w:val="22"/>
        </w:rPr>
        <w:t>o</w:t>
      </w:r>
      <w:r w:rsidR="00C27513" w:rsidRPr="00C249D7">
        <w:rPr>
          <w:rFonts w:asciiTheme="minorHAnsi" w:hAnsiTheme="minorHAnsi"/>
          <w:i/>
          <w:color w:val="0070C0"/>
          <w:sz w:val="22"/>
          <w:szCs w:val="22"/>
        </w:rPr>
        <w:t> </w:t>
      </w:r>
      <w:r w:rsidR="0070228E" w:rsidRPr="00C249D7">
        <w:rPr>
          <w:rFonts w:asciiTheme="minorHAnsi" w:hAnsiTheme="minorHAnsi"/>
          <w:i/>
          <w:color w:val="0070C0"/>
          <w:sz w:val="22"/>
          <w:szCs w:val="22"/>
        </w:rPr>
        <w:t>platbu</w:t>
      </w:r>
      <w:bookmarkEnd w:id="65"/>
      <w:r w:rsidR="00C27513" w:rsidRPr="00C249D7">
        <w:rPr>
          <w:rFonts w:asciiTheme="minorHAnsi" w:hAnsiTheme="minorHAnsi"/>
          <w:i/>
          <w:color w:val="0070C0"/>
          <w:sz w:val="22"/>
          <w:szCs w:val="22"/>
        </w:rPr>
        <w:t xml:space="preserve"> a finančná kontrola na mieste</w:t>
      </w:r>
      <w:bookmarkEnd w:id="66"/>
    </w:p>
    <w:p w:rsidR="00CE4DD1" w:rsidRPr="00C249D7" w:rsidRDefault="00CA35ED" w:rsidP="005B6A1D">
      <w:pPr>
        <w:pStyle w:val="Odsekzoznamu"/>
        <w:numPr>
          <w:ilvl w:val="0"/>
          <w:numId w:val="43"/>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color w:val="000000" w:themeColor="text1"/>
          <w:sz w:val="22"/>
          <w:szCs w:val="22"/>
        </w:rPr>
        <w:t>AFK ŽoP  začína momentom doručenia</w:t>
      </w:r>
      <w:r w:rsidRPr="00C249D7">
        <w:rPr>
          <w:b/>
          <w:bCs/>
          <w:color w:val="000000" w:themeColor="text1"/>
          <w:sz w:val="22"/>
          <w:szCs w:val="22"/>
        </w:rPr>
        <w:t xml:space="preserve"> </w:t>
      </w:r>
      <w:r w:rsidRPr="00C249D7">
        <w:rPr>
          <w:bCs/>
          <w:color w:val="000000" w:themeColor="text1"/>
          <w:sz w:val="22"/>
          <w:szCs w:val="22"/>
        </w:rPr>
        <w:t>ŽoP</w:t>
      </w:r>
      <w:r w:rsidR="008E6528" w:rsidRPr="00C249D7">
        <w:rPr>
          <w:bCs/>
          <w:color w:val="000000" w:themeColor="text1"/>
          <w:sz w:val="22"/>
          <w:szCs w:val="22"/>
        </w:rPr>
        <w:t xml:space="preserve">. </w:t>
      </w:r>
      <w:r w:rsidR="004930A0" w:rsidRPr="00C249D7">
        <w:rPr>
          <w:color w:val="000000" w:themeColor="text1"/>
          <w:sz w:val="22"/>
          <w:szCs w:val="22"/>
        </w:rPr>
        <w:t>Cieľom</w:t>
      </w:r>
      <w:r w:rsidR="00A95944" w:rsidRPr="00C249D7">
        <w:rPr>
          <w:color w:val="000000" w:themeColor="text1"/>
          <w:sz w:val="22"/>
          <w:szCs w:val="22"/>
        </w:rPr>
        <w:t xml:space="preserve"> </w:t>
      </w:r>
      <w:r w:rsidR="004E7D7D" w:rsidRPr="00C249D7">
        <w:rPr>
          <w:color w:val="000000" w:themeColor="text1"/>
          <w:sz w:val="22"/>
          <w:szCs w:val="22"/>
        </w:rPr>
        <w:t>AFK</w:t>
      </w:r>
      <w:r w:rsidR="004930A0" w:rsidRPr="00C249D7">
        <w:rPr>
          <w:color w:val="000000" w:themeColor="text1"/>
          <w:sz w:val="22"/>
          <w:szCs w:val="22"/>
        </w:rPr>
        <w:t xml:space="preserve"> ŽoP je zabezpečenie splnenia zákonnosti, správnosti a oprávnenosti predložených deklarovaných výdavkov a ostatných skutočností uvedených v</w:t>
      </w:r>
      <w:r w:rsidR="00E36FF4" w:rsidRPr="00C249D7">
        <w:rPr>
          <w:color w:val="000000" w:themeColor="text1"/>
          <w:sz w:val="22"/>
          <w:szCs w:val="22"/>
        </w:rPr>
        <w:t> </w:t>
      </w:r>
      <w:r w:rsidR="004930A0" w:rsidRPr="00C249D7">
        <w:rPr>
          <w:color w:val="000000" w:themeColor="text1"/>
          <w:sz w:val="22"/>
          <w:szCs w:val="22"/>
        </w:rPr>
        <w:t>ŽoP</w:t>
      </w:r>
      <w:r w:rsidR="00E36FF4" w:rsidRPr="00C249D7">
        <w:rPr>
          <w:color w:val="000000" w:themeColor="text1"/>
          <w:sz w:val="22"/>
          <w:szCs w:val="22"/>
        </w:rPr>
        <w:t>,</w:t>
      </w:r>
      <w:r w:rsidR="004930A0" w:rsidRPr="00C249D7">
        <w:rPr>
          <w:color w:val="000000" w:themeColor="text1"/>
          <w:sz w:val="22"/>
          <w:szCs w:val="22"/>
        </w:rPr>
        <w:t xml:space="preserve"> vrátane podpornej dokumentácie a ich súladu s legislatívou EÚ </w:t>
      </w:r>
      <w:r w:rsidR="00791550" w:rsidRPr="00C249D7">
        <w:rPr>
          <w:color w:val="000000" w:themeColor="text1"/>
          <w:sz w:val="22"/>
          <w:szCs w:val="22"/>
        </w:rPr>
        <w:br/>
      </w:r>
      <w:r w:rsidR="004930A0" w:rsidRPr="00C249D7">
        <w:rPr>
          <w:color w:val="000000" w:themeColor="text1"/>
          <w:sz w:val="22"/>
          <w:szCs w:val="22"/>
        </w:rPr>
        <w:t>a SR</w:t>
      </w:r>
      <w:r w:rsidR="00F729B6" w:rsidRPr="00C249D7">
        <w:rPr>
          <w:color w:val="000000" w:themeColor="text1"/>
          <w:sz w:val="22"/>
          <w:szCs w:val="22"/>
        </w:rPr>
        <w:t xml:space="preserve"> a </w:t>
      </w:r>
      <w:r w:rsidR="00452E52" w:rsidRPr="00C249D7">
        <w:rPr>
          <w:color w:val="000000" w:themeColor="text1"/>
          <w:sz w:val="22"/>
          <w:szCs w:val="22"/>
        </w:rPr>
        <w:t>z</w:t>
      </w:r>
      <w:r w:rsidR="004930A0" w:rsidRPr="00C249D7">
        <w:rPr>
          <w:color w:val="000000" w:themeColor="text1"/>
          <w:sz w:val="22"/>
          <w:szCs w:val="22"/>
        </w:rPr>
        <w:t>mluvou o poskytnutí NFP.</w:t>
      </w:r>
      <w:r w:rsidR="00CD38E0" w:rsidRPr="00C249D7">
        <w:rPr>
          <w:color w:val="000000" w:themeColor="text1"/>
          <w:sz w:val="22"/>
          <w:szCs w:val="22"/>
        </w:rPr>
        <w:t xml:space="preserve"> </w:t>
      </w:r>
    </w:p>
    <w:p w:rsidR="00001434" w:rsidRPr="00C249D7" w:rsidRDefault="0070228E" w:rsidP="002739A9">
      <w:pPr>
        <w:pStyle w:val="Odsekzoznamu"/>
        <w:numPr>
          <w:ilvl w:val="0"/>
          <w:numId w:val="224"/>
        </w:numPr>
        <w:spacing w:after="0" w:line="240" w:lineRule="auto"/>
        <w:ind w:left="567" w:hanging="567"/>
        <w:rPr>
          <w:color w:val="000000" w:themeColor="text1"/>
          <w:sz w:val="22"/>
          <w:szCs w:val="22"/>
        </w:rPr>
      </w:pPr>
      <w:r w:rsidRPr="00C249D7">
        <w:rPr>
          <w:color w:val="000000" w:themeColor="text1"/>
          <w:sz w:val="22"/>
          <w:szCs w:val="22"/>
        </w:rPr>
        <w:t>Lehoty na spracovanie ŽoP vychádzajú z</w:t>
      </w:r>
      <w:r w:rsidR="00825F83" w:rsidRPr="00C249D7">
        <w:rPr>
          <w:color w:val="000000" w:themeColor="text1"/>
          <w:sz w:val="22"/>
          <w:szCs w:val="22"/>
        </w:rPr>
        <w:t> </w:t>
      </w:r>
      <w:hyperlink w:anchor="move463935252_66" w:history="1">
        <w:r w:rsidR="00E92473" w:rsidRPr="00C249D7">
          <w:rPr>
            <w:rStyle w:val="Hypertextovprepojenie"/>
            <w:color w:val="000000" w:themeColor="text1"/>
            <w:sz w:val="22"/>
            <w:szCs w:val="22"/>
            <w:u w:val="none"/>
          </w:rPr>
          <w:t>kapitoly 6.6</w:t>
        </w:r>
      </w:hyperlink>
      <w:r w:rsidR="00825F83" w:rsidRPr="00C249D7">
        <w:rPr>
          <w:color w:val="000000" w:themeColor="text1"/>
          <w:sz w:val="22"/>
          <w:szCs w:val="22"/>
        </w:rPr>
        <w:t xml:space="preserve"> tejto príručky pre prijímateľa </w:t>
      </w:r>
      <w:r w:rsidR="008A7005" w:rsidRPr="00C249D7">
        <w:rPr>
          <w:rFonts w:asciiTheme="minorHAnsi" w:hAnsiTheme="minorHAnsi" w:cstheme="minorHAnsi"/>
          <w:color w:val="000000" w:themeColor="text1"/>
          <w:sz w:val="22"/>
          <w:szCs w:val="22"/>
        </w:rPr>
        <w:t>LEADER</w:t>
      </w:r>
      <w:r w:rsidR="008A7005" w:rsidRPr="00C249D7">
        <w:rPr>
          <w:color w:val="000000" w:themeColor="text1"/>
          <w:sz w:val="22"/>
          <w:szCs w:val="22"/>
        </w:rPr>
        <w:t xml:space="preserve"> </w:t>
      </w:r>
      <w:r w:rsidR="00825F83" w:rsidRPr="00C249D7">
        <w:rPr>
          <w:color w:val="000000" w:themeColor="text1"/>
          <w:sz w:val="22"/>
          <w:szCs w:val="22"/>
        </w:rPr>
        <w:t>a z</w:t>
      </w:r>
      <w:r w:rsidRPr="00C249D7">
        <w:rPr>
          <w:color w:val="000000" w:themeColor="text1"/>
          <w:sz w:val="22"/>
          <w:szCs w:val="22"/>
        </w:rPr>
        <w:t xml:space="preserve">o </w:t>
      </w:r>
      <w:r w:rsidR="004E7D7D" w:rsidRPr="00C249D7">
        <w:rPr>
          <w:color w:val="000000" w:themeColor="text1"/>
          <w:sz w:val="22"/>
          <w:szCs w:val="22"/>
        </w:rPr>
        <w:t>SFR</w:t>
      </w:r>
      <w:r w:rsidRPr="00C249D7">
        <w:rPr>
          <w:color w:val="000000" w:themeColor="text1"/>
          <w:sz w:val="22"/>
          <w:szCs w:val="22"/>
        </w:rPr>
        <w:t xml:space="preserve"> EPFRV.</w:t>
      </w:r>
    </w:p>
    <w:p w:rsidR="00F45C5A" w:rsidRPr="00DF2E63" w:rsidRDefault="009B4793" w:rsidP="002739A9">
      <w:pPr>
        <w:pStyle w:val="Odsekzoznamu"/>
        <w:numPr>
          <w:ilvl w:val="0"/>
          <w:numId w:val="224"/>
        </w:numPr>
        <w:spacing w:after="0" w:line="240" w:lineRule="auto"/>
        <w:ind w:left="567" w:hanging="567"/>
        <w:rPr>
          <w:color w:val="000000" w:themeColor="text1"/>
          <w:sz w:val="22"/>
          <w:szCs w:val="22"/>
        </w:rPr>
      </w:pPr>
      <w:r w:rsidRPr="00DF2E63">
        <w:rPr>
          <w:color w:val="000000" w:themeColor="text1"/>
          <w:sz w:val="22"/>
          <w:szCs w:val="22"/>
        </w:rPr>
        <w:t>Ak PPA pri AFK zistí, že povinná podporná dokumentácia k ŽoP nie je úplná alebo je nesprávne vyplnená</w:t>
      </w:r>
      <w:r w:rsidR="00F729B6" w:rsidRPr="00DF2E63">
        <w:rPr>
          <w:color w:val="000000" w:themeColor="text1"/>
          <w:sz w:val="22"/>
          <w:szCs w:val="22"/>
        </w:rPr>
        <w:t xml:space="preserve">, </w:t>
      </w:r>
      <w:r w:rsidR="004A61FE" w:rsidRPr="00DF2E63">
        <w:rPr>
          <w:color w:val="000000" w:themeColor="text1"/>
          <w:sz w:val="22"/>
          <w:szCs w:val="22"/>
        </w:rPr>
        <w:t xml:space="preserve">zašle </w:t>
      </w:r>
      <w:r w:rsidRPr="00DF2E63">
        <w:rPr>
          <w:color w:val="000000" w:themeColor="text1"/>
          <w:sz w:val="22"/>
          <w:szCs w:val="22"/>
        </w:rPr>
        <w:t>prijímateľovi</w:t>
      </w:r>
      <w:r w:rsidR="008E5039" w:rsidRPr="00DF2E63">
        <w:rPr>
          <w:color w:val="000000" w:themeColor="text1"/>
          <w:sz w:val="22"/>
          <w:szCs w:val="22"/>
        </w:rPr>
        <w:t xml:space="preserve"> výzvu na doplnenie ŽoP</w:t>
      </w:r>
      <w:r w:rsidR="004A61FE" w:rsidRPr="00DF2E63">
        <w:rPr>
          <w:color w:val="000000" w:themeColor="text1"/>
          <w:sz w:val="22"/>
          <w:szCs w:val="22"/>
        </w:rPr>
        <w:t xml:space="preserve">. </w:t>
      </w:r>
    </w:p>
    <w:p w:rsidR="009B4793" w:rsidRDefault="00D43E8A" w:rsidP="00F45C5A">
      <w:pPr>
        <w:pStyle w:val="Odsekzoznamu"/>
        <w:spacing w:after="0" w:line="240" w:lineRule="auto"/>
        <w:ind w:left="567"/>
        <w:rPr>
          <w:b/>
          <w:color w:val="000000" w:themeColor="text1"/>
          <w:sz w:val="22"/>
          <w:szCs w:val="22"/>
          <w:u w:val="single"/>
        </w:rPr>
      </w:pPr>
      <w:r w:rsidRPr="00DF2E63">
        <w:rPr>
          <w:color w:val="000000" w:themeColor="text1"/>
          <w:sz w:val="22"/>
          <w:szCs w:val="22"/>
        </w:rPr>
        <w:t xml:space="preserve">V prípade </w:t>
      </w:r>
      <w:proofErr w:type="spellStart"/>
      <w:r w:rsidRPr="00DF2E63">
        <w:rPr>
          <w:color w:val="000000" w:themeColor="text1"/>
          <w:sz w:val="22"/>
          <w:szCs w:val="22"/>
        </w:rPr>
        <w:t>podopatrenia</w:t>
      </w:r>
      <w:proofErr w:type="spellEnd"/>
      <w:r w:rsidRPr="00DF2E63">
        <w:rPr>
          <w:color w:val="000000" w:themeColor="text1"/>
          <w:sz w:val="22"/>
          <w:szCs w:val="22"/>
        </w:rPr>
        <w:t xml:space="preserve"> 19.4 prijímateľ predkladá ŽoP až</w:t>
      </w:r>
      <w:r w:rsidR="001B17A3" w:rsidRPr="00DF2E63">
        <w:rPr>
          <w:color w:val="000000" w:themeColor="text1"/>
          <w:sz w:val="22"/>
          <w:szCs w:val="22"/>
        </w:rPr>
        <w:t xml:space="preserve"> po</w:t>
      </w:r>
      <w:r w:rsidR="00274D90" w:rsidRPr="00DF2E63">
        <w:rPr>
          <w:color w:val="000000" w:themeColor="text1"/>
          <w:sz w:val="22"/>
          <w:szCs w:val="22"/>
        </w:rPr>
        <w:t xml:space="preserve"> kontrole</w:t>
      </w:r>
      <w:r w:rsidRPr="00DF2E63">
        <w:rPr>
          <w:color w:val="000000" w:themeColor="text1"/>
          <w:sz w:val="22"/>
          <w:szCs w:val="22"/>
        </w:rPr>
        <w:t xml:space="preserve"> vyhodnoten</w:t>
      </w:r>
      <w:r w:rsidR="0048618C" w:rsidRPr="00DF2E63">
        <w:rPr>
          <w:color w:val="000000" w:themeColor="text1"/>
          <w:sz w:val="22"/>
          <w:szCs w:val="22"/>
        </w:rPr>
        <w:t>ia</w:t>
      </w:r>
      <w:r w:rsidRPr="00DF2E63">
        <w:rPr>
          <w:color w:val="000000" w:themeColor="text1"/>
          <w:sz w:val="22"/>
          <w:szCs w:val="22"/>
        </w:rPr>
        <w:t xml:space="preserve"> O a</w:t>
      </w:r>
      <w:r w:rsidR="001B17A3" w:rsidRPr="00DF2E63">
        <w:rPr>
          <w:color w:val="000000" w:themeColor="text1"/>
          <w:sz w:val="22"/>
          <w:szCs w:val="22"/>
        </w:rPr>
        <w:t xml:space="preserve"> doručení </w:t>
      </w:r>
      <w:r w:rsidR="00F729B6" w:rsidRPr="00DF2E63">
        <w:rPr>
          <w:b/>
          <w:color w:val="000000" w:themeColor="text1"/>
          <w:sz w:val="22"/>
          <w:szCs w:val="22"/>
          <w:u w:val="single"/>
        </w:rPr>
        <w:t>o</w:t>
      </w:r>
      <w:r w:rsidR="001B17A3" w:rsidRPr="00DF2E63">
        <w:rPr>
          <w:b/>
          <w:color w:val="000000" w:themeColor="text1"/>
          <w:sz w:val="22"/>
          <w:szCs w:val="22"/>
          <w:u w:val="single"/>
        </w:rPr>
        <w:t>známenia z kontroly dokladov z</w:t>
      </w:r>
      <w:r w:rsidR="0048618C" w:rsidRPr="00DF2E63">
        <w:rPr>
          <w:b/>
          <w:color w:val="000000" w:themeColor="text1"/>
          <w:sz w:val="22"/>
          <w:szCs w:val="22"/>
          <w:u w:val="single"/>
        </w:rPr>
        <w:t> </w:t>
      </w:r>
      <w:r w:rsidR="00274D90" w:rsidRPr="00DF2E63">
        <w:rPr>
          <w:b/>
          <w:color w:val="000000" w:themeColor="text1"/>
          <w:sz w:val="22"/>
          <w:szCs w:val="22"/>
          <w:u w:val="single"/>
        </w:rPr>
        <w:t>O</w:t>
      </w:r>
      <w:r w:rsidR="0048618C" w:rsidRPr="00DF2E63">
        <w:rPr>
          <w:b/>
          <w:color w:val="000000" w:themeColor="text1"/>
          <w:sz w:val="22"/>
          <w:szCs w:val="22"/>
          <w:u w:val="single"/>
        </w:rPr>
        <w:t xml:space="preserve"> (uplatňuje sa len pri</w:t>
      </w:r>
      <w:r w:rsidR="00DD49FD" w:rsidRPr="00DF2E63">
        <w:rPr>
          <w:b/>
          <w:color w:val="000000" w:themeColor="text1"/>
          <w:sz w:val="22"/>
          <w:szCs w:val="22"/>
          <w:u w:val="single"/>
        </w:rPr>
        <w:t xml:space="preserve"> uplatnení paušálnej sadzby  22%)</w:t>
      </w:r>
      <w:r w:rsidR="00F45C5A" w:rsidRPr="00DF2E63">
        <w:rPr>
          <w:b/>
          <w:color w:val="000000" w:themeColor="text1"/>
          <w:sz w:val="22"/>
          <w:szCs w:val="22"/>
          <w:u w:val="single"/>
        </w:rPr>
        <w:t xml:space="preserve">, avšak netýka sa </w:t>
      </w:r>
      <w:proofErr w:type="spellStart"/>
      <w:r w:rsidR="00F45C5A" w:rsidRPr="00DF2E63">
        <w:rPr>
          <w:b/>
          <w:color w:val="000000" w:themeColor="text1"/>
          <w:sz w:val="22"/>
          <w:szCs w:val="22"/>
          <w:u w:val="single"/>
        </w:rPr>
        <w:t>ŽoP</w:t>
      </w:r>
      <w:proofErr w:type="spellEnd"/>
      <w:r w:rsidR="00F45C5A" w:rsidRPr="00DF2E63">
        <w:rPr>
          <w:b/>
          <w:color w:val="000000" w:themeColor="text1"/>
          <w:sz w:val="22"/>
          <w:szCs w:val="22"/>
          <w:u w:val="single"/>
        </w:rPr>
        <w:t xml:space="preserve"> (</w:t>
      </w:r>
      <w:proofErr w:type="spellStart"/>
      <w:r w:rsidR="00F45C5A" w:rsidRPr="00DF2E63">
        <w:rPr>
          <w:b/>
          <w:color w:val="000000" w:themeColor="text1"/>
          <w:sz w:val="22"/>
          <w:szCs w:val="22"/>
          <w:u w:val="single"/>
        </w:rPr>
        <w:t>jednorázová</w:t>
      </w:r>
      <w:proofErr w:type="spellEnd"/>
      <w:r w:rsidR="00F45C5A" w:rsidRPr="00DF2E63">
        <w:rPr>
          <w:b/>
          <w:color w:val="000000" w:themeColor="text1"/>
          <w:sz w:val="22"/>
          <w:szCs w:val="22"/>
          <w:u w:val="single"/>
        </w:rPr>
        <w:t xml:space="preserve"> </w:t>
      </w:r>
      <w:proofErr w:type="spellStart"/>
      <w:r w:rsidR="00F45C5A" w:rsidRPr="00DF2E63">
        <w:rPr>
          <w:b/>
          <w:color w:val="000000" w:themeColor="text1"/>
          <w:sz w:val="22"/>
          <w:szCs w:val="22"/>
          <w:u w:val="single"/>
        </w:rPr>
        <w:t>ŽoP</w:t>
      </w:r>
      <w:proofErr w:type="spellEnd"/>
      <w:r w:rsidR="00F45C5A" w:rsidRPr="00DF2E63">
        <w:rPr>
          <w:b/>
          <w:color w:val="000000" w:themeColor="text1"/>
          <w:sz w:val="22"/>
          <w:szCs w:val="22"/>
          <w:u w:val="single"/>
        </w:rPr>
        <w:t xml:space="preserve">), ktorú MAS predkladá v zmysle </w:t>
      </w:r>
      <w:r w:rsidR="00F45C5A" w:rsidRPr="00B02922">
        <w:rPr>
          <w:b/>
          <w:color w:val="FF0000"/>
          <w:sz w:val="22"/>
          <w:szCs w:val="22"/>
          <w:u w:val="single"/>
        </w:rPr>
        <w:t>kapitoly</w:t>
      </w:r>
      <w:r w:rsidR="00B02922" w:rsidRPr="00B02922">
        <w:rPr>
          <w:b/>
          <w:color w:val="FF0000"/>
          <w:sz w:val="22"/>
          <w:szCs w:val="22"/>
          <w:u w:val="single"/>
        </w:rPr>
        <w:t xml:space="preserve"> 6.7.6, ods.4</w:t>
      </w:r>
      <w:r w:rsidR="00F45C5A" w:rsidRPr="00B02922">
        <w:rPr>
          <w:b/>
          <w:color w:val="FF0000"/>
          <w:sz w:val="22"/>
          <w:szCs w:val="22"/>
          <w:u w:val="single"/>
        </w:rPr>
        <w:t xml:space="preserve"> </w:t>
      </w:r>
      <w:r w:rsidR="00F45C5A" w:rsidRPr="00B02922">
        <w:rPr>
          <w:b/>
          <w:strike/>
          <w:color w:val="00B050"/>
          <w:sz w:val="18"/>
          <w:szCs w:val="18"/>
          <w:u w:val="single"/>
        </w:rPr>
        <w:t>6.7.1, ods. 3</w:t>
      </w:r>
      <w:r w:rsidR="00F45C5A" w:rsidRPr="00B02922">
        <w:rPr>
          <w:b/>
          <w:color w:val="000000" w:themeColor="text1"/>
          <w:sz w:val="22"/>
          <w:szCs w:val="22"/>
          <w:u w:val="single"/>
        </w:rPr>
        <w:t>).</w:t>
      </w:r>
      <w:r w:rsidR="00F45C5A" w:rsidRPr="00DF2E63">
        <w:rPr>
          <w:b/>
          <w:color w:val="000000" w:themeColor="text1"/>
          <w:sz w:val="22"/>
          <w:szCs w:val="22"/>
          <w:u w:val="single"/>
        </w:rPr>
        <w:t xml:space="preserve">  </w:t>
      </w:r>
    </w:p>
    <w:p w:rsidR="00420635" w:rsidRDefault="00420635" w:rsidP="00420635">
      <w:pPr>
        <w:pStyle w:val="Odsekzoznamu"/>
        <w:spacing w:after="0" w:line="240" w:lineRule="auto"/>
        <w:ind w:left="567"/>
        <w:contextualSpacing w:val="0"/>
        <w:rPr>
          <w:color w:val="FF0000"/>
          <w:sz w:val="22"/>
          <w:szCs w:val="22"/>
        </w:rPr>
      </w:pPr>
      <w:r w:rsidRPr="00BE4FE0">
        <w:rPr>
          <w:rFonts w:asciiTheme="minorHAnsi" w:hAnsiTheme="minorHAnsi"/>
          <w:color w:val="FF0000"/>
          <w:sz w:val="22"/>
          <w:szCs w:val="22"/>
        </w:rPr>
        <w:t xml:space="preserve">V rámci </w:t>
      </w:r>
      <w:proofErr w:type="spellStart"/>
      <w:r w:rsidRPr="00BE4FE0">
        <w:rPr>
          <w:rFonts w:asciiTheme="minorHAnsi" w:hAnsiTheme="minorHAnsi"/>
          <w:color w:val="FF0000"/>
          <w:sz w:val="22"/>
          <w:szCs w:val="22"/>
        </w:rPr>
        <w:t>podopatrenia</w:t>
      </w:r>
      <w:proofErr w:type="spellEnd"/>
      <w:r w:rsidRPr="00BE4FE0">
        <w:rPr>
          <w:rFonts w:asciiTheme="minorHAnsi" w:hAnsiTheme="minorHAnsi"/>
          <w:color w:val="FF0000"/>
          <w:sz w:val="22"/>
          <w:szCs w:val="22"/>
        </w:rPr>
        <w:t xml:space="preserve"> 19.4 je MAS povinná pri každej ŽoP </w:t>
      </w:r>
      <w:r w:rsidRPr="00BE4FE0">
        <w:rPr>
          <w:color w:val="FF0000"/>
          <w:sz w:val="22"/>
          <w:szCs w:val="22"/>
        </w:rPr>
        <w:t xml:space="preserve">predložiť priebežnú monitorovaciu správu </w:t>
      </w:r>
      <w:r w:rsidRPr="00BE4FE0">
        <w:rPr>
          <w:rFonts w:asciiTheme="minorHAnsi" w:hAnsiTheme="minorHAnsi"/>
          <w:color w:val="FF0000"/>
          <w:sz w:val="22"/>
          <w:szCs w:val="22"/>
        </w:rPr>
        <w:t>(</w:t>
      </w:r>
      <w:r w:rsidRPr="00BE4FE0">
        <w:rPr>
          <w:rFonts w:asciiTheme="minorHAnsi" w:hAnsiTheme="minorHAnsi"/>
          <w:i/>
          <w:color w:val="FF0000"/>
          <w:sz w:val="22"/>
          <w:szCs w:val="22"/>
          <w:u w:val="single"/>
        </w:rPr>
        <w:t>Príloha č.24A</w:t>
      </w:r>
      <w:r w:rsidRPr="00BE4FE0">
        <w:rPr>
          <w:rFonts w:asciiTheme="minorHAnsi" w:hAnsiTheme="minorHAnsi"/>
          <w:color w:val="FF0000"/>
          <w:sz w:val="22"/>
          <w:szCs w:val="22"/>
        </w:rPr>
        <w:t>)</w:t>
      </w:r>
      <w:r w:rsidRPr="00BE4FE0">
        <w:rPr>
          <w:color w:val="FF0000"/>
          <w:sz w:val="22"/>
          <w:szCs w:val="22"/>
        </w:rPr>
        <w:t xml:space="preserve">, ktorá  bude obsahovať informácie o  </w:t>
      </w:r>
      <w:r w:rsidRPr="00BE4FE0">
        <w:rPr>
          <w:rFonts w:asciiTheme="minorHAnsi" w:hAnsiTheme="minorHAnsi"/>
          <w:color w:val="FF0000"/>
          <w:sz w:val="22"/>
          <w:szCs w:val="22"/>
        </w:rPr>
        <w:t xml:space="preserve">spôsobe realizácie aktivít projektu, ktoré MAS uviedla v </w:t>
      </w:r>
      <w:r w:rsidRPr="00BE4FE0">
        <w:rPr>
          <w:color w:val="FF0000"/>
          <w:sz w:val="22"/>
          <w:szCs w:val="22"/>
          <w:lang w:eastAsia="sk-SK"/>
        </w:rPr>
        <w:t>Prílohe č. 4  k </w:t>
      </w:r>
      <w:r w:rsidRPr="00BE4FE0">
        <w:rPr>
          <w:rFonts w:asciiTheme="minorHAnsi" w:hAnsiTheme="minorHAnsi"/>
          <w:color w:val="FF0000"/>
          <w:sz w:val="22"/>
          <w:szCs w:val="22"/>
        </w:rPr>
        <w:t>príručke pre žiadateľa v rámci výzvy č. 57/PRV/2022</w:t>
      </w:r>
      <w:r>
        <w:rPr>
          <w:rFonts w:asciiTheme="minorHAnsi" w:hAnsiTheme="minorHAnsi"/>
          <w:color w:val="FF0000"/>
          <w:sz w:val="22"/>
          <w:szCs w:val="22"/>
        </w:rPr>
        <w:t xml:space="preserve"> najmä so zreteľom na dosahovanie výstupov projektu</w:t>
      </w:r>
      <w:r w:rsidRPr="00BE4FE0">
        <w:rPr>
          <w:rFonts w:asciiTheme="minorHAnsi" w:hAnsiTheme="minorHAnsi"/>
          <w:color w:val="FF0000"/>
          <w:sz w:val="22"/>
          <w:szCs w:val="22"/>
        </w:rPr>
        <w:t>.</w:t>
      </w:r>
      <w:r>
        <w:rPr>
          <w:rFonts w:asciiTheme="minorHAnsi" w:hAnsiTheme="minorHAnsi"/>
          <w:color w:val="FF0000"/>
          <w:sz w:val="22"/>
          <w:szCs w:val="22"/>
        </w:rPr>
        <w:t xml:space="preserve"> </w:t>
      </w:r>
      <w:r w:rsidRPr="00BE4FE0">
        <w:rPr>
          <w:color w:val="FF0000"/>
          <w:sz w:val="22"/>
          <w:szCs w:val="22"/>
        </w:rPr>
        <w:t xml:space="preserve">Uvedeným sa zabezpečí, že pri posudzovaní oprávnenosti výdavkov na výstupy v zmysle </w:t>
      </w:r>
      <w:r w:rsidRPr="00BE4FE0">
        <w:rPr>
          <w:i/>
          <w:color w:val="FF0000"/>
          <w:sz w:val="22"/>
          <w:szCs w:val="22"/>
          <w:u w:val="single"/>
        </w:rPr>
        <w:t>(Prílohy č.10A)</w:t>
      </w:r>
      <w:r w:rsidRPr="00BE4FE0">
        <w:rPr>
          <w:color w:val="FF0000"/>
          <w:sz w:val="22"/>
          <w:szCs w:val="22"/>
        </w:rPr>
        <w:t xml:space="preserve"> a ich preplácaní budú poskytnuté relevantné informácie z hľadiska toho, čo bolo za relevantné výdavky dosiahnuté a ako prebiehala realizácia projektu. </w:t>
      </w:r>
    </w:p>
    <w:p w:rsidR="006565D0" w:rsidRPr="00BB3234" w:rsidRDefault="00420635" w:rsidP="00420635">
      <w:pPr>
        <w:pStyle w:val="Odsekzoznamu"/>
        <w:spacing w:after="0" w:line="240" w:lineRule="auto"/>
        <w:ind w:left="567"/>
        <w:contextualSpacing w:val="0"/>
        <w:rPr>
          <w:color w:val="FF0000"/>
          <w:sz w:val="22"/>
          <w:szCs w:val="22"/>
        </w:rPr>
      </w:pPr>
      <w:r w:rsidRPr="00BE4FE0">
        <w:rPr>
          <w:rFonts w:asciiTheme="minorHAnsi" w:hAnsiTheme="minorHAnsi"/>
          <w:color w:val="FF0000"/>
          <w:sz w:val="22"/>
          <w:szCs w:val="22"/>
        </w:rPr>
        <w:t>V prípade, ak</w:t>
      </w:r>
      <w:r>
        <w:rPr>
          <w:rFonts w:asciiTheme="minorHAnsi" w:hAnsiTheme="minorHAnsi"/>
          <w:color w:val="FF0000"/>
          <w:sz w:val="22"/>
          <w:szCs w:val="22"/>
        </w:rPr>
        <w:t xml:space="preserve"> z objektívnych dôvodov plánuje</w:t>
      </w:r>
      <w:r w:rsidRPr="00BE4FE0">
        <w:rPr>
          <w:rFonts w:asciiTheme="minorHAnsi" w:hAnsiTheme="minorHAnsi"/>
          <w:color w:val="FF0000"/>
          <w:sz w:val="22"/>
          <w:szCs w:val="22"/>
        </w:rPr>
        <w:t xml:space="preserve"> MAS</w:t>
      </w:r>
      <w:r>
        <w:rPr>
          <w:rFonts w:asciiTheme="minorHAnsi" w:hAnsiTheme="minorHAnsi"/>
          <w:color w:val="FF0000"/>
          <w:sz w:val="22"/>
          <w:szCs w:val="22"/>
        </w:rPr>
        <w:t>, resp. pristúpila MAS k realizovanie iných výstupoch ako tých, ktoré uviedla</w:t>
      </w:r>
      <w:r w:rsidRPr="00BE4FE0">
        <w:rPr>
          <w:rFonts w:asciiTheme="minorHAnsi" w:hAnsiTheme="minorHAnsi"/>
          <w:color w:val="FF0000"/>
          <w:sz w:val="22"/>
          <w:szCs w:val="22"/>
        </w:rPr>
        <w:t xml:space="preserve"> v </w:t>
      </w:r>
      <w:r w:rsidRPr="00BE4FE0">
        <w:rPr>
          <w:color w:val="FF0000"/>
          <w:sz w:val="22"/>
          <w:szCs w:val="22"/>
          <w:lang w:eastAsia="sk-SK"/>
        </w:rPr>
        <w:t>Prílohe č. 4  k </w:t>
      </w:r>
      <w:r w:rsidRPr="00BE4FE0">
        <w:rPr>
          <w:rFonts w:asciiTheme="minorHAnsi" w:hAnsiTheme="minorHAnsi"/>
          <w:color w:val="FF0000"/>
          <w:sz w:val="22"/>
          <w:szCs w:val="22"/>
        </w:rPr>
        <w:t>príručke pre žiadateľa v rámci výzvy č. 57/PRV/2022,</w:t>
      </w:r>
      <w:r>
        <w:rPr>
          <w:rFonts w:asciiTheme="minorHAnsi" w:hAnsiTheme="minorHAnsi"/>
          <w:color w:val="FF0000"/>
          <w:sz w:val="22"/>
          <w:szCs w:val="22"/>
        </w:rPr>
        <w:t xml:space="preserve"> je povinná o tejto skutočnosti informovať PPA v rámci priebežnej monitorovacej správy, ktorú predkladá spolu so ŽoP. Zmeny je však potrebné riadne odôvodniť a plánované výstupy (aktivity) je možné meniť </w:t>
      </w:r>
      <w:r w:rsidRPr="00BE4FE0">
        <w:rPr>
          <w:rFonts w:asciiTheme="minorHAnsi" w:hAnsiTheme="minorHAnsi"/>
          <w:color w:val="FF0000"/>
          <w:sz w:val="22"/>
          <w:szCs w:val="22"/>
        </w:rPr>
        <w:t>maximálne dvakrát</w:t>
      </w:r>
      <w:r>
        <w:rPr>
          <w:rFonts w:asciiTheme="minorHAnsi" w:hAnsiTheme="minorHAnsi"/>
          <w:color w:val="FF0000"/>
          <w:sz w:val="22"/>
          <w:szCs w:val="22"/>
        </w:rPr>
        <w:t xml:space="preserve"> ročne. S ohľadom na uvedené je potrebné harmonogram plánovaných aktivít plánovať racionálne, s ohľadom na možnosti územia a dostupných kapacít.</w:t>
      </w:r>
      <w:r w:rsidR="00BE4FE0">
        <w:rPr>
          <w:rFonts w:asciiTheme="minorHAnsi" w:hAnsiTheme="minorHAnsi"/>
          <w:color w:val="FF0000"/>
          <w:sz w:val="22"/>
          <w:szCs w:val="22"/>
        </w:rPr>
        <w:t xml:space="preserve"> </w:t>
      </w:r>
    </w:p>
    <w:p w:rsidR="0058226C" w:rsidRPr="00DF2E63" w:rsidRDefault="000118E5" w:rsidP="002739A9">
      <w:pPr>
        <w:pStyle w:val="Odsekzoznamu"/>
        <w:numPr>
          <w:ilvl w:val="0"/>
          <w:numId w:val="224"/>
        </w:numPr>
        <w:ind w:left="567" w:hanging="567"/>
        <w:rPr>
          <w:rFonts w:asciiTheme="minorHAnsi" w:hAnsiTheme="minorHAnsi"/>
          <w:sz w:val="22"/>
          <w:szCs w:val="22"/>
        </w:rPr>
      </w:pPr>
      <w:r w:rsidRPr="00DF2E63">
        <w:rPr>
          <w:rFonts w:asciiTheme="minorHAnsi" w:hAnsiTheme="minorHAnsi"/>
          <w:sz w:val="22"/>
          <w:szCs w:val="22"/>
        </w:rPr>
        <w:t>Dokumentáciu k ŽoP tvorí:</w:t>
      </w:r>
    </w:p>
    <w:tbl>
      <w:tblPr>
        <w:tblStyle w:val="Mriekatabuky"/>
        <w:tblW w:w="0" w:type="auto"/>
        <w:tblInd w:w="704" w:type="dxa"/>
        <w:shd w:val="clear" w:color="auto" w:fill="EAF1DD" w:themeFill="accent3" w:themeFillTint="33"/>
        <w:tblLook w:val="04A0"/>
      </w:tblPr>
      <w:tblGrid>
        <w:gridCol w:w="2410"/>
        <w:gridCol w:w="5925"/>
      </w:tblGrid>
      <w:tr w:rsidR="002F1E0D" w:rsidRPr="00C249D7" w:rsidTr="000652A5">
        <w:tc>
          <w:tcPr>
            <w:tcW w:w="2410" w:type="dxa"/>
            <w:shd w:val="clear" w:color="auto" w:fill="EAF1DD" w:themeFill="accent3" w:themeFillTint="33"/>
            <w:vAlign w:val="center"/>
          </w:tcPr>
          <w:p w:rsidR="002F1E0D" w:rsidRPr="00C249D7" w:rsidRDefault="002F1E0D" w:rsidP="00A124F4">
            <w:pPr>
              <w:pStyle w:val="Odsekzoznamu"/>
              <w:autoSpaceDE w:val="0"/>
              <w:autoSpaceDN w:val="0"/>
              <w:adjustRightInd w:val="0"/>
              <w:ind w:left="742"/>
              <w:contextualSpacing w:val="0"/>
              <w:jc w:val="center"/>
              <w:rPr>
                <w:rFonts w:asciiTheme="minorHAnsi" w:hAnsiTheme="minorHAnsi"/>
                <w:b/>
                <w:color w:val="000000" w:themeColor="text1"/>
                <w:sz w:val="18"/>
                <w:szCs w:val="18"/>
              </w:rPr>
            </w:pPr>
          </w:p>
          <w:p w:rsidR="002F1E0D" w:rsidRPr="00C249D7" w:rsidRDefault="002F1E0D" w:rsidP="00A124F4">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lastRenderedPageBreak/>
              <w:t>Dokumentácia</w:t>
            </w:r>
          </w:p>
        </w:tc>
        <w:tc>
          <w:tcPr>
            <w:tcW w:w="5925" w:type="dxa"/>
            <w:shd w:val="clear" w:color="auto" w:fill="EAF1DD" w:themeFill="accent3" w:themeFillTint="33"/>
          </w:tcPr>
          <w:p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b/>
                <w:color w:val="000000" w:themeColor="text1"/>
                <w:sz w:val="18"/>
                <w:szCs w:val="18"/>
              </w:rPr>
              <w:lastRenderedPageBreak/>
              <w:t xml:space="preserve">ŽoP vyplnená elektronicky v ITMS2014+ podľa vzoru  následne predložená </w:t>
            </w:r>
            <w:r w:rsidRPr="00C249D7">
              <w:rPr>
                <w:rFonts w:asciiTheme="minorHAnsi" w:hAnsiTheme="minorHAnsi"/>
                <w:b/>
                <w:color w:val="000000" w:themeColor="text1"/>
                <w:sz w:val="18"/>
                <w:szCs w:val="18"/>
              </w:rPr>
              <w:lastRenderedPageBreak/>
              <w:t>aj v listinnej podobe PPA alebo cez e</w:t>
            </w:r>
            <w:r w:rsidR="003F7E23">
              <w:rPr>
                <w:rFonts w:asciiTheme="minorHAnsi" w:hAnsiTheme="minorHAnsi"/>
                <w:b/>
                <w:color w:val="000000" w:themeColor="text1"/>
                <w:sz w:val="18"/>
                <w:szCs w:val="18"/>
              </w:rPr>
              <w:t>-</w:t>
            </w:r>
            <w:r w:rsidRPr="00C249D7">
              <w:rPr>
                <w:rFonts w:asciiTheme="minorHAnsi" w:hAnsiTheme="minorHAnsi"/>
                <w:b/>
                <w:color w:val="000000" w:themeColor="text1"/>
                <w:sz w:val="18"/>
                <w:szCs w:val="18"/>
              </w:rPr>
              <w:t>schránku</w:t>
            </w:r>
          </w:p>
          <w:p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faktúra spĺňajúca náležitosti § 74 zákona o DPH, príp. účtovné doklady rovnocennej dôkaznej hodnoty, len prostredníctvom ITMS2014+</w:t>
            </w:r>
          </w:p>
          <w:p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prílohy faktúr/účtovných dokladov, len prostredníctvom ITMS2014+</w:t>
            </w:r>
          </w:p>
          <w:p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výpisy z účtu potvrdzujúce úhradu deklarovaných výdavkov, len prostredníctvom ITMS2014+</w:t>
            </w:r>
          </w:p>
          <w:p w:rsidR="002F1E0D" w:rsidRPr="00C249D7" w:rsidRDefault="005B7691" w:rsidP="002739A9">
            <w:pPr>
              <w:pStyle w:val="Odsekzoznamu"/>
              <w:numPr>
                <w:ilvl w:val="0"/>
                <w:numId w:val="332"/>
              </w:numPr>
              <w:ind w:left="172" w:hanging="172"/>
              <w:rPr>
                <w:b/>
                <w:color w:val="000000" w:themeColor="text1"/>
                <w:sz w:val="18"/>
                <w:szCs w:val="18"/>
              </w:rPr>
            </w:pPr>
            <w:r w:rsidRPr="00C249D7">
              <w:rPr>
                <w:rFonts w:asciiTheme="minorHAnsi" w:hAnsiTheme="minorHAnsi"/>
                <w:color w:val="000000" w:themeColor="text1"/>
                <w:sz w:val="18"/>
                <w:szCs w:val="18"/>
              </w:rPr>
              <w:t>monitorovacia správa (prijímateľ predkladá súčasne so ŽoP)</w:t>
            </w:r>
          </w:p>
        </w:tc>
      </w:tr>
      <w:tr w:rsidR="002F1E0D" w:rsidRPr="00C249D7" w:rsidTr="000652A5">
        <w:tc>
          <w:tcPr>
            <w:tcW w:w="2410" w:type="dxa"/>
            <w:shd w:val="clear" w:color="auto" w:fill="EAF1DD" w:themeFill="accent3" w:themeFillTint="33"/>
            <w:vAlign w:val="center"/>
          </w:tcPr>
          <w:p w:rsidR="002F1E0D" w:rsidRPr="00C249D7" w:rsidRDefault="002F1E0D" w:rsidP="00A124F4">
            <w:pPr>
              <w:autoSpaceDE w:val="0"/>
              <w:autoSpaceDN w:val="0"/>
              <w:adjustRightInd w:val="0"/>
              <w:jc w:val="center"/>
              <w:rPr>
                <w:b/>
                <w:color w:val="000000" w:themeColor="text1"/>
                <w:sz w:val="18"/>
                <w:szCs w:val="18"/>
              </w:rPr>
            </w:pPr>
            <w:r w:rsidRPr="00C249D7">
              <w:rPr>
                <w:b/>
                <w:color w:val="000000" w:themeColor="text1"/>
                <w:sz w:val="18"/>
                <w:szCs w:val="18"/>
              </w:rPr>
              <w:lastRenderedPageBreak/>
              <w:t>Stavebné práce</w:t>
            </w:r>
          </w:p>
          <w:p w:rsidR="000652A5" w:rsidRPr="00C249D7" w:rsidRDefault="000652A5" w:rsidP="000770A6">
            <w:pPr>
              <w:autoSpaceDE w:val="0"/>
              <w:autoSpaceDN w:val="0"/>
              <w:adjustRightInd w:val="0"/>
              <w:jc w:val="center"/>
              <w:rPr>
                <w:rFonts w:asciiTheme="minorHAnsi" w:hAnsiTheme="minorHAnsi"/>
                <w:b/>
                <w:color w:val="000000" w:themeColor="text1"/>
                <w:sz w:val="16"/>
                <w:szCs w:val="16"/>
              </w:rPr>
            </w:pPr>
            <w:r w:rsidRPr="00C249D7">
              <w:rPr>
                <w:rFonts w:asciiTheme="minorHAnsi" w:hAnsiTheme="minorHAnsi"/>
                <w:color w:val="000000" w:themeColor="text1"/>
                <w:sz w:val="16"/>
                <w:szCs w:val="16"/>
              </w:rPr>
              <w:t xml:space="preserve">predkladá sa </w:t>
            </w:r>
            <w:proofErr w:type="spellStart"/>
            <w:r w:rsidRPr="00C249D7">
              <w:rPr>
                <w:color w:val="000000" w:themeColor="text1"/>
                <w:sz w:val="16"/>
                <w:szCs w:val="16"/>
              </w:rPr>
              <w:t>sken</w:t>
            </w:r>
            <w:proofErr w:type="spellEnd"/>
            <w:r w:rsidRPr="00C249D7">
              <w:rPr>
                <w:color w:val="000000" w:themeColor="text1"/>
                <w:sz w:val="16"/>
                <w:szCs w:val="16"/>
              </w:rPr>
              <w:t xml:space="preserve"> originálu vo formáte .</w:t>
            </w:r>
            <w:proofErr w:type="spellStart"/>
            <w:r w:rsidRPr="00C249D7">
              <w:rPr>
                <w:color w:val="000000" w:themeColor="text1"/>
                <w:sz w:val="16"/>
                <w:szCs w:val="16"/>
              </w:rPr>
              <w:t>pdf</w:t>
            </w:r>
            <w:proofErr w:type="spellEnd"/>
            <w:r w:rsidRPr="00C249D7">
              <w:rPr>
                <w:color w:val="000000" w:themeColor="text1"/>
                <w:sz w:val="16"/>
                <w:szCs w:val="16"/>
              </w:rPr>
              <w:t xml:space="preserve"> prostredníctvom ITMS2014+</w:t>
            </w:r>
          </w:p>
        </w:tc>
        <w:tc>
          <w:tcPr>
            <w:tcW w:w="5925" w:type="dxa"/>
            <w:shd w:val="clear" w:color="auto" w:fill="EAF1DD" w:themeFill="accent3" w:themeFillTint="33"/>
          </w:tcPr>
          <w:p w:rsidR="005B7691" w:rsidRPr="00C249D7" w:rsidRDefault="005B7691" w:rsidP="002739A9">
            <w:pPr>
              <w:pStyle w:val="Odsekzoznamu"/>
              <w:numPr>
                <w:ilvl w:val="0"/>
                <w:numId w:val="355"/>
              </w:numPr>
              <w:autoSpaceDE w:val="0"/>
              <w:autoSpaceDN w:val="0"/>
              <w:adjustRightInd w:val="0"/>
              <w:ind w:left="314" w:hanging="283"/>
              <w:rPr>
                <w:color w:val="000000" w:themeColor="text1"/>
                <w:sz w:val="18"/>
                <w:szCs w:val="18"/>
              </w:rPr>
            </w:pPr>
            <w:r w:rsidRPr="00C249D7">
              <w:rPr>
                <w:rFonts w:asciiTheme="minorHAnsi" w:hAnsiTheme="minorHAnsi"/>
                <w:sz w:val="18"/>
                <w:szCs w:val="18"/>
              </w:rPr>
              <w:t>krycí list prác/rekapitulácia (ak relevantné)</w:t>
            </w:r>
          </w:p>
          <w:p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 xml:space="preserve">fotodokumentácia (v elektronickej podobe) zachytávajúca fakturované práce (fyzický pokrok realizácie stavebných prác) a dodávky </w:t>
            </w:r>
          </w:p>
          <w:p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 xml:space="preserve">právoplatné kolaudačné rozhodnutie (relevantné v prípade ukončenia stavebných prác) </w:t>
            </w:r>
          </w:p>
          <w:p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protokol o zaradení do majetku a inventárna karta (relevantné v prípade ukončenia stavebných prác)</w:t>
            </w:r>
          </w:p>
          <w:p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poistná zmluva alebo dodatok k nej a doklad o zaplatení poistnej sumy v prípade, že ide o novonadobudnutý, resp. zhodnotený majetok (ak relevantné)</w:t>
            </w:r>
          </w:p>
          <w:p w:rsidR="005B7691" w:rsidRPr="00C249D7" w:rsidRDefault="005B7691" w:rsidP="002739A9">
            <w:pPr>
              <w:pStyle w:val="Odsekzoznamu"/>
              <w:numPr>
                <w:ilvl w:val="0"/>
                <w:numId w:val="333"/>
              </w:numPr>
              <w:autoSpaceDE w:val="0"/>
              <w:autoSpaceDN w:val="0"/>
              <w:adjustRightInd w:val="0"/>
              <w:ind w:left="314" w:hanging="283"/>
              <w:rPr>
                <w:b/>
                <w:color w:val="000000" w:themeColor="text1"/>
                <w:sz w:val="18"/>
                <w:szCs w:val="18"/>
              </w:rPr>
            </w:pPr>
            <w:r w:rsidRPr="00C249D7">
              <w:rPr>
                <w:sz w:val="18"/>
                <w:szCs w:val="18"/>
              </w:rPr>
              <w:t xml:space="preserve">stavebný denník a dodacie listy, nie je potrebné predkladať ako </w:t>
            </w:r>
            <w:r w:rsidRPr="00C249D7">
              <w:rPr>
                <w:color w:val="000000" w:themeColor="text1"/>
                <w:sz w:val="18"/>
                <w:szCs w:val="18"/>
              </w:rPr>
              <w:t xml:space="preserve">podpornú dokumentáciu k faktúre </w:t>
            </w:r>
          </w:p>
          <w:p w:rsidR="002F1E0D" w:rsidRPr="00C249D7" w:rsidRDefault="005B7691" w:rsidP="002739A9">
            <w:pPr>
              <w:pStyle w:val="Odsekzoznamu"/>
              <w:numPr>
                <w:ilvl w:val="0"/>
                <w:numId w:val="333"/>
              </w:numPr>
              <w:autoSpaceDE w:val="0"/>
              <w:autoSpaceDN w:val="0"/>
              <w:adjustRightInd w:val="0"/>
              <w:ind w:left="314" w:hanging="283"/>
              <w:rPr>
                <w:b/>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2F1E0D" w:rsidRPr="00C249D7" w:rsidTr="000652A5">
        <w:tc>
          <w:tcPr>
            <w:tcW w:w="2410" w:type="dxa"/>
            <w:shd w:val="clear" w:color="auto" w:fill="EAF1DD" w:themeFill="accent3" w:themeFillTint="33"/>
            <w:vAlign w:val="center"/>
          </w:tcPr>
          <w:p w:rsidR="002F1E0D" w:rsidRPr="00C249D7" w:rsidRDefault="00A124F4"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Nákup pozemkov</w:t>
            </w:r>
          </w:p>
          <w:p w:rsidR="000770A6" w:rsidRPr="00C249D7" w:rsidRDefault="000770A6"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proofErr w:type="spellStart"/>
            <w:r w:rsidRPr="00C249D7">
              <w:rPr>
                <w:color w:val="000000" w:themeColor="text1"/>
                <w:sz w:val="16"/>
                <w:szCs w:val="16"/>
              </w:rPr>
              <w:t>sken</w:t>
            </w:r>
            <w:proofErr w:type="spellEnd"/>
            <w:r w:rsidRPr="00C249D7">
              <w:rPr>
                <w:color w:val="000000" w:themeColor="text1"/>
                <w:sz w:val="16"/>
                <w:szCs w:val="16"/>
              </w:rPr>
              <w:t xml:space="preserve"> originálu vo formáte .</w:t>
            </w:r>
            <w:proofErr w:type="spellStart"/>
            <w:r w:rsidRPr="00C249D7">
              <w:rPr>
                <w:color w:val="000000" w:themeColor="text1"/>
                <w:sz w:val="16"/>
                <w:szCs w:val="16"/>
              </w:rPr>
              <w:t>pdf</w:t>
            </w:r>
            <w:proofErr w:type="spellEnd"/>
            <w:r w:rsidRPr="00C249D7">
              <w:rPr>
                <w:color w:val="000000" w:themeColor="text1"/>
                <w:sz w:val="16"/>
                <w:szCs w:val="16"/>
              </w:rPr>
              <w:t xml:space="preserve"> prostredníctvom ITMS2014+</w:t>
            </w:r>
          </w:p>
        </w:tc>
        <w:tc>
          <w:tcPr>
            <w:tcW w:w="5925" w:type="dxa"/>
            <w:shd w:val="clear" w:color="auto" w:fill="EAF1DD" w:themeFill="accent3" w:themeFillTint="33"/>
          </w:tcPr>
          <w:p w:rsidR="002F1E0D" w:rsidRPr="00C249D7" w:rsidRDefault="00A124F4" w:rsidP="002739A9">
            <w:pPr>
              <w:pStyle w:val="Odsekzoznamu"/>
              <w:numPr>
                <w:ilvl w:val="0"/>
                <w:numId w:val="334"/>
              </w:numPr>
              <w:ind w:left="314" w:hanging="283"/>
              <w:rPr>
                <w:rFonts w:asciiTheme="minorHAnsi" w:hAnsiTheme="minorHAnsi"/>
                <w:b/>
                <w:sz w:val="18"/>
                <w:szCs w:val="18"/>
              </w:rPr>
            </w:pPr>
            <w:r w:rsidRPr="00C249D7">
              <w:rPr>
                <w:rFonts w:asciiTheme="minorHAnsi" w:hAnsiTheme="minorHAnsi"/>
                <w:sz w:val="18"/>
                <w:szCs w:val="18"/>
              </w:rPr>
              <w:t>kúpna zmluva</w:t>
            </w:r>
          </w:p>
          <w:p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rFonts w:asciiTheme="minorHAnsi" w:hAnsiTheme="minorHAnsi"/>
                <w:color w:val="000000" w:themeColor="text1"/>
                <w:sz w:val="18"/>
                <w:szCs w:val="18"/>
              </w:rPr>
              <w:t>doklad o tom, že súčasný či niektorý z predchádzajúcich vlastníkov pozemku nezískal pred predložením ŽoNFP príspevok z verejných zdrojov na nákup daného pozemku (napr. formou čestného vyhlásenia</w:t>
            </w:r>
            <w:r w:rsidR="000770A6" w:rsidRPr="00C249D7">
              <w:rPr>
                <w:rFonts w:asciiTheme="minorHAnsi" w:hAnsiTheme="minorHAnsi"/>
                <w:color w:val="000000" w:themeColor="text1"/>
                <w:sz w:val="18"/>
                <w:szCs w:val="18"/>
              </w:rPr>
              <w:t>)</w:t>
            </w:r>
          </w:p>
          <w:p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color w:val="000000" w:themeColor="text1"/>
                <w:sz w:val="18"/>
                <w:szCs w:val="18"/>
              </w:rPr>
              <w:t>pre účely stanovenia „oprávneného ocenenia“ nakupovaných pozemkov dokladuje prijímateľ vyhotovený znalecký posudok (podľa zákona o znalcoch, tlmočníkoch a prekladateľoch)</w:t>
            </w:r>
            <w:r w:rsidR="003229F4" w:rsidRPr="00C249D7">
              <w:rPr>
                <w:rFonts w:asciiTheme="minorHAnsi" w:hAnsiTheme="minorHAnsi"/>
                <w:b/>
                <w:color w:val="000000" w:themeColor="text1"/>
                <w:sz w:val="18"/>
                <w:szCs w:val="18"/>
              </w:rPr>
              <w:t>(predkladá sa len v prípade, ak pri</w:t>
            </w:r>
            <w:r w:rsidR="000652A5" w:rsidRPr="00C249D7">
              <w:rPr>
                <w:rFonts w:asciiTheme="minorHAnsi" w:hAnsiTheme="minorHAnsi"/>
                <w:b/>
                <w:color w:val="000000" w:themeColor="text1"/>
                <w:sz w:val="18"/>
                <w:szCs w:val="18"/>
              </w:rPr>
              <w:t>jímateľ nepredlož</w:t>
            </w:r>
            <w:r w:rsidR="003229F4" w:rsidRPr="00C249D7">
              <w:rPr>
                <w:rFonts w:asciiTheme="minorHAnsi" w:hAnsiTheme="minorHAnsi"/>
                <w:b/>
                <w:color w:val="000000" w:themeColor="text1"/>
                <w:sz w:val="18"/>
                <w:szCs w:val="18"/>
              </w:rPr>
              <w:t>il  pri ŽoNFP)</w:t>
            </w:r>
          </w:p>
          <w:p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sz w:val="18"/>
                <w:szCs w:val="18"/>
              </w:rPr>
              <w:t xml:space="preserve">ďalšie doklady vyplývajúce zo zmluvy o poskytnutí NFP, uvedené v časti Špecifické povinnosti prijímateľa, z kritérií uvedených vo výzve na predkladanie ŽoNFP </w:t>
            </w:r>
          </w:p>
        </w:tc>
      </w:tr>
      <w:tr w:rsidR="002F1E0D" w:rsidRPr="00C249D7" w:rsidTr="000652A5">
        <w:tc>
          <w:tcPr>
            <w:tcW w:w="2410" w:type="dxa"/>
            <w:shd w:val="clear" w:color="auto" w:fill="EAF1DD" w:themeFill="accent3" w:themeFillTint="33"/>
            <w:vAlign w:val="center"/>
          </w:tcPr>
          <w:p w:rsidR="002F1E0D" w:rsidRPr="00C249D7" w:rsidRDefault="003F7E23"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Prípravná</w:t>
            </w:r>
            <w:r w:rsidR="003229F4" w:rsidRPr="00C249D7">
              <w:rPr>
                <w:rFonts w:asciiTheme="minorHAnsi" w:hAnsiTheme="minorHAnsi"/>
                <w:b/>
                <w:color w:val="000000" w:themeColor="text1"/>
                <w:sz w:val="18"/>
                <w:szCs w:val="18"/>
              </w:rPr>
              <w:t xml:space="preserve"> a projektová dokumentácia</w:t>
            </w:r>
          </w:p>
          <w:p w:rsidR="00FD697C" w:rsidRPr="00C249D7" w:rsidRDefault="000770A6" w:rsidP="00FD697C">
            <w:pPr>
              <w:autoSpaceDE w:val="0"/>
              <w:autoSpaceDN w:val="0"/>
              <w:adjustRightInd w:val="0"/>
              <w:jc w:val="center"/>
              <w:rPr>
                <w:color w:val="000000" w:themeColor="text1"/>
                <w:sz w:val="16"/>
                <w:szCs w:val="16"/>
              </w:rPr>
            </w:pPr>
            <w:r w:rsidRPr="00C249D7">
              <w:rPr>
                <w:rFonts w:asciiTheme="minorHAnsi" w:hAnsiTheme="minorHAnsi"/>
                <w:color w:val="000000" w:themeColor="text1"/>
                <w:sz w:val="16"/>
                <w:szCs w:val="16"/>
              </w:rPr>
              <w:t xml:space="preserve">predkladá sa </w:t>
            </w:r>
            <w:proofErr w:type="spellStart"/>
            <w:r w:rsidRPr="00C249D7">
              <w:rPr>
                <w:color w:val="000000" w:themeColor="text1"/>
                <w:sz w:val="16"/>
                <w:szCs w:val="16"/>
              </w:rPr>
              <w:t>sken</w:t>
            </w:r>
            <w:proofErr w:type="spellEnd"/>
            <w:r w:rsidRPr="00C249D7">
              <w:rPr>
                <w:color w:val="000000" w:themeColor="text1"/>
                <w:sz w:val="16"/>
                <w:szCs w:val="16"/>
              </w:rPr>
              <w:t xml:space="preserve"> originálu vo formáte .</w:t>
            </w:r>
            <w:proofErr w:type="spellStart"/>
            <w:r w:rsidRPr="00C249D7">
              <w:rPr>
                <w:color w:val="000000" w:themeColor="text1"/>
                <w:sz w:val="16"/>
                <w:szCs w:val="16"/>
              </w:rPr>
              <w:t>pdf</w:t>
            </w:r>
            <w:proofErr w:type="spellEnd"/>
            <w:r w:rsidRPr="00C249D7">
              <w:rPr>
                <w:color w:val="000000" w:themeColor="text1"/>
                <w:sz w:val="16"/>
                <w:szCs w:val="16"/>
              </w:rPr>
              <w:t xml:space="preserve"> prostredníctvom ITMS2014+</w:t>
            </w:r>
            <w:r w:rsidR="00FD697C" w:rsidRPr="00C249D7">
              <w:rPr>
                <w:color w:val="000000" w:themeColor="text1"/>
                <w:sz w:val="16"/>
                <w:szCs w:val="16"/>
              </w:rPr>
              <w:t xml:space="preserve"> a/alebo </w:t>
            </w:r>
            <w:r w:rsidR="00FD697C" w:rsidRPr="00C249D7">
              <w:rPr>
                <w:rFonts w:asciiTheme="minorHAnsi" w:hAnsiTheme="minorHAnsi"/>
                <w:sz w:val="16"/>
                <w:szCs w:val="16"/>
              </w:rPr>
              <w:t>fotodokumentácia na neprepisovateľnom CD</w:t>
            </w:r>
          </w:p>
          <w:p w:rsidR="00FD697C" w:rsidRPr="00C249D7" w:rsidRDefault="00FD697C" w:rsidP="000652A5">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 xml:space="preserve">protokol o zaradení do majetku a inventárna karta (ak relevantné), </w:t>
            </w:r>
          </w:p>
          <w:p w:rsidR="005B7691" w:rsidRPr="00C249D7" w:rsidRDefault="005B7691"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sz w:val="18"/>
                <w:szCs w:val="18"/>
              </w:rPr>
              <w:t xml:space="preserve">fotodokumentácia (v elektronickej podobe) obstaraného stroja/zariadenia /technológie /vozidla, </w:t>
            </w:r>
            <w:r w:rsidRPr="00C249D7">
              <w:rPr>
                <w:rFonts w:asciiTheme="minorHAnsi" w:hAnsiTheme="minorHAnsi"/>
                <w:color w:val="000000" w:themeColor="text1"/>
                <w:sz w:val="18"/>
                <w:szCs w:val="18"/>
              </w:rPr>
              <w:t xml:space="preserve">predkladá sa </w:t>
            </w:r>
            <w:r w:rsidRPr="00C249D7">
              <w:rPr>
                <w:rFonts w:asciiTheme="minorHAnsi" w:hAnsiTheme="minorHAnsi"/>
                <w:sz w:val="18"/>
                <w:szCs w:val="18"/>
              </w:rPr>
              <w:t>fotodokumentácia prostredníctvom ITMS2014+</w:t>
            </w:r>
          </w:p>
          <w:p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 xml:space="preserve">kópia osvedčenia o evidencii (časť I a II) v prípade obstarania vozidla </w:t>
            </w:r>
            <w:r w:rsidRPr="00C249D7">
              <w:rPr>
                <w:rFonts w:asciiTheme="minorHAnsi" w:hAnsiTheme="minorHAnsi"/>
                <w:b/>
                <w:sz w:val="18"/>
                <w:szCs w:val="18"/>
              </w:rPr>
              <w:t xml:space="preserve">- </w:t>
            </w:r>
          </w:p>
          <w:p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poistná zmluva alebo dodatok k nej (doklad o povinnom zmluvnom poistení a havarijnom poistení v prípade obstarania vozidla) a doklad o zaplatení poistnej sumy v prípade, že ide o novonadobudnutý majetok</w:t>
            </w:r>
            <w:r w:rsidRPr="00C249D7">
              <w:rPr>
                <w:rFonts w:asciiTheme="minorHAnsi" w:hAnsiTheme="minorHAnsi"/>
                <w:b/>
                <w:sz w:val="18"/>
                <w:szCs w:val="18"/>
              </w:rPr>
              <w:t xml:space="preserve">- </w:t>
            </w:r>
          </w:p>
          <w:p w:rsidR="003229F4" w:rsidRPr="00C249D7" w:rsidRDefault="005B7691" w:rsidP="002739A9">
            <w:pPr>
              <w:pStyle w:val="Odsekzoznamu"/>
              <w:numPr>
                <w:ilvl w:val="0"/>
                <w:numId w:val="335"/>
              </w:numPr>
              <w:ind w:left="314" w:hanging="283"/>
              <w:rPr>
                <w:rFonts w:asciiTheme="minorHAnsi" w:hAnsiTheme="minorHAnsi"/>
                <w:b/>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0770A6" w:rsidRPr="00C249D7" w:rsidTr="000652A5">
        <w:tc>
          <w:tcPr>
            <w:tcW w:w="2410" w:type="dxa"/>
            <w:shd w:val="clear" w:color="auto" w:fill="EAF1DD" w:themeFill="accent3" w:themeFillTint="33"/>
            <w:vAlign w:val="center"/>
          </w:tcPr>
          <w:p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Služby zabezpečené dodávateľským spôsobom</w:t>
            </w:r>
          </w:p>
          <w:p w:rsidR="000770A6" w:rsidRPr="00C249D7" w:rsidRDefault="000770A6" w:rsidP="00FD697C">
            <w:pPr>
              <w:autoSpaceDE w:val="0"/>
              <w:autoSpaceDN w:val="0"/>
              <w:adjustRightInd w:val="0"/>
              <w:jc w:val="center"/>
              <w:rPr>
                <w:rFonts w:asciiTheme="minorHAnsi" w:hAnsiTheme="minorHAnsi"/>
                <w:color w:val="000000" w:themeColor="text1"/>
                <w:sz w:val="16"/>
                <w:szCs w:val="16"/>
              </w:rPr>
            </w:pPr>
            <w:r w:rsidRPr="00C249D7">
              <w:rPr>
                <w:rFonts w:asciiTheme="minorHAnsi" w:hAnsiTheme="minorHAnsi"/>
                <w:color w:val="000000" w:themeColor="text1"/>
                <w:sz w:val="16"/>
                <w:szCs w:val="16"/>
              </w:rPr>
              <w:t xml:space="preserve">predkladá sa originál výstupu vo formáte </w:t>
            </w:r>
            <w:proofErr w:type="spellStart"/>
            <w:r w:rsidRPr="00C249D7">
              <w:rPr>
                <w:rFonts w:asciiTheme="minorHAnsi" w:hAnsiTheme="minorHAnsi"/>
                <w:color w:val="000000" w:themeColor="text1"/>
                <w:sz w:val="16"/>
                <w:szCs w:val="16"/>
              </w:rPr>
              <w:t>pdf</w:t>
            </w:r>
            <w:proofErr w:type="spellEnd"/>
            <w:r w:rsidR="00FD697C" w:rsidRPr="00C249D7">
              <w:rPr>
                <w:rFonts w:asciiTheme="minorHAnsi" w:hAnsiTheme="minorHAnsi"/>
                <w:color w:val="000000" w:themeColor="text1"/>
                <w:sz w:val="16"/>
                <w:szCs w:val="16"/>
              </w:rPr>
              <w:t>.</w:t>
            </w:r>
            <w:r w:rsidRPr="00C249D7">
              <w:rPr>
                <w:rFonts w:asciiTheme="minorHAnsi" w:hAnsiTheme="minorHAnsi"/>
                <w:color w:val="000000" w:themeColor="text1"/>
                <w:sz w:val="16"/>
                <w:szCs w:val="16"/>
              </w:rPr>
              <w:t xml:space="preserve"> </w:t>
            </w:r>
            <w:r w:rsidR="00FD697C" w:rsidRPr="00C249D7">
              <w:rPr>
                <w:rFonts w:asciiTheme="minorHAnsi" w:hAnsiTheme="minorHAnsi"/>
                <w:color w:val="000000" w:themeColor="text1"/>
                <w:sz w:val="16"/>
                <w:szCs w:val="16"/>
              </w:rPr>
              <w:t>a/</w:t>
            </w:r>
            <w:r w:rsidRPr="00C249D7">
              <w:rPr>
                <w:rFonts w:asciiTheme="minorHAnsi" w:hAnsiTheme="minorHAnsi"/>
                <w:color w:val="000000" w:themeColor="text1"/>
                <w:sz w:val="16"/>
                <w:szCs w:val="16"/>
              </w:rPr>
              <w:t xml:space="preserve">alebo </w:t>
            </w:r>
            <w:proofErr w:type="spellStart"/>
            <w:r w:rsidRPr="00C249D7">
              <w:rPr>
                <w:rFonts w:asciiTheme="minorHAnsi" w:hAnsiTheme="minorHAnsi"/>
                <w:color w:val="000000" w:themeColor="text1"/>
                <w:sz w:val="16"/>
                <w:szCs w:val="16"/>
              </w:rPr>
              <w:t>sken</w:t>
            </w:r>
            <w:proofErr w:type="spellEnd"/>
            <w:r w:rsidRPr="00C249D7">
              <w:rPr>
                <w:rFonts w:asciiTheme="minorHAnsi" w:hAnsiTheme="minorHAnsi"/>
                <w:color w:val="000000" w:themeColor="text1"/>
                <w:sz w:val="16"/>
                <w:szCs w:val="16"/>
              </w:rPr>
              <w:t xml:space="preserve"> originálu vo formáte .</w:t>
            </w:r>
            <w:proofErr w:type="spellStart"/>
            <w:r w:rsidRPr="00C249D7">
              <w:rPr>
                <w:rFonts w:asciiTheme="minorHAnsi" w:hAnsiTheme="minorHAnsi"/>
                <w:color w:val="000000" w:themeColor="text1"/>
                <w:sz w:val="16"/>
                <w:szCs w:val="16"/>
              </w:rPr>
              <w:t>pdf</w:t>
            </w:r>
            <w:proofErr w:type="spellEnd"/>
            <w:r w:rsidRPr="00C249D7">
              <w:rPr>
                <w:rFonts w:asciiTheme="minorHAnsi" w:hAnsiTheme="minorHAnsi"/>
                <w:color w:val="000000" w:themeColor="text1"/>
                <w:sz w:val="16"/>
                <w:szCs w:val="16"/>
              </w:rPr>
              <w:t xml:space="preserve"> prostredníctvom ITMS2014+</w:t>
            </w:r>
          </w:p>
        </w:tc>
        <w:tc>
          <w:tcPr>
            <w:tcW w:w="5925" w:type="dxa"/>
            <w:shd w:val="clear" w:color="auto" w:fill="EAF1DD" w:themeFill="accent3" w:themeFillTint="33"/>
          </w:tcPr>
          <w:p w:rsidR="000770A6" w:rsidRPr="00C249D7" w:rsidRDefault="000770A6"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color w:val="000000" w:themeColor="text1"/>
                <w:sz w:val="18"/>
                <w:szCs w:val="18"/>
              </w:rPr>
              <w:t>prezenčná listina (ak relevantné)</w:t>
            </w:r>
          </w:p>
          <w:p w:rsidR="000770A6" w:rsidRPr="00C249D7" w:rsidRDefault="000770A6"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color w:val="000000" w:themeColor="text1"/>
                <w:sz w:val="18"/>
                <w:szCs w:val="18"/>
              </w:rPr>
              <w:t>výstupy z poskytnutých služieb (napr. publikácie, posudky, analýzy, štúdie, fotodokumentácia)</w:t>
            </w:r>
          </w:p>
          <w:p w:rsidR="000770A6" w:rsidRPr="00C249D7" w:rsidDel="000652A5" w:rsidRDefault="000770A6" w:rsidP="002739A9">
            <w:pPr>
              <w:pStyle w:val="Odsekzoznamu"/>
              <w:numPr>
                <w:ilvl w:val="0"/>
                <w:numId w:val="335"/>
              </w:numPr>
              <w:ind w:left="314" w:hanging="283"/>
              <w:rPr>
                <w:rFonts w:asciiTheme="minorHAnsi" w:hAnsiTheme="minorHAnsi"/>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0770A6" w:rsidRPr="00C249D7" w:rsidTr="000652A5">
        <w:tc>
          <w:tcPr>
            <w:tcW w:w="2410" w:type="dxa"/>
            <w:shd w:val="clear" w:color="auto" w:fill="EAF1DD" w:themeFill="accent3" w:themeFillTint="33"/>
            <w:vAlign w:val="center"/>
          </w:tcPr>
          <w:p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Perso</w:t>
            </w:r>
            <w:r w:rsidR="008B3F72" w:rsidRPr="00C249D7">
              <w:rPr>
                <w:rFonts w:asciiTheme="minorHAnsi" w:hAnsiTheme="minorHAnsi"/>
                <w:b/>
                <w:color w:val="000000" w:themeColor="text1"/>
                <w:sz w:val="18"/>
                <w:szCs w:val="18"/>
              </w:rPr>
              <w:t>n</w:t>
            </w:r>
            <w:r w:rsidRPr="00C249D7">
              <w:rPr>
                <w:rFonts w:asciiTheme="minorHAnsi" w:hAnsiTheme="minorHAnsi"/>
                <w:b/>
                <w:color w:val="000000" w:themeColor="text1"/>
                <w:sz w:val="18"/>
                <w:szCs w:val="18"/>
              </w:rPr>
              <w:t>álne výdavky</w:t>
            </w:r>
          </w:p>
          <w:p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proofErr w:type="spellStart"/>
            <w:r w:rsidRPr="00C249D7">
              <w:rPr>
                <w:color w:val="000000" w:themeColor="text1"/>
                <w:sz w:val="16"/>
                <w:szCs w:val="16"/>
              </w:rPr>
              <w:t>sken</w:t>
            </w:r>
            <w:proofErr w:type="spellEnd"/>
            <w:r w:rsidRPr="00C249D7">
              <w:rPr>
                <w:color w:val="000000" w:themeColor="text1"/>
                <w:sz w:val="16"/>
                <w:szCs w:val="16"/>
              </w:rPr>
              <w:t xml:space="preserve"> originálu vo formáte .</w:t>
            </w:r>
            <w:proofErr w:type="spellStart"/>
            <w:r w:rsidRPr="00C249D7">
              <w:rPr>
                <w:color w:val="000000" w:themeColor="text1"/>
                <w:sz w:val="16"/>
                <w:szCs w:val="16"/>
              </w:rPr>
              <w:t>pdf</w:t>
            </w:r>
            <w:proofErr w:type="spellEnd"/>
            <w:r w:rsidRPr="00C249D7">
              <w:rPr>
                <w:color w:val="000000" w:themeColor="text1"/>
                <w:sz w:val="16"/>
                <w:szCs w:val="16"/>
              </w:rPr>
              <w:t xml:space="preserve"> prostredníctvom ITMS2014+</w:t>
            </w:r>
          </w:p>
          <w:p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rsidR="000770A6"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t xml:space="preserve">Pri </w:t>
            </w:r>
            <w:r w:rsidRPr="00C249D7">
              <w:rPr>
                <w:color w:val="000000" w:themeColor="text1"/>
                <w:sz w:val="18"/>
                <w:szCs w:val="18"/>
              </w:rPr>
              <w:t xml:space="preserve">dokladovaní osobných výdavkov prijímateľ dokladá existenciu pracovno-právneho vzťahu medzi zamestnávateľom a zamestnancom, na základe ktorého zamestnanci vykonávajú práce súvisiace s projektom a zároveň objem a charakter práce, ktorá bola v rámci projektu týmito zamestnancami vykonaná. Pracovné zmluvy a dohody o prácach vykonávaných mimo pracovného pomeru sú uzatvárané na základe Zákonníka práce a obsahujú všetky náležitosti pracovnej zmluvy/dohody podľa tohto zákona. </w:t>
            </w:r>
          </w:p>
          <w:p w:rsidR="00FD697C"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t xml:space="preserve">Vykazovanie sa realizuje na základe určenia počtu odpracovaných dní/hodín na projekte za daný mesiac, resp. vykonanie stanovenej pracovnej úlohy v rámci vyplnenia pracovného výkazu. Činnosti a objem práce v pracovnom výkaze musia zodpovedať skutočne vykonanej práci v rámci vykazovaného obdobia. </w:t>
            </w:r>
          </w:p>
          <w:p w:rsidR="000770A6"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lastRenderedPageBreak/>
              <w:t xml:space="preserve">Oprávneným zamestnancom v rámci </w:t>
            </w:r>
            <w:proofErr w:type="spellStart"/>
            <w:r w:rsidRPr="00C249D7">
              <w:rPr>
                <w:sz w:val="18"/>
                <w:szCs w:val="18"/>
              </w:rPr>
              <w:t>podopatrenia</w:t>
            </w:r>
            <w:proofErr w:type="spellEnd"/>
            <w:r w:rsidRPr="00C249D7">
              <w:rPr>
                <w:sz w:val="18"/>
                <w:szCs w:val="18"/>
              </w:rPr>
              <w:t xml:space="preserve"> 19.4 sa rozumie zamestnanec, ktorý sa pri výkone svojich pracovných činností podieľa na implementácii LEADER/CLLD. Percento oprávnenosti na možnosť čerpania finančných prostriedkov na osobné výdavky v rámci LEADER/CLLD, ktoré sa </w:t>
            </w:r>
            <w:r w:rsidRPr="00C249D7">
              <w:rPr>
                <w:color w:val="000000" w:themeColor="text1"/>
                <w:sz w:val="18"/>
                <w:szCs w:val="18"/>
              </w:rPr>
              <w:t>uvádzajú v pracovnom výkaze sa stanovuje na základe rozsahu činností vykonávaných výlučne v súvislosti s imple</w:t>
            </w:r>
            <w:r w:rsidR="00E10D31" w:rsidRPr="00C249D7">
              <w:rPr>
                <w:color w:val="000000" w:themeColor="text1"/>
                <w:sz w:val="18"/>
                <w:szCs w:val="18"/>
              </w:rPr>
              <w:t xml:space="preserve">mentáciou LEADER/CLLD v zmysle </w:t>
            </w:r>
            <w:r w:rsidR="00E10D31" w:rsidRPr="00C249D7">
              <w:rPr>
                <w:i/>
                <w:color w:val="000000" w:themeColor="text1"/>
                <w:sz w:val="18"/>
                <w:szCs w:val="18"/>
                <w:u w:val="single"/>
              </w:rPr>
              <w:t>(P</w:t>
            </w:r>
            <w:r w:rsidRPr="00C249D7">
              <w:rPr>
                <w:i/>
                <w:color w:val="000000" w:themeColor="text1"/>
                <w:sz w:val="18"/>
                <w:szCs w:val="18"/>
                <w:u w:val="single"/>
              </w:rPr>
              <w:t>rílohy č.10</w:t>
            </w:r>
            <w:r w:rsidR="00E10D31" w:rsidRPr="00C249D7">
              <w:rPr>
                <w:i/>
                <w:color w:val="000000" w:themeColor="text1"/>
                <w:sz w:val="18"/>
                <w:szCs w:val="18"/>
                <w:u w:val="single"/>
              </w:rPr>
              <w:t>)</w:t>
            </w:r>
            <w:r w:rsidRPr="00C249D7">
              <w:rPr>
                <w:color w:val="000000" w:themeColor="text1"/>
                <w:sz w:val="18"/>
                <w:szCs w:val="18"/>
              </w:rPr>
              <w:t xml:space="preserve"> tejto príručky pre prijímateľa LEADER. </w:t>
            </w:r>
          </w:p>
          <w:p w:rsidR="008B3F72" w:rsidRPr="00C249D7" w:rsidRDefault="008B3F72" w:rsidP="002739A9">
            <w:pPr>
              <w:pStyle w:val="Odsekzoznamu"/>
              <w:numPr>
                <w:ilvl w:val="0"/>
                <w:numId w:val="338"/>
              </w:numPr>
              <w:ind w:left="172" w:hanging="172"/>
              <w:rPr>
                <w:sz w:val="18"/>
                <w:szCs w:val="18"/>
              </w:rPr>
            </w:pPr>
            <w:r w:rsidRPr="00C249D7">
              <w:rPr>
                <w:rFonts w:cs="Calibri"/>
                <w:color w:val="000000" w:themeColor="text1"/>
                <w:sz w:val="18"/>
                <w:szCs w:val="18"/>
              </w:rPr>
              <w:t>V prípade, ak budú zamestnanci MAS na pracovné účely používať súkromné telefóny, notebooky a pod., na preukázanie podmienky zamestnávania musí MAS podpísať so zamestnancom dohodu o využívaní súkromných telefónov a notebookov na pracovné  účely za odplatu.</w:t>
            </w:r>
          </w:p>
          <w:p w:rsidR="000770A6" w:rsidRPr="00C249D7" w:rsidRDefault="000770A6" w:rsidP="008B3F72">
            <w:pPr>
              <w:rPr>
                <w:sz w:val="18"/>
                <w:szCs w:val="18"/>
              </w:rPr>
            </w:pPr>
          </w:p>
          <w:p w:rsidR="000770A6" w:rsidRPr="00C249D7" w:rsidRDefault="000770A6" w:rsidP="008B3F72">
            <w:pPr>
              <w:rPr>
                <w:rFonts w:asciiTheme="minorHAnsi" w:hAnsiTheme="minorHAnsi"/>
                <w:color w:val="auto"/>
                <w:sz w:val="18"/>
                <w:szCs w:val="18"/>
              </w:rPr>
            </w:pPr>
            <w:r w:rsidRPr="00C249D7">
              <w:rPr>
                <w:rFonts w:asciiTheme="minorHAnsi" w:hAnsiTheme="minorHAnsi"/>
                <w:b/>
                <w:color w:val="auto"/>
                <w:sz w:val="18"/>
                <w:szCs w:val="18"/>
                <w:u w:val="single"/>
              </w:rPr>
              <w:t>Pracovný pomer na základe pracovnej zmluvy</w:t>
            </w:r>
            <w:r w:rsidRPr="00C249D7">
              <w:rPr>
                <w:rFonts w:asciiTheme="minorHAnsi" w:hAnsiTheme="minorHAnsi"/>
                <w:color w:val="auto"/>
                <w:sz w:val="18"/>
                <w:szCs w:val="18"/>
              </w:rPr>
              <w:t>:</w:t>
            </w:r>
          </w:p>
          <w:p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racovný výkaz za jednotlivých oprávnených zamestnancov </w:t>
            </w:r>
            <w:r w:rsidR="000770A6" w:rsidRPr="00C249D7">
              <w:rPr>
                <w:rFonts w:asciiTheme="minorHAnsi" w:hAnsiTheme="minorHAnsi"/>
                <w:i/>
                <w:color w:val="000000" w:themeColor="text1"/>
                <w:sz w:val="18"/>
                <w:szCs w:val="18"/>
              </w:rPr>
              <w:t>(</w:t>
            </w:r>
            <w:r w:rsidR="000770A6" w:rsidRPr="00C249D7">
              <w:rPr>
                <w:rFonts w:asciiTheme="minorHAnsi" w:hAnsiTheme="minorHAnsi"/>
                <w:i/>
                <w:color w:val="000000" w:themeColor="text1"/>
                <w:sz w:val="18"/>
                <w:szCs w:val="18"/>
                <w:u w:val="single"/>
              </w:rPr>
              <w:t>Príloha č. 9A</w:t>
            </w:r>
            <w:r w:rsidR="000770A6" w:rsidRPr="00C249D7">
              <w:rPr>
                <w:rFonts w:asciiTheme="minorHAnsi" w:hAnsiTheme="minorHAnsi"/>
                <w:i/>
                <w:color w:val="000000" w:themeColor="text1"/>
                <w:sz w:val="18"/>
                <w:szCs w:val="18"/>
              </w:rPr>
              <w:t>)</w:t>
            </w:r>
            <w:r w:rsidR="000770A6" w:rsidRPr="00C249D7">
              <w:rPr>
                <w:rFonts w:asciiTheme="minorHAnsi" w:hAnsiTheme="minorHAnsi"/>
                <w:color w:val="000000" w:themeColor="text1"/>
                <w:sz w:val="18"/>
                <w:szCs w:val="18"/>
              </w:rPr>
              <w:t xml:space="preserve"> -</w:t>
            </w:r>
            <w:r w:rsidR="000770A6" w:rsidRPr="00C249D7">
              <w:rPr>
                <w:color w:val="000000" w:themeColor="text1"/>
                <w:sz w:val="18"/>
                <w:szCs w:val="18"/>
              </w:rPr>
              <w:t xml:space="preserve"> v prípade, že zamestnanci sú refundovaní na 100% (týka sa </w:t>
            </w:r>
            <w:proofErr w:type="spellStart"/>
            <w:r w:rsidR="000770A6" w:rsidRPr="00C249D7">
              <w:rPr>
                <w:color w:val="000000" w:themeColor="text1"/>
                <w:sz w:val="18"/>
                <w:szCs w:val="18"/>
              </w:rPr>
              <w:t>podopatrenia</w:t>
            </w:r>
            <w:proofErr w:type="spellEnd"/>
            <w:r w:rsidR="000770A6" w:rsidRPr="00C249D7">
              <w:rPr>
                <w:color w:val="000000" w:themeColor="text1"/>
                <w:sz w:val="18"/>
                <w:szCs w:val="18"/>
              </w:rPr>
              <w:t xml:space="preserve"> 19.4)</w:t>
            </w:r>
          </w:p>
          <w:p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racovné zmluvy zamestnancov financovaných z projektu: pracovná zmluva </w:t>
            </w:r>
            <w:r w:rsidR="000770A6" w:rsidRPr="00C249D7">
              <w:rPr>
                <w:color w:val="000000" w:themeColor="text1"/>
                <w:sz w:val="18"/>
                <w:szCs w:val="18"/>
              </w:rPr>
              <w:t>(s uvedením špecifikácie pracovnej náplne pre projekt/projekty), resp. dodatok k pracovnej zmluve /zmena pracovnej náplne</w:t>
            </w:r>
          </w:p>
          <w:p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rsidR="000770A6" w:rsidRPr="00C249D7" w:rsidRDefault="000770A6" w:rsidP="002739A9">
            <w:pPr>
              <w:pStyle w:val="Odsekzoznamu"/>
              <w:numPr>
                <w:ilvl w:val="0"/>
                <w:numId w:val="336"/>
              </w:numPr>
              <w:ind w:left="172" w:hanging="141"/>
              <w:rPr>
                <w:sz w:val="18"/>
                <w:szCs w:val="18"/>
              </w:rPr>
            </w:pPr>
            <w:r w:rsidRPr="00C249D7">
              <w:rPr>
                <w:sz w:val="18"/>
                <w:szCs w:val="18"/>
              </w:rPr>
              <w:t>ďalšie doklady vyplývajúce zo zmluvy o poskytnutí NFP, uvedené v časti Špecifické povinnosti prijímateľa, z kritérií uvedených vo výzve na predkladanie ŽoNFP</w:t>
            </w:r>
          </w:p>
          <w:p w:rsidR="008B3F72" w:rsidRPr="00C249D7" w:rsidRDefault="008B3F72" w:rsidP="008B3F72">
            <w:pPr>
              <w:pStyle w:val="Odsekzoznamu"/>
              <w:ind w:left="172"/>
              <w:rPr>
                <w:sz w:val="18"/>
                <w:szCs w:val="18"/>
              </w:rPr>
            </w:pPr>
          </w:p>
          <w:p w:rsidR="000770A6" w:rsidRPr="00C249D7" w:rsidRDefault="000770A6" w:rsidP="008B3F72">
            <w:pPr>
              <w:rPr>
                <w:b/>
                <w:color w:val="auto"/>
                <w:sz w:val="18"/>
                <w:szCs w:val="18"/>
                <w:u w:val="single"/>
              </w:rPr>
            </w:pPr>
            <w:r w:rsidRPr="00C249D7">
              <w:rPr>
                <w:b/>
                <w:color w:val="auto"/>
                <w:sz w:val="18"/>
                <w:szCs w:val="18"/>
                <w:u w:val="single"/>
              </w:rPr>
              <w:t>Dohody o práci vykonávanej mimo pracovného pomeru:</w:t>
            </w:r>
          </w:p>
          <w:p w:rsidR="000770A6" w:rsidRPr="00C249D7" w:rsidRDefault="00FD697C" w:rsidP="002739A9">
            <w:pPr>
              <w:pStyle w:val="Odsekzoznamu"/>
              <w:numPr>
                <w:ilvl w:val="0"/>
                <w:numId w:val="337"/>
              </w:numPr>
              <w:ind w:left="172" w:hanging="141"/>
              <w:rPr>
                <w:sz w:val="18"/>
                <w:szCs w:val="18"/>
              </w:rPr>
            </w:pPr>
            <w:r w:rsidRPr="00C249D7">
              <w:rPr>
                <w:color w:val="000000" w:themeColor="text1"/>
                <w:sz w:val="18"/>
                <w:szCs w:val="18"/>
              </w:rPr>
              <w:t>d</w:t>
            </w:r>
            <w:r w:rsidR="000770A6" w:rsidRPr="00C249D7">
              <w:rPr>
                <w:color w:val="000000" w:themeColor="text1"/>
                <w:sz w:val="18"/>
                <w:szCs w:val="18"/>
              </w:rPr>
              <w:t>ohoda o vykonaní práce, dohoda o pracovnej činnosti a dohoda o brigádnickej práci študenta</w:t>
            </w:r>
          </w:p>
          <w:p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i/>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rsidR="000770A6" w:rsidRPr="00C249D7" w:rsidDel="000770A6" w:rsidRDefault="000770A6" w:rsidP="002739A9">
            <w:pPr>
              <w:pStyle w:val="Odsekzoznamu"/>
              <w:numPr>
                <w:ilvl w:val="0"/>
                <w:numId w:val="336"/>
              </w:numPr>
              <w:ind w:left="172" w:hanging="141"/>
              <w:rPr>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8B3F72" w:rsidRPr="00C249D7" w:rsidTr="000652A5">
        <w:tc>
          <w:tcPr>
            <w:tcW w:w="2410" w:type="dxa"/>
            <w:shd w:val="clear" w:color="auto" w:fill="EAF1DD" w:themeFill="accent3" w:themeFillTint="33"/>
            <w:vAlign w:val="center"/>
          </w:tcPr>
          <w:p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lastRenderedPageBreak/>
              <w:t>Cestovné náhrady</w:t>
            </w:r>
          </w:p>
          <w:p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proofErr w:type="spellStart"/>
            <w:r w:rsidRPr="00C249D7">
              <w:rPr>
                <w:color w:val="000000" w:themeColor="text1"/>
                <w:sz w:val="16"/>
                <w:szCs w:val="16"/>
              </w:rPr>
              <w:t>sken</w:t>
            </w:r>
            <w:proofErr w:type="spellEnd"/>
            <w:r w:rsidRPr="00C249D7">
              <w:rPr>
                <w:color w:val="000000" w:themeColor="text1"/>
                <w:sz w:val="16"/>
                <w:szCs w:val="16"/>
              </w:rPr>
              <w:t xml:space="preserve"> originálu vo formáte .</w:t>
            </w:r>
            <w:proofErr w:type="spellStart"/>
            <w:r w:rsidRPr="00C249D7">
              <w:rPr>
                <w:color w:val="000000" w:themeColor="text1"/>
                <w:sz w:val="16"/>
                <w:szCs w:val="16"/>
              </w:rPr>
              <w:t>pdf</w:t>
            </w:r>
            <w:proofErr w:type="spellEnd"/>
            <w:r w:rsidRPr="00C249D7">
              <w:rPr>
                <w:color w:val="000000" w:themeColor="text1"/>
                <w:sz w:val="16"/>
                <w:szCs w:val="16"/>
              </w:rPr>
              <w:t xml:space="preserve"> prostredníctvom ITMS2014+</w:t>
            </w:r>
          </w:p>
        </w:tc>
        <w:tc>
          <w:tcPr>
            <w:tcW w:w="5925" w:type="dxa"/>
            <w:shd w:val="clear" w:color="auto" w:fill="EAF1DD" w:themeFill="accent3" w:themeFillTint="33"/>
          </w:tcPr>
          <w:p w:rsidR="008B3F72" w:rsidRPr="00C249D7" w:rsidRDefault="008B3F72" w:rsidP="00FD697C">
            <w:pPr>
              <w:rPr>
                <w:color w:val="auto"/>
                <w:sz w:val="18"/>
                <w:szCs w:val="18"/>
              </w:rPr>
            </w:pPr>
            <w:r w:rsidRPr="00C249D7">
              <w:rPr>
                <w:sz w:val="18"/>
                <w:szCs w:val="18"/>
              </w:rPr>
              <w:t xml:space="preserve">Výdavky na cestovné náhrady (tuzemské pracovné cesty a zahraničné pracovné </w:t>
            </w:r>
            <w:r w:rsidRPr="00C249D7">
              <w:rPr>
                <w:color w:val="auto"/>
                <w:sz w:val="18"/>
                <w:szCs w:val="18"/>
              </w:rPr>
              <w:t>cesty sa dokladujú predložením nasledovných dokladov:</w:t>
            </w:r>
          </w:p>
          <w:p w:rsidR="008B3F72" w:rsidRPr="00C249D7" w:rsidRDefault="00FD697C" w:rsidP="002739A9">
            <w:pPr>
              <w:pStyle w:val="Odsekzoznamu"/>
              <w:numPr>
                <w:ilvl w:val="0"/>
                <w:numId w:val="336"/>
              </w:numPr>
              <w:ind w:left="314" w:hanging="283"/>
              <w:rPr>
                <w:rFonts w:asciiTheme="minorHAnsi" w:hAnsiTheme="minorHAnsi"/>
                <w:b/>
                <w:sz w:val="18"/>
                <w:szCs w:val="18"/>
              </w:rPr>
            </w:pPr>
            <w:r w:rsidRPr="00C249D7">
              <w:rPr>
                <w:sz w:val="18"/>
                <w:szCs w:val="18"/>
              </w:rPr>
              <w:t>c</w:t>
            </w:r>
            <w:r w:rsidR="008B3F72" w:rsidRPr="00C249D7">
              <w:rPr>
                <w:sz w:val="18"/>
                <w:szCs w:val="18"/>
              </w:rPr>
              <w:t xml:space="preserve">estovný príkaz </w:t>
            </w:r>
            <w:r w:rsidR="008B3F72" w:rsidRPr="00C249D7">
              <w:rPr>
                <w:i/>
                <w:sz w:val="18"/>
                <w:szCs w:val="18"/>
              </w:rPr>
              <w:t>(</w:t>
            </w:r>
            <w:r w:rsidR="008B3F72" w:rsidRPr="00C249D7">
              <w:rPr>
                <w:i/>
                <w:sz w:val="18"/>
                <w:szCs w:val="18"/>
                <w:u w:val="single"/>
              </w:rPr>
              <w:t>Príloha č. 11A</w:t>
            </w:r>
            <w:r w:rsidR="008B3F72" w:rsidRPr="00C249D7">
              <w:rPr>
                <w:i/>
                <w:sz w:val="18"/>
                <w:szCs w:val="18"/>
              </w:rPr>
              <w:t>)</w:t>
            </w:r>
            <w:r w:rsidR="008B3F72" w:rsidRPr="00C249D7">
              <w:rPr>
                <w:sz w:val="18"/>
                <w:szCs w:val="18"/>
              </w:rPr>
              <w:t xml:space="preserve"> (týka sa </w:t>
            </w:r>
            <w:proofErr w:type="spellStart"/>
            <w:r w:rsidR="008B3F72" w:rsidRPr="00C249D7">
              <w:rPr>
                <w:sz w:val="18"/>
                <w:szCs w:val="18"/>
              </w:rPr>
              <w:t>podopatrenia</w:t>
            </w:r>
            <w:proofErr w:type="spellEnd"/>
            <w:r w:rsidR="008B3F72" w:rsidRPr="00C249D7">
              <w:rPr>
                <w:sz w:val="18"/>
                <w:szCs w:val="18"/>
              </w:rPr>
              <w:t xml:space="preserve"> 19.4)</w:t>
            </w:r>
          </w:p>
          <w:p w:rsidR="008B3F72" w:rsidRPr="00C249D7" w:rsidRDefault="00FD697C" w:rsidP="002739A9">
            <w:pPr>
              <w:pStyle w:val="Odsekzoznamu"/>
              <w:numPr>
                <w:ilvl w:val="0"/>
                <w:numId w:val="336"/>
              </w:numPr>
              <w:ind w:left="314" w:hanging="283"/>
              <w:rPr>
                <w:b/>
                <w:iCs/>
                <w:sz w:val="18"/>
                <w:szCs w:val="18"/>
              </w:rPr>
            </w:pPr>
            <w:r w:rsidRPr="00C249D7">
              <w:rPr>
                <w:sz w:val="18"/>
                <w:szCs w:val="18"/>
              </w:rPr>
              <w:t>c</w:t>
            </w:r>
            <w:r w:rsidR="008B3F72" w:rsidRPr="00C249D7">
              <w:rPr>
                <w:sz w:val="18"/>
                <w:szCs w:val="18"/>
              </w:rPr>
              <w:t>estovná správa</w:t>
            </w:r>
            <w:r w:rsidR="008B3F72" w:rsidRPr="00C249D7">
              <w:rPr>
                <w:rStyle w:val="Odkaznapoznmkupodiarou"/>
                <w:sz w:val="18"/>
                <w:szCs w:val="18"/>
              </w:rPr>
              <w:footnoteReference w:id="15"/>
            </w:r>
            <w:r w:rsidR="008B3F72" w:rsidRPr="00C249D7">
              <w:rPr>
                <w:sz w:val="18"/>
                <w:szCs w:val="18"/>
              </w:rPr>
              <w:t xml:space="preserve"> </w:t>
            </w:r>
            <w:r w:rsidR="008B3F72" w:rsidRPr="00C249D7">
              <w:rPr>
                <w:i/>
                <w:sz w:val="18"/>
                <w:szCs w:val="18"/>
              </w:rPr>
              <w:t>(</w:t>
            </w:r>
            <w:r w:rsidR="008B3F72" w:rsidRPr="00C249D7">
              <w:rPr>
                <w:i/>
                <w:sz w:val="18"/>
                <w:szCs w:val="18"/>
                <w:u w:val="single"/>
              </w:rPr>
              <w:t>Príloha č. 12A</w:t>
            </w:r>
            <w:r w:rsidR="008B3F72" w:rsidRPr="00C249D7">
              <w:rPr>
                <w:i/>
                <w:sz w:val="18"/>
                <w:szCs w:val="18"/>
              </w:rPr>
              <w:t>)</w:t>
            </w:r>
            <w:r w:rsidR="008B3F72" w:rsidRPr="00C249D7">
              <w:rPr>
                <w:sz w:val="18"/>
                <w:szCs w:val="18"/>
              </w:rPr>
              <w:t xml:space="preserve"> (týka sa </w:t>
            </w:r>
            <w:proofErr w:type="spellStart"/>
            <w:r w:rsidR="008B3F72" w:rsidRPr="00C249D7">
              <w:rPr>
                <w:sz w:val="18"/>
                <w:szCs w:val="18"/>
              </w:rPr>
              <w:t>podopatrenia</w:t>
            </w:r>
            <w:proofErr w:type="spellEnd"/>
            <w:r w:rsidR="008B3F72" w:rsidRPr="00C249D7">
              <w:rPr>
                <w:sz w:val="18"/>
                <w:szCs w:val="18"/>
              </w:rPr>
              <w:t xml:space="preserve"> 19.4)</w:t>
            </w:r>
          </w:p>
          <w:p w:rsidR="008B3F72" w:rsidRPr="00C249D7" w:rsidRDefault="00FD697C" w:rsidP="002739A9">
            <w:pPr>
              <w:pStyle w:val="Odsekzoznamu"/>
              <w:numPr>
                <w:ilvl w:val="0"/>
                <w:numId w:val="336"/>
              </w:numPr>
              <w:ind w:left="314" w:hanging="283"/>
              <w:rPr>
                <w:b/>
                <w:iCs/>
                <w:sz w:val="18"/>
                <w:szCs w:val="18"/>
              </w:rPr>
            </w:pPr>
            <w:r w:rsidRPr="00C249D7">
              <w:rPr>
                <w:sz w:val="18"/>
                <w:szCs w:val="18"/>
              </w:rPr>
              <w:t>c</w:t>
            </w:r>
            <w:r w:rsidR="008B3F72" w:rsidRPr="00C249D7">
              <w:rPr>
                <w:sz w:val="18"/>
                <w:szCs w:val="18"/>
              </w:rPr>
              <w:t>estovný lístok, palubný lístok (ak je to relevantné)</w:t>
            </w:r>
          </w:p>
          <w:p w:rsidR="008B3F72" w:rsidRPr="00C249D7" w:rsidRDefault="00FD697C" w:rsidP="002739A9">
            <w:pPr>
              <w:pStyle w:val="Odsekzoznamu"/>
              <w:numPr>
                <w:ilvl w:val="0"/>
                <w:numId w:val="336"/>
              </w:numPr>
              <w:ind w:left="314" w:hanging="283"/>
              <w:rPr>
                <w:sz w:val="18"/>
                <w:szCs w:val="18"/>
              </w:rPr>
            </w:pPr>
            <w:r w:rsidRPr="00C249D7">
              <w:rPr>
                <w:sz w:val="18"/>
                <w:szCs w:val="18"/>
              </w:rPr>
              <w:t>d</w:t>
            </w:r>
            <w:r w:rsidR="008B3F72" w:rsidRPr="00C249D7">
              <w:rPr>
                <w:sz w:val="18"/>
                <w:szCs w:val="18"/>
              </w:rPr>
              <w:t xml:space="preserve">oklad o úhrade (napr. ubytovania, cestovného a pod.) formou výpisu z bankového účtu </w:t>
            </w:r>
          </w:p>
          <w:p w:rsidR="008B3F72" w:rsidRPr="00C249D7" w:rsidRDefault="00FD697C" w:rsidP="002739A9">
            <w:pPr>
              <w:pStyle w:val="Odsekzoznamu"/>
              <w:numPr>
                <w:ilvl w:val="0"/>
                <w:numId w:val="336"/>
              </w:numPr>
              <w:ind w:left="314" w:hanging="283"/>
              <w:rPr>
                <w:b/>
                <w:iCs/>
                <w:sz w:val="18"/>
                <w:szCs w:val="18"/>
              </w:rPr>
            </w:pPr>
            <w:r w:rsidRPr="00C249D7">
              <w:rPr>
                <w:sz w:val="18"/>
                <w:szCs w:val="18"/>
              </w:rPr>
              <w:t>d</w:t>
            </w:r>
            <w:r w:rsidR="008B3F72" w:rsidRPr="00C249D7">
              <w:rPr>
                <w:sz w:val="18"/>
                <w:szCs w:val="18"/>
              </w:rPr>
              <w:t>oklad o výške cestovného prostredníctvom verejnej dopravy (napr. cestovný lístok)</w:t>
            </w:r>
          </w:p>
          <w:p w:rsidR="008B3F72" w:rsidRPr="00C249D7" w:rsidRDefault="00FD697C" w:rsidP="002739A9">
            <w:pPr>
              <w:pStyle w:val="Odsekzoznamu"/>
              <w:numPr>
                <w:ilvl w:val="0"/>
                <w:numId w:val="336"/>
              </w:numPr>
              <w:ind w:left="314" w:hanging="283"/>
              <w:rPr>
                <w:b/>
                <w:iCs/>
                <w:sz w:val="18"/>
                <w:szCs w:val="18"/>
              </w:rPr>
            </w:pPr>
            <w:r w:rsidRPr="00C249D7">
              <w:rPr>
                <w:sz w:val="18"/>
                <w:szCs w:val="18"/>
              </w:rPr>
              <w:t>p</w:t>
            </w:r>
            <w:r w:rsidR="008B3F72" w:rsidRPr="00C249D7">
              <w:rPr>
                <w:sz w:val="18"/>
                <w:szCs w:val="18"/>
              </w:rPr>
              <w:t>otvrdenie o prevzatí finančných prostriedkov, ak boli vyplatené v hotovosti</w:t>
            </w:r>
          </w:p>
          <w:p w:rsidR="008B3F72" w:rsidRPr="00C249D7" w:rsidRDefault="00FD697C" w:rsidP="002739A9">
            <w:pPr>
              <w:pStyle w:val="Odsekzoznamu"/>
              <w:numPr>
                <w:ilvl w:val="0"/>
                <w:numId w:val="336"/>
              </w:numPr>
              <w:ind w:left="314" w:hanging="283"/>
              <w:rPr>
                <w:b/>
                <w:iCs/>
                <w:sz w:val="18"/>
                <w:szCs w:val="18"/>
              </w:rPr>
            </w:pPr>
            <w:r w:rsidRPr="00C249D7">
              <w:rPr>
                <w:sz w:val="18"/>
                <w:szCs w:val="18"/>
              </w:rPr>
              <w:t>d</w:t>
            </w:r>
            <w:r w:rsidR="008B3F72" w:rsidRPr="00C249D7">
              <w:rPr>
                <w:sz w:val="18"/>
                <w:szCs w:val="18"/>
              </w:rPr>
              <w:t>ohoda o poskytovaní cestovných náhrad (ak relevantné)</w:t>
            </w:r>
          </w:p>
          <w:p w:rsidR="008B3F72" w:rsidRPr="00C249D7" w:rsidRDefault="003F7E23" w:rsidP="002739A9">
            <w:pPr>
              <w:pStyle w:val="Odsekzoznamu"/>
              <w:numPr>
                <w:ilvl w:val="0"/>
                <w:numId w:val="336"/>
              </w:numPr>
              <w:ind w:left="314" w:hanging="283"/>
              <w:rPr>
                <w:b/>
                <w:iCs/>
                <w:sz w:val="18"/>
                <w:szCs w:val="18"/>
              </w:rPr>
            </w:pPr>
            <w:r w:rsidRPr="00C249D7">
              <w:rPr>
                <w:sz w:val="18"/>
                <w:szCs w:val="18"/>
              </w:rPr>
              <w:t>účtovný</w:t>
            </w:r>
            <w:r w:rsidR="008B3F72" w:rsidRPr="00C249D7">
              <w:rPr>
                <w:sz w:val="18"/>
                <w:szCs w:val="18"/>
              </w:rPr>
              <w:t xml:space="preserve"> doklad (ak cestovný príkaz nie je účtovným dokladom)</w:t>
            </w:r>
          </w:p>
          <w:p w:rsidR="00FD697C" w:rsidRPr="00C249D7" w:rsidRDefault="00FD697C" w:rsidP="002739A9">
            <w:pPr>
              <w:pStyle w:val="Odsekzoznamu"/>
              <w:numPr>
                <w:ilvl w:val="0"/>
                <w:numId w:val="336"/>
              </w:numPr>
              <w:ind w:left="314" w:hanging="283"/>
              <w:rPr>
                <w:b/>
                <w:iCs/>
                <w:color w:val="000000" w:themeColor="text1"/>
                <w:sz w:val="18"/>
                <w:szCs w:val="18"/>
              </w:rPr>
            </w:pPr>
            <w:r w:rsidRPr="00C249D7">
              <w:rPr>
                <w:color w:val="000000" w:themeColor="text1"/>
                <w:sz w:val="18"/>
                <w:szCs w:val="18"/>
              </w:rPr>
              <w:t>p</w:t>
            </w:r>
            <w:r w:rsidR="008B3F72" w:rsidRPr="00C249D7">
              <w:rPr>
                <w:color w:val="000000" w:themeColor="text1"/>
                <w:sz w:val="18"/>
                <w:szCs w:val="18"/>
              </w:rPr>
              <w:t>ozvánka/prihláška</w:t>
            </w:r>
          </w:p>
          <w:p w:rsidR="008B3F72" w:rsidRPr="00C249D7" w:rsidRDefault="008B3F72" w:rsidP="002739A9">
            <w:pPr>
              <w:pStyle w:val="Odsekzoznamu"/>
              <w:numPr>
                <w:ilvl w:val="0"/>
                <w:numId w:val="336"/>
              </w:numPr>
              <w:ind w:left="314" w:hanging="283"/>
              <w:rPr>
                <w:b/>
                <w:iCs/>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bl>
    <w:p w:rsidR="000B07D4" w:rsidRPr="00C249D7" w:rsidRDefault="000B07D4" w:rsidP="000B07D4">
      <w:pPr>
        <w:spacing w:after="0" w:line="240" w:lineRule="auto"/>
        <w:rPr>
          <w:b/>
          <w:i/>
          <w:color w:val="1F497D" w:themeColor="text2"/>
        </w:rPr>
      </w:pPr>
    </w:p>
    <w:p w:rsidR="004D7517" w:rsidRPr="00C249D7" w:rsidRDefault="00101A64" w:rsidP="002739A9">
      <w:pPr>
        <w:pStyle w:val="Nadpis3"/>
        <w:numPr>
          <w:ilvl w:val="2"/>
          <w:numId w:val="367"/>
        </w:numPr>
        <w:ind w:left="720"/>
        <w:rPr>
          <w:i/>
          <w:sz w:val="22"/>
          <w:szCs w:val="22"/>
        </w:rPr>
      </w:pPr>
      <w:r w:rsidRPr="00C249D7">
        <w:rPr>
          <w:i/>
          <w:color w:val="0070C0"/>
          <w:sz w:val="22"/>
          <w:szCs w:val="22"/>
        </w:rPr>
        <w:t xml:space="preserve"> </w:t>
      </w:r>
      <w:bookmarkStart w:id="67" w:name="_Toc116544419"/>
      <w:r w:rsidR="007F064F" w:rsidRPr="00C249D7">
        <w:rPr>
          <w:i/>
          <w:color w:val="0070C0"/>
          <w:sz w:val="22"/>
          <w:szCs w:val="22"/>
        </w:rPr>
        <w:t xml:space="preserve">Prílohy pri žiadosti o platbu </w:t>
      </w:r>
      <w:r w:rsidR="00956B94" w:rsidRPr="00C249D7">
        <w:rPr>
          <w:i/>
          <w:color w:val="0070C0"/>
          <w:sz w:val="22"/>
          <w:szCs w:val="22"/>
        </w:rPr>
        <w:t>(</w:t>
      </w:r>
      <w:r w:rsidR="007F064F" w:rsidRPr="00C249D7">
        <w:rPr>
          <w:i/>
          <w:color w:val="0070C0"/>
          <w:sz w:val="22"/>
          <w:szCs w:val="22"/>
        </w:rPr>
        <w:t>zálohov</w:t>
      </w:r>
      <w:r w:rsidR="003A23DC" w:rsidRPr="00C249D7">
        <w:rPr>
          <w:i/>
          <w:color w:val="0070C0"/>
          <w:sz w:val="22"/>
          <w:szCs w:val="22"/>
        </w:rPr>
        <w:t>á</w:t>
      </w:r>
      <w:r w:rsidR="007F064F" w:rsidRPr="00C249D7">
        <w:rPr>
          <w:i/>
          <w:color w:val="0070C0"/>
          <w:sz w:val="22"/>
          <w:szCs w:val="22"/>
        </w:rPr>
        <w:t xml:space="preserve"> platba</w:t>
      </w:r>
      <w:r w:rsidR="00956B94" w:rsidRPr="00C249D7">
        <w:rPr>
          <w:i/>
          <w:color w:val="0070C0"/>
          <w:sz w:val="22"/>
          <w:szCs w:val="22"/>
        </w:rPr>
        <w:t>)</w:t>
      </w:r>
      <w:bookmarkEnd w:id="67"/>
      <w:r w:rsidR="007F064F" w:rsidRPr="00C249D7">
        <w:rPr>
          <w:i/>
          <w:color w:val="0070C0"/>
          <w:sz w:val="22"/>
          <w:szCs w:val="22"/>
        </w:rPr>
        <w:t xml:space="preserve"> </w:t>
      </w:r>
    </w:p>
    <w:p w:rsidR="007F064F" w:rsidRPr="00C249D7" w:rsidRDefault="007F064F" w:rsidP="005B6A1D">
      <w:pPr>
        <w:pStyle w:val="Odsekzoznamu"/>
        <w:numPr>
          <w:ilvl w:val="0"/>
          <w:numId w:val="161"/>
        </w:numPr>
        <w:spacing w:after="0" w:line="240" w:lineRule="auto"/>
        <w:ind w:left="567" w:hanging="567"/>
        <w:rPr>
          <w:color w:val="auto"/>
          <w:sz w:val="22"/>
          <w:szCs w:val="22"/>
        </w:rPr>
      </w:pPr>
      <w:r w:rsidRPr="00C249D7">
        <w:rPr>
          <w:sz w:val="22"/>
          <w:szCs w:val="22"/>
        </w:rPr>
        <w:t>Povinné prílohy, ktoré je prijímateľ</w:t>
      </w:r>
      <w:r w:rsidR="001C68FA" w:rsidRPr="00C249D7">
        <w:rPr>
          <w:sz w:val="22"/>
          <w:szCs w:val="22"/>
        </w:rPr>
        <w:t xml:space="preserve"> povinný</w:t>
      </w:r>
      <w:r w:rsidRPr="00C249D7">
        <w:rPr>
          <w:sz w:val="22"/>
          <w:szCs w:val="22"/>
        </w:rPr>
        <w:t xml:space="preserve"> </w:t>
      </w:r>
      <w:r w:rsidRPr="00C249D7">
        <w:rPr>
          <w:color w:val="000000" w:themeColor="text1"/>
          <w:sz w:val="22"/>
          <w:szCs w:val="22"/>
        </w:rPr>
        <w:t xml:space="preserve">predložiť pri </w:t>
      </w:r>
      <w:r w:rsidR="001B17A3" w:rsidRPr="00C249D7">
        <w:rPr>
          <w:color w:val="000000" w:themeColor="text1"/>
          <w:sz w:val="22"/>
          <w:szCs w:val="22"/>
        </w:rPr>
        <w:t xml:space="preserve"> zálohovej </w:t>
      </w:r>
      <w:r w:rsidRPr="00C249D7">
        <w:rPr>
          <w:color w:val="000000" w:themeColor="text1"/>
          <w:sz w:val="22"/>
          <w:szCs w:val="22"/>
        </w:rPr>
        <w:t xml:space="preserve">ŽoP: </w:t>
      </w:r>
    </w:p>
    <w:tbl>
      <w:tblPr>
        <w:tblStyle w:val="Deloittetable31"/>
        <w:tblW w:w="8505" w:type="dxa"/>
        <w:tblInd w:w="562" w:type="dxa"/>
        <w:tblLook w:val="04A0"/>
      </w:tblPr>
      <w:tblGrid>
        <w:gridCol w:w="8505"/>
      </w:tblGrid>
      <w:tr w:rsidR="003D69BE" w:rsidRPr="00C249D7" w:rsidTr="00927170">
        <w:trPr>
          <w:trHeight w:val="284"/>
        </w:trPr>
        <w:tc>
          <w:tcPr>
            <w:tcW w:w="8505" w:type="dxa"/>
            <w:shd w:val="clear" w:color="auto" w:fill="EAF1DD" w:themeFill="accent3" w:themeFillTint="33"/>
            <w:vAlign w:val="center"/>
          </w:tcPr>
          <w:p w:rsidR="003D69BE" w:rsidRPr="00C249D7" w:rsidRDefault="003D69BE" w:rsidP="00C9160D">
            <w:pPr>
              <w:jc w:val="both"/>
              <w:rPr>
                <w:rFonts w:asciiTheme="minorHAnsi" w:hAnsiTheme="minorHAnsi"/>
                <w:b/>
                <w:color w:val="000000" w:themeColor="text1"/>
                <w:sz w:val="18"/>
                <w:szCs w:val="18"/>
              </w:rPr>
            </w:pPr>
            <w:r w:rsidRPr="00C249D7">
              <w:rPr>
                <w:color w:val="000000" w:themeColor="text1"/>
                <w:sz w:val="18"/>
                <w:szCs w:val="18"/>
              </w:rPr>
              <w:lastRenderedPageBreak/>
              <w:t>Doklady preukazujúce zriadenie záložného práva, resp. bankovej záruky/ručenia</w:t>
            </w:r>
            <w:r w:rsidR="00927170" w:rsidRPr="00C249D7">
              <w:rPr>
                <w:color w:val="000000" w:themeColor="text1"/>
                <w:sz w:val="18"/>
                <w:szCs w:val="18"/>
              </w:rPr>
              <w:t xml:space="preserve">, </w:t>
            </w:r>
            <w:r w:rsidR="00927170" w:rsidRPr="00C249D7">
              <w:rPr>
                <w:b/>
                <w:color w:val="000000" w:themeColor="text1"/>
                <w:sz w:val="18"/>
                <w:szCs w:val="18"/>
              </w:rPr>
              <w:t>predkladá sa</w:t>
            </w:r>
            <w:r w:rsidR="00927170" w:rsidRPr="00C249D7">
              <w:rPr>
                <w:color w:val="000000" w:themeColor="text1"/>
                <w:sz w:val="18"/>
                <w:szCs w:val="18"/>
              </w:rPr>
              <w:t xml:space="preserve"> </w:t>
            </w:r>
            <w:proofErr w:type="spellStart"/>
            <w:r w:rsidR="00927170" w:rsidRPr="00C249D7">
              <w:rPr>
                <w:rFonts w:asciiTheme="minorHAnsi" w:hAnsiTheme="minorHAnsi"/>
                <w:b/>
                <w:color w:val="000000" w:themeColor="text1"/>
                <w:sz w:val="18"/>
                <w:szCs w:val="18"/>
              </w:rPr>
              <w:t>sken</w:t>
            </w:r>
            <w:proofErr w:type="spellEnd"/>
            <w:r w:rsidR="00927170" w:rsidRPr="00C249D7">
              <w:rPr>
                <w:rFonts w:asciiTheme="minorHAnsi" w:hAnsiTheme="minorHAnsi"/>
                <w:b/>
                <w:color w:val="000000" w:themeColor="text1"/>
                <w:sz w:val="18"/>
                <w:szCs w:val="18"/>
              </w:rPr>
              <w:t xml:space="preserve"> originálu vo formáte .</w:t>
            </w:r>
            <w:proofErr w:type="spellStart"/>
            <w:r w:rsidR="00927170" w:rsidRPr="00C249D7">
              <w:rPr>
                <w:rFonts w:asciiTheme="minorHAnsi" w:hAnsiTheme="minorHAnsi"/>
                <w:b/>
                <w:color w:val="000000" w:themeColor="text1"/>
                <w:sz w:val="18"/>
                <w:szCs w:val="18"/>
              </w:rPr>
              <w:t>pdf</w:t>
            </w:r>
            <w:proofErr w:type="spellEnd"/>
            <w:r w:rsidR="00927170" w:rsidRPr="00C249D7">
              <w:rPr>
                <w:rFonts w:asciiTheme="minorHAnsi" w:hAnsiTheme="minorHAnsi"/>
                <w:b/>
                <w:color w:val="000000" w:themeColor="text1"/>
                <w:sz w:val="18"/>
                <w:szCs w:val="18"/>
              </w:rPr>
              <w:t xml:space="preserve"> prostredníctvom ITMS2014+</w:t>
            </w:r>
            <w:r w:rsidRPr="00C249D7">
              <w:rPr>
                <w:color w:val="000000" w:themeColor="text1"/>
                <w:sz w:val="18"/>
                <w:szCs w:val="18"/>
              </w:rPr>
              <w:t>:</w:t>
            </w:r>
          </w:p>
          <w:p w:rsidR="003D69BE"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výpis z listu vlastníctva (predkladá v prípade, že ešte nebol predložený) s vyznačeným záložným právom pri založení nehnuteľného majetku (len v prípade, ak nie je možné overiť v iných dostupných registroch)</w:t>
            </w:r>
            <w:r w:rsidRPr="00C249D7">
              <w:rPr>
                <w:rStyle w:val="Odkaznakomentr"/>
                <w:color w:val="000000" w:themeColor="text1"/>
                <w:sz w:val="18"/>
                <w:szCs w:val="18"/>
              </w:rPr>
              <w:t xml:space="preserve"> </w:t>
            </w:r>
          </w:p>
          <w:p w:rsidR="003D69BE" w:rsidRPr="00661A46"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úradný výpis z Notárskeho centrálneho registra záložných práv vrátane Potvrdenia o registrácii v NCRZP (predkladá v prípade, že ešte nebol predložený) s vyznačeným záložným právom pri založení hnuteľného majetku</w:t>
            </w:r>
          </w:p>
          <w:p w:rsidR="00661A46" w:rsidRPr="00661A46" w:rsidRDefault="00661A46" w:rsidP="00661A46">
            <w:pPr>
              <w:pStyle w:val="Odsekzoznamu"/>
              <w:ind w:left="596"/>
              <w:jc w:val="both"/>
              <w:rPr>
                <w:b/>
                <w:color w:val="FF0000"/>
                <w:sz w:val="18"/>
                <w:szCs w:val="18"/>
              </w:rPr>
            </w:pPr>
            <w:r w:rsidRPr="00661A46">
              <w:rPr>
                <w:color w:val="FF0000"/>
                <w:sz w:val="18"/>
                <w:szCs w:val="18"/>
              </w:rPr>
              <w:t>a/alebo</w:t>
            </w:r>
          </w:p>
          <w:p w:rsidR="00927170"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 xml:space="preserve">v prípade bankovej záruky alebo ručenia sa pri podaní prvej ŽoP predkladá záruka banky alebo ručiteľského vyhlásenia v zmysle zmluvy o poskytnutí  NFP resp. príručky pre prijímateľa LEADER. V prípade ručiteľského vyhlásenia sa vyžaduje úradne osvedčený podpis ručiteľa, pričom ručiteľom musia byť dve právnické osoby. </w:t>
            </w:r>
          </w:p>
          <w:p w:rsidR="008400F3" w:rsidRPr="00C249D7" w:rsidRDefault="008400F3" w:rsidP="008400F3">
            <w:pPr>
              <w:jc w:val="both"/>
              <w:rPr>
                <w:color w:val="000000" w:themeColor="text1"/>
                <w:sz w:val="18"/>
                <w:szCs w:val="18"/>
              </w:rPr>
            </w:pPr>
            <w:r w:rsidRPr="00C249D7">
              <w:rPr>
                <w:color w:val="000000" w:themeColor="text1"/>
                <w:sz w:val="18"/>
                <w:szCs w:val="18"/>
              </w:rPr>
              <w:t xml:space="preserve">Overenie majetkovej bonity ručiteľov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 xml:space="preserve">čtovná závierka za posledný alebo predposledný účtovný rok). </w:t>
            </w:r>
            <w:r w:rsidRPr="00C249D7">
              <w:rPr>
                <w:color w:val="000000" w:themeColor="text1"/>
                <w:sz w:val="18"/>
                <w:szCs w:val="18"/>
              </w:rPr>
              <w:t xml:space="preserve"> </w:t>
            </w:r>
          </w:p>
          <w:p w:rsidR="00927170" w:rsidRPr="00C249D7" w:rsidRDefault="008400F3" w:rsidP="008400F3">
            <w:pPr>
              <w:ind w:left="33"/>
              <w:jc w:val="both"/>
              <w:rPr>
                <w:iCs/>
                <w:color w:val="000000" w:themeColor="text1"/>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  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927170" w:rsidRPr="00C249D7" w:rsidTr="00927170">
        <w:trPr>
          <w:trHeight w:val="284"/>
        </w:trPr>
        <w:tc>
          <w:tcPr>
            <w:tcW w:w="8505" w:type="dxa"/>
            <w:shd w:val="clear" w:color="auto" w:fill="EAF1DD" w:themeFill="accent3" w:themeFillTint="33"/>
            <w:vAlign w:val="center"/>
          </w:tcPr>
          <w:p w:rsidR="00927170" w:rsidRPr="00C249D7" w:rsidRDefault="00927170" w:rsidP="00C9160D">
            <w:pPr>
              <w:jc w:val="both"/>
              <w:rPr>
                <w:sz w:val="18"/>
                <w:szCs w:val="18"/>
              </w:rPr>
            </w:pPr>
            <w:r w:rsidRPr="00C249D7">
              <w:rPr>
                <w:sz w:val="18"/>
                <w:szCs w:val="18"/>
              </w:rPr>
              <w:t xml:space="preserve">Potvrdenie príslušnej bankovej inštitúcie, že bankový účet prijímateľa uvedený v zmluve o poskytnutí NFP (na ktorý bude poskytnutý NFP) je neúročený, </w:t>
            </w:r>
            <w:r w:rsidRPr="00C249D7">
              <w:rPr>
                <w:b/>
                <w:color w:val="000000" w:themeColor="text1"/>
                <w:sz w:val="18"/>
                <w:szCs w:val="18"/>
              </w:rPr>
              <w:t>predkladá sa</w:t>
            </w:r>
            <w:r w:rsidRPr="00C249D7">
              <w:rPr>
                <w:color w:val="000000" w:themeColor="text1"/>
                <w:sz w:val="18"/>
                <w:szCs w:val="18"/>
              </w:rPr>
              <w:t xml:space="preserve"> </w:t>
            </w:r>
            <w:proofErr w:type="spellStart"/>
            <w:r w:rsidRPr="00C249D7">
              <w:rPr>
                <w:b/>
                <w:iCs/>
                <w:sz w:val="18"/>
                <w:szCs w:val="18"/>
              </w:rPr>
              <w:t>sken</w:t>
            </w:r>
            <w:proofErr w:type="spellEnd"/>
            <w:r w:rsidRPr="00C249D7">
              <w:rPr>
                <w:b/>
                <w:iCs/>
                <w:sz w:val="18"/>
                <w:szCs w:val="18"/>
              </w:rPr>
              <w:t xml:space="preserve"> fotokópie vo formáte .</w:t>
            </w:r>
            <w:proofErr w:type="spellStart"/>
            <w:r w:rsidRPr="00C249D7">
              <w:rPr>
                <w:b/>
                <w:iCs/>
                <w:sz w:val="18"/>
                <w:szCs w:val="18"/>
              </w:rPr>
              <w:t>pdf</w:t>
            </w:r>
            <w:proofErr w:type="spellEnd"/>
            <w:r w:rsidRPr="00C249D7">
              <w:rPr>
                <w:b/>
                <w:iCs/>
                <w:sz w:val="18"/>
                <w:szCs w:val="18"/>
              </w:rPr>
              <w:t xml:space="preserve"> prostredníctvom ITMS2014+</w:t>
            </w:r>
          </w:p>
        </w:tc>
      </w:tr>
      <w:tr w:rsidR="00927170" w:rsidRPr="00C249D7" w:rsidTr="00927170">
        <w:trPr>
          <w:trHeight w:val="284"/>
        </w:trPr>
        <w:tc>
          <w:tcPr>
            <w:tcW w:w="8505" w:type="dxa"/>
            <w:shd w:val="clear" w:color="auto" w:fill="EAF1DD" w:themeFill="accent3" w:themeFillTint="33"/>
            <w:vAlign w:val="center"/>
          </w:tcPr>
          <w:p w:rsidR="00927170" w:rsidRPr="00C249D7" w:rsidRDefault="001274B2"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proofErr w:type="spellStart"/>
            <w:r w:rsidRPr="00C249D7">
              <w:rPr>
                <w:rFonts w:cstheme="minorHAnsi"/>
                <w:b/>
                <w:color w:val="000000" w:themeColor="text1"/>
                <w:sz w:val="18"/>
                <w:szCs w:val="18"/>
              </w:rPr>
              <w:t>sken</w:t>
            </w:r>
            <w:proofErr w:type="spellEnd"/>
            <w:r w:rsidRPr="00C249D7">
              <w:rPr>
                <w:rFonts w:cstheme="minorHAnsi"/>
                <w:b/>
                <w:color w:val="000000" w:themeColor="text1"/>
                <w:sz w:val="18"/>
                <w:szCs w:val="18"/>
              </w:rPr>
              <w:t xml:space="preserve">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vo formáte .</w:t>
            </w:r>
            <w:proofErr w:type="spellStart"/>
            <w:r w:rsidRPr="00C249D7">
              <w:rPr>
                <w:rFonts w:cstheme="minorHAnsi"/>
                <w:b/>
                <w:color w:val="000000" w:themeColor="text1"/>
                <w:sz w:val="18"/>
                <w:szCs w:val="18"/>
              </w:rPr>
              <w:t>pdf</w:t>
            </w:r>
            <w:proofErr w:type="spellEnd"/>
            <w:r w:rsidRPr="00C249D7">
              <w:rPr>
                <w:rFonts w:cstheme="minorHAnsi"/>
                <w:b/>
                <w:color w:val="000000" w:themeColor="text1"/>
                <w:sz w:val="18"/>
                <w:szCs w:val="18"/>
              </w:rPr>
              <w:t xml:space="preserve"> prostredníctvom ITMS2014+</w:t>
            </w:r>
            <w:r w:rsidR="00927170" w:rsidRPr="00C249D7">
              <w:rPr>
                <w:rFonts w:cstheme="minorHAnsi"/>
                <w:bCs/>
                <w:iCs/>
                <w:color w:val="000000" w:themeColor="text1"/>
                <w:sz w:val="18"/>
                <w:szCs w:val="18"/>
              </w:rPr>
              <w:t xml:space="preserve">a to za každú osobu oprávnenú konať v mene žiadateľa </w:t>
            </w:r>
            <w:r w:rsidR="00927170" w:rsidRPr="00C249D7">
              <w:rPr>
                <w:color w:val="000000" w:themeColor="text1"/>
                <w:sz w:val="18"/>
                <w:szCs w:val="18"/>
              </w:rPr>
              <w:t>(</w:t>
            </w:r>
            <w:r w:rsidR="00927170" w:rsidRPr="00C249D7">
              <w:rPr>
                <w:rFonts w:cstheme="minorHAnsi"/>
                <w:b/>
                <w:color w:val="000000" w:themeColor="text1"/>
                <w:sz w:val="18"/>
                <w:szCs w:val="18"/>
              </w:rPr>
              <w:t>len v prípade technických problémov, nefunkčnosti ITMS2014+</w:t>
            </w:r>
            <w:r w:rsidR="00927170" w:rsidRPr="00C249D7">
              <w:rPr>
                <w:rFonts w:cstheme="minorHAnsi"/>
                <w:color w:val="000000" w:themeColor="text1"/>
                <w:sz w:val="18"/>
                <w:szCs w:val="18"/>
              </w:rPr>
              <w:t xml:space="preserve"> alebo v prípade ak je žiadateľ štatutárny orgán, člen štatutárneho orgánu, prokurista/osoba splnomocnená zastupovať v konaní o ŽoNFP osobou zo  zahraničia a pod.) </w:t>
            </w:r>
            <w:r w:rsidR="00927170" w:rsidRPr="00C249D7">
              <w:rPr>
                <w:rFonts w:cstheme="minorHAnsi"/>
                <w:bCs/>
                <w:color w:val="000000" w:themeColor="text1"/>
                <w:sz w:val="18"/>
                <w:szCs w:val="18"/>
              </w:rPr>
              <w:t>príloha musí byť predložená ako</w:t>
            </w:r>
            <w:r w:rsidR="00927170" w:rsidRPr="00C249D7">
              <w:rPr>
                <w:rFonts w:cstheme="minorHAnsi"/>
                <w:b/>
                <w:bCs/>
                <w:color w:val="000000" w:themeColor="text1"/>
                <w:sz w:val="18"/>
                <w:szCs w:val="18"/>
              </w:rPr>
              <w:t xml:space="preserve"> </w:t>
            </w:r>
            <w:proofErr w:type="spellStart"/>
            <w:r w:rsidR="00927170" w:rsidRPr="00C249D7">
              <w:rPr>
                <w:rFonts w:cstheme="minorHAnsi"/>
                <w:b/>
                <w:color w:val="000000" w:themeColor="text1"/>
                <w:sz w:val="18"/>
                <w:szCs w:val="18"/>
              </w:rPr>
              <w:t>sken</w:t>
            </w:r>
            <w:proofErr w:type="spellEnd"/>
            <w:r w:rsidR="00927170" w:rsidRPr="00C249D7">
              <w:rPr>
                <w:rFonts w:cstheme="minorHAnsi"/>
                <w:b/>
                <w:color w:val="000000" w:themeColor="text1"/>
                <w:sz w:val="18"/>
                <w:szCs w:val="18"/>
              </w:rPr>
              <w:t xml:space="preserve"> originálu alebo úradne overenej fotokópie</w:t>
            </w:r>
            <w:r w:rsidR="00927170" w:rsidRPr="00C249D7">
              <w:rPr>
                <w:rFonts w:cstheme="minorHAnsi"/>
                <w:color w:val="000000" w:themeColor="text1"/>
                <w:sz w:val="18"/>
                <w:szCs w:val="18"/>
              </w:rPr>
              <w:t xml:space="preserve"> </w:t>
            </w:r>
            <w:r w:rsidR="00927170" w:rsidRPr="00C249D7">
              <w:rPr>
                <w:rFonts w:cstheme="minorHAnsi"/>
                <w:b/>
                <w:color w:val="000000" w:themeColor="text1"/>
                <w:sz w:val="18"/>
                <w:szCs w:val="18"/>
              </w:rPr>
              <w:t>vo formáte .</w:t>
            </w:r>
            <w:proofErr w:type="spellStart"/>
            <w:r w:rsidR="00927170" w:rsidRPr="00C249D7">
              <w:rPr>
                <w:rFonts w:cstheme="minorHAnsi"/>
                <w:b/>
                <w:color w:val="000000" w:themeColor="text1"/>
                <w:sz w:val="18"/>
                <w:szCs w:val="18"/>
              </w:rPr>
              <w:t>pdf</w:t>
            </w:r>
            <w:proofErr w:type="spellEnd"/>
            <w:r w:rsidR="00927170" w:rsidRPr="00C249D7">
              <w:rPr>
                <w:rFonts w:cstheme="minorHAnsi"/>
                <w:b/>
                <w:color w:val="000000" w:themeColor="text1"/>
                <w:sz w:val="18"/>
                <w:szCs w:val="18"/>
              </w:rPr>
              <w:t xml:space="preserve"> prostredníctvom ITMS2014+, inak žiadateľ predkladá </w:t>
            </w:r>
            <w:r w:rsidR="00FD0620" w:rsidRPr="00C249D7">
              <w:rPr>
                <w:rFonts w:cstheme="minorHAnsi"/>
                <w:b/>
                <w:i/>
                <w:color w:val="000000" w:themeColor="text1"/>
                <w:sz w:val="18"/>
                <w:szCs w:val="18"/>
              </w:rPr>
              <w:t>(</w:t>
            </w:r>
            <w:r w:rsidR="00927170"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rsidR="00927170" w:rsidRPr="00C249D7" w:rsidRDefault="00927170" w:rsidP="00927170">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len pri prvej ŽoP</w:t>
            </w:r>
            <w:r w:rsidRPr="00C249D7">
              <w:rPr>
                <w:color w:val="000000" w:themeColor="text1"/>
                <w:sz w:val="18"/>
                <w:szCs w:val="18"/>
              </w:rPr>
              <w:t>, pri ďalších ŽoP iba v prípade zmeny štatutárneho orgánu (členov štatutárneho orgánu), prokuristu alebo osoby splnomocnenej zastupovať prijímateľa v konaní o ŽoP.</w:t>
            </w:r>
          </w:p>
          <w:p w:rsidR="00927170" w:rsidRPr="00C249D7" w:rsidRDefault="00927170" w:rsidP="00927170">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  informačnou databázou).</w:t>
            </w:r>
          </w:p>
          <w:p w:rsidR="00927170" w:rsidRPr="00C249D7" w:rsidRDefault="00927170" w:rsidP="00927170">
            <w:pPr>
              <w:jc w:val="both"/>
              <w:rPr>
                <w:bCs/>
                <w:i/>
                <w:color w:val="000000" w:themeColor="text1"/>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927170" w:rsidRPr="00C249D7" w:rsidTr="00927170">
        <w:trPr>
          <w:trHeight w:val="284"/>
        </w:trPr>
        <w:tc>
          <w:tcPr>
            <w:tcW w:w="8505" w:type="dxa"/>
            <w:shd w:val="clear" w:color="auto" w:fill="EAF1DD" w:themeFill="accent3" w:themeFillTint="33"/>
            <w:vAlign w:val="center"/>
          </w:tcPr>
          <w:p w:rsidR="00927170" w:rsidRPr="00C249D7" w:rsidRDefault="00927170" w:rsidP="00C9160D">
            <w:pPr>
              <w:jc w:val="both"/>
              <w:rPr>
                <w:sz w:val="18"/>
                <w:szCs w:val="18"/>
              </w:rPr>
            </w:pPr>
            <w:r w:rsidRPr="00C249D7">
              <w:rPr>
                <w:sz w:val="18"/>
                <w:szCs w:val="18"/>
              </w:rPr>
              <w:t>Úradný výpis z Notárskeho centrálneho registra záložných práv vrátane Potvrdenia o registrácii v NCRZP (v prípade, že ešte nebol predložený) s vyznačeným záložným právom pri založení hnuteľného majetku</w:t>
            </w:r>
            <w:r w:rsidR="00C9160D" w:rsidRPr="00C249D7">
              <w:rPr>
                <w:sz w:val="18"/>
                <w:szCs w:val="18"/>
              </w:rPr>
              <w:t>.</w:t>
            </w:r>
          </w:p>
          <w:p w:rsidR="00C9160D" w:rsidRPr="00C249D7" w:rsidRDefault="00C9160D" w:rsidP="00C9160D">
            <w:pPr>
              <w:jc w:val="both"/>
              <w:rPr>
                <w:b/>
                <w:sz w:val="18"/>
                <w:szCs w:val="18"/>
              </w:rPr>
            </w:pPr>
          </w:p>
          <w:p w:rsidR="00927170" w:rsidRPr="00C249D7" w:rsidRDefault="00927170" w:rsidP="00C9160D">
            <w:pPr>
              <w:jc w:val="both"/>
              <w:rPr>
                <w:b/>
                <w:color w:val="000000" w:themeColor="text1"/>
                <w:sz w:val="18"/>
                <w:szCs w:val="18"/>
              </w:rPr>
            </w:pPr>
            <w:r w:rsidRPr="00C249D7">
              <w:rPr>
                <w:sz w:val="18"/>
                <w:szCs w:val="18"/>
              </w:rPr>
              <w:t xml:space="preserve">V prípade bankovej záruky alebo ručenia (ak je to relevantné a v súlade s príručkou pre </w:t>
            </w:r>
            <w:r w:rsidRPr="00C249D7">
              <w:rPr>
                <w:color w:val="000000" w:themeColor="text1"/>
                <w:sz w:val="18"/>
                <w:szCs w:val="18"/>
              </w:rPr>
              <w:t xml:space="preserve">prijímateľa LEADER) sa pri podaní prvej ŽoP </w:t>
            </w:r>
            <w:r w:rsidRPr="00C249D7">
              <w:rPr>
                <w:b/>
                <w:color w:val="000000" w:themeColor="text1"/>
                <w:sz w:val="18"/>
                <w:szCs w:val="18"/>
              </w:rPr>
              <w:t xml:space="preserve">predkladá originál záruky banky alebo ručiteľského vyhlásenia </w:t>
            </w:r>
            <w:r w:rsidRPr="00C249D7">
              <w:rPr>
                <w:color w:val="000000" w:themeColor="text1"/>
                <w:sz w:val="18"/>
                <w:szCs w:val="18"/>
              </w:rPr>
              <w:t xml:space="preserve">v zmysle zmluvy o poskytnutí NFP resp. príručky pre prijímateľa LEADER. V prípade ručiteľského vyhlásenia sa vyžaduje úradne osvedčený podpis ručiteľa, pričom ručiteľom musia byť dve právnické osoby. </w:t>
            </w:r>
          </w:p>
          <w:p w:rsidR="001274B2" w:rsidRPr="00C249D7" w:rsidRDefault="001274B2" w:rsidP="0025458F">
            <w:pPr>
              <w:rPr>
                <w:color w:val="000000" w:themeColor="text1"/>
                <w:sz w:val="18"/>
                <w:szCs w:val="18"/>
              </w:rPr>
            </w:pPr>
            <w:r w:rsidRPr="00C249D7">
              <w:rPr>
                <w:color w:val="000000" w:themeColor="text1"/>
                <w:sz w:val="18"/>
                <w:szCs w:val="18"/>
              </w:rPr>
              <w:t>O</w:t>
            </w:r>
            <w:r w:rsidR="00927170" w:rsidRPr="00C249D7">
              <w:rPr>
                <w:color w:val="000000" w:themeColor="text1"/>
                <w:sz w:val="18"/>
                <w:szCs w:val="18"/>
              </w:rPr>
              <w:t>verenie majetkovej bonity ručiteľov</w:t>
            </w:r>
            <w:r w:rsidRPr="00C249D7">
              <w:rPr>
                <w:color w:val="000000" w:themeColor="text1"/>
                <w:sz w:val="18"/>
                <w:szCs w:val="18"/>
              </w:rPr>
              <w:t xml:space="preserve">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 xml:space="preserve">čtovná závierka za posledný alebo predposledný účtovný rok). </w:t>
            </w:r>
            <w:r w:rsidR="00927170" w:rsidRPr="00C249D7">
              <w:rPr>
                <w:color w:val="000000" w:themeColor="text1"/>
                <w:sz w:val="18"/>
                <w:szCs w:val="18"/>
              </w:rPr>
              <w:t xml:space="preserve"> </w:t>
            </w:r>
          </w:p>
          <w:p w:rsidR="00927170" w:rsidRPr="00C249D7" w:rsidRDefault="001274B2" w:rsidP="00F6691B">
            <w:pPr>
              <w:pStyle w:val="Default"/>
              <w:keepLines/>
              <w:widowControl w:val="0"/>
              <w:jc w:val="both"/>
              <w:rPr>
                <w:iCs/>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ž</w:t>
            </w:r>
            <w:r w:rsidR="00927170" w:rsidRPr="00C249D7">
              <w:rPr>
                <w:rFonts w:asciiTheme="minorHAnsi" w:hAnsiTheme="minorHAnsi" w:cstheme="minorHAnsi"/>
                <w:bCs/>
                <w:color w:val="000000" w:themeColor="text1"/>
                <w:sz w:val="18"/>
                <w:szCs w:val="18"/>
              </w:rPr>
              <w:t>iadateľ patr</w:t>
            </w:r>
            <w:r w:rsidRPr="00C249D7">
              <w:rPr>
                <w:rFonts w:asciiTheme="minorHAnsi" w:hAnsiTheme="minorHAnsi" w:cstheme="minorHAnsi"/>
                <w:bCs/>
                <w:color w:val="000000" w:themeColor="text1"/>
                <w:sz w:val="18"/>
                <w:szCs w:val="18"/>
              </w:rPr>
              <w:t>í</w:t>
            </w:r>
            <w:r w:rsidR="00927170" w:rsidRPr="00C249D7">
              <w:rPr>
                <w:rFonts w:asciiTheme="minorHAnsi" w:hAnsiTheme="minorHAnsi" w:cstheme="minorHAnsi"/>
                <w:bCs/>
                <w:color w:val="000000" w:themeColor="text1"/>
                <w:sz w:val="18"/>
                <w:szCs w:val="18"/>
              </w:rPr>
              <w:t xml:space="preserve"> do kategórie MSP v zmysle odporúčania komisie  2003/361/ES </w:t>
            </w:r>
            <w:r w:rsidRPr="00C249D7">
              <w:rPr>
                <w:rFonts w:asciiTheme="minorHAnsi" w:hAnsiTheme="minorHAnsi" w:cstheme="minorHAnsi"/>
                <w:bCs/>
                <w:color w:val="000000" w:themeColor="text1"/>
                <w:sz w:val="18"/>
                <w:szCs w:val="18"/>
              </w:rPr>
              <w:t xml:space="preserve">PPA overuje schválenú </w:t>
            </w:r>
            <w:r w:rsidR="00927170" w:rsidRPr="00C249D7">
              <w:rPr>
                <w:rFonts w:asciiTheme="minorHAnsi" w:hAnsiTheme="minorHAnsi" w:cstheme="minorHAnsi"/>
                <w:bCs/>
                <w:color w:val="000000" w:themeColor="text1"/>
                <w:sz w:val="18"/>
                <w:szCs w:val="18"/>
              </w:rPr>
              <w:t xml:space="preserve">účtovnú závierku vrátane poznámok </w:t>
            </w:r>
            <w:r w:rsidR="00927170" w:rsidRPr="00C249D7">
              <w:rPr>
                <w:rFonts w:asciiTheme="minorHAnsi" w:hAnsiTheme="minorHAnsi" w:cstheme="minorHAnsi"/>
                <w:b/>
                <w:bCs/>
                <w:color w:val="000000" w:themeColor="text1"/>
                <w:sz w:val="18"/>
                <w:szCs w:val="18"/>
              </w:rPr>
              <w:t>za posledné ukončené účtovné obdobie</w:t>
            </w:r>
            <w:r w:rsidR="00927170" w:rsidRPr="00C249D7">
              <w:rPr>
                <w:rFonts w:asciiTheme="minorHAnsi" w:hAnsiTheme="minorHAnsi" w:cstheme="minorHAnsi"/>
                <w:bCs/>
                <w:color w:val="000000" w:themeColor="text1"/>
                <w:sz w:val="18"/>
                <w:szCs w:val="18"/>
              </w:rPr>
              <w:t xml:space="preserve">,.  V prípade, že žiadateľ nepatrí do kategórie MSP v zmysle odporúčania komisie 2003/361/ES </w:t>
            </w:r>
            <w:r w:rsidRPr="00C249D7">
              <w:rPr>
                <w:rFonts w:asciiTheme="minorHAnsi" w:hAnsiTheme="minorHAnsi" w:cstheme="minorHAnsi"/>
                <w:bCs/>
                <w:color w:val="000000" w:themeColor="text1"/>
                <w:sz w:val="18"/>
                <w:szCs w:val="18"/>
              </w:rPr>
              <w:t>PPA overuje schválenú</w:t>
            </w:r>
            <w:r w:rsidR="00927170" w:rsidRPr="00C249D7">
              <w:rPr>
                <w:rFonts w:asciiTheme="minorHAnsi" w:hAnsiTheme="minorHAnsi" w:cstheme="minorHAnsi"/>
                <w:bCs/>
                <w:color w:val="000000" w:themeColor="text1"/>
                <w:sz w:val="18"/>
                <w:szCs w:val="18"/>
              </w:rPr>
              <w:t xml:space="preserve"> účtovnú závierku vrátane poznámok za posledné a predposledné ukončené účtovné obdobie.</w:t>
            </w:r>
            <w:r w:rsidR="00927170" w:rsidRPr="00C249D7">
              <w:rPr>
                <w:rFonts w:asciiTheme="minorHAnsi" w:hAnsiTheme="minorHAnsi" w:cstheme="minorHAnsi"/>
                <w:b/>
                <w:bCs/>
                <w:color w:val="000000" w:themeColor="text1"/>
                <w:sz w:val="18"/>
                <w:szCs w:val="18"/>
              </w:rPr>
              <w:t xml:space="preserve"> Schválenou účtovnou závierkou </w:t>
            </w:r>
            <w:r w:rsidR="00927170"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427C48" w:rsidRPr="00C249D7" w:rsidTr="00927170">
        <w:trPr>
          <w:trHeight w:val="284"/>
        </w:trPr>
        <w:tc>
          <w:tcPr>
            <w:tcW w:w="8505" w:type="dxa"/>
            <w:shd w:val="clear" w:color="auto" w:fill="EAF1DD" w:themeFill="accent3" w:themeFillTint="33"/>
          </w:tcPr>
          <w:p w:rsidR="00427C48" w:rsidRPr="00C249D7" w:rsidRDefault="001274B2" w:rsidP="00927170">
            <w:pPr>
              <w:jc w:val="both"/>
              <w:rPr>
                <w:b/>
                <w:sz w:val="18"/>
                <w:szCs w:val="18"/>
              </w:rPr>
            </w:pPr>
            <w:r w:rsidRPr="00C249D7">
              <w:rPr>
                <w:sz w:val="18"/>
                <w:szCs w:val="18"/>
              </w:rPr>
              <w:t>Ďalšie doklady vyplývajúce zo zmluvy o poskytnutí NFP, uvedené v časti Špecifické povinnosti prijímateľa, z kritérií uvedených vo výzve na predkladanie ŽoNFP</w:t>
            </w:r>
            <w:r w:rsidRPr="00C249D7" w:rsidDel="001274B2">
              <w:rPr>
                <w:color w:val="000000" w:themeColor="text1"/>
                <w:sz w:val="18"/>
                <w:szCs w:val="18"/>
              </w:rPr>
              <w:t xml:space="preserve"> </w:t>
            </w:r>
          </w:p>
        </w:tc>
      </w:tr>
    </w:tbl>
    <w:p w:rsidR="007F064F" w:rsidRPr="00C249D7" w:rsidRDefault="007F064F" w:rsidP="000B07D4">
      <w:pPr>
        <w:spacing w:after="0" w:line="240" w:lineRule="auto"/>
        <w:rPr>
          <w:b/>
          <w:i/>
          <w:color w:val="1F497D" w:themeColor="text2"/>
        </w:rPr>
      </w:pPr>
    </w:p>
    <w:p w:rsidR="004D7517" w:rsidRPr="00C249D7" w:rsidRDefault="00101A64" w:rsidP="002739A9">
      <w:pPr>
        <w:pStyle w:val="Nadpis3"/>
        <w:numPr>
          <w:ilvl w:val="2"/>
          <w:numId w:val="367"/>
        </w:numPr>
        <w:ind w:left="720"/>
        <w:rPr>
          <w:i/>
          <w:color w:val="0070C0"/>
          <w:sz w:val="22"/>
          <w:szCs w:val="22"/>
        </w:rPr>
      </w:pPr>
      <w:r w:rsidRPr="00C249D7">
        <w:rPr>
          <w:i/>
          <w:color w:val="0070C0"/>
          <w:sz w:val="22"/>
          <w:szCs w:val="22"/>
        </w:rPr>
        <w:t xml:space="preserve">  </w:t>
      </w:r>
      <w:bookmarkStart w:id="68" w:name="_Toc116544420"/>
      <w:r w:rsidR="000B07D4" w:rsidRPr="00C249D7">
        <w:rPr>
          <w:i/>
          <w:color w:val="0070C0"/>
          <w:sz w:val="22"/>
          <w:szCs w:val="22"/>
        </w:rPr>
        <w:t>Prílohy pri zúčtovaní zálohovej platby a refundácie</w:t>
      </w:r>
      <w:bookmarkEnd w:id="68"/>
      <w:r w:rsidR="000B07D4" w:rsidRPr="00C249D7">
        <w:rPr>
          <w:i/>
          <w:color w:val="0070C0"/>
          <w:sz w:val="22"/>
          <w:szCs w:val="22"/>
        </w:rPr>
        <w:t xml:space="preserve">  </w:t>
      </w:r>
    </w:p>
    <w:p w:rsidR="000B07D4" w:rsidRPr="00C249D7" w:rsidRDefault="000B07D4" w:rsidP="005B6A1D">
      <w:pPr>
        <w:pStyle w:val="Odsekzoznamu"/>
        <w:numPr>
          <w:ilvl w:val="0"/>
          <w:numId w:val="162"/>
        </w:numPr>
        <w:spacing w:after="0" w:line="240" w:lineRule="auto"/>
        <w:ind w:left="567" w:hanging="567"/>
        <w:rPr>
          <w:color w:val="auto"/>
          <w:sz w:val="22"/>
          <w:szCs w:val="22"/>
        </w:rPr>
      </w:pPr>
      <w:r w:rsidRPr="00C249D7">
        <w:rPr>
          <w:sz w:val="22"/>
          <w:szCs w:val="22"/>
        </w:rPr>
        <w:t xml:space="preserve">Povinné prílohy, ktoré je prijímateľ </w:t>
      </w:r>
      <w:r w:rsidR="003A23DC" w:rsidRPr="00C249D7">
        <w:rPr>
          <w:sz w:val="22"/>
          <w:szCs w:val="22"/>
        </w:rPr>
        <w:t xml:space="preserve">povinný </w:t>
      </w:r>
      <w:r w:rsidRPr="00C249D7">
        <w:rPr>
          <w:sz w:val="22"/>
          <w:szCs w:val="22"/>
        </w:rPr>
        <w:t xml:space="preserve">predložiť pri ŽoP zúčtovanie zálohovej platby a ŽoP refundácia: </w:t>
      </w:r>
    </w:p>
    <w:tbl>
      <w:tblPr>
        <w:tblStyle w:val="Deloittetable31"/>
        <w:tblW w:w="8505" w:type="dxa"/>
        <w:tblInd w:w="562" w:type="dxa"/>
        <w:tblLook w:val="04A0"/>
      </w:tblPr>
      <w:tblGrid>
        <w:gridCol w:w="8505"/>
      </w:tblGrid>
      <w:tr w:rsidR="0025458F" w:rsidRPr="00C249D7" w:rsidTr="003843C3">
        <w:trPr>
          <w:trHeight w:val="354"/>
        </w:trPr>
        <w:tc>
          <w:tcPr>
            <w:tcW w:w="8505" w:type="dxa"/>
            <w:shd w:val="clear" w:color="auto" w:fill="EAF1DD" w:themeFill="accent3" w:themeFillTint="33"/>
            <w:vAlign w:val="center"/>
          </w:tcPr>
          <w:p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t>Oznámenie o zmene v projekte predkladá prijímateľ v zmysle zmluvy o poskytnutí NFP</w:t>
            </w:r>
            <w:r w:rsidR="004B4404" w:rsidRPr="00C249D7">
              <w:rPr>
                <w:rFonts w:asciiTheme="minorHAnsi" w:hAnsiTheme="minorHAnsi"/>
                <w:sz w:val="18"/>
                <w:szCs w:val="18"/>
              </w:rPr>
              <w:t xml:space="preserve"> ak</w:t>
            </w:r>
            <w:r w:rsidRPr="00C249D7">
              <w:rPr>
                <w:rFonts w:asciiTheme="minorHAnsi" w:hAnsiTheme="minorHAnsi"/>
                <w:sz w:val="18"/>
                <w:szCs w:val="18"/>
              </w:rPr>
              <w:t xml:space="preserve">,  došlo k zmene niektorej položky </w:t>
            </w:r>
            <w:r w:rsidR="004B4404" w:rsidRPr="00C249D7">
              <w:rPr>
                <w:rFonts w:asciiTheme="minorHAnsi" w:hAnsiTheme="minorHAnsi"/>
                <w:sz w:val="18"/>
                <w:szCs w:val="18"/>
              </w:rPr>
              <w:t>návrhu rozpočtu predloženom pri ŽoNFP</w:t>
            </w:r>
            <w:r w:rsidRPr="00C249D7">
              <w:rPr>
                <w:rFonts w:asciiTheme="minorHAnsi" w:hAnsiTheme="minorHAnsi"/>
                <w:sz w:val="18"/>
                <w:szCs w:val="18"/>
              </w:rPr>
              <w:t xml:space="preserve">, prípadne inej zmene v rámci projektu (dispozičnej a pod.), spolu s písomným odborným stanoviskom od dodávateľa vybraného vo výberovom konaní predmetnej veci; v prípade stavebných investícií spolu s odborným stanoviskom projektanta a súhlasným stanoviskom dodávateľa (ak ešte nebolo predložené), </w:t>
            </w:r>
            <w:r w:rsidRPr="00C249D7">
              <w:rPr>
                <w:rFonts w:cstheme="minorHAnsi"/>
                <w:b/>
                <w:color w:val="000000" w:themeColor="text1"/>
                <w:sz w:val="18"/>
                <w:szCs w:val="18"/>
              </w:rPr>
              <w:t>predkladá sa</w:t>
            </w:r>
            <w:r w:rsidRPr="00C249D7">
              <w:rPr>
                <w:rFonts w:cstheme="minorHAnsi"/>
                <w:color w:val="000000" w:themeColor="text1"/>
                <w:sz w:val="18"/>
                <w:szCs w:val="18"/>
              </w:rPr>
              <w:t xml:space="preserve"> </w:t>
            </w:r>
            <w:proofErr w:type="spellStart"/>
            <w:r w:rsidRPr="00C249D7">
              <w:rPr>
                <w:rFonts w:asciiTheme="minorHAnsi" w:hAnsiTheme="minorHAnsi"/>
                <w:b/>
                <w:sz w:val="18"/>
                <w:szCs w:val="18"/>
              </w:rPr>
              <w:t>sken</w:t>
            </w:r>
            <w:proofErr w:type="spellEnd"/>
            <w:r w:rsidRPr="00C249D7">
              <w:rPr>
                <w:rFonts w:asciiTheme="minorHAnsi" w:hAnsiTheme="minorHAnsi"/>
                <w:b/>
                <w:sz w:val="18"/>
                <w:szCs w:val="18"/>
              </w:rPr>
              <w:t xml:space="preserve"> originálu vo formáte .</w:t>
            </w:r>
            <w:proofErr w:type="spellStart"/>
            <w:r w:rsidRPr="00C249D7">
              <w:rPr>
                <w:rFonts w:asciiTheme="minorHAnsi" w:hAnsiTheme="minorHAnsi"/>
                <w:b/>
                <w:sz w:val="18"/>
                <w:szCs w:val="18"/>
              </w:rPr>
              <w:t>pdf</w:t>
            </w:r>
            <w:proofErr w:type="spellEnd"/>
            <w:r w:rsidRPr="00C249D7">
              <w:rPr>
                <w:rFonts w:asciiTheme="minorHAnsi" w:hAnsiTheme="minorHAnsi"/>
                <w:b/>
                <w:sz w:val="18"/>
                <w:szCs w:val="18"/>
              </w:rPr>
              <w:t xml:space="preserve"> prostredníctvom ITMS2014+</w:t>
            </w:r>
          </w:p>
        </w:tc>
      </w:tr>
      <w:tr w:rsidR="0025458F" w:rsidRPr="00C249D7" w:rsidTr="003843C3">
        <w:trPr>
          <w:trHeight w:val="543"/>
        </w:trPr>
        <w:tc>
          <w:tcPr>
            <w:tcW w:w="8505" w:type="dxa"/>
            <w:shd w:val="clear" w:color="auto" w:fill="EAF1DD" w:themeFill="accent3" w:themeFillTint="33"/>
            <w:vAlign w:val="center"/>
          </w:tcPr>
          <w:p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lastRenderedPageBreak/>
              <w:t xml:space="preserve">Faktúra, Dodací list resp. Súpis vykonaných prác, Bankový výpis, </w:t>
            </w:r>
            <w:r w:rsidRPr="00C249D7">
              <w:rPr>
                <w:rFonts w:asciiTheme="minorHAnsi" w:hAnsiTheme="minorHAnsi"/>
                <w:b/>
                <w:sz w:val="18"/>
                <w:szCs w:val="18"/>
              </w:rPr>
              <w:t>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w:t>
            </w:r>
            <w:r w:rsidRPr="00C249D7">
              <w:rPr>
                <w:rFonts w:asciiTheme="minorHAnsi" w:hAnsiTheme="minorHAnsi"/>
                <w:b/>
                <w:bCs/>
                <w:iCs/>
                <w:sz w:val="18"/>
                <w:szCs w:val="18"/>
              </w:rPr>
              <w:t xml:space="preserve"> </w:t>
            </w:r>
            <w:r w:rsidRPr="00C249D7">
              <w:rPr>
                <w:rFonts w:asciiTheme="minorHAnsi" w:hAnsiTheme="minorHAnsi"/>
                <w:sz w:val="18"/>
                <w:szCs w:val="18"/>
              </w:rPr>
              <w:t xml:space="preserve"> </w:t>
            </w:r>
          </w:p>
          <w:p w:rsidR="0025458F" w:rsidRPr="00C249D7" w:rsidRDefault="0025458F" w:rsidP="002739A9">
            <w:pPr>
              <w:pStyle w:val="Odsekzoznamu"/>
              <w:numPr>
                <w:ilvl w:val="0"/>
                <w:numId w:val="310"/>
              </w:numPr>
              <w:ind w:left="596" w:hanging="283"/>
              <w:jc w:val="both"/>
              <w:rPr>
                <w:rFonts w:asciiTheme="minorHAnsi" w:hAnsiTheme="minorHAnsi"/>
                <w:b/>
                <w:sz w:val="18"/>
                <w:szCs w:val="18"/>
              </w:rPr>
            </w:pPr>
            <w:r w:rsidRPr="00C249D7">
              <w:rPr>
                <w:rFonts w:asciiTheme="minorHAnsi" w:hAnsiTheme="minorHAnsi"/>
                <w:sz w:val="18"/>
                <w:szCs w:val="18"/>
              </w:rPr>
              <w:t>dodací list, resp. súpis vykonaných prác musí obsahovať pečiatku a podpis dodávateľa aj odberateľa</w:t>
            </w:r>
          </w:p>
          <w:p w:rsidR="0025458F" w:rsidRPr="00C249D7" w:rsidRDefault="0025458F" w:rsidP="002739A9">
            <w:pPr>
              <w:pStyle w:val="Odsekzoznamu"/>
              <w:numPr>
                <w:ilvl w:val="0"/>
                <w:numId w:val="310"/>
              </w:numPr>
              <w:ind w:left="596" w:hanging="283"/>
              <w:jc w:val="both"/>
              <w:rPr>
                <w:rFonts w:asciiTheme="minorHAnsi" w:hAnsiTheme="minorHAnsi"/>
                <w:b/>
                <w:iCs/>
                <w:sz w:val="18"/>
                <w:szCs w:val="18"/>
              </w:rPr>
            </w:pPr>
            <w:r w:rsidRPr="00C249D7">
              <w:rPr>
                <w:rFonts w:asciiTheme="minorHAnsi" w:hAnsiTheme="minorHAnsi"/>
                <w:color w:val="000000" w:themeColor="text1"/>
                <w:sz w:val="18"/>
                <w:szCs w:val="18"/>
              </w:rPr>
              <w:t>každý účtovný doklad</w:t>
            </w:r>
            <w:r w:rsidRPr="00C249D7">
              <w:rPr>
                <w:rFonts w:asciiTheme="minorHAnsi" w:hAnsiTheme="minorHAnsi"/>
                <w:sz w:val="18"/>
                <w:szCs w:val="18"/>
              </w:rPr>
              <w:t xml:space="preserve"> (napr. faktúra)</w:t>
            </w:r>
            <w:r w:rsidRPr="00C249D7">
              <w:rPr>
                <w:rFonts w:asciiTheme="minorHAnsi" w:hAnsiTheme="minorHAnsi"/>
                <w:color w:val="000000" w:themeColor="text1"/>
                <w:sz w:val="18"/>
                <w:szCs w:val="18"/>
              </w:rPr>
              <w:t xml:space="preserve"> musí mať </w:t>
            </w:r>
            <w:r w:rsidRPr="00C249D7">
              <w:rPr>
                <w:rFonts w:asciiTheme="minorHAnsi" w:hAnsiTheme="minorHAnsi"/>
                <w:sz w:val="18"/>
                <w:szCs w:val="18"/>
              </w:rPr>
              <w:t xml:space="preserve">k sebe priradený dodací list alebo súpisy vykonaných prác a doklady o úhrade faktúr (bankové výpisy </w:t>
            </w:r>
            <w:r w:rsidRPr="00C249D7">
              <w:rPr>
                <w:rFonts w:asciiTheme="minorHAnsi" w:hAnsiTheme="minorHAnsi"/>
                <w:noProof/>
                <w:sz w:val="18"/>
                <w:szCs w:val="18"/>
              </w:rPr>
              <w:t>s farebne označenými úhradami týkajúcimi sa predmetnej faktúry</w:t>
            </w:r>
            <w:r w:rsidRPr="00C249D7">
              <w:rPr>
                <w:rFonts w:asciiTheme="minorHAnsi" w:hAnsiTheme="minorHAnsi"/>
                <w:sz w:val="18"/>
                <w:szCs w:val="18"/>
              </w:rPr>
              <w:t>)</w:t>
            </w:r>
          </w:p>
        </w:tc>
      </w:tr>
      <w:tr w:rsidR="0025458F" w:rsidRPr="00C249D7" w:rsidTr="003843C3">
        <w:trPr>
          <w:trHeight w:val="543"/>
        </w:trPr>
        <w:tc>
          <w:tcPr>
            <w:tcW w:w="8505" w:type="dxa"/>
            <w:shd w:val="clear" w:color="auto" w:fill="EAF1DD" w:themeFill="accent3" w:themeFillTint="33"/>
            <w:vAlign w:val="center"/>
          </w:tcPr>
          <w:p w:rsidR="008400F3" w:rsidRPr="00C249D7" w:rsidRDefault="008400F3"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proofErr w:type="spellStart"/>
            <w:r w:rsidRPr="00C249D7">
              <w:rPr>
                <w:rFonts w:cstheme="minorHAnsi"/>
                <w:b/>
                <w:color w:val="000000" w:themeColor="text1"/>
                <w:sz w:val="18"/>
                <w:szCs w:val="18"/>
              </w:rPr>
              <w:t>sken</w:t>
            </w:r>
            <w:proofErr w:type="spellEnd"/>
            <w:r w:rsidRPr="00C249D7">
              <w:rPr>
                <w:rFonts w:cstheme="minorHAnsi"/>
                <w:b/>
                <w:color w:val="000000" w:themeColor="text1"/>
                <w:sz w:val="18"/>
                <w:szCs w:val="18"/>
              </w:rPr>
              <w:t xml:space="preserve">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vo formáte .</w:t>
            </w:r>
            <w:proofErr w:type="spellStart"/>
            <w:r w:rsidRPr="00C249D7">
              <w:rPr>
                <w:rFonts w:cstheme="minorHAnsi"/>
                <w:b/>
                <w:color w:val="000000" w:themeColor="text1"/>
                <w:sz w:val="18"/>
                <w:szCs w:val="18"/>
              </w:rPr>
              <w:t>pdf</w:t>
            </w:r>
            <w:proofErr w:type="spellEnd"/>
            <w:r w:rsidRPr="00C249D7">
              <w:rPr>
                <w:rFonts w:cstheme="minorHAnsi"/>
                <w:b/>
                <w:color w:val="000000" w:themeColor="text1"/>
                <w:sz w:val="18"/>
                <w:szCs w:val="18"/>
              </w:rPr>
              <w:t xml:space="preserve"> prostredníctvom ITMS2014+</w:t>
            </w:r>
            <w:r w:rsidRPr="00C249D7">
              <w:rPr>
                <w:rFonts w:cstheme="minorHAnsi"/>
                <w:bCs/>
                <w:iCs/>
                <w:color w:val="000000" w:themeColor="text1"/>
                <w:sz w:val="18"/>
                <w:szCs w:val="18"/>
              </w:rPr>
              <w:t xml:space="preserve">a to za každú osobu oprávnenú konať v mene žiadateľa </w:t>
            </w:r>
            <w:r w:rsidRPr="00C249D7">
              <w:rPr>
                <w:color w:val="000000" w:themeColor="text1"/>
                <w:sz w:val="18"/>
                <w:szCs w:val="18"/>
              </w:rPr>
              <w:t>(</w:t>
            </w:r>
            <w:r w:rsidRPr="00C249D7">
              <w:rPr>
                <w:rFonts w:cstheme="minorHAnsi"/>
                <w:b/>
                <w:color w:val="000000" w:themeColor="text1"/>
                <w:sz w:val="18"/>
                <w:szCs w:val="18"/>
              </w:rPr>
              <w:t>len v prípade technických problémov, nefunkčnosti ITMS2014+</w:t>
            </w:r>
            <w:r w:rsidRPr="00C249D7">
              <w:rPr>
                <w:rFonts w:cstheme="minorHAnsi"/>
                <w:color w:val="000000" w:themeColor="text1"/>
                <w:sz w:val="18"/>
                <w:szCs w:val="18"/>
              </w:rPr>
              <w:t xml:space="preserve"> alebo v prípade ak je žiadateľ štatutárny orgán, člen štatutárneho orgánu, prokurista/osoba splnomocnená zastupovať v konaní o ŽoNFP osobou zo  zahraničia a pod.) </w:t>
            </w:r>
            <w:r w:rsidRPr="00C249D7">
              <w:rPr>
                <w:rFonts w:cstheme="minorHAnsi"/>
                <w:bCs/>
                <w:color w:val="000000" w:themeColor="text1"/>
                <w:sz w:val="18"/>
                <w:szCs w:val="18"/>
              </w:rPr>
              <w:t>príloha musí byť predložená ako</w:t>
            </w:r>
            <w:r w:rsidRPr="00C249D7">
              <w:rPr>
                <w:rFonts w:cstheme="minorHAnsi"/>
                <w:b/>
                <w:bCs/>
                <w:color w:val="000000" w:themeColor="text1"/>
                <w:sz w:val="18"/>
                <w:szCs w:val="18"/>
              </w:rPr>
              <w:t xml:space="preserve"> </w:t>
            </w:r>
            <w:proofErr w:type="spellStart"/>
            <w:r w:rsidRPr="00C249D7">
              <w:rPr>
                <w:rFonts w:cstheme="minorHAnsi"/>
                <w:b/>
                <w:color w:val="000000" w:themeColor="text1"/>
                <w:sz w:val="18"/>
                <w:szCs w:val="18"/>
              </w:rPr>
              <w:t>sken</w:t>
            </w:r>
            <w:proofErr w:type="spellEnd"/>
            <w:r w:rsidRPr="00C249D7">
              <w:rPr>
                <w:rFonts w:cstheme="minorHAnsi"/>
                <w:b/>
                <w:color w:val="000000" w:themeColor="text1"/>
                <w:sz w:val="18"/>
                <w:szCs w:val="18"/>
              </w:rPr>
              <w:t xml:space="preserve">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vo formáte .</w:t>
            </w:r>
            <w:proofErr w:type="spellStart"/>
            <w:r w:rsidRPr="00C249D7">
              <w:rPr>
                <w:rFonts w:cstheme="minorHAnsi"/>
                <w:b/>
                <w:color w:val="000000" w:themeColor="text1"/>
                <w:sz w:val="18"/>
                <w:szCs w:val="18"/>
              </w:rPr>
              <w:t>pdf</w:t>
            </w:r>
            <w:proofErr w:type="spellEnd"/>
            <w:r w:rsidRPr="00C249D7">
              <w:rPr>
                <w:rFonts w:cstheme="minorHAnsi"/>
                <w:b/>
                <w:color w:val="000000" w:themeColor="text1"/>
                <w:sz w:val="18"/>
                <w:szCs w:val="18"/>
              </w:rPr>
              <w:t xml:space="preserve"> prostredníctvom ITMS2014+, inak žiadateľ predkladá </w:t>
            </w:r>
            <w:r w:rsidR="00FD0620" w:rsidRPr="00C249D7">
              <w:rPr>
                <w:rFonts w:cstheme="minorHAnsi"/>
                <w:b/>
                <w:i/>
                <w:color w:val="000000" w:themeColor="text1"/>
                <w:sz w:val="18"/>
                <w:szCs w:val="18"/>
              </w:rPr>
              <w:t>(</w:t>
            </w:r>
            <w:r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rsidR="008400F3" w:rsidRPr="00C249D7" w:rsidRDefault="008400F3" w:rsidP="00C9160D">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len pri prvej ŽoP</w:t>
            </w:r>
            <w:r w:rsidRPr="00C249D7">
              <w:rPr>
                <w:color w:val="000000" w:themeColor="text1"/>
                <w:sz w:val="18"/>
                <w:szCs w:val="18"/>
              </w:rPr>
              <w:t>, pri ďalších ŽoP iba v prípade zmeny štatutárneho orgánu (členov štatutárneho orgánu), prokuristu alebo osoby splnomocnenej zastupovať prijímateľa v konaní o ŽoP.</w:t>
            </w:r>
          </w:p>
          <w:p w:rsidR="008400F3" w:rsidRPr="00C249D7" w:rsidRDefault="008400F3" w:rsidP="008400F3">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  informačnou databázou).</w:t>
            </w:r>
          </w:p>
          <w:p w:rsidR="0025458F" w:rsidRPr="00C249D7" w:rsidRDefault="008400F3" w:rsidP="00C9160D">
            <w:pPr>
              <w:jc w:val="both"/>
              <w:rPr>
                <w:rFonts w:cstheme="minorHAnsi"/>
                <w:bCs/>
                <w:iCs/>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1E4468" w:rsidRPr="00C249D7" w:rsidTr="003843C3">
        <w:trPr>
          <w:trHeight w:val="543"/>
        </w:trPr>
        <w:tc>
          <w:tcPr>
            <w:tcW w:w="8505" w:type="dxa"/>
            <w:shd w:val="clear" w:color="auto" w:fill="EAF1DD" w:themeFill="accent3" w:themeFillTint="33"/>
            <w:vAlign w:val="center"/>
          </w:tcPr>
          <w:p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Doklady preukazujúce zriadenie záložného práva, resp. bankovej záruky/ručenia</w:t>
            </w:r>
            <w:r w:rsidRPr="00C249D7">
              <w:rPr>
                <w:rFonts w:asciiTheme="minorHAnsi" w:hAnsiTheme="minorHAnsi"/>
                <w:b/>
                <w:sz w:val="18"/>
                <w:szCs w:val="18"/>
              </w:rPr>
              <w:t>, 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w:t>
            </w:r>
          </w:p>
          <w:p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sz w:val="18"/>
                <w:szCs w:val="18"/>
              </w:rPr>
              <w:t xml:space="preserve">Výpis z listu vlastníctva (v prípade, že ešte nebol predložený)  s </w:t>
            </w:r>
            <w:r w:rsidRPr="00C249D7">
              <w:rPr>
                <w:rFonts w:asciiTheme="minorHAnsi" w:hAnsiTheme="minorHAnsi"/>
                <w:color w:val="000000" w:themeColor="text1"/>
                <w:sz w:val="18"/>
                <w:szCs w:val="18"/>
              </w:rPr>
              <w:t>vyznačeným záložným právom pri založení nehnuteľného majetku (</w:t>
            </w:r>
            <w:r w:rsidR="003F7E23">
              <w:rPr>
                <w:color w:val="000000" w:themeColor="text1"/>
                <w:sz w:val="18"/>
                <w:szCs w:val="18"/>
              </w:rPr>
              <w:t>len v prípade, ak</w:t>
            </w:r>
            <w:r w:rsidRPr="00C249D7">
              <w:rPr>
                <w:color w:val="000000" w:themeColor="text1"/>
                <w:sz w:val="18"/>
                <w:szCs w:val="18"/>
              </w:rPr>
              <w:t xml:space="preserve"> nie je možné overiť v iných dostupných registroch)</w:t>
            </w:r>
          </w:p>
          <w:p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color w:val="000000" w:themeColor="text1"/>
                <w:sz w:val="18"/>
                <w:szCs w:val="18"/>
              </w:rPr>
              <w:t xml:space="preserve">Úradný výpis z Notárskeho centrálneho registra záložných práv vrátane Potvrdenia o registrácii v NCRZP (v prípade, </w:t>
            </w:r>
            <w:r w:rsidRPr="00C249D7">
              <w:rPr>
                <w:rFonts w:asciiTheme="minorHAnsi" w:hAnsiTheme="minorHAnsi"/>
                <w:color w:val="000000" w:themeColor="text1"/>
                <w:sz w:val="18"/>
                <w:szCs w:val="18"/>
              </w:rPr>
              <w:br/>
              <w:t>že ešte nebol predložený) s vyznačeným záložným právom pri založení hnuteľného majetku;</w:t>
            </w:r>
          </w:p>
          <w:p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color w:val="000000" w:themeColor="text1"/>
                <w:sz w:val="18"/>
                <w:szCs w:val="18"/>
              </w:rPr>
              <w:t xml:space="preserve">V prípade bankovej záruky alebo ručenia (ak je to relevantné a v súlade s príručkou pre prijímateľa </w:t>
            </w:r>
            <w:r w:rsidRPr="00C249D7">
              <w:rPr>
                <w:color w:val="000000" w:themeColor="text1"/>
                <w:sz w:val="18"/>
                <w:szCs w:val="18"/>
              </w:rPr>
              <w:t>LEADER</w:t>
            </w:r>
            <w:r w:rsidRPr="00C249D7">
              <w:rPr>
                <w:rFonts w:asciiTheme="minorHAnsi" w:hAnsiTheme="minorHAnsi"/>
                <w:color w:val="000000" w:themeColor="text1"/>
                <w:sz w:val="18"/>
                <w:szCs w:val="18"/>
              </w:rPr>
              <w:t xml:space="preserve">) sa pri podaní prvej ŽoP </w:t>
            </w:r>
            <w:r w:rsidRPr="00C249D7">
              <w:rPr>
                <w:rFonts w:asciiTheme="minorHAnsi" w:hAnsiTheme="minorHAnsi"/>
                <w:b/>
                <w:color w:val="000000" w:themeColor="text1"/>
                <w:sz w:val="18"/>
                <w:szCs w:val="18"/>
              </w:rPr>
              <w:t xml:space="preserve">predkladá originál záruky banky alebo ručiteľského vyhlásenia </w:t>
            </w:r>
            <w:r w:rsidRPr="00C249D7">
              <w:rPr>
                <w:rFonts w:asciiTheme="minorHAnsi" w:hAnsiTheme="minorHAnsi"/>
                <w:color w:val="000000" w:themeColor="text1"/>
                <w:sz w:val="18"/>
                <w:szCs w:val="18"/>
              </w:rPr>
              <w:t xml:space="preserve">v zmysle zmluvy o poskytnutí NFP resp. príručky pre prijímateľa </w:t>
            </w:r>
            <w:r w:rsidRPr="00C249D7">
              <w:rPr>
                <w:color w:val="000000" w:themeColor="text1"/>
                <w:sz w:val="18"/>
                <w:szCs w:val="18"/>
              </w:rPr>
              <w:t>LEADER</w:t>
            </w:r>
            <w:r w:rsidRPr="00C249D7">
              <w:rPr>
                <w:rFonts w:asciiTheme="minorHAnsi" w:hAnsiTheme="minorHAnsi"/>
                <w:color w:val="000000" w:themeColor="text1"/>
                <w:sz w:val="18"/>
                <w:szCs w:val="18"/>
              </w:rPr>
              <w:t xml:space="preserve">. V prípade ručiteľského vyhlásenia a vyžaduje úradne osvedčený podpis ručiteľa, pričom ručiteľom musia byť dve právnické osoby. </w:t>
            </w:r>
          </w:p>
          <w:p w:rsidR="008400F3" w:rsidRPr="00C249D7" w:rsidRDefault="008400F3" w:rsidP="00C9160D">
            <w:pPr>
              <w:jc w:val="both"/>
              <w:rPr>
                <w:color w:val="000000" w:themeColor="text1"/>
                <w:sz w:val="18"/>
                <w:szCs w:val="18"/>
              </w:rPr>
            </w:pPr>
            <w:r w:rsidRPr="00C249D7">
              <w:rPr>
                <w:color w:val="000000" w:themeColor="text1"/>
                <w:sz w:val="18"/>
                <w:szCs w:val="18"/>
              </w:rPr>
              <w:t xml:space="preserve">Overenie majetkovej bonity ručiteľov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 xml:space="preserve">čtovná závierka za posledný alebo predposledný účtovný rok). </w:t>
            </w:r>
            <w:r w:rsidRPr="00C249D7">
              <w:rPr>
                <w:color w:val="000000" w:themeColor="text1"/>
                <w:sz w:val="18"/>
                <w:szCs w:val="18"/>
              </w:rPr>
              <w:t xml:space="preserve"> </w:t>
            </w:r>
          </w:p>
          <w:p w:rsidR="001E4468" w:rsidRPr="00C249D7" w:rsidRDefault="008400F3" w:rsidP="001E4468">
            <w:pPr>
              <w:jc w:val="both"/>
              <w:rPr>
                <w:rFonts w:cstheme="minorHAnsi"/>
                <w:b/>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  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1E4468" w:rsidRPr="00C249D7" w:rsidTr="003843C3">
        <w:trPr>
          <w:trHeight w:val="543"/>
        </w:trPr>
        <w:tc>
          <w:tcPr>
            <w:tcW w:w="8505" w:type="dxa"/>
            <w:shd w:val="clear" w:color="auto" w:fill="EAF1DD" w:themeFill="accent3" w:themeFillTint="33"/>
            <w:vAlign w:val="center"/>
          </w:tcPr>
          <w:p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 xml:space="preserve">Kolaudačné rozhodnutie právoplatné, ak na projekt bolo vystavené stavebné povolenie, prípadne došlo k zmene posudzovania oproti </w:t>
            </w:r>
            <w:proofErr w:type="spellStart"/>
            <w:r w:rsidRPr="00C249D7">
              <w:rPr>
                <w:rFonts w:asciiTheme="minorHAnsi" w:hAnsiTheme="minorHAnsi"/>
                <w:sz w:val="18"/>
                <w:szCs w:val="18"/>
              </w:rPr>
              <w:t>ŽoNFP</w:t>
            </w:r>
            <w:proofErr w:type="spellEnd"/>
            <w:r w:rsidRPr="00C249D7">
              <w:rPr>
                <w:rFonts w:asciiTheme="minorHAnsi" w:hAnsiTheme="minorHAnsi"/>
                <w:sz w:val="18"/>
                <w:szCs w:val="18"/>
              </w:rPr>
              <w:t xml:space="preserve">, </w:t>
            </w:r>
            <w:r w:rsidRPr="00C249D7">
              <w:rPr>
                <w:rFonts w:asciiTheme="minorHAnsi" w:hAnsiTheme="minorHAnsi"/>
                <w:b/>
                <w:sz w:val="18"/>
                <w:szCs w:val="18"/>
              </w:rPr>
              <w:t>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w:t>
            </w:r>
          </w:p>
        </w:tc>
      </w:tr>
      <w:tr w:rsidR="001E4468" w:rsidRPr="00C249D7" w:rsidTr="003843C3">
        <w:trPr>
          <w:trHeight w:val="543"/>
        </w:trPr>
        <w:tc>
          <w:tcPr>
            <w:tcW w:w="8505" w:type="dxa"/>
            <w:shd w:val="clear" w:color="auto" w:fill="EAF1DD" w:themeFill="accent3" w:themeFillTint="33"/>
            <w:vAlign w:val="center"/>
          </w:tcPr>
          <w:p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Dokumentácia preukazujúca vytvorenie pracovného miesta/pracovných miest v rámci projektu (ak je to relevantné) v súlade so zmluvou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w:t>
            </w:r>
          </w:p>
          <w:p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Doklady preukazujúce platenie odvodov za novoprijatého zamestnanca/zamestnancov; pracovná zmluva, ktorá zakladá nový pracovno-právny vzťah a v ktorej bude pri opise druhu práce, na ktorý  sa zamestnanec prijíma, označenie „miesto PRV“ a zároveň uvedené číslo príslušnej zmluvy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w:t>
            </w:r>
          </w:p>
        </w:tc>
      </w:tr>
      <w:tr w:rsidR="001E4468" w:rsidRPr="00C249D7" w:rsidTr="003843C3">
        <w:trPr>
          <w:trHeight w:val="543"/>
        </w:trPr>
        <w:tc>
          <w:tcPr>
            <w:tcW w:w="8505" w:type="dxa"/>
            <w:shd w:val="clear" w:color="auto" w:fill="EAF1DD" w:themeFill="accent3" w:themeFillTint="33"/>
            <w:vAlign w:val="center"/>
          </w:tcPr>
          <w:p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Ak je predmet projektu obstaraný prostredníctvom lízingu, prijímateľ predkladá k ŽoP doklady preukazujúce ukončenie lízingovej Zmluvy</w:t>
            </w:r>
            <w:r w:rsidRPr="00C249D7">
              <w:rPr>
                <w:rFonts w:asciiTheme="minorHAnsi" w:hAnsiTheme="minorHAnsi"/>
                <w:b/>
                <w:sz w:val="18"/>
                <w:szCs w:val="18"/>
              </w:rPr>
              <w:t>, 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alebo fotokópie (podpísaná štatutárnym zástupcom a pečiatka)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w:t>
            </w:r>
            <w:r w:rsidRPr="00C249D7">
              <w:rPr>
                <w:rFonts w:asciiTheme="minorHAnsi" w:hAnsiTheme="minorHAnsi"/>
                <w:sz w:val="18"/>
                <w:szCs w:val="18"/>
              </w:rPr>
              <w:t>:</w:t>
            </w:r>
          </w:p>
          <w:p w:rsidR="001E4468" w:rsidRPr="00C249D7" w:rsidRDefault="001E4468" w:rsidP="002739A9">
            <w:pPr>
              <w:pStyle w:val="Odsekzoznamu"/>
              <w:numPr>
                <w:ilvl w:val="0"/>
                <w:numId w:val="312"/>
              </w:numPr>
              <w:ind w:left="314" w:hanging="284"/>
              <w:jc w:val="both"/>
              <w:rPr>
                <w:rFonts w:asciiTheme="minorHAnsi" w:hAnsiTheme="minorHAnsi"/>
                <w:b/>
                <w:sz w:val="18"/>
                <w:szCs w:val="18"/>
              </w:rPr>
            </w:pPr>
            <w:r w:rsidRPr="00C249D7">
              <w:rPr>
                <w:rFonts w:asciiTheme="minorHAnsi" w:hAnsiTheme="minorHAnsi"/>
                <w:sz w:val="18"/>
                <w:szCs w:val="18"/>
              </w:rPr>
              <w:t xml:space="preserve">potvrdenie lízingovej spoločnosti, príp. iný relevantný doklad o ukončení lízingu a odovzdaní predmetu lízingu prijímateľovi; </w:t>
            </w:r>
          </w:p>
          <w:p w:rsidR="001E4468" w:rsidRPr="00C249D7" w:rsidRDefault="001E4468" w:rsidP="002739A9">
            <w:pPr>
              <w:pStyle w:val="Odsekzoznamu"/>
              <w:numPr>
                <w:ilvl w:val="0"/>
                <w:numId w:val="312"/>
              </w:numPr>
              <w:ind w:left="314" w:hanging="284"/>
              <w:jc w:val="both"/>
              <w:rPr>
                <w:rFonts w:asciiTheme="minorHAnsi" w:hAnsiTheme="minorHAnsi"/>
                <w:b/>
                <w:sz w:val="18"/>
                <w:szCs w:val="18"/>
              </w:rPr>
            </w:pPr>
            <w:r w:rsidRPr="00C249D7">
              <w:rPr>
                <w:rFonts w:asciiTheme="minorHAnsi" w:hAnsiTheme="minorHAnsi"/>
                <w:sz w:val="18"/>
                <w:szCs w:val="18"/>
              </w:rPr>
              <w:t>bankové výpisy preukazujúce všetky splátky lízingovej spoločnosti.</w:t>
            </w:r>
          </w:p>
        </w:tc>
      </w:tr>
      <w:tr w:rsidR="001E4468" w:rsidRPr="00C249D7" w:rsidTr="003843C3">
        <w:trPr>
          <w:trHeight w:val="543"/>
        </w:trPr>
        <w:tc>
          <w:tcPr>
            <w:tcW w:w="8505" w:type="dxa"/>
            <w:shd w:val="clear" w:color="auto" w:fill="EAF1DD" w:themeFill="accent3" w:themeFillTint="33"/>
          </w:tcPr>
          <w:p w:rsidR="001E4468" w:rsidRPr="00C249D7" w:rsidRDefault="001E4468" w:rsidP="00BA6239">
            <w:pPr>
              <w:jc w:val="both"/>
              <w:rPr>
                <w:rFonts w:asciiTheme="minorHAnsi" w:hAnsiTheme="minorHAnsi"/>
                <w:sz w:val="18"/>
                <w:szCs w:val="18"/>
              </w:rPr>
            </w:pPr>
            <w:r w:rsidRPr="00C249D7">
              <w:rPr>
                <w:rFonts w:asciiTheme="minorHAnsi" w:hAnsiTheme="minorHAnsi"/>
                <w:sz w:val="18"/>
                <w:szCs w:val="18"/>
              </w:rPr>
              <w:t xml:space="preserve">Doklady podľa povahy projektu - v prípade prevádzok na spracovanie produktov poľnohospodárskej prvovýroby ich maloobchodný predaj ako sú napr. bitúnky, </w:t>
            </w:r>
            <w:proofErr w:type="spellStart"/>
            <w:r w:rsidRPr="00C249D7">
              <w:rPr>
                <w:rFonts w:asciiTheme="minorHAnsi" w:hAnsiTheme="minorHAnsi"/>
                <w:sz w:val="18"/>
                <w:szCs w:val="18"/>
              </w:rPr>
              <w:t>rozrábkárne</w:t>
            </w:r>
            <w:proofErr w:type="spellEnd"/>
            <w:r w:rsidRPr="00C249D7">
              <w:rPr>
                <w:rFonts w:asciiTheme="minorHAnsi" w:hAnsiTheme="minorHAnsi"/>
                <w:sz w:val="18"/>
                <w:szCs w:val="18"/>
              </w:rPr>
              <w:t xml:space="preserve"> alebo spracovateľne produktov živočíšneho a rastlinného pôvodu a predajné miesta predkladá jeden z nasledujúcich dokladov, </w:t>
            </w:r>
            <w:r w:rsidRPr="00C249D7">
              <w:rPr>
                <w:rFonts w:asciiTheme="minorHAnsi" w:hAnsiTheme="minorHAnsi"/>
                <w:b/>
                <w:sz w:val="18"/>
                <w:szCs w:val="18"/>
              </w:rPr>
              <w:t>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 po realizácii aktivity</w:t>
            </w:r>
            <w:r w:rsidRPr="00C249D7">
              <w:rPr>
                <w:rFonts w:asciiTheme="minorHAnsi" w:hAnsiTheme="minorHAnsi"/>
                <w:sz w:val="18"/>
                <w:szCs w:val="18"/>
              </w:rPr>
              <w:t>:</w:t>
            </w:r>
          </w:p>
          <w:p w:rsidR="001E4468" w:rsidRPr="00C249D7" w:rsidRDefault="001E4468" w:rsidP="005B6A1D">
            <w:pPr>
              <w:pStyle w:val="Odsekzoznamu"/>
              <w:numPr>
                <w:ilvl w:val="0"/>
                <w:numId w:val="163"/>
              </w:numPr>
              <w:ind w:left="317" w:hanging="284"/>
              <w:jc w:val="both"/>
              <w:rPr>
                <w:rFonts w:asciiTheme="minorHAnsi" w:hAnsiTheme="minorHAnsi"/>
                <w:sz w:val="18"/>
                <w:szCs w:val="18"/>
              </w:rPr>
            </w:pPr>
            <w:r w:rsidRPr="00C249D7">
              <w:rPr>
                <w:rFonts w:asciiTheme="minorHAnsi" w:hAnsiTheme="minorHAnsi"/>
                <w:sz w:val="18"/>
                <w:szCs w:val="18"/>
              </w:rPr>
              <w:t>podľa zákona NR SR č. 39/2007, Z. z. o veterinárnej starostlivosti v znení neskorších predpisov:</w:t>
            </w:r>
          </w:p>
          <w:p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 xml:space="preserve">právoplatné rozhodnutie o schválení prevádzky alebo rozhodnutie o podmienečnom schválení prevádzky vydané Regionálnou veterinárnou a potravinovou správou SR (§ 8 ods. 3 písm. h) bod 1, § 41 </w:t>
            </w:r>
            <w:r w:rsidRPr="00C249D7">
              <w:rPr>
                <w:rFonts w:asciiTheme="minorHAnsi" w:hAnsiTheme="minorHAnsi"/>
                <w:sz w:val="18"/>
                <w:szCs w:val="18"/>
              </w:rPr>
              <w:br/>
              <w:t xml:space="preserve">ods. 7 a  9  zákona č. 39/2007 Z. z.), alebo </w:t>
            </w:r>
          </w:p>
          <w:p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potvrdenie o registrácii prevádzkarne potravinárskeho podniku, maloobchodnej predajne pre prvovýrobcov, spracovateľov alebo prevádzkovateľov maloobchodných prevádzok malého množstva prvotných produktov živočíšneho alebo rastlinného pôvodu (NR SR 360/2011) s uvedením ich činností v zmysle § 40 zákona č. 39/2007 Z. z vydané Regionálnou veterinárnou a potravinovou správou SR;</w:t>
            </w:r>
          </w:p>
          <w:p w:rsidR="001E4468" w:rsidRPr="00C249D7" w:rsidRDefault="001E4468" w:rsidP="005B6A1D">
            <w:pPr>
              <w:pStyle w:val="Odsekzoznamu"/>
              <w:numPr>
                <w:ilvl w:val="0"/>
                <w:numId w:val="164"/>
              </w:numPr>
              <w:ind w:left="317" w:hanging="284"/>
              <w:jc w:val="both"/>
              <w:rPr>
                <w:rFonts w:asciiTheme="minorHAnsi" w:hAnsiTheme="minorHAnsi"/>
                <w:sz w:val="18"/>
                <w:szCs w:val="18"/>
              </w:rPr>
            </w:pPr>
            <w:r w:rsidRPr="00C249D7">
              <w:rPr>
                <w:rFonts w:asciiTheme="minorHAnsi" w:hAnsiTheme="minorHAnsi"/>
                <w:sz w:val="18"/>
                <w:szCs w:val="18"/>
              </w:rPr>
              <w:lastRenderedPageBreak/>
              <w:t>podľa zákona NR SR č. 355/2007, Z. z. o ochrane, podpore a rozvoji verejného zdravia v znení neskorších predpisov:</w:t>
            </w:r>
            <w:r w:rsidR="00BA6239" w:rsidRPr="00C249D7">
              <w:rPr>
                <w:rFonts w:asciiTheme="minorHAnsi" w:hAnsiTheme="minorHAnsi"/>
                <w:sz w:val="18"/>
                <w:szCs w:val="18"/>
              </w:rPr>
              <w:t xml:space="preserve"> </w:t>
            </w:r>
            <w:r w:rsidRPr="00C249D7">
              <w:rPr>
                <w:rFonts w:asciiTheme="minorHAnsi" w:hAnsiTheme="minorHAnsi"/>
                <w:sz w:val="18"/>
                <w:szCs w:val="18"/>
              </w:rPr>
              <w:t xml:space="preserve">v prípade malých potravinárskych prevádzok vrátane ambulantných, pojazdných prevádzok  pred ich uvedením do činnosti predkladá  -  Rozhodnutie Úradu verejného zdravotníctva  SR, resp. regionálneho úradu verejného zdravotníctva na uvedenie priestorov do prevádzky, skúšobnej prevádzky  alebo ambulantného  predaja potravín (v zmysle § 13, odseku 4 písmena a) zákona č. 355/2007 Z. z. (Pred tým ako začne činnosť – je potrebné mať cit. rozhodnutie ÚVZ SR, resp. RÚVZ v mieste prevádzky; to isté sa vzťahuje na ambulantný predaj potravín - prostredníctvom stánkov, áut a iných dočasných či trvalých potravinárskych prevádzok. Patria sem predovšetkým pojazdné predajne mäsa , mäsových výrobkov a výrobkov z rastlinných produktov a pod.) </w:t>
            </w:r>
          </w:p>
        </w:tc>
      </w:tr>
      <w:tr w:rsidR="001E4468" w:rsidRPr="00C249D7" w:rsidTr="003843C3">
        <w:trPr>
          <w:trHeight w:val="543"/>
        </w:trPr>
        <w:tc>
          <w:tcPr>
            <w:tcW w:w="8505" w:type="dxa"/>
            <w:shd w:val="clear" w:color="auto" w:fill="EAF1DD" w:themeFill="accent3" w:themeFillTint="33"/>
          </w:tcPr>
          <w:p w:rsidR="001E4468" w:rsidRPr="00C249D7" w:rsidRDefault="001E4468" w:rsidP="00BA6239">
            <w:pPr>
              <w:jc w:val="both"/>
              <w:rPr>
                <w:color w:val="000000" w:themeColor="text1"/>
                <w:sz w:val="18"/>
                <w:szCs w:val="18"/>
              </w:rPr>
            </w:pPr>
            <w:r w:rsidRPr="00C249D7">
              <w:rPr>
                <w:color w:val="000000" w:themeColor="text1"/>
                <w:sz w:val="18"/>
                <w:szCs w:val="18"/>
              </w:rPr>
              <w:lastRenderedPageBreak/>
              <w:t xml:space="preserve">Pri organizovaní videokonferencii alebo web-seminárov je potrebné doložiť: </w:t>
            </w:r>
          </w:p>
          <w:p w:rsidR="001E4468" w:rsidRPr="00C249D7" w:rsidRDefault="001E4468" w:rsidP="002739A9">
            <w:pPr>
              <w:numPr>
                <w:ilvl w:val="0"/>
                <w:numId w:val="313"/>
              </w:numPr>
              <w:contextualSpacing/>
              <w:jc w:val="both"/>
              <w:rPr>
                <w:rFonts w:eastAsia="Times New Roman"/>
                <w:color w:val="000000" w:themeColor="text1"/>
                <w:sz w:val="18"/>
                <w:szCs w:val="18"/>
              </w:rPr>
            </w:pPr>
            <w:r w:rsidRPr="00C249D7">
              <w:rPr>
                <w:rFonts w:eastAsia="Times New Roman"/>
                <w:color w:val="000000" w:themeColor="text1"/>
                <w:sz w:val="18"/>
                <w:szCs w:val="18"/>
              </w:rPr>
              <w:t xml:space="preserve">zaznamenanie počtu účastníkov prostredníctvom </w:t>
            </w:r>
            <w:proofErr w:type="spellStart"/>
            <w:r w:rsidRPr="00C249D7">
              <w:rPr>
                <w:rFonts w:eastAsia="Times New Roman"/>
                <w:b/>
                <w:bCs/>
                <w:color w:val="000000" w:themeColor="text1"/>
                <w:sz w:val="18"/>
                <w:szCs w:val="18"/>
              </w:rPr>
              <w:t>printscreenu</w:t>
            </w:r>
            <w:proofErr w:type="spellEnd"/>
            <w:r w:rsidRPr="00C249D7">
              <w:rPr>
                <w:rFonts w:eastAsia="Times New Roman"/>
                <w:b/>
                <w:bCs/>
                <w:color w:val="000000" w:themeColor="text1"/>
                <w:sz w:val="18"/>
                <w:szCs w:val="18"/>
              </w:rPr>
              <w:t xml:space="preserve"> zoznamu účastníkov</w:t>
            </w:r>
            <w:r w:rsidRPr="00C249D7">
              <w:rPr>
                <w:rFonts w:eastAsia="Times New Roman"/>
                <w:color w:val="000000" w:themeColor="text1"/>
                <w:sz w:val="18"/>
                <w:szCs w:val="18"/>
              </w:rPr>
              <w:t xml:space="preserve"> </w:t>
            </w:r>
            <w:proofErr w:type="spellStart"/>
            <w:r w:rsidRPr="00C249D7">
              <w:rPr>
                <w:rFonts w:eastAsia="Times New Roman"/>
                <w:color w:val="000000" w:themeColor="text1"/>
                <w:sz w:val="18"/>
                <w:szCs w:val="18"/>
              </w:rPr>
              <w:t>web-seminára</w:t>
            </w:r>
            <w:proofErr w:type="spellEnd"/>
            <w:r w:rsidRPr="00C249D7">
              <w:rPr>
                <w:rFonts w:eastAsia="Times New Roman"/>
                <w:color w:val="000000" w:themeColor="text1"/>
                <w:sz w:val="18"/>
                <w:szCs w:val="18"/>
              </w:rPr>
              <w:t>/ online aktivity.</w:t>
            </w:r>
          </w:p>
          <w:p w:rsidR="001E4468" w:rsidRPr="00C249D7" w:rsidRDefault="001E4468" w:rsidP="002739A9">
            <w:pPr>
              <w:numPr>
                <w:ilvl w:val="0"/>
                <w:numId w:val="313"/>
              </w:numPr>
              <w:contextualSpacing/>
              <w:jc w:val="both"/>
              <w:rPr>
                <w:rFonts w:eastAsia="Times New Roman"/>
                <w:color w:val="000000" w:themeColor="text1"/>
                <w:sz w:val="18"/>
                <w:szCs w:val="18"/>
              </w:rPr>
            </w:pPr>
            <w:r w:rsidRPr="00C249D7">
              <w:rPr>
                <w:rFonts w:eastAsia="Times New Roman"/>
                <w:b/>
                <w:bCs/>
                <w:color w:val="000000" w:themeColor="text1"/>
                <w:sz w:val="18"/>
                <w:szCs w:val="18"/>
              </w:rPr>
              <w:t>vytlačiť potvrdzujúcimi e-mailom od účastníkov</w:t>
            </w:r>
            <w:r w:rsidRPr="00C249D7">
              <w:rPr>
                <w:rFonts w:eastAsia="Times New Roman"/>
                <w:color w:val="000000" w:themeColor="text1"/>
                <w:sz w:val="18"/>
                <w:szCs w:val="18"/>
              </w:rPr>
              <w:t xml:space="preserve">, ktorý bude korešpondovať s priloženým zoznamom zúčastnených účastníkov aktivity. Ako zoznam účastníkov možno využiť </w:t>
            </w:r>
            <w:r w:rsidRPr="00C249D7">
              <w:rPr>
                <w:rFonts w:eastAsia="Times New Roman"/>
                <w:b/>
                <w:bCs/>
                <w:color w:val="000000" w:themeColor="text1"/>
                <w:sz w:val="18"/>
                <w:szCs w:val="18"/>
              </w:rPr>
              <w:t>prezenčnú listinu</w:t>
            </w:r>
            <w:r w:rsidRPr="00C249D7">
              <w:rPr>
                <w:rFonts w:eastAsia="Times New Roman"/>
                <w:color w:val="000000" w:themeColor="text1"/>
                <w:sz w:val="18"/>
                <w:szCs w:val="18"/>
              </w:rPr>
              <w:t xml:space="preserve">, ktorá tvorí prílohu Metodického pokynu, ktorá bude kompletne vyplnená organizátorom, </w:t>
            </w:r>
            <w:r w:rsidRPr="00C249D7">
              <w:rPr>
                <w:rFonts w:eastAsia="Times New Roman"/>
                <w:b/>
                <w:bCs/>
                <w:color w:val="000000" w:themeColor="text1"/>
                <w:sz w:val="18"/>
                <w:szCs w:val="18"/>
              </w:rPr>
              <w:t>okrem podpisu účastníka</w:t>
            </w:r>
            <w:r w:rsidRPr="00C249D7">
              <w:rPr>
                <w:rFonts w:eastAsia="Times New Roman"/>
                <w:color w:val="000000" w:themeColor="text1"/>
                <w:sz w:val="18"/>
                <w:szCs w:val="18"/>
              </w:rPr>
              <w:t>, ktorý sa v tomto prípade nevyžaduje, tzn. vyžaduje sa podpis len lektorov a organizátorov aktivity.</w:t>
            </w:r>
          </w:p>
          <w:p w:rsidR="001E4468" w:rsidRPr="00C249D7" w:rsidRDefault="001E4468" w:rsidP="00BA6239">
            <w:pPr>
              <w:contextualSpacing/>
              <w:jc w:val="both"/>
              <w:rPr>
                <w:rFonts w:eastAsia="Times New Roman"/>
                <w:color w:val="000000" w:themeColor="text1"/>
                <w:sz w:val="18"/>
                <w:szCs w:val="18"/>
              </w:rPr>
            </w:pPr>
            <w:r w:rsidRPr="00C249D7">
              <w:rPr>
                <w:rFonts w:eastAsia="Times New Roman"/>
                <w:color w:val="000000" w:themeColor="text1"/>
                <w:sz w:val="18"/>
                <w:szCs w:val="18"/>
              </w:rPr>
              <w:t xml:space="preserve">V prípade, že účastníci sa na web-seminár/ online aktivitu nebudú prihlasovať e-mailom ale prostredníctvom </w:t>
            </w:r>
            <w:proofErr w:type="spellStart"/>
            <w:r w:rsidRPr="00C249D7">
              <w:rPr>
                <w:rFonts w:eastAsia="Times New Roman"/>
                <w:color w:val="000000" w:themeColor="text1"/>
                <w:sz w:val="18"/>
                <w:szCs w:val="18"/>
              </w:rPr>
              <w:t>Google</w:t>
            </w:r>
            <w:proofErr w:type="spellEnd"/>
            <w:r w:rsidRPr="00C249D7">
              <w:rPr>
                <w:rFonts w:eastAsia="Times New Roman"/>
                <w:color w:val="000000" w:themeColor="text1"/>
                <w:sz w:val="18"/>
                <w:szCs w:val="18"/>
              </w:rPr>
              <w:t xml:space="preserve"> </w:t>
            </w:r>
            <w:proofErr w:type="spellStart"/>
            <w:r w:rsidRPr="00C249D7">
              <w:rPr>
                <w:rFonts w:eastAsia="Times New Roman"/>
                <w:color w:val="000000" w:themeColor="text1"/>
                <w:sz w:val="18"/>
                <w:szCs w:val="18"/>
              </w:rPr>
              <w:t>forms</w:t>
            </w:r>
            <w:proofErr w:type="spellEnd"/>
            <w:r w:rsidRPr="00C249D7">
              <w:rPr>
                <w:rFonts w:eastAsia="Times New Roman"/>
                <w:color w:val="000000" w:themeColor="text1"/>
                <w:sz w:val="18"/>
                <w:szCs w:val="18"/>
              </w:rPr>
              <w:t xml:space="preserve">. V danom prípade namiesto vytlačenia prihlasovacích e-mailov bude doložená vygenerovaná tabuľka </w:t>
            </w:r>
            <w:proofErr w:type="spellStart"/>
            <w:r w:rsidRPr="00C249D7">
              <w:rPr>
                <w:rFonts w:eastAsia="Times New Roman"/>
                <w:color w:val="000000" w:themeColor="text1"/>
                <w:sz w:val="18"/>
                <w:szCs w:val="18"/>
              </w:rPr>
              <w:t>Google</w:t>
            </w:r>
            <w:proofErr w:type="spellEnd"/>
            <w:r w:rsidRPr="00C249D7">
              <w:rPr>
                <w:rFonts w:eastAsia="Times New Roman"/>
                <w:color w:val="000000" w:themeColor="text1"/>
                <w:sz w:val="18"/>
                <w:szCs w:val="18"/>
              </w:rPr>
              <w:t xml:space="preserve"> </w:t>
            </w:r>
            <w:proofErr w:type="spellStart"/>
            <w:r w:rsidRPr="00C249D7">
              <w:rPr>
                <w:rFonts w:eastAsia="Times New Roman"/>
                <w:color w:val="000000" w:themeColor="text1"/>
                <w:sz w:val="18"/>
                <w:szCs w:val="18"/>
              </w:rPr>
              <w:t>forms</w:t>
            </w:r>
            <w:proofErr w:type="spellEnd"/>
            <w:r w:rsidRPr="00C249D7">
              <w:rPr>
                <w:rFonts w:eastAsia="Times New Roman"/>
                <w:color w:val="000000" w:themeColor="text1"/>
                <w:sz w:val="18"/>
                <w:szCs w:val="18"/>
              </w:rPr>
              <w:t>, ktorá bude korešpondovať s priloženým zoznamom zúčastnených účastníkov aktivity, tzn. s prezenčnou listinou bez podpisu účastníkov.</w:t>
            </w:r>
          </w:p>
        </w:tc>
      </w:tr>
      <w:tr w:rsidR="00427C48" w:rsidRPr="00C249D7" w:rsidTr="00A557D1">
        <w:trPr>
          <w:trHeight w:val="543"/>
        </w:trPr>
        <w:tc>
          <w:tcPr>
            <w:tcW w:w="8505" w:type="dxa"/>
            <w:shd w:val="clear" w:color="auto" w:fill="EAF1DD" w:themeFill="accent3" w:themeFillTint="33"/>
          </w:tcPr>
          <w:p w:rsidR="00427C48" w:rsidRPr="00C249D7" w:rsidRDefault="008400F3" w:rsidP="009C216D">
            <w:pPr>
              <w:jc w:val="both"/>
              <w:rPr>
                <w:rFonts w:asciiTheme="minorHAnsi" w:hAnsiTheme="minorHAnsi"/>
                <w:b/>
                <w:iCs/>
                <w:sz w:val="18"/>
                <w:szCs w:val="18"/>
              </w:rPr>
            </w:pPr>
            <w:r w:rsidRPr="00C249D7">
              <w:rPr>
                <w:sz w:val="18"/>
                <w:szCs w:val="18"/>
              </w:rPr>
              <w:t>Ďalšie doklady vyplývajúce zo zmluvy o poskytnutí NFP, uvedené v časti Špecifické povinnosti prijímateľa, z kritérií uvedených vo výzve na predkladanie ŽoNFP</w:t>
            </w:r>
            <w:r w:rsidRPr="00C249D7">
              <w:rPr>
                <w:b/>
                <w:color w:val="000000" w:themeColor="text1"/>
                <w:sz w:val="18"/>
                <w:szCs w:val="18"/>
              </w:rPr>
              <w:t>.</w:t>
            </w:r>
          </w:p>
        </w:tc>
      </w:tr>
    </w:tbl>
    <w:p w:rsidR="00336D01" w:rsidRPr="00C249D7" w:rsidRDefault="00336D01" w:rsidP="00336D01"/>
    <w:p w:rsidR="004A10E2" w:rsidRPr="004A10E2" w:rsidRDefault="009D2D5C" w:rsidP="004A10E2">
      <w:pPr>
        <w:pStyle w:val="Nadpis3"/>
        <w:numPr>
          <w:ilvl w:val="2"/>
          <w:numId w:val="367"/>
        </w:numPr>
        <w:ind w:left="720"/>
        <w:rPr>
          <w:rFonts w:asciiTheme="minorHAnsi" w:hAnsiTheme="minorHAnsi" w:cstheme="minorHAnsi"/>
          <w:i/>
          <w:color w:val="FF0000"/>
          <w:sz w:val="22"/>
          <w:szCs w:val="22"/>
        </w:rPr>
      </w:pPr>
      <w:bookmarkStart w:id="69" w:name="_Toc116544421"/>
      <w:r w:rsidRPr="004A10E2">
        <w:rPr>
          <w:rFonts w:asciiTheme="minorHAnsi" w:hAnsiTheme="minorHAnsi" w:cstheme="minorHAnsi"/>
          <w:i/>
          <w:strike/>
          <w:color w:val="00B050"/>
          <w:sz w:val="18"/>
          <w:szCs w:val="18"/>
        </w:rPr>
        <w:t>Prevádzkové a animačné náklady MAS spojené s riadením vykonávania stratégie CLLD</w:t>
      </w:r>
      <w:bookmarkEnd w:id="69"/>
      <w:r w:rsidR="004A10E2" w:rsidRPr="004A10E2">
        <w:rPr>
          <w:rFonts w:asciiTheme="minorHAnsi" w:hAnsiTheme="minorHAnsi" w:cstheme="minorHAnsi"/>
          <w:i/>
          <w:color w:val="00B050"/>
          <w:sz w:val="22"/>
          <w:szCs w:val="22"/>
        </w:rPr>
        <w:t xml:space="preserve"> </w:t>
      </w:r>
      <w:r w:rsidR="004A10E2" w:rsidRPr="004A10E2">
        <w:rPr>
          <w:rFonts w:asciiTheme="minorHAnsi" w:hAnsiTheme="minorHAnsi" w:cstheme="minorHAnsi"/>
          <w:color w:val="FF0000"/>
          <w:sz w:val="22"/>
          <w:szCs w:val="22"/>
        </w:rPr>
        <w:t xml:space="preserve">Výdavky MAS spojené s riadením uskutočňovania stratégie CLLD  </w:t>
      </w:r>
    </w:p>
    <w:p w:rsidR="009D2D5C" w:rsidRPr="00C249D7" w:rsidRDefault="009D2D5C" w:rsidP="002739A9">
      <w:pPr>
        <w:pStyle w:val="Odsekzoznamu"/>
        <w:numPr>
          <w:ilvl w:val="0"/>
          <w:numId w:val="294"/>
        </w:numPr>
        <w:spacing w:after="0" w:line="240" w:lineRule="auto"/>
        <w:ind w:left="567" w:hanging="567"/>
        <w:rPr>
          <w:color w:val="000000" w:themeColor="text1"/>
          <w:sz w:val="22"/>
          <w:szCs w:val="22"/>
        </w:rPr>
      </w:pPr>
      <w:r w:rsidRPr="00C249D7">
        <w:rPr>
          <w:color w:val="000000" w:themeColor="text1"/>
          <w:sz w:val="22"/>
          <w:szCs w:val="22"/>
        </w:rPr>
        <w:t xml:space="preserve">Prevádzkové </w:t>
      </w:r>
      <w:r w:rsidR="004A10E2" w:rsidRPr="004A10E2">
        <w:rPr>
          <w:color w:val="FF0000"/>
          <w:sz w:val="22"/>
          <w:szCs w:val="22"/>
        </w:rPr>
        <w:t>výdavky</w:t>
      </w:r>
      <w:r w:rsidR="004A10E2">
        <w:rPr>
          <w:color w:val="000000" w:themeColor="text1"/>
          <w:sz w:val="22"/>
          <w:szCs w:val="22"/>
        </w:rPr>
        <w:t xml:space="preserve"> </w:t>
      </w:r>
      <w:r w:rsidRPr="004A10E2">
        <w:rPr>
          <w:strike/>
          <w:color w:val="00B050"/>
          <w:sz w:val="18"/>
          <w:szCs w:val="18"/>
        </w:rPr>
        <w:t>náklady</w:t>
      </w:r>
      <w:r w:rsidRPr="00C249D7">
        <w:rPr>
          <w:color w:val="000000" w:themeColor="text1"/>
          <w:sz w:val="22"/>
          <w:szCs w:val="22"/>
        </w:rPr>
        <w:t xml:space="preserve"> MAS spojené s</w:t>
      </w:r>
      <w:r w:rsidR="004A10E2">
        <w:rPr>
          <w:color w:val="000000" w:themeColor="text1"/>
          <w:sz w:val="22"/>
          <w:szCs w:val="22"/>
        </w:rPr>
        <w:t> </w:t>
      </w:r>
      <w:r w:rsidRPr="00C249D7">
        <w:rPr>
          <w:color w:val="000000" w:themeColor="text1"/>
          <w:sz w:val="22"/>
          <w:szCs w:val="22"/>
        </w:rPr>
        <w:t>riadením</w:t>
      </w:r>
      <w:r w:rsidR="004A10E2">
        <w:rPr>
          <w:color w:val="000000" w:themeColor="text1"/>
          <w:sz w:val="22"/>
          <w:szCs w:val="22"/>
        </w:rPr>
        <w:t xml:space="preserve"> </w:t>
      </w:r>
      <w:r w:rsidR="004A10E2" w:rsidRPr="004A10E2">
        <w:rPr>
          <w:color w:val="FF0000"/>
          <w:sz w:val="22"/>
          <w:szCs w:val="22"/>
        </w:rPr>
        <w:t>uskutočňovania</w:t>
      </w:r>
      <w:r w:rsidRPr="00C249D7">
        <w:rPr>
          <w:color w:val="000000" w:themeColor="text1"/>
          <w:sz w:val="22"/>
          <w:szCs w:val="22"/>
        </w:rPr>
        <w:t xml:space="preserve"> </w:t>
      </w:r>
      <w:r w:rsidRPr="004A10E2">
        <w:rPr>
          <w:strike/>
          <w:color w:val="00B050"/>
          <w:sz w:val="18"/>
          <w:szCs w:val="18"/>
        </w:rPr>
        <w:t xml:space="preserve">vykonávania </w:t>
      </w:r>
      <w:r w:rsidRPr="00C249D7">
        <w:rPr>
          <w:color w:val="000000" w:themeColor="text1"/>
          <w:sz w:val="22"/>
          <w:szCs w:val="22"/>
        </w:rPr>
        <w:t>stratégií CLLD (ďalej len „prevádzkové</w:t>
      </w:r>
      <w:r w:rsidR="004A10E2">
        <w:rPr>
          <w:color w:val="000000" w:themeColor="text1"/>
          <w:sz w:val="22"/>
          <w:szCs w:val="22"/>
        </w:rPr>
        <w:t xml:space="preserve"> </w:t>
      </w:r>
      <w:r w:rsidR="004A10E2" w:rsidRPr="004A10E2">
        <w:rPr>
          <w:color w:val="FF0000"/>
          <w:sz w:val="22"/>
          <w:szCs w:val="22"/>
        </w:rPr>
        <w:t>výdavky</w:t>
      </w:r>
      <w:r w:rsidRPr="00C249D7">
        <w:rPr>
          <w:color w:val="000000" w:themeColor="text1"/>
          <w:sz w:val="22"/>
          <w:szCs w:val="22"/>
        </w:rPr>
        <w:t xml:space="preserve"> </w:t>
      </w:r>
      <w:r w:rsidRPr="004A10E2">
        <w:rPr>
          <w:strike/>
          <w:color w:val="00B050"/>
          <w:sz w:val="18"/>
          <w:szCs w:val="18"/>
        </w:rPr>
        <w:t>náklady</w:t>
      </w:r>
      <w:r w:rsidRPr="00C249D7">
        <w:rPr>
          <w:color w:val="000000" w:themeColor="text1"/>
          <w:sz w:val="22"/>
          <w:szCs w:val="22"/>
        </w:rPr>
        <w:t>“):</w:t>
      </w:r>
    </w:p>
    <w:p w:rsidR="009D2D5C" w:rsidRPr="00C249D7" w:rsidRDefault="009D2D5C" w:rsidP="002739A9">
      <w:pPr>
        <w:pStyle w:val="Odsekzoznamu"/>
        <w:numPr>
          <w:ilvl w:val="0"/>
          <w:numId w:val="293"/>
        </w:numPr>
        <w:spacing w:after="0" w:line="240" w:lineRule="auto"/>
        <w:ind w:left="1134" w:hanging="283"/>
        <w:rPr>
          <w:color w:val="000000" w:themeColor="text1"/>
          <w:sz w:val="22"/>
          <w:szCs w:val="22"/>
        </w:rPr>
      </w:pPr>
      <w:r w:rsidRPr="00C249D7">
        <w:rPr>
          <w:color w:val="000000" w:themeColor="text1"/>
          <w:sz w:val="22"/>
          <w:szCs w:val="22"/>
        </w:rPr>
        <w:t>personálne a</w:t>
      </w:r>
      <w:r w:rsidR="00ED4B46">
        <w:rPr>
          <w:color w:val="000000" w:themeColor="text1"/>
          <w:sz w:val="22"/>
          <w:szCs w:val="22"/>
        </w:rPr>
        <w:t> </w:t>
      </w:r>
      <w:r w:rsidRPr="00C249D7">
        <w:rPr>
          <w:color w:val="000000" w:themeColor="text1"/>
          <w:sz w:val="22"/>
          <w:szCs w:val="22"/>
        </w:rPr>
        <w:t>administratívne</w:t>
      </w:r>
      <w:r w:rsidR="00ED4B46">
        <w:rPr>
          <w:color w:val="000000" w:themeColor="text1"/>
          <w:sz w:val="22"/>
          <w:szCs w:val="22"/>
        </w:rPr>
        <w:t xml:space="preserve"> </w:t>
      </w:r>
      <w:r w:rsidR="00ED4B46" w:rsidRPr="00ED4B46">
        <w:rPr>
          <w:color w:val="FF0000"/>
          <w:sz w:val="22"/>
          <w:szCs w:val="22"/>
        </w:rPr>
        <w:t>výdavky</w:t>
      </w:r>
      <w:r w:rsidR="00ED4B46">
        <w:rPr>
          <w:color w:val="000000" w:themeColor="text1"/>
          <w:sz w:val="22"/>
          <w:szCs w:val="22"/>
        </w:rPr>
        <w:t xml:space="preserve"> </w:t>
      </w:r>
      <w:r w:rsidRPr="00C249D7">
        <w:rPr>
          <w:color w:val="000000" w:themeColor="text1"/>
          <w:sz w:val="22"/>
          <w:szCs w:val="22"/>
        </w:rPr>
        <w:t xml:space="preserve"> </w:t>
      </w:r>
      <w:r w:rsidRPr="004A10E2">
        <w:rPr>
          <w:strike/>
          <w:color w:val="000000" w:themeColor="text1"/>
          <w:sz w:val="18"/>
          <w:szCs w:val="18"/>
        </w:rPr>
        <w:t>náklady</w:t>
      </w:r>
      <w:r w:rsidRPr="00C249D7">
        <w:rPr>
          <w:color w:val="000000" w:themeColor="text1"/>
          <w:sz w:val="22"/>
          <w:szCs w:val="22"/>
        </w:rPr>
        <w:t xml:space="preserve"> MAS (prevádzkové</w:t>
      </w:r>
      <w:r w:rsidR="00ED4B46">
        <w:rPr>
          <w:color w:val="000000" w:themeColor="text1"/>
          <w:sz w:val="22"/>
          <w:szCs w:val="22"/>
        </w:rPr>
        <w:t xml:space="preserve"> </w:t>
      </w:r>
      <w:r w:rsidR="00ED4B46" w:rsidRPr="00ED4B46">
        <w:rPr>
          <w:color w:val="FF0000"/>
          <w:sz w:val="22"/>
          <w:szCs w:val="22"/>
        </w:rPr>
        <w:t>výdavky</w:t>
      </w:r>
      <w:r w:rsidRPr="00C249D7">
        <w:rPr>
          <w:color w:val="000000" w:themeColor="text1"/>
          <w:sz w:val="22"/>
          <w:szCs w:val="22"/>
        </w:rPr>
        <w:t xml:space="preserve"> </w:t>
      </w:r>
      <w:r w:rsidRPr="004A10E2">
        <w:rPr>
          <w:strike/>
          <w:color w:val="00B050"/>
          <w:sz w:val="18"/>
          <w:szCs w:val="18"/>
        </w:rPr>
        <w:t>náklady</w:t>
      </w:r>
      <w:r w:rsidRPr="00C249D7">
        <w:rPr>
          <w:color w:val="000000" w:themeColor="text1"/>
          <w:sz w:val="22"/>
          <w:szCs w:val="22"/>
        </w:rPr>
        <w:t xml:space="preserve"> vrátane </w:t>
      </w:r>
      <w:r w:rsidRPr="004A10E2">
        <w:rPr>
          <w:strike/>
          <w:color w:val="00B050"/>
          <w:sz w:val="18"/>
          <w:szCs w:val="18"/>
        </w:rPr>
        <w:t>nákladov</w:t>
      </w:r>
      <w:r w:rsidR="00ED4B46">
        <w:rPr>
          <w:color w:val="000000" w:themeColor="text1"/>
          <w:sz w:val="22"/>
          <w:szCs w:val="22"/>
        </w:rPr>
        <w:t xml:space="preserve"> </w:t>
      </w:r>
      <w:r w:rsidR="00ED4B46">
        <w:rPr>
          <w:color w:val="FF0000"/>
          <w:sz w:val="22"/>
          <w:szCs w:val="22"/>
        </w:rPr>
        <w:t xml:space="preserve">výdavkov </w:t>
      </w:r>
      <w:r w:rsidRPr="00C249D7">
        <w:rPr>
          <w:color w:val="000000" w:themeColor="text1"/>
          <w:sz w:val="22"/>
          <w:szCs w:val="22"/>
        </w:rPr>
        <w:t xml:space="preserve">na prenájom kancelárskych priestorov, osobné </w:t>
      </w:r>
      <w:r w:rsidR="00ED4B46" w:rsidRPr="00ED4B46">
        <w:rPr>
          <w:color w:val="FF0000"/>
          <w:sz w:val="22"/>
          <w:szCs w:val="22"/>
        </w:rPr>
        <w:t>výdavky</w:t>
      </w:r>
      <w:r w:rsidR="00ED4B46" w:rsidRPr="004A10E2">
        <w:rPr>
          <w:strike/>
          <w:color w:val="00B050"/>
          <w:sz w:val="18"/>
          <w:szCs w:val="18"/>
        </w:rPr>
        <w:t xml:space="preserve"> </w:t>
      </w:r>
      <w:r w:rsidRPr="004A10E2">
        <w:rPr>
          <w:strike/>
          <w:color w:val="00B050"/>
          <w:sz w:val="18"/>
          <w:szCs w:val="18"/>
        </w:rPr>
        <w:t>náklady</w:t>
      </w:r>
      <w:r w:rsidRPr="00C249D7">
        <w:rPr>
          <w:color w:val="000000" w:themeColor="text1"/>
          <w:sz w:val="22"/>
          <w:szCs w:val="22"/>
        </w:rPr>
        <w:t>, poistenie);</w:t>
      </w:r>
    </w:p>
    <w:p w:rsidR="009D2D5C" w:rsidRPr="00C249D7" w:rsidRDefault="009D2D5C" w:rsidP="002739A9">
      <w:pPr>
        <w:pStyle w:val="Odsekzoznamu"/>
        <w:numPr>
          <w:ilvl w:val="0"/>
          <w:numId w:val="293"/>
        </w:numPr>
        <w:spacing w:after="0" w:line="240" w:lineRule="auto"/>
        <w:ind w:left="1134" w:hanging="283"/>
        <w:rPr>
          <w:color w:val="000000" w:themeColor="text1"/>
          <w:sz w:val="22"/>
          <w:szCs w:val="22"/>
        </w:rPr>
      </w:pPr>
      <w:r w:rsidRPr="00C249D7">
        <w:rPr>
          <w:rFonts w:cstheme="minorHAnsi"/>
          <w:color w:val="000000" w:themeColor="text1"/>
          <w:sz w:val="22"/>
          <w:szCs w:val="22"/>
        </w:rPr>
        <w:t xml:space="preserve">vzdelávanie zamestnancov a členov MAS (školenia, konferencie, semináre, workshopy </w:t>
      </w:r>
      <w:r w:rsidRPr="00C249D7">
        <w:rPr>
          <w:rFonts w:cstheme="minorHAnsi"/>
          <w:color w:val="000000" w:themeColor="text1"/>
          <w:sz w:val="22"/>
          <w:szCs w:val="22"/>
        </w:rPr>
        <w:br/>
        <w:t xml:space="preserve">a pod., okrem školení pre predkladateľov projektov), ktorí sa podieľajú na príprave </w:t>
      </w:r>
      <w:r w:rsidRPr="00C249D7">
        <w:rPr>
          <w:rFonts w:cstheme="minorHAnsi"/>
          <w:color w:val="000000" w:themeColor="text1"/>
          <w:sz w:val="22"/>
          <w:szCs w:val="22"/>
        </w:rPr>
        <w:br/>
        <w:t>a vykonávaní stratégie CLLD;</w:t>
      </w:r>
    </w:p>
    <w:p w:rsidR="009D2D5C" w:rsidRPr="00C249D7" w:rsidRDefault="009D2D5C" w:rsidP="002739A9">
      <w:pPr>
        <w:pStyle w:val="Odsekzoznamu"/>
        <w:numPr>
          <w:ilvl w:val="1"/>
          <w:numId w:val="291"/>
        </w:numPr>
        <w:spacing w:after="0" w:line="240" w:lineRule="auto"/>
        <w:ind w:left="1134" w:hanging="283"/>
        <w:rPr>
          <w:color w:val="000000" w:themeColor="text1"/>
          <w:sz w:val="22"/>
          <w:szCs w:val="22"/>
        </w:rPr>
      </w:pPr>
      <w:r w:rsidRPr="004A10E2">
        <w:rPr>
          <w:strike/>
          <w:color w:val="00B050"/>
          <w:sz w:val="18"/>
          <w:szCs w:val="18"/>
        </w:rPr>
        <w:t>náklady</w:t>
      </w:r>
      <w:r w:rsidRPr="00C249D7">
        <w:rPr>
          <w:color w:val="000000" w:themeColor="text1"/>
          <w:sz w:val="22"/>
          <w:szCs w:val="22"/>
        </w:rPr>
        <w:t xml:space="preserve"> </w:t>
      </w:r>
      <w:r w:rsidR="00ED4B46" w:rsidRPr="00ED4B46">
        <w:rPr>
          <w:color w:val="FF0000"/>
          <w:sz w:val="22"/>
          <w:szCs w:val="22"/>
        </w:rPr>
        <w:t>výdavky</w:t>
      </w:r>
      <w:r w:rsidR="00ED4B46" w:rsidRPr="00C249D7">
        <w:rPr>
          <w:color w:val="000000" w:themeColor="text1"/>
          <w:sz w:val="22"/>
          <w:szCs w:val="22"/>
        </w:rPr>
        <w:t xml:space="preserve"> </w:t>
      </w:r>
      <w:r w:rsidRPr="00C249D7">
        <w:rPr>
          <w:color w:val="000000" w:themeColor="text1"/>
          <w:sz w:val="22"/>
          <w:szCs w:val="22"/>
        </w:rPr>
        <w:t>na publicitu a sieťovanie: účasť zamestnanco</w:t>
      </w:r>
      <w:r w:rsidR="00ED4B46">
        <w:rPr>
          <w:color w:val="000000" w:themeColor="text1"/>
          <w:sz w:val="22"/>
          <w:szCs w:val="22"/>
        </w:rPr>
        <w:t xml:space="preserve">v a členov MAS na stretnutiach </w:t>
      </w:r>
      <w:r w:rsidRPr="00C249D7">
        <w:rPr>
          <w:color w:val="000000" w:themeColor="text1"/>
          <w:sz w:val="22"/>
          <w:szCs w:val="22"/>
        </w:rPr>
        <w:t>s inými MAS, vrátane zasadnutí národných a európskych sietí, ako aj poplatky za členstvo v regionálnych, národných alebo európskych sieťach MAS;</w:t>
      </w:r>
    </w:p>
    <w:p w:rsidR="009D2D5C" w:rsidRPr="00C249D7" w:rsidRDefault="009D2D5C" w:rsidP="002739A9">
      <w:pPr>
        <w:pStyle w:val="Odsekzoznamu"/>
        <w:numPr>
          <w:ilvl w:val="1"/>
          <w:numId w:val="291"/>
        </w:numPr>
        <w:spacing w:after="0" w:line="240" w:lineRule="auto"/>
        <w:ind w:left="1134" w:hanging="283"/>
        <w:rPr>
          <w:color w:val="000000" w:themeColor="text1"/>
          <w:sz w:val="22"/>
          <w:szCs w:val="22"/>
        </w:rPr>
      </w:pPr>
      <w:r w:rsidRPr="00C249D7">
        <w:rPr>
          <w:color w:val="000000" w:themeColor="text1"/>
          <w:sz w:val="22"/>
          <w:szCs w:val="22"/>
        </w:rPr>
        <w:t>finančné</w:t>
      </w:r>
      <w:r w:rsidR="00ED4B46">
        <w:rPr>
          <w:color w:val="000000" w:themeColor="text1"/>
          <w:sz w:val="22"/>
          <w:szCs w:val="22"/>
        </w:rPr>
        <w:t xml:space="preserve"> </w:t>
      </w:r>
      <w:r w:rsidR="00ED4B46" w:rsidRPr="00ED4B46">
        <w:rPr>
          <w:color w:val="FF0000"/>
          <w:sz w:val="22"/>
          <w:szCs w:val="22"/>
        </w:rPr>
        <w:t>výdavky</w:t>
      </w:r>
      <w:r w:rsidRPr="00C249D7">
        <w:rPr>
          <w:color w:val="000000" w:themeColor="text1"/>
          <w:sz w:val="22"/>
          <w:szCs w:val="22"/>
        </w:rPr>
        <w:t xml:space="preserve"> </w:t>
      </w:r>
      <w:r w:rsidRPr="004A10E2">
        <w:rPr>
          <w:strike/>
          <w:color w:val="00B050"/>
          <w:sz w:val="18"/>
          <w:szCs w:val="18"/>
        </w:rPr>
        <w:t>náklady</w:t>
      </w:r>
      <w:r w:rsidRPr="00C249D7">
        <w:rPr>
          <w:color w:val="000000" w:themeColor="text1"/>
          <w:sz w:val="22"/>
          <w:szCs w:val="22"/>
        </w:rPr>
        <w:t>, napr. bankové poplatky;</w:t>
      </w:r>
    </w:p>
    <w:p w:rsidR="009D2D5C" w:rsidRPr="00C249D7" w:rsidRDefault="009D2D5C" w:rsidP="002739A9">
      <w:pPr>
        <w:pStyle w:val="Odsekzoznamu"/>
        <w:numPr>
          <w:ilvl w:val="1"/>
          <w:numId w:val="291"/>
        </w:numPr>
        <w:spacing w:after="0" w:line="240" w:lineRule="auto"/>
        <w:ind w:left="1134" w:hanging="283"/>
        <w:rPr>
          <w:color w:val="000000" w:themeColor="text1"/>
          <w:sz w:val="22"/>
          <w:szCs w:val="22"/>
        </w:rPr>
      </w:pPr>
      <w:r w:rsidRPr="004A10E2">
        <w:rPr>
          <w:strike/>
          <w:color w:val="00B050"/>
          <w:sz w:val="18"/>
          <w:szCs w:val="18"/>
        </w:rPr>
        <w:t>náklady</w:t>
      </w:r>
      <w:r w:rsidRPr="00C249D7">
        <w:rPr>
          <w:color w:val="000000" w:themeColor="text1"/>
          <w:sz w:val="22"/>
          <w:szCs w:val="22"/>
        </w:rPr>
        <w:t xml:space="preserve"> </w:t>
      </w:r>
      <w:r w:rsidR="00ED4B46" w:rsidRPr="00ED4B46">
        <w:rPr>
          <w:color w:val="FF0000"/>
          <w:sz w:val="22"/>
          <w:szCs w:val="22"/>
        </w:rPr>
        <w:t>výdavky</w:t>
      </w:r>
      <w:r w:rsidR="00ED4B46" w:rsidRPr="00C249D7">
        <w:rPr>
          <w:color w:val="000000" w:themeColor="text1"/>
          <w:sz w:val="22"/>
          <w:szCs w:val="22"/>
        </w:rPr>
        <w:t xml:space="preserve"> </w:t>
      </w:r>
      <w:r w:rsidRPr="00C249D7">
        <w:rPr>
          <w:color w:val="000000" w:themeColor="text1"/>
          <w:sz w:val="22"/>
          <w:szCs w:val="22"/>
        </w:rPr>
        <w:t xml:space="preserve">vynaložené na monitorovanie, hodnotenie a aktualizáciu stratégií CLLD </w:t>
      </w:r>
      <w:r w:rsidRPr="00C249D7">
        <w:rPr>
          <w:color w:val="000000" w:themeColor="text1"/>
          <w:sz w:val="22"/>
          <w:szCs w:val="22"/>
        </w:rPr>
        <w:br/>
        <w:t xml:space="preserve">na úrovni MAS. </w:t>
      </w:r>
    </w:p>
    <w:p w:rsidR="009D2D5C" w:rsidRPr="00C249D7" w:rsidRDefault="009D2D5C" w:rsidP="002739A9">
      <w:pPr>
        <w:pStyle w:val="Odsekzoznamu"/>
        <w:numPr>
          <w:ilvl w:val="0"/>
          <w:numId w:val="295"/>
        </w:numPr>
        <w:spacing w:after="0" w:line="240" w:lineRule="auto"/>
        <w:ind w:left="567" w:hanging="567"/>
        <w:rPr>
          <w:color w:val="000000" w:themeColor="text1"/>
          <w:sz w:val="22"/>
          <w:szCs w:val="22"/>
        </w:rPr>
      </w:pPr>
      <w:r w:rsidRPr="00C249D7">
        <w:rPr>
          <w:color w:val="000000" w:themeColor="text1"/>
          <w:sz w:val="22"/>
          <w:szCs w:val="22"/>
        </w:rPr>
        <w:t xml:space="preserve">Animačné </w:t>
      </w:r>
      <w:r w:rsidR="00ED4B46" w:rsidRPr="00ED4B46">
        <w:rPr>
          <w:color w:val="FF0000"/>
          <w:sz w:val="22"/>
          <w:szCs w:val="22"/>
        </w:rPr>
        <w:t>výdavky</w:t>
      </w:r>
      <w:r w:rsidR="00ED4B46" w:rsidRPr="004A10E2">
        <w:rPr>
          <w:strike/>
          <w:color w:val="00B050"/>
          <w:sz w:val="18"/>
          <w:szCs w:val="18"/>
        </w:rPr>
        <w:t xml:space="preserve"> </w:t>
      </w:r>
      <w:r w:rsidRPr="004A10E2">
        <w:rPr>
          <w:strike/>
          <w:color w:val="00B050"/>
          <w:sz w:val="18"/>
          <w:szCs w:val="18"/>
        </w:rPr>
        <w:t>náklady</w:t>
      </w:r>
      <w:r w:rsidRPr="00C249D7">
        <w:rPr>
          <w:color w:val="000000" w:themeColor="text1"/>
          <w:sz w:val="22"/>
          <w:szCs w:val="22"/>
        </w:rPr>
        <w:t xml:space="preserve"> MAS v súvislosti s oživovaním stratégie CLLD (ďalej len „animačné </w:t>
      </w:r>
      <w:r w:rsidR="00ED4B46" w:rsidRPr="00ED4B46">
        <w:rPr>
          <w:color w:val="FF0000"/>
          <w:sz w:val="22"/>
          <w:szCs w:val="22"/>
        </w:rPr>
        <w:t>výdavky</w:t>
      </w:r>
      <w:r w:rsidR="00ED4B46" w:rsidRPr="004A10E2">
        <w:rPr>
          <w:strike/>
          <w:color w:val="00B050"/>
          <w:sz w:val="18"/>
          <w:szCs w:val="18"/>
        </w:rPr>
        <w:t xml:space="preserve"> </w:t>
      </w:r>
      <w:r w:rsidRPr="004A10E2">
        <w:rPr>
          <w:strike/>
          <w:color w:val="00B050"/>
          <w:sz w:val="18"/>
          <w:szCs w:val="18"/>
        </w:rPr>
        <w:t>náklady</w:t>
      </w:r>
      <w:r w:rsidRPr="00C249D7">
        <w:rPr>
          <w:color w:val="000000" w:themeColor="text1"/>
          <w:sz w:val="22"/>
          <w:szCs w:val="22"/>
        </w:rPr>
        <w:t>“):</w:t>
      </w:r>
    </w:p>
    <w:p w:rsidR="009D2D5C" w:rsidRPr="00C249D7" w:rsidRDefault="009D2D5C" w:rsidP="002739A9">
      <w:pPr>
        <w:pStyle w:val="Odsekzoznamu"/>
        <w:numPr>
          <w:ilvl w:val="0"/>
          <w:numId w:val="292"/>
        </w:numPr>
        <w:spacing w:after="0" w:line="240" w:lineRule="auto"/>
        <w:ind w:left="993" w:hanging="284"/>
        <w:rPr>
          <w:color w:val="000000" w:themeColor="text1"/>
          <w:sz w:val="22"/>
          <w:szCs w:val="22"/>
        </w:rPr>
      </w:pPr>
      <w:r w:rsidRPr="00C249D7">
        <w:rPr>
          <w:color w:val="000000" w:themeColor="text1"/>
          <w:sz w:val="22"/>
          <w:szCs w:val="22"/>
        </w:rPr>
        <w:t>propagácia a informovanie širokej verejnosti o dotknutej oblasti a výsledkoch stratégie CLLD;</w:t>
      </w:r>
    </w:p>
    <w:p w:rsidR="009D2D5C" w:rsidRPr="00C249D7" w:rsidRDefault="009D2D5C" w:rsidP="002739A9">
      <w:pPr>
        <w:pStyle w:val="Odsekzoznamu"/>
        <w:numPr>
          <w:ilvl w:val="0"/>
          <w:numId w:val="292"/>
        </w:numPr>
        <w:spacing w:after="0" w:line="240" w:lineRule="auto"/>
        <w:ind w:left="993" w:hanging="284"/>
        <w:rPr>
          <w:color w:val="000000" w:themeColor="text1"/>
          <w:sz w:val="22"/>
          <w:szCs w:val="22"/>
        </w:rPr>
      </w:pPr>
      <w:r w:rsidRPr="00C249D7">
        <w:rPr>
          <w:color w:val="000000" w:themeColor="text1"/>
          <w:sz w:val="22"/>
          <w:szCs w:val="22"/>
        </w:rPr>
        <w:t xml:space="preserve">výmena informácií medzi miestnymi aktérmi - animačné akcie pre členov MAS a ďalších aktérov s cieľom </w:t>
      </w:r>
      <w:r w:rsidRPr="00C249D7">
        <w:rPr>
          <w:rFonts w:cs="Calibri"/>
          <w:color w:val="000000" w:themeColor="text1"/>
          <w:sz w:val="22"/>
          <w:szCs w:val="22"/>
        </w:rPr>
        <w:t>osvojovania príkladov dobrej praxe pre účely</w:t>
      </w:r>
      <w:r w:rsidRPr="00C249D7">
        <w:rPr>
          <w:color w:val="000000" w:themeColor="text1"/>
          <w:sz w:val="22"/>
          <w:szCs w:val="22"/>
        </w:rPr>
        <w:t xml:space="preserve"> rozširovania vedomostí a zručností pri vykonávaní stratégie CLLD a prác s tým spojených;</w:t>
      </w:r>
    </w:p>
    <w:p w:rsidR="004A10E2" w:rsidRPr="004A10E2" w:rsidRDefault="009D2D5C" w:rsidP="004A10E2">
      <w:pPr>
        <w:pStyle w:val="Odsekzoznamu"/>
        <w:numPr>
          <w:ilvl w:val="0"/>
          <w:numId w:val="293"/>
        </w:numPr>
        <w:spacing w:after="0" w:line="240" w:lineRule="auto"/>
        <w:ind w:left="993" w:hanging="284"/>
        <w:rPr>
          <w:strike/>
          <w:color w:val="00B050"/>
          <w:sz w:val="18"/>
          <w:szCs w:val="18"/>
        </w:rPr>
      </w:pPr>
      <w:r w:rsidRPr="004A10E2">
        <w:rPr>
          <w:strike/>
          <w:color w:val="00B050"/>
          <w:sz w:val="18"/>
          <w:szCs w:val="18"/>
        </w:rPr>
        <w:t>informačné akcie pre širokú verejnosť  zamerané na poskytovanie informácií a zručností pri príprave žiadostí .</w:t>
      </w:r>
      <w:r w:rsidR="004A10E2">
        <w:rPr>
          <w:strike/>
          <w:color w:val="00B050"/>
          <w:sz w:val="18"/>
          <w:szCs w:val="18"/>
        </w:rPr>
        <w:t xml:space="preserve"> </w:t>
      </w:r>
      <w:r w:rsidR="004A10E2" w:rsidRPr="004A10E2">
        <w:rPr>
          <w:rFonts w:cstheme="minorHAnsi"/>
          <w:iCs/>
          <w:color w:val="FF0000"/>
          <w:sz w:val="22"/>
          <w:szCs w:val="22"/>
        </w:rPr>
        <w:t>vzdelávanie potenciálnych prijímateľov zamerané na rozširovanie vedomostí a zručností pri príprave projektov</w:t>
      </w:r>
      <w:r w:rsidR="004A10E2" w:rsidRPr="004A10E2">
        <w:rPr>
          <w:color w:val="FF0000"/>
          <w:sz w:val="22"/>
          <w:szCs w:val="22"/>
        </w:rPr>
        <w:t xml:space="preserve"> (informačné akcie pre širokú verejnosť  zamerané na poskytovanie informácií a zručností pri príprave žiadostí).</w:t>
      </w:r>
    </w:p>
    <w:p w:rsidR="00C17194" w:rsidRPr="006565D0" w:rsidRDefault="009D2D5C" w:rsidP="00BA6B57">
      <w:pPr>
        <w:pStyle w:val="Odsekzoznamu"/>
        <w:numPr>
          <w:ilvl w:val="0"/>
          <w:numId w:val="296"/>
        </w:numPr>
        <w:autoSpaceDE w:val="0"/>
        <w:autoSpaceDN w:val="0"/>
        <w:adjustRightInd w:val="0"/>
        <w:spacing w:after="0" w:line="240" w:lineRule="auto"/>
        <w:ind w:left="567" w:hanging="567"/>
        <w:rPr>
          <w:rFonts w:cs="Times New Roman,Italic"/>
          <w:b/>
          <w:iCs/>
          <w:strike/>
          <w:color w:val="000000" w:themeColor="text1"/>
          <w:sz w:val="22"/>
          <w:szCs w:val="22"/>
        </w:rPr>
      </w:pPr>
      <w:r w:rsidRPr="00C17194">
        <w:rPr>
          <w:b/>
          <w:bCs/>
          <w:iCs/>
          <w:strike/>
          <w:color w:val="00B050"/>
          <w:sz w:val="18"/>
          <w:szCs w:val="18"/>
        </w:rPr>
        <w:t xml:space="preserve">Maximálne finančné limity na </w:t>
      </w:r>
      <w:r w:rsidRPr="00C17194">
        <w:rPr>
          <w:rFonts w:cs="TimesNewRomanPSMT"/>
          <w:b/>
          <w:strike/>
          <w:color w:val="00B050"/>
          <w:sz w:val="18"/>
          <w:szCs w:val="18"/>
        </w:rPr>
        <w:t xml:space="preserve">prevádzkové a animačné náklady spojené s riadením </w:t>
      </w:r>
      <w:r w:rsidR="003F7E23" w:rsidRPr="00C17194">
        <w:rPr>
          <w:rFonts w:cs="TimesNewRomanPSMT"/>
          <w:b/>
          <w:strike/>
          <w:color w:val="00B050"/>
          <w:sz w:val="18"/>
          <w:szCs w:val="18"/>
        </w:rPr>
        <w:t>vykonávania</w:t>
      </w:r>
      <w:r w:rsidRPr="00C17194">
        <w:rPr>
          <w:rFonts w:cs="TimesNewRomanPSMT"/>
          <w:b/>
          <w:strike/>
          <w:color w:val="00B050"/>
          <w:sz w:val="18"/>
          <w:szCs w:val="18"/>
        </w:rPr>
        <w:t xml:space="preserve"> stratégie CLLD sú uvedené</w:t>
      </w:r>
      <w:r w:rsidR="0068032E" w:rsidRPr="00C17194">
        <w:rPr>
          <w:rFonts w:cs="TimesNewRomanPSMT"/>
          <w:b/>
          <w:strike/>
          <w:color w:val="00B050"/>
          <w:sz w:val="18"/>
          <w:szCs w:val="18"/>
        </w:rPr>
        <w:t xml:space="preserve"> </w:t>
      </w:r>
      <w:r w:rsidRPr="00C17194">
        <w:rPr>
          <w:rFonts w:cs="TimesNewRomanPSMT"/>
          <w:b/>
          <w:strike/>
          <w:color w:val="00B050"/>
          <w:sz w:val="18"/>
          <w:szCs w:val="18"/>
        </w:rPr>
        <w:t>v </w:t>
      </w:r>
      <w:r w:rsidR="00433E88" w:rsidRPr="00C17194">
        <w:rPr>
          <w:b/>
          <w:strike/>
          <w:color w:val="00B050"/>
          <w:sz w:val="18"/>
          <w:szCs w:val="18"/>
        </w:rPr>
        <w:t xml:space="preserve">príručke pre žiadateľa, ktorá je prílohou výzvy </w:t>
      </w:r>
      <w:r w:rsidR="00DF2E63" w:rsidRPr="00C17194">
        <w:rPr>
          <w:b/>
          <w:strike/>
          <w:color w:val="00B050"/>
          <w:sz w:val="18"/>
          <w:szCs w:val="18"/>
        </w:rPr>
        <w:br/>
      </w:r>
      <w:r w:rsidR="00433E88" w:rsidRPr="00C17194">
        <w:rPr>
          <w:b/>
          <w:strike/>
          <w:color w:val="00B050"/>
          <w:sz w:val="18"/>
          <w:szCs w:val="18"/>
        </w:rPr>
        <w:t>č. 57/PRV/2022</w:t>
      </w:r>
      <w:r w:rsidR="00433E88" w:rsidRPr="00C17194">
        <w:rPr>
          <w:b/>
          <w:color w:val="000000" w:themeColor="text1"/>
          <w:sz w:val="22"/>
          <w:szCs w:val="22"/>
        </w:rPr>
        <w:t>.</w:t>
      </w:r>
      <w:r w:rsidR="00561A59" w:rsidRPr="00C17194">
        <w:rPr>
          <w:b/>
          <w:color w:val="000000" w:themeColor="text1"/>
          <w:sz w:val="22"/>
          <w:szCs w:val="22"/>
        </w:rPr>
        <w:t xml:space="preserve"> </w:t>
      </w:r>
      <w:r w:rsidR="00561A59" w:rsidRPr="00C17194">
        <w:rPr>
          <w:rFonts w:cstheme="minorHAnsi"/>
          <w:b/>
          <w:bCs/>
          <w:color w:val="FF0000"/>
          <w:sz w:val="22"/>
          <w:szCs w:val="22"/>
          <w:u w:val="single"/>
        </w:rPr>
        <w:t xml:space="preserve">Oprávnenosť  výdavkov v rámci </w:t>
      </w:r>
      <w:proofErr w:type="spellStart"/>
      <w:r w:rsidR="00561A59" w:rsidRPr="00C17194">
        <w:rPr>
          <w:rFonts w:cstheme="minorHAnsi"/>
          <w:b/>
          <w:bCs/>
          <w:color w:val="FF0000"/>
          <w:sz w:val="22"/>
          <w:szCs w:val="22"/>
          <w:u w:val="single"/>
        </w:rPr>
        <w:t>podopatrenia</w:t>
      </w:r>
      <w:proofErr w:type="spellEnd"/>
      <w:r w:rsidR="00561A59" w:rsidRPr="00C17194">
        <w:rPr>
          <w:rFonts w:cstheme="minorHAnsi"/>
          <w:b/>
          <w:bCs/>
          <w:color w:val="FF0000"/>
          <w:sz w:val="22"/>
          <w:szCs w:val="22"/>
          <w:u w:val="single"/>
        </w:rPr>
        <w:t xml:space="preserve"> 19.4 </w:t>
      </w:r>
      <w:r w:rsidR="00BA6B57">
        <w:rPr>
          <w:rFonts w:cs="Calibri"/>
          <w:b/>
          <w:bCs/>
          <w:color w:val="FF0000"/>
          <w:sz w:val="22"/>
          <w:szCs w:val="22"/>
          <w:u w:val="single"/>
        </w:rPr>
        <w:t>pre MAS je definovaná v</w:t>
      </w:r>
      <w:r w:rsidR="00BA6B57" w:rsidRPr="00C17194">
        <w:rPr>
          <w:rFonts w:cs="Calibri"/>
          <w:b/>
          <w:bCs/>
          <w:color w:val="FF0000"/>
          <w:sz w:val="22"/>
          <w:szCs w:val="22"/>
          <w:u w:val="single"/>
        </w:rPr>
        <w:t xml:space="preserve"> </w:t>
      </w:r>
      <w:r w:rsidR="00561A59" w:rsidRPr="006565D0">
        <w:rPr>
          <w:rFonts w:cs="Calibri"/>
          <w:b/>
          <w:bCs/>
          <w:color w:val="FF0000"/>
          <w:sz w:val="22"/>
          <w:szCs w:val="22"/>
          <w:u w:val="single"/>
        </w:rPr>
        <w:t>v </w:t>
      </w:r>
      <w:r w:rsidR="00561A59" w:rsidRPr="006565D0">
        <w:rPr>
          <w:rFonts w:cs="Calibri"/>
          <w:b/>
          <w:bCs/>
          <w:i/>
          <w:color w:val="FF0000"/>
          <w:sz w:val="22"/>
          <w:szCs w:val="22"/>
          <w:u w:val="single"/>
        </w:rPr>
        <w:t>Prílohe č.10A</w:t>
      </w:r>
      <w:r w:rsidR="00561A59" w:rsidRPr="006565D0">
        <w:rPr>
          <w:b/>
          <w:bCs/>
          <w:color w:val="000000" w:themeColor="text1"/>
          <w:sz w:val="22"/>
          <w:szCs w:val="22"/>
          <w:u w:val="single"/>
        </w:rPr>
        <w:t xml:space="preserve">. </w:t>
      </w:r>
    </w:p>
    <w:p w:rsidR="00C72C1E" w:rsidRPr="006565D0" w:rsidRDefault="00C72C1E" w:rsidP="00C72C1E">
      <w:pPr>
        <w:pStyle w:val="Default"/>
        <w:numPr>
          <w:ilvl w:val="0"/>
          <w:numId w:val="296"/>
        </w:numPr>
        <w:ind w:left="567" w:hanging="567"/>
        <w:rPr>
          <w:color w:val="FF0000"/>
          <w:sz w:val="22"/>
          <w:szCs w:val="22"/>
        </w:rPr>
      </w:pPr>
      <w:r w:rsidRPr="006565D0">
        <w:rPr>
          <w:rFonts w:eastAsiaTheme="majorEastAsia" w:cstheme="minorHAnsi"/>
          <w:color w:val="FF0000"/>
          <w:sz w:val="22"/>
          <w:szCs w:val="22"/>
        </w:rPr>
        <w:lastRenderedPageBreak/>
        <w:t>MAS z menej rozvinutých regiónov  je oprávnená  si nárokovať „</w:t>
      </w:r>
      <w:proofErr w:type="spellStart"/>
      <w:r w:rsidRPr="006565D0">
        <w:rPr>
          <w:rFonts w:eastAsiaTheme="majorEastAsia" w:cstheme="minorHAnsi"/>
          <w:color w:val="FF0000"/>
          <w:sz w:val="22"/>
          <w:szCs w:val="22"/>
        </w:rPr>
        <w:t>jednorázové</w:t>
      </w:r>
      <w:proofErr w:type="spellEnd"/>
      <w:r w:rsidRPr="006565D0">
        <w:rPr>
          <w:rFonts w:eastAsiaTheme="majorEastAsia" w:cstheme="minorHAnsi"/>
          <w:color w:val="FF0000"/>
          <w:sz w:val="22"/>
          <w:szCs w:val="22"/>
        </w:rPr>
        <w:t xml:space="preserve"> výdavky“ </w:t>
      </w:r>
      <w:r w:rsidRPr="006565D0">
        <w:rPr>
          <w:rFonts w:eastAsiaTheme="majorEastAsia" w:cstheme="minorHAnsi"/>
          <w:b/>
          <w:color w:val="FF0000"/>
          <w:sz w:val="22"/>
          <w:szCs w:val="22"/>
          <w:u w:val="single"/>
        </w:rPr>
        <w:t xml:space="preserve">len v rámci prvej </w:t>
      </w:r>
      <w:proofErr w:type="spellStart"/>
      <w:r w:rsidRPr="006565D0">
        <w:rPr>
          <w:rFonts w:eastAsiaTheme="majorEastAsia" w:cstheme="minorHAnsi"/>
          <w:b/>
          <w:color w:val="FF0000"/>
          <w:sz w:val="22"/>
          <w:szCs w:val="22"/>
          <w:u w:val="single"/>
        </w:rPr>
        <w:t>ŽoP</w:t>
      </w:r>
      <w:proofErr w:type="spellEnd"/>
      <w:r w:rsidRPr="006565D0">
        <w:rPr>
          <w:b/>
          <w:color w:val="FF0000"/>
          <w:sz w:val="22"/>
          <w:szCs w:val="22"/>
          <w:u w:val="single"/>
        </w:rPr>
        <w:t xml:space="preserve"> </w:t>
      </w:r>
      <w:r w:rsidR="00C17194" w:rsidRPr="006565D0">
        <w:rPr>
          <w:b/>
          <w:color w:val="FF0000"/>
          <w:sz w:val="22"/>
          <w:szCs w:val="22"/>
          <w:u w:val="single"/>
        </w:rPr>
        <w:t xml:space="preserve">na </w:t>
      </w:r>
      <w:proofErr w:type="spellStart"/>
      <w:r w:rsidR="00C17194" w:rsidRPr="006565D0">
        <w:rPr>
          <w:b/>
          <w:color w:val="FF0000"/>
          <w:sz w:val="22"/>
          <w:szCs w:val="22"/>
          <w:u w:val="single"/>
        </w:rPr>
        <w:t>podopatrenia</w:t>
      </w:r>
      <w:proofErr w:type="spellEnd"/>
      <w:r w:rsidR="00C17194" w:rsidRPr="006565D0">
        <w:rPr>
          <w:b/>
          <w:color w:val="FF0000"/>
          <w:sz w:val="22"/>
          <w:szCs w:val="22"/>
          <w:u w:val="single"/>
        </w:rPr>
        <w:t xml:space="preserve"> 19.4</w:t>
      </w:r>
      <w:r w:rsidR="00C17194" w:rsidRPr="006565D0">
        <w:rPr>
          <w:b/>
          <w:color w:val="FF0000"/>
          <w:sz w:val="22"/>
          <w:szCs w:val="22"/>
        </w:rPr>
        <w:t xml:space="preserve"> </w:t>
      </w:r>
      <w:r w:rsidR="00C17194" w:rsidRPr="006565D0">
        <w:rPr>
          <w:color w:val="FF0000"/>
          <w:sz w:val="22"/>
          <w:szCs w:val="22"/>
        </w:rPr>
        <w:t>(v zmysle zmluvy o poskytnutí NFP ako výsledku konania o ŽoNF</w:t>
      </w:r>
      <w:r w:rsidRPr="006565D0">
        <w:rPr>
          <w:color w:val="FF0000"/>
          <w:sz w:val="22"/>
          <w:szCs w:val="22"/>
        </w:rPr>
        <w:t>P v rámci výzvy č. 57/PRV/2022).</w:t>
      </w:r>
    </w:p>
    <w:p w:rsidR="00C17194" w:rsidRPr="00C72C1E" w:rsidRDefault="00C72C1E" w:rsidP="00C72C1E">
      <w:pPr>
        <w:pStyle w:val="Default"/>
        <w:ind w:left="567"/>
        <w:rPr>
          <w:color w:val="FF0000"/>
          <w:sz w:val="22"/>
          <w:szCs w:val="22"/>
        </w:rPr>
      </w:pPr>
      <w:r w:rsidRPr="006565D0">
        <w:rPr>
          <w:color w:val="FF0000"/>
          <w:sz w:val="22"/>
          <w:szCs w:val="22"/>
        </w:rPr>
        <w:t>Dokumentácia k </w:t>
      </w:r>
      <w:proofErr w:type="spellStart"/>
      <w:r w:rsidRPr="006565D0">
        <w:rPr>
          <w:color w:val="FF0000"/>
          <w:sz w:val="22"/>
          <w:szCs w:val="22"/>
        </w:rPr>
        <w:t>ŽoP</w:t>
      </w:r>
      <w:proofErr w:type="spellEnd"/>
      <w:r w:rsidRPr="006565D0">
        <w:rPr>
          <w:color w:val="FF0000"/>
          <w:sz w:val="22"/>
          <w:szCs w:val="22"/>
        </w:rPr>
        <w:t xml:space="preserve"> „</w:t>
      </w:r>
      <w:proofErr w:type="spellStart"/>
      <w:r w:rsidR="00C17194" w:rsidRPr="006565D0">
        <w:rPr>
          <w:color w:val="FF0000"/>
          <w:sz w:val="22"/>
          <w:szCs w:val="22"/>
        </w:rPr>
        <w:t>jednorázové</w:t>
      </w:r>
      <w:proofErr w:type="spellEnd"/>
      <w:r w:rsidR="00C17194" w:rsidRPr="006565D0">
        <w:rPr>
          <w:color w:val="FF0000"/>
          <w:sz w:val="22"/>
          <w:szCs w:val="22"/>
        </w:rPr>
        <w:t xml:space="preserve"> výdavky</w:t>
      </w:r>
      <w:r w:rsidRPr="006565D0">
        <w:rPr>
          <w:color w:val="FF0000"/>
          <w:sz w:val="22"/>
          <w:szCs w:val="22"/>
        </w:rPr>
        <w:t xml:space="preserve">“ </w:t>
      </w:r>
      <w:r w:rsidR="00C17194" w:rsidRPr="006565D0">
        <w:rPr>
          <w:color w:val="FF0000"/>
          <w:sz w:val="22"/>
          <w:szCs w:val="22"/>
        </w:rPr>
        <w:t>tvorí:</w:t>
      </w:r>
    </w:p>
    <w:tbl>
      <w:tblPr>
        <w:tblStyle w:val="Mriekatabuky"/>
        <w:tblW w:w="0" w:type="auto"/>
        <w:tblInd w:w="704" w:type="dxa"/>
        <w:shd w:val="clear" w:color="auto" w:fill="EAF1DD" w:themeFill="accent3" w:themeFillTint="33"/>
        <w:tblLook w:val="04A0"/>
      </w:tblPr>
      <w:tblGrid>
        <w:gridCol w:w="2410"/>
        <w:gridCol w:w="5925"/>
      </w:tblGrid>
      <w:tr w:rsidR="00C17194" w:rsidRPr="00C41B28" w:rsidTr="00C17194">
        <w:tc>
          <w:tcPr>
            <w:tcW w:w="2410" w:type="dxa"/>
            <w:shd w:val="clear" w:color="auto" w:fill="EAF1DD" w:themeFill="accent3" w:themeFillTint="33"/>
            <w:vAlign w:val="center"/>
          </w:tcPr>
          <w:p w:rsidR="00C17194" w:rsidRPr="00C41B28" w:rsidRDefault="00C17194" w:rsidP="00C17194">
            <w:pPr>
              <w:autoSpaceDE w:val="0"/>
              <w:autoSpaceDN w:val="0"/>
              <w:adjustRightInd w:val="0"/>
              <w:jc w:val="center"/>
              <w:rPr>
                <w:b/>
                <w:color w:val="FF0000"/>
                <w:sz w:val="18"/>
                <w:szCs w:val="18"/>
              </w:rPr>
            </w:pPr>
            <w:r w:rsidRPr="00C41B28">
              <w:rPr>
                <w:b/>
                <w:color w:val="FF0000"/>
                <w:sz w:val="18"/>
                <w:szCs w:val="18"/>
              </w:rPr>
              <w:t>Personálne výdavky</w:t>
            </w:r>
          </w:p>
          <w:p w:rsidR="00C17194" w:rsidRPr="00C41B28" w:rsidRDefault="00C17194" w:rsidP="00C17194">
            <w:pPr>
              <w:autoSpaceDE w:val="0"/>
              <w:autoSpaceDN w:val="0"/>
              <w:adjustRightInd w:val="0"/>
              <w:jc w:val="center"/>
              <w:rPr>
                <w:b/>
                <w:color w:val="FF0000"/>
                <w:sz w:val="18"/>
                <w:szCs w:val="18"/>
              </w:rPr>
            </w:pPr>
            <w:r w:rsidRPr="00C41B28">
              <w:rPr>
                <w:color w:val="FF0000"/>
                <w:sz w:val="18"/>
                <w:szCs w:val="18"/>
              </w:rPr>
              <w:t xml:space="preserve">predkladá sa </w:t>
            </w:r>
            <w:proofErr w:type="spellStart"/>
            <w:r w:rsidRPr="00C41B28">
              <w:rPr>
                <w:color w:val="FF0000"/>
                <w:sz w:val="18"/>
                <w:szCs w:val="18"/>
              </w:rPr>
              <w:t>sken</w:t>
            </w:r>
            <w:proofErr w:type="spellEnd"/>
            <w:r w:rsidRPr="00C41B28">
              <w:rPr>
                <w:color w:val="FF0000"/>
                <w:sz w:val="18"/>
                <w:szCs w:val="18"/>
              </w:rPr>
              <w:t xml:space="preserve"> originálu vo formáte .</w:t>
            </w:r>
            <w:proofErr w:type="spellStart"/>
            <w:r w:rsidRPr="00C41B28">
              <w:rPr>
                <w:color w:val="FF0000"/>
                <w:sz w:val="18"/>
                <w:szCs w:val="18"/>
              </w:rPr>
              <w:t>pdf</w:t>
            </w:r>
            <w:proofErr w:type="spellEnd"/>
            <w:r w:rsidRPr="00C41B28">
              <w:rPr>
                <w:color w:val="FF0000"/>
                <w:sz w:val="18"/>
                <w:szCs w:val="18"/>
              </w:rPr>
              <w:t xml:space="preserve"> prostredníctvom ITMS2014+</w:t>
            </w:r>
          </w:p>
          <w:p w:rsidR="00C17194" w:rsidRPr="00C41B28" w:rsidRDefault="00C17194" w:rsidP="00C17194">
            <w:pPr>
              <w:autoSpaceDE w:val="0"/>
              <w:autoSpaceDN w:val="0"/>
              <w:adjustRightInd w:val="0"/>
              <w:jc w:val="center"/>
              <w:rPr>
                <w:b/>
                <w:color w:val="FF0000"/>
                <w:sz w:val="18"/>
                <w:szCs w:val="18"/>
              </w:rPr>
            </w:pPr>
          </w:p>
        </w:tc>
        <w:tc>
          <w:tcPr>
            <w:tcW w:w="5925" w:type="dxa"/>
            <w:shd w:val="clear" w:color="auto" w:fill="EAF1DD" w:themeFill="accent3" w:themeFillTint="33"/>
          </w:tcPr>
          <w:p w:rsidR="00C17194" w:rsidRPr="00C41B28" w:rsidRDefault="00C17194" w:rsidP="00C17194">
            <w:pPr>
              <w:pStyle w:val="Odsekzoznamu"/>
              <w:numPr>
                <w:ilvl w:val="0"/>
                <w:numId w:val="357"/>
              </w:numPr>
              <w:ind w:left="172" w:hanging="172"/>
              <w:rPr>
                <w:rFonts w:cs="Arial"/>
                <w:color w:val="FF0000"/>
                <w:sz w:val="18"/>
                <w:szCs w:val="18"/>
              </w:rPr>
            </w:pPr>
            <w:r w:rsidRPr="00C41B28">
              <w:rPr>
                <w:rFonts w:cs="Arial"/>
                <w:color w:val="FF0000"/>
                <w:sz w:val="18"/>
                <w:szCs w:val="18"/>
              </w:rPr>
              <w:t>výplatná páska/mzdový list, resp. iný relevantný doklad</w:t>
            </w:r>
          </w:p>
          <w:p w:rsidR="00C17194" w:rsidRPr="00C41B28" w:rsidRDefault="00C17194" w:rsidP="00C17194">
            <w:pPr>
              <w:pStyle w:val="Odsekzoznamu"/>
              <w:numPr>
                <w:ilvl w:val="0"/>
                <w:numId w:val="357"/>
              </w:numPr>
              <w:ind w:left="172" w:hanging="172"/>
              <w:rPr>
                <w:rFonts w:cs="Arial"/>
                <w:color w:val="FF0000"/>
                <w:sz w:val="18"/>
                <w:szCs w:val="18"/>
              </w:rPr>
            </w:pPr>
            <w:r w:rsidRPr="00C41B28">
              <w:rPr>
                <w:rFonts w:cs="Arial"/>
                <w:color w:val="FF0000"/>
                <w:sz w:val="18"/>
                <w:szCs w:val="18"/>
              </w:rPr>
              <w:t>doklad o úhrade/výpis z bankového účtu potvrdzujúci úhradu čistej mzdy/odmeny zamestnancovi</w:t>
            </w:r>
          </w:p>
          <w:p w:rsidR="00C17194" w:rsidRPr="00C41B28" w:rsidRDefault="00C17194" w:rsidP="00C17194">
            <w:pPr>
              <w:pStyle w:val="Odsekzoznamu"/>
              <w:numPr>
                <w:ilvl w:val="0"/>
                <w:numId w:val="357"/>
              </w:numPr>
              <w:ind w:left="172" w:hanging="172"/>
              <w:rPr>
                <w:rFonts w:cs="Arial"/>
                <w:color w:val="FF0000"/>
                <w:sz w:val="18"/>
                <w:szCs w:val="18"/>
              </w:rPr>
            </w:pPr>
            <w:r w:rsidRPr="00C41B28">
              <w:rPr>
                <w:rFonts w:cs="Arial"/>
                <w:color w:val="FF0000"/>
                <w:sz w:val="18"/>
                <w:szCs w:val="18"/>
              </w:rPr>
              <w:t>doklad o úhrade/výpis z bankového účtu/potvrdenie banky o úhrade preddavkov na daň a odvodov do Sociálnej a zdravotnej poisťovne s identifikáciou platby</w:t>
            </w:r>
          </w:p>
          <w:p w:rsidR="00C17194" w:rsidRPr="00C41B28" w:rsidRDefault="00C17194" w:rsidP="00C17194">
            <w:pPr>
              <w:pStyle w:val="Odsekzoznamu"/>
              <w:numPr>
                <w:ilvl w:val="0"/>
                <w:numId w:val="357"/>
              </w:numPr>
              <w:ind w:left="172" w:hanging="172"/>
              <w:rPr>
                <w:rFonts w:cstheme="minorHAnsi"/>
                <w:b/>
                <w:i/>
                <w:color w:val="FF0000"/>
                <w:sz w:val="18"/>
                <w:szCs w:val="18"/>
              </w:rPr>
            </w:pPr>
            <w:r w:rsidRPr="00C41B28">
              <w:rPr>
                <w:rFonts w:cstheme="minorHAnsi"/>
                <w:color w:val="FF0000"/>
                <w:sz w:val="18"/>
                <w:szCs w:val="18"/>
              </w:rPr>
              <w:t>pracovný výkaz za každý mesiac zamestnanca MAS</w:t>
            </w:r>
            <w:r w:rsidRPr="00C41B28">
              <w:rPr>
                <w:rFonts w:cs="Calibri"/>
                <w:color w:val="FF0000"/>
                <w:sz w:val="18"/>
                <w:szCs w:val="18"/>
              </w:rPr>
              <w:t xml:space="preserve"> </w:t>
            </w:r>
            <w:r>
              <w:rPr>
                <w:i/>
                <w:color w:val="FF0000"/>
                <w:sz w:val="18"/>
                <w:szCs w:val="18"/>
                <w:u w:val="single"/>
              </w:rPr>
              <w:t>(Príloha č.9A</w:t>
            </w:r>
            <w:r w:rsidRPr="00C41B28">
              <w:rPr>
                <w:i/>
                <w:color w:val="FF0000"/>
                <w:sz w:val="18"/>
                <w:szCs w:val="18"/>
                <w:u w:val="single"/>
              </w:rPr>
              <w:t xml:space="preserve">) </w:t>
            </w:r>
            <w:r w:rsidRPr="00C41B28">
              <w:rPr>
                <w:color w:val="FF0000"/>
                <w:sz w:val="18"/>
                <w:szCs w:val="18"/>
              </w:rPr>
              <w:t>s  popisom vykonaných činností</w:t>
            </w:r>
            <w:r w:rsidR="00BA6B57">
              <w:rPr>
                <w:color w:val="FF0000"/>
                <w:sz w:val="18"/>
                <w:szCs w:val="18"/>
              </w:rPr>
              <w:t xml:space="preserve"> (uplatňuje </w:t>
            </w:r>
            <w:r w:rsidR="00B02922">
              <w:rPr>
                <w:color w:val="FF0000"/>
                <w:sz w:val="18"/>
                <w:szCs w:val="18"/>
              </w:rPr>
              <w:t xml:space="preserve">sa v prípade, ak zmluva/dohoda </w:t>
            </w:r>
            <w:r w:rsidR="00BA6B57">
              <w:rPr>
                <w:color w:val="FF0000"/>
                <w:sz w:val="18"/>
                <w:szCs w:val="18"/>
              </w:rPr>
              <w:t xml:space="preserve">zo </w:t>
            </w:r>
            <w:proofErr w:type="spellStart"/>
            <w:r w:rsidR="00BA6B57">
              <w:rPr>
                <w:color w:val="FF0000"/>
                <w:sz w:val="18"/>
                <w:szCs w:val="18"/>
              </w:rPr>
              <w:t>zamestnanoncom</w:t>
            </w:r>
            <w:proofErr w:type="spellEnd"/>
            <w:r w:rsidR="00BA6B57">
              <w:rPr>
                <w:color w:val="FF0000"/>
                <w:sz w:val="18"/>
                <w:szCs w:val="18"/>
              </w:rPr>
              <w:t xml:space="preserve"> neobsahuje popis jeho pracovných činností). V prípade, ak zmluva</w:t>
            </w:r>
            <w:r w:rsidR="00B02922">
              <w:rPr>
                <w:color w:val="FF0000"/>
                <w:sz w:val="18"/>
                <w:szCs w:val="18"/>
              </w:rPr>
              <w:t>/dohoda</w:t>
            </w:r>
            <w:r w:rsidR="00BA6B57">
              <w:rPr>
                <w:color w:val="FF0000"/>
                <w:sz w:val="18"/>
                <w:szCs w:val="18"/>
              </w:rPr>
              <w:t xml:space="preserve"> so zamestnancom obsahuje </w:t>
            </w:r>
            <w:r w:rsidRPr="00C41B28">
              <w:rPr>
                <w:color w:val="FF0000"/>
                <w:sz w:val="18"/>
                <w:szCs w:val="18"/>
              </w:rPr>
              <w:t xml:space="preserve"> </w:t>
            </w:r>
            <w:r w:rsidR="00BA6B57">
              <w:rPr>
                <w:color w:val="FF0000"/>
                <w:sz w:val="18"/>
                <w:szCs w:val="18"/>
              </w:rPr>
              <w:t>popis jeho pracovných činností</w:t>
            </w:r>
            <w:r w:rsidR="00BA6B57" w:rsidRPr="00C41B28">
              <w:rPr>
                <w:color w:val="FF0000"/>
                <w:sz w:val="18"/>
                <w:szCs w:val="18"/>
              </w:rPr>
              <w:t xml:space="preserve"> </w:t>
            </w:r>
            <w:r w:rsidR="00BA6B57">
              <w:rPr>
                <w:color w:val="FF0000"/>
                <w:sz w:val="18"/>
                <w:szCs w:val="18"/>
              </w:rPr>
              <w:t xml:space="preserve">uvedie sa odkaz na </w:t>
            </w:r>
            <w:proofErr w:type="spellStart"/>
            <w:r w:rsidR="00BA6B57">
              <w:rPr>
                <w:color w:val="FF0000"/>
                <w:sz w:val="18"/>
                <w:szCs w:val="18"/>
              </w:rPr>
              <w:t>príšlušnú</w:t>
            </w:r>
            <w:proofErr w:type="spellEnd"/>
            <w:r w:rsidR="00BA6B57">
              <w:rPr>
                <w:color w:val="FF0000"/>
                <w:sz w:val="18"/>
                <w:szCs w:val="18"/>
              </w:rPr>
              <w:t xml:space="preserve"> zmluvu</w:t>
            </w:r>
            <w:r w:rsidR="00B02922">
              <w:rPr>
                <w:color w:val="FF0000"/>
                <w:sz w:val="18"/>
                <w:szCs w:val="18"/>
              </w:rPr>
              <w:t>/dohodu</w:t>
            </w:r>
            <w:r w:rsidR="00BA6B57">
              <w:rPr>
                <w:color w:val="FF0000"/>
                <w:sz w:val="18"/>
                <w:szCs w:val="18"/>
              </w:rPr>
              <w:t xml:space="preserve">. </w:t>
            </w:r>
            <w:r w:rsidRPr="00C41B28">
              <w:rPr>
                <w:rFonts w:cs="Calibri"/>
                <w:color w:val="FF0000"/>
                <w:sz w:val="18"/>
                <w:szCs w:val="18"/>
              </w:rPr>
              <w:t>Zamestnanec MAS je povinný pri vyplnení a predkladaní pracovného výkazu dbať na presné a detailné časové obdobie, v ktorom bola pracovná činnosť vykonávaná.  Nie je možné aplikovať tzv. formalizovaný pracovný čas.</w:t>
            </w:r>
          </w:p>
          <w:p w:rsidR="00C17194" w:rsidRPr="00C41B28" w:rsidRDefault="00C17194" w:rsidP="00C17194">
            <w:pPr>
              <w:pStyle w:val="Odsekzoznamu"/>
              <w:ind w:left="172"/>
              <w:rPr>
                <w:color w:val="FF0000"/>
                <w:sz w:val="18"/>
                <w:szCs w:val="18"/>
              </w:rPr>
            </w:pPr>
            <w:r w:rsidRPr="00C41B28">
              <w:rPr>
                <w:color w:val="FF0000"/>
                <w:sz w:val="18"/>
                <w:szCs w:val="18"/>
              </w:rPr>
              <w:t xml:space="preserve">Home Office sa povoľuje maximálne v dĺžke 20% </w:t>
            </w:r>
            <w:proofErr w:type="spellStart"/>
            <w:r w:rsidRPr="00C41B28">
              <w:rPr>
                <w:color w:val="FF0000"/>
                <w:sz w:val="18"/>
                <w:szCs w:val="18"/>
              </w:rPr>
              <w:t>zazmluvneného</w:t>
            </w:r>
            <w:proofErr w:type="spellEnd"/>
            <w:r w:rsidRPr="00C41B28">
              <w:rPr>
                <w:color w:val="FF0000"/>
                <w:sz w:val="18"/>
                <w:szCs w:val="18"/>
              </w:rPr>
              <w:t xml:space="preserve"> pracovného fondu za mesiac. </w:t>
            </w:r>
          </w:p>
          <w:p w:rsidR="00C17194" w:rsidRPr="00C41B28" w:rsidRDefault="00C17194" w:rsidP="00C17194">
            <w:pPr>
              <w:pStyle w:val="Odsekzoznamu"/>
              <w:ind w:left="172"/>
              <w:rPr>
                <w:color w:val="FF0000"/>
                <w:sz w:val="18"/>
                <w:szCs w:val="18"/>
              </w:rPr>
            </w:pPr>
            <w:r w:rsidRPr="00C41B28">
              <w:rPr>
                <w:color w:val="FF0000"/>
                <w:sz w:val="18"/>
                <w:szCs w:val="18"/>
              </w:rPr>
              <w:t>Mzdové výdavky za prácu nadčas, prácu cez víkend a sviatok sa považujú za neoprávnené.</w:t>
            </w:r>
          </w:p>
          <w:p w:rsidR="00C17194" w:rsidRPr="00C41B28" w:rsidRDefault="00C17194" w:rsidP="00C17194">
            <w:pPr>
              <w:pStyle w:val="Odsekzoznamu"/>
              <w:numPr>
                <w:ilvl w:val="0"/>
                <w:numId w:val="357"/>
              </w:numPr>
              <w:ind w:left="172" w:hanging="172"/>
              <w:rPr>
                <w:rFonts w:cs="Arial"/>
                <w:color w:val="FF0000"/>
                <w:sz w:val="18"/>
                <w:szCs w:val="18"/>
              </w:rPr>
            </w:pPr>
            <w:r w:rsidRPr="00C41B28">
              <w:rPr>
                <w:rFonts w:cs="Arial"/>
                <w:color w:val="FF0000"/>
                <w:sz w:val="18"/>
                <w:szCs w:val="18"/>
              </w:rPr>
              <w:t>kópia pracovnej zmluvy/dohody zamestnanca s náplňou práce relevantnej pre výkon činností v</w:t>
            </w:r>
            <w:r w:rsidR="00BA6B57">
              <w:rPr>
                <w:rFonts w:cs="Arial"/>
                <w:color w:val="FF0000"/>
                <w:sz w:val="18"/>
                <w:szCs w:val="18"/>
              </w:rPr>
              <w:t> </w:t>
            </w:r>
            <w:r w:rsidRPr="00C41B28">
              <w:rPr>
                <w:rFonts w:cs="Arial"/>
                <w:color w:val="FF0000"/>
                <w:sz w:val="18"/>
                <w:szCs w:val="18"/>
              </w:rPr>
              <w:t>zmysle</w:t>
            </w:r>
            <w:r w:rsidR="00BA6B57">
              <w:rPr>
                <w:rFonts w:cs="Arial"/>
                <w:color w:val="FF0000"/>
                <w:sz w:val="18"/>
                <w:szCs w:val="18"/>
              </w:rPr>
              <w:t xml:space="preserve"> (</w:t>
            </w:r>
            <w:r w:rsidR="00BA6B57" w:rsidRPr="00BA6B57">
              <w:rPr>
                <w:rFonts w:cs="Arial"/>
                <w:i/>
                <w:color w:val="FF0000"/>
                <w:sz w:val="18"/>
                <w:szCs w:val="18"/>
              </w:rPr>
              <w:t>P</w:t>
            </w:r>
            <w:r w:rsidR="00BA6B57">
              <w:rPr>
                <w:rFonts w:cs="Arial"/>
                <w:i/>
                <w:color w:val="FF0000"/>
                <w:sz w:val="18"/>
                <w:szCs w:val="18"/>
              </w:rPr>
              <w:t>rí</w:t>
            </w:r>
            <w:r w:rsidR="00BA6B57" w:rsidRPr="00BA6B57">
              <w:rPr>
                <w:rFonts w:cs="Arial"/>
                <w:i/>
                <w:color w:val="FF0000"/>
                <w:sz w:val="18"/>
                <w:szCs w:val="18"/>
              </w:rPr>
              <w:t xml:space="preserve">lohy </w:t>
            </w:r>
            <w:r w:rsidR="00BA6B57">
              <w:rPr>
                <w:rFonts w:cs="Arial"/>
                <w:i/>
                <w:color w:val="FF0000"/>
                <w:sz w:val="18"/>
                <w:szCs w:val="18"/>
              </w:rPr>
              <w:t>č.</w:t>
            </w:r>
            <w:r w:rsidR="00BA6B57" w:rsidRPr="00BA6B57">
              <w:rPr>
                <w:rFonts w:cs="Arial"/>
                <w:i/>
                <w:color w:val="FF0000"/>
                <w:sz w:val="18"/>
                <w:szCs w:val="18"/>
              </w:rPr>
              <w:t>10A</w:t>
            </w:r>
            <w:r w:rsidR="00BA6B57">
              <w:rPr>
                <w:rFonts w:cs="Arial"/>
                <w:i/>
                <w:color w:val="FF0000"/>
                <w:sz w:val="18"/>
                <w:szCs w:val="18"/>
              </w:rPr>
              <w:t>)</w:t>
            </w:r>
            <w:r w:rsidR="00B02922">
              <w:rPr>
                <w:rFonts w:cs="Arial"/>
                <w:color w:val="FF0000"/>
                <w:sz w:val="18"/>
                <w:szCs w:val="18"/>
              </w:rPr>
              <w:t>,</w:t>
            </w:r>
            <w:r w:rsidRPr="00C41B28">
              <w:rPr>
                <w:rFonts w:cstheme="minorHAnsi"/>
                <w:color w:val="FF0000"/>
                <w:sz w:val="18"/>
                <w:szCs w:val="18"/>
              </w:rPr>
              <w:t xml:space="preserve"> </w:t>
            </w:r>
            <w:r w:rsidRPr="00C41B28">
              <w:rPr>
                <w:rFonts w:cs="Arial"/>
                <w:color w:val="FF0000"/>
                <w:sz w:val="18"/>
                <w:szCs w:val="18"/>
              </w:rPr>
              <w:t>platový návrh/platový dekrét (ak tieto údaje nie sú súčasťou zmluvy/dohody), vrátane dodatkov k vyššie uvedeným dokumentom</w:t>
            </w:r>
          </w:p>
          <w:p w:rsidR="00C17194" w:rsidRPr="00C41B28" w:rsidRDefault="00C17194" w:rsidP="00C17194">
            <w:pPr>
              <w:pStyle w:val="Odsekzoznamu"/>
              <w:numPr>
                <w:ilvl w:val="0"/>
                <w:numId w:val="357"/>
              </w:numPr>
              <w:ind w:left="172" w:hanging="172"/>
              <w:rPr>
                <w:rFonts w:cstheme="minorHAnsi"/>
                <w:color w:val="FF0000"/>
                <w:sz w:val="18"/>
                <w:szCs w:val="18"/>
              </w:rPr>
            </w:pPr>
            <w:r w:rsidRPr="00C41B28">
              <w:rPr>
                <w:rFonts w:cstheme="minorHAnsi"/>
                <w:color w:val="FF0000"/>
                <w:sz w:val="18"/>
                <w:szCs w:val="18"/>
              </w:rPr>
              <w:t>kópia mesačného výkazu poistného, resp. výkazu poistného na sociálne poistenie a príspevkov na starobné dôchodkové sporenie za relevantné obdobie vrátane príloh, predložený príslušnej pobočke Sociálnej poisťovne</w:t>
            </w:r>
          </w:p>
          <w:p w:rsidR="00C17194" w:rsidRPr="00C41B28" w:rsidRDefault="00C17194" w:rsidP="00C17194">
            <w:pPr>
              <w:pStyle w:val="Odsekzoznamu"/>
              <w:numPr>
                <w:ilvl w:val="0"/>
                <w:numId w:val="357"/>
              </w:numPr>
              <w:ind w:left="172" w:hanging="172"/>
              <w:rPr>
                <w:rFonts w:cstheme="minorHAnsi"/>
                <w:color w:val="FF0000"/>
                <w:sz w:val="18"/>
                <w:szCs w:val="18"/>
              </w:rPr>
            </w:pPr>
            <w:r w:rsidRPr="00C41B28">
              <w:rPr>
                <w:rFonts w:cstheme="minorHAnsi"/>
                <w:color w:val="FF0000"/>
                <w:sz w:val="18"/>
                <w:szCs w:val="18"/>
              </w:rPr>
              <w:t>kópia</w:t>
            </w:r>
            <w:r w:rsidRPr="00C41B28">
              <w:rPr>
                <w:color w:val="FF0000"/>
                <w:sz w:val="18"/>
                <w:szCs w:val="18"/>
              </w:rPr>
              <w:t xml:space="preserve"> </w:t>
            </w:r>
            <w:r w:rsidRPr="00C41B28">
              <w:rPr>
                <w:rFonts w:cstheme="minorHAnsi"/>
                <w:color w:val="FF0000"/>
                <w:sz w:val="18"/>
                <w:szCs w:val="18"/>
              </w:rPr>
              <w:t>výkazu preddavkov na poistné na verejné zdravotné poistenie za relevantné obdobie</w:t>
            </w:r>
          </w:p>
          <w:p w:rsidR="00C17194" w:rsidRPr="00C41B28" w:rsidRDefault="00C17194" w:rsidP="00C17194">
            <w:pPr>
              <w:pStyle w:val="Odsekzoznamu"/>
              <w:numPr>
                <w:ilvl w:val="0"/>
                <w:numId w:val="357"/>
              </w:numPr>
              <w:ind w:left="172" w:hanging="172"/>
              <w:rPr>
                <w:rFonts w:cstheme="minorHAnsi"/>
                <w:color w:val="FF0000"/>
                <w:sz w:val="18"/>
                <w:szCs w:val="18"/>
              </w:rPr>
            </w:pPr>
            <w:r w:rsidRPr="00C41B28">
              <w:rPr>
                <w:rFonts w:cstheme="minorHAnsi"/>
                <w:color w:val="FF0000"/>
                <w:sz w:val="18"/>
                <w:szCs w:val="18"/>
              </w:rPr>
              <w:t>kópia výkazu predloženého správcovi dane</w:t>
            </w:r>
          </w:p>
          <w:p w:rsidR="00C17194" w:rsidRPr="00C41B28" w:rsidRDefault="00C17194" w:rsidP="00C17194">
            <w:pPr>
              <w:pStyle w:val="Odsekzoznamu"/>
              <w:numPr>
                <w:ilvl w:val="0"/>
                <w:numId w:val="357"/>
              </w:numPr>
              <w:ind w:left="172" w:hanging="172"/>
              <w:rPr>
                <w:rFonts w:cs="Arial"/>
                <w:color w:val="FF0000"/>
                <w:sz w:val="18"/>
                <w:szCs w:val="18"/>
              </w:rPr>
            </w:pPr>
            <w:r w:rsidRPr="00C41B28">
              <w:rPr>
                <w:rFonts w:cs="Arial"/>
                <w:color w:val="FF0000"/>
                <w:sz w:val="18"/>
                <w:szCs w:val="18"/>
              </w:rPr>
              <w:t>potvrdenie od lekára o dočasnej pracovnej neschopnosti (v prípade pracovnej neschopnosti v trvaní do 10 kalendárnych dní), ak relevantné</w:t>
            </w:r>
          </w:p>
          <w:p w:rsidR="00C17194" w:rsidRPr="00C41B28" w:rsidRDefault="00C17194" w:rsidP="00C17194">
            <w:pPr>
              <w:pStyle w:val="Odsekzoznamu"/>
              <w:numPr>
                <w:ilvl w:val="0"/>
                <w:numId w:val="357"/>
              </w:numPr>
              <w:ind w:left="172" w:hanging="172"/>
              <w:rPr>
                <w:color w:val="FF0000"/>
                <w:sz w:val="18"/>
                <w:szCs w:val="18"/>
              </w:rPr>
            </w:pPr>
            <w:r w:rsidRPr="00C41B28">
              <w:rPr>
                <w:rFonts w:cstheme="minorHAnsi"/>
                <w:color w:val="FF0000"/>
                <w:sz w:val="18"/>
                <w:szCs w:val="18"/>
              </w:rPr>
              <w:t xml:space="preserve">súhlas dotknutej osoby (zamestnanca) na spracovanie a poskytnutie osobných údajov vrátane identifikácie účtu zamestnanca </w:t>
            </w:r>
          </w:p>
          <w:p w:rsidR="00C17194" w:rsidRPr="00C41B28" w:rsidDel="000770A6" w:rsidRDefault="00C17194" w:rsidP="00C17194">
            <w:pPr>
              <w:pStyle w:val="Odsekzoznamu"/>
              <w:numPr>
                <w:ilvl w:val="0"/>
                <w:numId w:val="357"/>
              </w:numPr>
              <w:ind w:left="172" w:hanging="172"/>
              <w:rPr>
                <w:color w:val="FF0000"/>
                <w:sz w:val="18"/>
                <w:szCs w:val="18"/>
              </w:rPr>
            </w:pPr>
            <w:r w:rsidRPr="00C41B28">
              <w:rPr>
                <w:color w:val="FF0000"/>
                <w:sz w:val="18"/>
                <w:szCs w:val="18"/>
              </w:rPr>
              <w:t>v prípade výdavkov za odborných hodnotiteľov sa predkladajú podľa relevantnosti vyššie uvedené dokumenty</w:t>
            </w:r>
          </w:p>
        </w:tc>
      </w:tr>
    </w:tbl>
    <w:p w:rsidR="00C17194" w:rsidRPr="00561A59" w:rsidRDefault="00C17194" w:rsidP="00C72C1E">
      <w:pPr>
        <w:pStyle w:val="Default"/>
        <w:rPr>
          <w:color w:val="FF0000"/>
          <w:sz w:val="22"/>
          <w:szCs w:val="22"/>
        </w:rPr>
      </w:pPr>
    </w:p>
    <w:p w:rsidR="00C72C1E" w:rsidRPr="00C72C1E" w:rsidRDefault="00C72C1E" w:rsidP="00C72C1E">
      <w:pPr>
        <w:pStyle w:val="Default"/>
        <w:numPr>
          <w:ilvl w:val="0"/>
          <w:numId w:val="296"/>
        </w:numPr>
        <w:ind w:left="567" w:hanging="283"/>
        <w:rPr>
          <w:rFonts w:cs="Verdana"/>
          <w:color w:val="FF0000"/>
          <w:sz w:val="22"/>
          <w:szCs w:val="22"/>
        </w:rPr>
      </w:pPr>
      <w:r w:rsidRPr="00C72C1E">
        <w:rPr>
          <w:rFonts w:asciiTheme="minorHAnsi" w:hAnsiTheme="minorHAnsi"/>
          <w:b/>
          <w:color w:val="FF0000"/>
          <w:sz w:val="22"/>
          <w:szCs w:val="22"/>
        </w:rPr>
        <w:t xml:space="preserve">Aplikáciou paušálnej sadzby nie sú dotknuté povinnosti  </w:t>
      </w:r>
      <w:r>
        <w:rPr>
          <w:rFonts w:asciiTheme="minorHAnsi" w:hAnsiTheme="minorHAnsi"/>
          <w:b/>
          <w:color w:val="FF0000"/>
          <w:sz w:val="22"/>
          <w:szCs w:val="22"/>
        </w:rPr>
        <w:t xml:space="preserve">MAS </w:t>
      </w:r>
      <w:r w:rsidRPr="00C72C1E">
        <w:rPr>
          <w:rFonts w:asciiTheme="minorHAnsi" w:hAnsiTheme="minorHAnsi"/>
          <w:b/>
          <w:color w:val="FF0000"/>
          <w:sz w:val="22"/>
          <w:szCs w:val="22"/>
        </w:rPr>
        <w:t>vyplývajúce z osobitných predpisov</w:t>
      </w:r>
      <w:r>
        <w:rPr>
          <w:rFonts w:asciiTheme="minorHAnsi" w:hAnsiTheme="minorHAnsi"/>
          <w:b/>
          <w:color w:val="FF0000"/>
          <w:sz w:val="22"/>
          <w:szCs w:val="22"/>
        </w:rPr>
        <w:t xml:space="preserve">. MAS  vo vzťahu  </w:t>
      </w:r>
      <w:r w:rsidRPr="00C72C1E">
        <w:rPr>
          <w:rFonts w:asciiTheme="minorHAnsi" w:hAnsiTheme="minorHAnsi"/>
          <w:b/>
          <w:color w:val="FF0000"/>
          <w:sz w:val="22"/>
          <w:szCs w:val="22"/>
        </w:rPr>
        <w:t>k výdavkom, ktoré spadajú pod paušálnu sadzb</w:t>
      </w:r>
      <w:r>
        <w:rPr>
          <w:rFonts w:asciiTheme="minorHAnsi" w:hAnsiTheme="minorHAnsi"/>
          <w:b/>
          <w:color w:val="FF0000"/>
          <w:sz w:val="22"/>
          <w:szCs w:val="22"/>
        </w:rPr>
        <w:t>u je taktiež povinná</w:t>
      </w:r>
      <w:r w:rsidRPr="00C72C1E">
        <w:rPr>
          <w:rFonts w:asciiTheme="minorHAnsi" w:hAnsiTheme="minorHAnsi"/>
          <w:b/>
          <w:color w:val="FF0000"/>
          <w:sz w:val="22"/>
          <w:szCs w:val="22"/>
        </w:rPr>
        <w:t xml:space="preserve"> dodržiavať legislatívu SR a EK (ZVO, účtovná evidencia výdavkoch, zákon o rozpočtových pravidlách a pod.).</w:t>
      </w:r>
    </w:p>
    <w:p w:rsidR="00155341" w:rsidRPr="00C249D7" w:rsidRDefault="009B7C1D" w:rsidP="002739A9">
      <w:pPr>
        <w:pStyle w:val="Nadpis2"/>
        <w:numPr>
          <w:ilvl w:val="1"/>
          <w:numId w:val="367"/>
        </w:numPr>
        <w:ind w:left="567" w:hanging="567"/>
        <w:rPr>
          <w:rFonts w:asciiTheme="minorHAnsi" w:hAnsiTheme="minorHAnsi" w:cs="Times New Roman"/>
          <w:color w:val="0070C0"/>
          <w:sz w:val="24"/>
          <w:szCs w:val="24"/>
        </w:rPr>
      </w:pPr>
      <w:bookmarkStart w:id="70" w:name="_Toc3360942"/>
      <w:bookmarkStart w:id="71" w:name="_Toc116544422"/>
      <w:r w:rsidRPr="00C249D7">
        <w:rPr>
          <w:rFonts w:asciiTheme="minorHAnsi" w:hAnsiTheme="minorHAnsi" w:cs="Times New Roman"/>
          <w:color w:val="0070C0"/>
          <w:sz w:val="24"/>
          <w:szCs w:val="24"/>
        </w:rPr>
        <w:t>Účty prijímateľa</w:t>
      </w:r>
      <w:bookmarkEnd w:id="70"/>
      <w:bookmarkEnd w:id="71"/>
    </w:p>
    <w:p w:rsidR="009B7C1D" w:rsidRPr="00C249D7" w:rsidRDefault="009B7C1D" w:rsidP="005B6A1D">
      <w:pPr>
        <w:pStyle w:val="Odsekzoznamu"/>
        <w:numPr>
          <w:ilvl w:val="0"/>
          <w:numId w:val="46"/>
        </w:numPr>
        <w:spacing w:after="0" w:line="240" w:lineRule="auto"/>
        <w:ind w:left="567" w:hanging="567"/>
        <w:rPr>
          <w:sz w:val="22"/>
          <w:szCs w:val="22"/>
        </w:rPr>
      </w:pPr>
      <w:r w:rsidRPr="00C249D7">
        <w:rPr>
          <w:sz w:val="22"/>
          <w:szCs w:val="22"/>
        </w:rPr>
        <w:t>Prijímateľ je povinný viesť a udržiavať otvorený bankový účet pre príjem NFP, ktorý je definovaný v zmluve o poskytnutí NFP. Prijímateľ vedie bankový účet vo formáte IBAN.</w:t>
      </w:r>
    </w:p>
    <w:p w:rsidR="00DD47DE" w:rsidRPr="00C249D7" w:rsidRDefault="009B7C1D" w:rsidP="005B6A1D">
      <w:pPr>
        <w:pStyle w:val="Odsekzoznamu"/>
        <w:numPr>
          <w:ilvl w:val="0"/>
          <w:numId w:val="46"/>
        </w:numPr>
        <w:spacing w:after="0" w:line="240" w:lineRule="auto"/>
        <w:ind w:left="567" w:hanging="567"/>
        <w:rPr>
          <w:b/>
          <w:bCs/>
          <w:strike/>
          <w:sz w:val="18"/>
          <w:szCs w:val="18"/>
          <w:u w:val="single"/>
        </w:rPr>
      </w:pPr>
      <w:r w:rsidRPr="00C249D7">
        <w:rPr>
          <w:sz w:val="22"/>
          <w:szCs w:val="22"/>
        </w:rPr>
        <w:t>Systém účtov prijímateľa</w:t>
      </w:r>
      <w:r w:rsidR="009C216D" w:rsidRPr="00C249D7">
        <w:rPr>
          <w:sz w:val="22"/>
          <w:szCs w:val="22"/>
        </w:rPr>
        <w:t xml:space="preserve"> a prípady vrátenia finančných prostriedkov od prijímateľa sú podrobne upravené v</w:t>
      </w:r>
      <w:r w:rsidRPr="00C249D7">
        <w:rPr>
          <w:sz w:val="22"/>
          <w:szCs w:val="22"/>
        </w:rPr>
        <w:t xml:space="preserve"> </w:t>
      </w:r>
      <w:r w:rsidR="001E52D4" w:rsidRPr="00C249D7">
        <w:rPr>
          <w:sz w:val="22"/>
          <w:szCs w:val="22"/>
        </w:rPr>
        <w:t>SFR</w:t>
      </w:r>
      <w:r w:rsidRPr="00C249D7">
        <w:rPr>
          <w:sz w:val="22"/>
          <w:szCs w:val="22"/>
        </w:rPr>
        <w:t xml:space="preserve"> EPFRV</w:t>
      </w:r>
      <w:r w:rsidR="009C216D" w:rsidRPr="00C249D7">
        <w:rPr>
          <w:sz w:val="22"/>
          <w:szCs w:val="22"/>
        </w:rPr>
        <w:t xml:space="preserve"> v platnom znení. </w:t>
      </w:r>
      <w:r w:rsidRPr="00C249D7">
        <w:rPr>
          <w:sz w:val="22"/>
          <w:szCs w:val="22"/>
        </w:rPr>
        <w:t xml:space="preserve"> </w:t>
      </w:r>
    </w:p>
    <w:p w:rsidR="00D31266" w:rsidRPr="00C249D7" w:rsidRDefault="00CB1380" w:rsidP="002739A9">
      <w:pPr>
        <w:pStyle w:val="Nadpis3"/>
        <w:numPr>
          <w:ilvl w:val="2"/>
          <w:numId w:val="367"/>
        </w:numPr>
        <w:ind w:left="720"/>
        <w:rPr>
          <w:rFonts w:asciiTheme="minorHAnsi" w:hAnsiTheme="minorHAnsi"/>
          <w:i/>
          <w:color w:val="0070C0"/>
          <w:sz w:val="22"/>
          <w:szCs w:val="22"/>
        </w:rPr>
      </w:pPr>
      <w:bookmarkStart w:id="72" w:name="_Toc3360943"/>
      <w:bookmarkStart w:id="73" w:name="_Toc116544423"/>
      <w:r w:rsidRPr="00C249D7">
        <w:rPr>
          <w:i/>
          <w:color w:val="0070C0"/>
          <w:sz w:val="22"/>
          <w:szCs w:val="22"/>
        </w:rPr>
        <w:t>Účtovníctvo prijímateľa</w:t>
      </w:r>
      <w:bookmarkEnd w:id="72"/>
      <w:bookmarkEnd w:id="73"/>
      <w:r w:rsidRPr="00C249D7">
        <w:rPr>
          <w:rFonts w:asciiTheme="minorHAnsi" w:hAnsiTheme="minorHAnsi"/>
          <w:i/>
          <w:color w:val="0070C0"/>
          <w:sz w:val="22"/>
          <w:szCs w:val="22"/>
        </w:rPr>
        <w:t xml:space="preserve"> </w:t>
      </w:r>
    </w:p>
    <w:p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74" w:name="move463935252_6811"/>
      <w:r w:rsidRPr="00C249D7">
        <w:rPr>
          <w:sz w:val="22"/>
          <w:szCs w:val="22"/>
        </w:rPr>
        <w:t>Prijímateľ, ktorý je účtovnou jednotkou podľa zákona o účtovníctve sa zaväzuje účtovať o skutočnostiach týkajúcich sa projektu</w:t>
      </w:r>
      <w:r w:rsidR="0021170E" w:rsidRPr="00C249D7">
        <w:rPr>
          <w:sz w:val="22"/>
          <w:szCs w:val="22"/>
        </w:rPr>
        <w:t>:</w:t>
      </w:r>
      <w:bookmarkEnd w:id="74"/>
      <w:r w:rsidRPr="00C249D7">
        <w:rPr>
          <w:sz w:val="22"/>
          <w:szCs w:val="22"/>
        </w:rPr>
        <w:t xml:space="preserve">  </w:t>
      </w:r>
    </w:p>
    <w:p w:rsidR="0021170E" w:rsidRPr="00C249D7" w:rsidRDefault="0021170E" w:rsidP="00762FCC">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tblPr>
      <w:tblGrid>
        <w:gridCol w:w="8505"/>
      </w:tblGrid>
      <w:tr w:rsidR="0021170E" w:rsidRPr="00C249D7" w:rsidTr="002208B7">
        <w:trPr>
          <w:trHeight w:val="276"/>
        </w:trPr>
        <w:tc>
          <w:tcPr>
            <w:tcW w:w="8505" w:type="dxa"/>
            <w:shd w:val="clear" w:color="auto" w:fill="EAF1DD" w:themeFill="accent3" w:themeFillTint="33"/>
          </w:tcPr>
          <w:p w:rsidR="0021170E" w:rsidRPr="00C249D7" w:rsidRDefault="0021170E" w:rsidP="005B6A1D">
            <w:pPr>
              <w:pStyle w:val="Odsekzoznamu"/>
              <w:numPr>
                <w:ilvl w:val="0"/>
                <w:numId w:val="48"/>
              </w:numPr>
              <w:tabs>
                <w:tab w:val="left" w:pos="317"/>
              </w:tabs>
              <w:autoSpaceDE w:val="0"/>
              <w:autoSpaceDN w:val="0"/>
              <w:adjustRightInd w:val="0"/>
              <w:ind w:left="317" w:hanging="284"/>
              <w:jc w:val="both"/>
              <w:rPr>
                <w:color w:val="000000" w:themeColor="text1"/>
                <w:sz w:val="18"/>
                <w:szCs w:val="18"/>
              </w:rPr>
            </w:pPr>
            <w:r w:rsidRPr="00C249D7">
              <w:rPr>
                <w:sz w:val="18"/>
                <w:szCs w:val="18"/>
              </w:rPr>
              <w:lastRenderedPageBreak/>
              <w:t xml:space="preserve">na analytických účtoch v členení podľa jednotlivých projektov alebo v analytickej evidencii vedenej </w:t>
            </w:r>
            <w:r w:rsidR="00485B15" w:rsidRPr="00C249D7">
              <w:rPr>
                <w:sz w:val="18"/>
                <w:szCs w:val="18"/>
              </w:rPr>
              <w:t xml:space="preserve">v technickej </w:t>
            </w:r>
            <w:r w:rsidR="00485B15" w:rsidRPr="00C249D7">
              <w:rPr>
                <w:color w:val="000000" w:themeColor="text1"/>
                <w:sz w:val="18"/>
                <w:szCs w:val="18"/>
              </w:rPr>
              <w:t>forme</w:t>
            </w:r>
            <w:r w:rsidR="00485B15" w:rsidRPr="00C249D7">
              <w:rPr>
                <w:rStyle w:val="Odkaznapoznmkupodiarou"/>
                <w:color w:val="000000" w:themeColor="text1"/>
                <w:sz w:val="16"/>
                <w:szCs w:val="16"/>
              </w:rPr>
              <w:footnoteReference w:id="16"/>
            </w:r>
            <w:r w:rsidR="00485B15" w:rsidRPr="00C249D7">
              <w:rPr>
                <w:color w:val="000000" w:themeColor="text1"/>
                <w:sz w:val="18"/>
                <w:szCs w:val="18"/>
              </w:rPr>
              <w:t xml:space="preserve">) </w:t>
            </w:r>
            <w:r w:rsidRPr="00C249D7">
              <w:rPr>
                <w:color w:val="000000" w:themeColor="text1"/>
                <w:sz w:val="18"/>
                <w:szCs w:val="18"/>
              </w:rPr>
              <w:t xml:space="preserve">v členení podľa jednotlivých projektov bez vytvorenia analytických účtov v členení podľa jednotlivých projektov, ak účtuje v sústave podvojného účtovníctva, </w:t>
            </w:r>
          </w:p>
          <w:p w:rsidR="0021170E" w:rsidRPr="00C249D7" w:rsidRDefault="0021170E" w:rsidP="005B6A1D">
            <w:pPr>
              <w:pStyle w:val="Odsekzoznamu"/>
              <w:numPr>
                <w:ilvl w:val="0"/>
                <w:numId w:val="48"/>
              </w:numPr>
              <w:tabs>
                <w:tab w:val="left" w:pos="317"/>
              </w:tabs>
              <w:autoSpaceDE w:val="0"/>
              <w:autoSpaceDN w:val="0"/>
              <w:adjustRightInd w:val="0"/>
              <w:ind w:left="317" w:hanging="284"/>
              <w:jc w:val="both"/>
            </w:pPr>
            <w:r w:rsidRPr="00C249D7">
              <w:rPr>
                <w:color w:val="000000" w:themeColor="text1"/>
                <w:sz w:val="18"/>
                <w:szCs w:val="18"/>
                <w:lang w:eastAsia="sk-SK"/>
              </w:rPr>
              <w:t>v účtovných knihách podľa § 15  zákona o účtovníctve so slovným a číselným označením projektu  v účtovných zápisoch, ak účtuje v sústave jednoduchého účtovníctva.</w:t>
            </w:r>
            <w:r w:rsidRPr="00C249D7">
              <w:rPr>
                <w:color w:val="000000" w:themeColor="text1"/>
              </w:rPr>
              <w:t xml:space="preserve"> </w:t>
            </w:r>
          </w:p>
        </w:tc>
      </w:tr>
    </w:tbl>
    <w:p w:rsidR="0021170E" w:rsidRPr="00C249D7" w:rsidRDefault="0021170E" w:rsidP="00762FCC">
      <w:pPr>
        <w:autoSpaceDE w:val="0"/>
        <w:autoSpaceDN w:val="0"/>
        <w:adjustRightInd w:val="0"/>
        <w:spacing w:after="0" w:line="240" w:lineRule="auto"/>
        <w:rPr>
          <w:sz w:val="22"/>
          <w:szCs w:val="22"/>
        </w:rPr>
      </w:pPr>
    </w:p>
    <w:p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75" w:name="move463935252_6812"/>
      <w:r w:rsidRPr="00C249D7">
        <w:rPr>
          <w:sz w:val="22"/>
          <w:szCs w:val="22"/>
        </w:rPr>
        <w:t>Prijímateľ, ktorý nie je ú</w:t>
      </w:r>
      <w:r w:rsidR="00F52239" w:rsidRPr="00C249D7">
        <w:rPr>
          <w:sz w:val="22"/>
          <w:szCs w:val="22"/>
        </w:rPr>
        <w:t xml:space="preserve">čtovnou jednotkou podľa zákona </w:t>
      </w:r>
      <w:r w:rsidRPr="00C249D7">
        <w:rPr>
          <w:sz w:val="22"/>
          <w:szCs w:val="22"/>
        </w:rPr>
        <w:t xml:space="preserve">o účtovníctve, vedie evidenciu majetku, záväzkov, </w:t>
      </w:r>
      <w:r w:rsidR="00485B15" w:rsidRPr="00C249D7">
        <w:rPr>
          <w:sz w:val="22"/>
          <w:szCs w:val="22"/>
        </w:rPr>
        <w:t>príjmov a </w:t>
      </w:r>
      <w:r w:rsidR="00485B15" w:rsidRPr="00C249D7">
        <w:rPr>
          <w:color w:val="000000" w:themeColor="text1"/>
          <w:sz w:val="22"/>
          <w:szCs w:val="22"/>
        </w:rPr>
        <w:t>výdavkov</w:t>
      </w:r>
      <w:r w:rsidR="00485B15" w:rsidRPr="00C249D7">
        <w:rPr>
          <w:rStyle w:val="Odkaznapoznmkupodiarou"/>
          <w:color w:val="000000" w:themeColor="text1"/>
          <w:sz w:val="22"/>
          <w:szCs w:val="22"/>
        </w:rPr>
        <w:footnoteReference w:id="17"/>
      </w:r>
      <w:r w:rsidRPr="00C249D7">
        <w:rPr>
          <w:color w:val="000000" w:themeColor="text1"/>
          <w:sz w:val="22"/>
          <w:szCs w:val="22"/>
        </w:rPr>
        <w:t xml:space="preserve"> týkajúcich sa projektu v účtovných knihách podľa  § 15 ods. 1 zákona o účtovníctve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o účtovníctve v znení </w:t>
      </w:r>
      <w:r w:rsidRPr="00C249D7">
        <w:rPr>
          <w:sz w:val="22"/>
          <w:szCs w:val="22"/>
        </w:rPr>
        <w:t>neskorších predpisov o účtovných zápisoch, účtovnej dokumentácii a spôsobe oceňovania</w:t>
      </w:r>
      <w:r w:rsidR="00492913" w:rsidRPr="00C249D7">
        <w:rPr>
          <w:sz w:val="22"/>
          <w:szCs w:val="22"/>
        </w:rPr>
        <w:t>.</w:t>
      </w:r>
    </w:p>
    <w:bookmarkEnd w:id="75"/>
    <w:p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Záznamy v účtovníctve musia zabezpečiť údaje na účely monitorovania pokroku dosiahnutého pri realizácii projektu, vytvoriť základ pre nárokovanie platieb a uľahčiť proces overovania a kontroly výdavkov zo strany príslušných orgánov.</w:t>
      </w:r>
    </w:p>
    <w:p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 xml:space="preserve">Prijímateľ uchováva a ochraňuje účtovnú dokumentáciu podľa </w:t>
      </w:r>
      <w:hyperlink w:anchor="move463935252_6811" w:history="1">
        <w:r w:rsidR="00D54869" w:rsidRPr="00C249D7">
          <w:rPr>
            <w:rStyle w:val="Hypertextovprepojenie"/>
            <w:sz w:val="22"/>
            <w:szCs w:val="22"/>
          </w:rPr>
          <w:t>odseku 1</w:t>
        </w:r>
      </w:hyperlink>
      <w:r w:rsidRPr="00C249D7">
        <w:rPr>
          <w:sz w:val="22"/>
          <w:szCs w:val="22"/>
        </w:rPr>
        <w:t xml:space="preserve">, evidenciu podľa </w:t>
      </w:r>
      <w:r w:rsidR="00BF1A31" w:rsidRPr="00C249D7">
        <w:rPr>
          <w:sz w:val="22"/>
          <w:szCs w:val="22"/>
        </w:rPr>
        <w:br/>
      </w:r>
      <w:hyperlink w:anchor="move463935252_6812" w:history="1">
        <w:r w:rsidR="00D54869" w:rsidRPr="00C249D7">
          <w:rPr>
            <w:rStyle w:val="Hypertextovprepojenie"/>
            <w:sz w:val="22"/>
            <w:szCs w:val="22"/>
          </w:rPr>
          <w:t>odseku 2</w:t>
        </w:r>
      </w:hyperlink>
      <w:r w:rsidRPr="00C249D7">
        <w:rPr>
          <w:sz w:val="22"/>
          <w:szCs w:val="22"/>
        </w:rPr>
        <w:t xml:space="preserve"> a inú dokumentáciu týkajúcu sa projektu v súlade so zákonom o účtovníctve a v lehote uvedenej v</w:t>
      </w:r>
      <w:r w:rsidR="00F52239" w:rsidRPr="00C249D7">
        <w:rPr>
          <w:sz w:val="22"/>
          <w:szCs w:val="22"/>
        </w:rPr>
        <w:t> z</w:t>
      </w:r>
      <w:r w:rsidRPr="00C249D7">
        <w:rPr>
          <w:sz w:val="22"/>
          <w:szCs w:val="22"/>
        </w:rPr>
        <w:t>mluve</w:t>
      </w:r>
      <w:r w:rsidR="00F52239" w:rsidRPr="00C249D7">
        <w:rPr>
          <w:sz w:val="22"/>
          <w:szCs w:val="22"/>
        </w:rPr>
        <w:t xml:space="preserve"> o poskytnutí NFP</w:t>
      </w:r>
      <w:r w:rsidRPr="00C249D7">
        <w:rPr>
          <w:sz w:val="22"/>
          <w:szCs w:val="22"/>
        </w:rPr>
        <w:t xml:space="preserve">. </w:t>
      </w:r>
    </w:p>
    <w:p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Ak má prijímateľ sídlo alebo miesto podnikania mimo územia SR, je povinný viesť účtovníctvo týkajúce sa poskytovania príspevku podľa právneho poriadku štátu, na území ktorého má sídlo alebo miesto podnikania.</w:t>
      </w:r>
    </w:p>
    <w:p w:rsidR="00802021" w:rsidRPr="00C249D7" w:rsidRDefault="00F52239" w:rsidP="005B6A1D">
      <w:pPr>
        <w:pStyle w:val="Odsekzoznamu"/>
        <w:numPr>
          <w:ilvl w:val="0"/>
          <w:numId w:val="47"/>
        </w:numPr>
        <w:spacing w:after="0" w:line="240" w:lineRule="auto"/>
        <w:ind w:left="567" w:hanging="567"/>
        <w:rPr>
          <w:color w:val="auto"/>
          <w:sz w:val="22"/>
          <w:szCs w:val="22"/>
        </w:rPr>
      </w:pPr>
      <w:r w:rsidRPr="00C249D7">
        <w:rPr>
          <w:sz w:val="22"/>
          <w:szCs w:val="22"/>
        </w:rPr>
        <w:t xml:space="preserve">Zároveň je prijímateľ povinný v rámci výkonu </w:t>
      </w:r>
      <w:r w:rsidR="001E52D4" w:rsidRPr="00C249D7">
        <w:rPr>
          <w:sz w:val="22"/>
          <w:szCs w:val="22"/>
        </w:rPr>
        <w:t>FKnM</w:t>
      </w:r>
      <w:r w:rsidRPr="00C249D7">
        <w:rPr>
          <w:sz w:val="22"/>
          <w:szCs w:val="22"/>
        </w:rPr>
        <w:t xml:space="preserve"> na základe zmluvy o poskytnutí NFP umožniť výkon kontroly účtovníctva za účelom preukázania oprávnenosti vynaložených výdavkov </w:t>
      </w:r>
      <w:r w:rsidR="00336D01" w:rsidRPr="00C249D7">
        <w:rPr>
          <w:sz w:val="22"/>
          <w:szCs w:val="22"/>
        </w:rPr>
        <w:br/>
      </w:r>
      <w:r w:rsidRPr="00C249D7">
        <w:rPr>
          <w:sz w:val="22"/>
          <w:szCs w:val="22"/>
        </w:rPr>
        <w:t>a dodržanie podmienok poskytnutia NFP sprístupnením a preukázaním všetkých príslušných dokladov, výstupov z účtovného systému o účtovaní všetkých skutočností týkajúcich sa projektu (účtový rozvrh vytlačený z účtovného programu, obraty hlavnej knihy jednotlivých účtov, účtovné zápisy z denníka).</w:t>
      </w:r>
      <w:bookmarkStart w:id="76" w:name="_2.3.6_Nezrovnalosti_a"/>
      <w:bookmarkStart w:id="77" w:name="_Toc442124740"/>
      <w:bookmarkEnd w:id="76"/>
    </w:p>
    <w:p w:rsidR="00155341" w:rsidRPr="00C249D7" w:rsidRDefault="003F7E23" w:rsidP="002739A9">
      <w:pPr>
        <w:pStyle w:val="Nadpis3"/>
        <w:numPr>
          <w:ilvl w:val="2"/>
          <w:numId w:val="367"/>
        </w:numPr>
        <w:ind w:left="720"/>
        <w:rPr>
          <w:rFonts w:asciiTheme="minorHAnsi" w:hAnsiTheme="minorHAnsi"/>
          <w:i/>
          <w:color w:val="0070C0"/>
          <w:sz w:val="22"/>
          <w:szCs w:val="22"/>
        </w:rPr>
      </w:pPr>
      <w:bookmarkStart w:id="78" w:name="_Toc116544424"/>
      <w:bookmarkEnd w:id="77"/>
      <w:r w:rsidRPr="00C249D7">
        <w:rPr>
          <w:rFonts w:asciiTheme="minorHAnsi" w:hAnsiTheme="minorHAnsi"/>
          <w:i/>
          <w:color w:val="0070C0"/>
          <w:sz w:val="22"/>
          <w:szCs w:val="22"/>
        </w:rPr>
        <w:t>Nezrovnalosti</w:t>
      </w:r>
      <w:r w:rsidR="00D0733B" w:rsidRPr="00C249D7">
        <w:rPr>
          <w:rFonts w:asciiTheme="minorHAnsi" w:hAnsiTheme="minorHAnsi"/>
          <w:i/>
          <w:color w:val="0070C0"/>
          <w:sz w:val="22"/>
          <w:szCs w:val="22"/>
        </w:rPr>
        <w:t>, vrátenie finančných prostriedkov, započítavanie pohľadávok</w:t>
      </w:r>
      <w:bookmarkEnd w:id="78"/>
    </w:p>
    <w:p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Ochrana finančných záujmov EÚ v SR zahŕňa prevenciu, odhaľovanie, zisťovanie a riešenie nezrovnalostí, prijímanie nápravných opatrení vo forme finančných opráv a vysporiadania finančných vzťahov a iných nápravných opatrení.</w:t>
      </w:r>
    </w:p>
    <w:p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Účinná ochrana finančných záujmov na národnej úrovni spočíva najmä v zabezpečení:</w:t>
      </w:r>
    </w:p>
    <w:p w:rsidR="00D0733B" w:rsidRPr="00C249D7" w:rsidRDefault="00D0733B" w:rsidP="002739A9">
      <w:pPr>
        <w:pStyle w:val="Odsekzoznamu"/>
        <w:numPr>
          <w:ilvl w:val="1"/>
          <w:numId w:val="344"/>
        </w:numPr>
        <w:spacing w:after="0" w:line="240" w:lineRule="auto"/>
        <w:jc w:val="left"/>
        <w:rPr>
          <w:sz w:val="22"/>
        </w:rPr>
      </w:pPr>
      <w:r w:rsidRPr="00C249D7">
        <w:rPr>
          <w:sz w:val="22"/>
        </w:rPr>
        <w:t xml:space="preserve">kontroly zákonnosti a správnosti operácií financovaných z fondov; </w:t>
      </w:r>
    </w:p>
    <w:p w:rsidR="00D0733B" w:rsidRPr="00C249D7" w:rsidRDefault="00D0733B" w:rsidP="002739A9">
      <w:pPr>
        <w:pStyle w:val="Odsekzoznamu"/>
        <w:numPr>
          <w:ilvl w:val="1"/>
          <w:numId w:val="344"/>
        </w:numPr>
        <w:spacing w:after="0" w:line="240" w:lineRule="auto"/>
        <w:rPr>
          <w:sz w:val="22"/>
        </w:rPr>
      </w:pPr>
      <w:r w:rsidRPr="00C249D7">
        <w:rPr>
          <w:sz w:val="22"/>
        </w:rPr>
        <w:t xml:space="preserve">účinnej ochrany proti podvodom, najmä pokiaľ ide o oblasti s vyššou mierou rizika, ktoré majú pôsobiť ako odstrašujúci prostriedok, so zreteľom na náklady a výnosy, ako  aj  primeranosť opatrení; </w:t>
      </w:r>
    </w:p>
    <w:p w:rsidR="00D0733B" w:rsidRPr="00C249D7" w:rsidRDefault="00D0733B" w:rsidP="002739A9">
      <w:pPr>
        <w:pStyle w:val="Odsekzoznamu"/>
        <w:numPr>
          <w:ilvl w:val="1"/>
          <w:numId w:val="344"/>
        </w:numPr>
        <w:spacing w:after="0" w:line="240" w:lineRule="auto"/>
        <w:rPr>
          <w:sz w:val="22"/>
        </w:rPr>
      </w:pPr>
      <w:r w:rsidRPr="00C249D7">
        <w:rPr>
          <w:sz w:val="22"/>
        </w:rPr>
        <w:t xml:space="preserve">predchádzania nezrovnalostiam a podvodom, ich zistenie a náprava; </w:t>
      </w:r>
    </w:p>
    <w:p w:rsidR="00D0733B" w:rsidRPr="00C249D7" w:rsidRDefault="00D0733B" w:rsidP="002739A9">
      <w:pPr>
        <w:pStyle w:val="Odsekzoznamu"/>
        <w:numPr>
          <w:ilvl w:val="1"/>
          <w:numId w:val="344"/>
        </w:numPr>
        <w:spacing w:after="0" w:line="240" w:lineRule="auto"/>
        <w:rPr>
          <w:sz w:val="22"/>
        </w:rPr>
      </w:pPr>
      <w:r w:rsidRPr="00C249D7">
        <w:rPr>
          <w:sz w:val="22"/>
        </w:rPr>
        <w:t xml:space="preserve">zavádzania účinných, odrádzajúcich a primeraných sankcií v súlade s platnou legislatívou SR a legislatívou EÚ; </w:t>
      </w:r>
    </w:p>
    <w:p w:rsidR="00D0733B" w:rsidRPr="00C249D7" w:rsidRDefault="00D0733B" w:rsidP="002739A9">
      <w:pPr>
        <w:pStyle w:val="Odsekzoznamu"/>
        <w:numPr>
          <w:ilvl w:val="1"/>
          <w:numId w:val="344"/>
        </w:numPr>
        <w:spacing w:after="0" w:line="240" w:lineRule="auto"/>
        <w:rPr>
          <w:sz w:val="22"/>
        </w:rPr>
      </w:pPr>
      <w:r w:rsidRPr="00C249D7">
        <w:rPr>
          <w:sz w:val="22"/>
        </w:rPr>
        <w:t>vymáhania neoprávnene vyplatených súm vrátane prislúchajúcich úrokov z omeškania a prijatí účinných opatrení za účelom vrátenia finančných prostriedkov, podľa potreby aj  na  začatie súdneho konania.</w:t>
      </w:r>
    </w:p>
    <w:p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 xml:space="preserve">Nezrovnalosť znamená akékoľvek porušenie ustanovenia práva EÚ vyplývajúce z konania alebo opomenutia hospodárskeho subjektu, dôsledkom čoho je, alebo by bolo poškodenie všeobecného rozpočtu EÚ alebo rozpočtov ňou spravovaných, buď zmenšením, alebo stratou </w:t>
      </w:r>
      <w:r w:rsidRPr="00C249D7">
        <w:rPr>
          <w:sz w:val="22"/>
        </w:rPr>
        <w:lastRenderedPageBreak/>
        <w:t>výnosov plynúcich z vlastných zdrojov vyberaných priamo v mene EÚ alebo neoprávnenou výdavkovou položkou.</w:t>
      </w:r>
    </w:p>
    <w:p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Nezrovnalosť môže zistiť riadiaci orgán, PPA, certifikačný orgán, útvary následnej finančnej kontroly/auditu MPRV SR. V rámci kontrolnej činnosti môže nezrovnalosť zistiť aj NKÚ, ÚVO a Úrad vlády SR v rámci výkonu svojich kompetencií. Nezrovnalosť môžu zistiť aj orgány Európskej komisie, Európsky dvor audítorov alebo Európsky úrad pre boj proti podvodom v rámci výkonu svojich kompetencií.</w:t>
      </w:r>
    </w:p>
    <w:p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rFonts w:cs="Calibri"/>
          <w:sz w:val="22"/>
        </w:rPr>
        <w:t xml:space="preserve">Nezrovnalosť môže zistiť aj prijímateľ, partner, užívateľ alebo dodávateľ. Prijímateľ bezodkladne oznámi zistenú nezrovnalosť PPA; ak partner, užívateľ alebo dodávateľ zistia nezrovnalosť, sú  povinní to bezodkladne oznámiť prijímateľovi. </w:t>
      </w:r>
      <w:r w:rsidRPr="00C249D7">
        <w:rPr>
          <w:sz w:val="22"/>
        </w:rPr>
        <w:t xml:space="preserve">Subjekty zapojené do systému riadenia a kontroly na národnej úrovni sú povinné všetky podozrenia z nezrovnalostí alebo zistené nezrovnalosti bezodkladne oznámiť PPA. V súlade so všeobecnými zásadami systému riadenia a kontroly podľa čl. 72 písm. h) všeobecného nariadenia je SR povinná zabezpečiť najmä prevenciu, zisťovanie a opravu nezrovnalostí vrátane podvodov a vymáhanie neoprávnene vyplatených súm vrátane všetkých úrokov z omeškania. Za riešenie nezrovnalostí v rámci PRV je zodpovedná PPA. </w:t>
      </w:r>
    </w:p>
    <w:p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Pod riešením nezrovnalosti sa na úrovni PPA rozumie najmä:</w:t>
      </w:r>
    </w:p>
    <w:p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vypracovanie a schválenie správy o zistenej nezrovnalosti v IS PPA;</w:t>
      </w:r>
    </w:p>
    <w:p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oznámenie nezrovnalosti prijímateľovi;</w:t>
      </w:r>
    </w:p>
    <w:p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 xml:space="preserve">aktualizovanie správy o zistenej nezrovnalosti v IS PPA, monitorovanie a popis stavu riešenia nezrovnalosti; </w:t>
      </w:r>
    </w:p>
    <w:p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bezodkladné prijatie účinných nápravných opatrení na odstránenie vzniknutej nezrovnalosti a predchádzanie vzniku ďalších nezrovnalostí;</w:t>
      </w:r>
    </w:p>
    <w:p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 xml:space="preserve">preverenie možného dopadu na systém riadenia a kontroly PRV, revízia uplatňovaných postupov riadenia a kontroly; </w:t>
      </w:r>
    </w:p>
    <w:p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zabezpečenie bezodkladného finančného vysporiadania nezrovnalosti podľa podmienok Zmluvy alebo rozhodnutia o schválení žiadosti a príslušných právnych predpisov;</w:t>
      </w:r>
    </w:p>
    <w:p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v prípade zistenia závažnej nezrovnalosti rozšírenie šetrenia na všetky podpory, projekty a výdavky, ktoré by mohli byť nepriaznivo ovplyvnené a bezodkladné prijatie účinných nápravných opatrení za účelom vysporiadania finančných vzťahov a revízie  uplatňovaných postupov riadenia a kontroly.</w:t>
      </w:r>
    </w:p>
    <w:p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 xml:space="preserve">RO a PPA v procese prevencie vzniku, zisťovania, riešenia a nahlasovania nezrovnalostí postupuje v súlade s pravidlami upravenými najmä v: </w:t>
      </w:r>
    </w:p>
    <w:p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právne záväzných aktoch EÚ;</w:t>
      </w:r>
    </w:p>
    <w:p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všeobecne záväzných právnych predpisoch SR;</w:t>
      </w:r>
    </w:p>
    <w:p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Systéme riadenia PRV, Systéme riadenia CLLD a SFR EPFRV;</w:t>
      </w:r>
    </w:p>
    <w:p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materiáloch vydaných orgánom zabezpečujúcim ochranu finančných záujmov EÚ v SR (Národná stratégia ochrany finančných záujmov EÚ v SR, Manuál nahlasovania nezrovnalostí, Manuál spolupráce partnerov siete AFCOS a pod.).</w:t>
      </w:r>
    </w:p>
    <w:p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Ak PPA zistí nezrovnalosť z vlastného alebo iného podnetu, je povinná zaevidovať podozrenie z nezrovnalosti alebo zistenú nezrovnalosť do IS PPA, vypracovať a schváliť správu o zistenej nezrovnalosti v IS PPA a predložiť ju prijímateľovi. Ak MPRV SR (RO, orgán finančného riadenia, sekcia kontroly) zistí nezrovnalosť z vlastného podnetu alebo iného podnetu, je povinný vypracovať správu o zistenej nezrovnalosti a predložiť ju PPA a prijímateľovi. Správa o zistenej nezrovnalosti sa nepredkladá prijímateľovi, ak štatutárny orgán, zamestnanec, alebo osoba konajúca v mene a na účet prijímateľa je podozrivá zo spáchania trestného činu, priestupku, či  iného správneho deliktu súvisiaceho s projektom.</w:t>
      </w:r>
    </w:p>
    <w:p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Správa o zistenej nezrovnalosti obsahuje najmä</w:t>
      </w:r>
    </w:p>
    <w:p w:rsidR="00D0733B" w:rsidRPr="00C249D7" w:rsidRDefault="00D0733B" w:rsidP="002739A9">
      <w:pPr>
        <w:pStyle w:val="Odsekzoznamu"/>
        <w:numPr>
          <w:ilvl w:val="1"/>
          <w:numId w:val="349"/>
        </w:numPr>
        <w:spacing w:after="0" w:line="240" w:lineRule="auto"/>
        <w:ind w:left="993" w:hanging="284"/>
        <w:rPr>
          <w:sz w:val="22"/>
        </w:rPr>
      </w:pPr>
      <w:r w:rsidRPr="00C249D7">
        <w:rPr>
          <w:sz w:val="22"/>
        </w:rPr>
        <w:t>kód nezrovnalosti v IS PPA;</w:t>
      </w:r>
    </w:p>
    <w:p w:rsidR="00D0733B" w:rsidRPr="00C249D7" w:rsidRDefault="00D0733B" w:rsidP="002739A9">
      <w:pPr>
        <w:pStyle w:val="Odsekzoznamu"/>
        <w:numPr>
          <w:ilvl w:val="1"/>
          <w:numId w:val="349"/>
        </w:numPr>
        <w:spacing w:after="0" w:line="240" w:lineRule="auto"/>
        <w:ind w:left="993" w:hanging="284"/>
        <w:rPr>
          <w:sz w:val="22"/>
        </w:rPr>
      </w:pPr>
      <w:r w:rsidRPr="00C249D7">
        <w:rPr>
          <w:sz w:val="22"/>
        </w:rPr>
        <w:t>popis nezrovnalosti;</w:t>
      </w:r>
    </w:p>
    <w:p w:rsidR="00D0733B" w:rsidRPr="00C249D7" w:rsidRDefault="00D0733B" w:rsidP="002739A9">
      <w:pPr>
        <w:pStyle w:val="Odsekzoznamu"/>
        <w:numPr>
          <w:ilvl w:val="1"/>
          <w:numId w:val="349"/>
        </w:numPr>
        <w:spacing w:after="0" w:line="240" w:lineRule="auto"/>
        <w:ind w:left="993" w:hanging="284"/>
        <w:rPr>
          <w:sz w:val="22"/>
        </w:rPr>
      </w:pPr>
      <w:r w:rsidRPr="00C249D7">
        <w:rPr>
          <w:sz w:val="22"/>
        </w:rPr>
        <w:t>označenie ustanovení všeobecne záväzných právnych predpisov, ktoré boli porušené;</w:t>
      </w:r>
    </w:p>
    <w:p w:rsidR="00D0733B" w:rsidRPr="00C249D7" w:rsidRDefault="00D0733B" w:rsidP="002739A9">
      <w:pPr>
        <w:pStyle w:val="Odsekzoznamu"/>
        <w:numPr>
          <w:ilvl w:val="1"/>
          <w:numId w:val="349"/>
        </w:numPr>
        <w:spacing w:after="0" w:line="240" w:lineRule="auto"/>
        <w:ind w:left="993" w:hanging="284"/>
        <w:rPr>
          <w:sz w:val="22"/>
        </w:rPr>
      </w:pPr>
      <w:r w:rsidRPr="00C249D7">
        <w:rPr>
          <w:sz w:val="22"/>
        </w:rPr>
        <w:t>obdobie alebo dátum vzniku nezrovnalosti;</w:t>
      </w:r>
    </w:p>
    <w:p w:rsidR="00D0733B" w:rsidRPr="00C249D7" w:rsidRDefault="00D0733B" w:rsidP="002739A9">
      <w:pPr>
        <w:pStyle w:val="Odsekzoznamu"/>
        <w:numPr>
          <w:ilvl w:val="1"/>
          <w:numId w:val="349"/>
        </w:numPr>
        <w:spacing w:after="0" w:line="240" w:lineRule="auto"/>
        <w:ind w:left="993" w:hanging="284"/>
        <w:rPr>
          <w:sz w:val="22"/>
        </w:rPr>
      </w:pPr>
      <w:r w:rsidRPr="00C249D7">
        <w:rPr>
          <w:sz w:val="22"/>
        </w:rPr>
        <w:lastRenderedPageBreak/>
        <w:t>dátum zistenia nezrovnalosti;</w:t>
      </w:r>
    </w:p>
    <w:p w:rsidR="00D0733B" w:rsidRPr="00C249D7" w:rsidRDefault="00D0733B" w:rsidP="002739A9">
      <w:pPr>
        <w:pStyle w:val="Odsekzoznamu"/>
        <w:numPr>
          <w:ilvl w:val="1"/>
          <w:numId w:val="349"/>
        </w:numPr>
        <w:spacing w:after="0" w:line="240" w:lineRule="auto"/>
        <w:ind w:left="993" w:hanging="284"/>
        <w:rPr>
          <w:sz w:val="22"/>
        </w:rPr>
      </w:pPr>
      <w:r w:rsidRPr="00C249D7">
        <w:rPr>
          <w:sz w:val="22"/>
        </w:rPr>
        <w:t>označenie subjektu, ktorý nezrovnalosť spôsobil, označenia dlžníka;</w:t>
      </w:r>
    </w:p>
    <w:p w:rsidR="00D0733B" w:rsidRPr="00C249D7" w:rsidRDefault="00D0733B" w:rsidP="002739A9">
      <w:pPr>
        <w:pStyle w:val="Odsekzoznamu"/>
        <w:numPr>
          <w:ilvl w:val="1"/>
          <w:numId w:val="349"/>
        </w:numPr>
        <w:spacing w:after="0" w:line="240" w:lineRule="auto"/>
        <w:ind w:left="993" w:hanging="284"/>
        <w:rPr>
          <w:sz w:val="22"/>
        </w:rPr>
      </w:pPr>
      <w:r w:rsidRPr="00C249D7">
        <w:rPr>
          <w:sz w:val="22"/>
        </w:rPr>
        <w:t>finančné vyčíslenie nezrovnalosti podľa zdrojov financovania;</w:t>
      </w:r>
    </w:p>
    <w:p w:rsidR="00D0733B" w:rsidRPr="00C249D7" w:rsidRDefault="00D0733B" w:rsidP="002739A9">
      <w:pPr>
        <w:pStyle w:val="Odsekzoznamu"/>
        <w:numPr>
          <w:ilvl w:val="1"/>
          <w:numId w:val="349"/>
        </w:numPr>
        <w:spacing w:after="0" w:line="240" w:lineRule="auto"/>
        <w:ind w:left="993" w:hanging="284"/>
        <w:rPr>
          <w:sz w:val="22"/>
        </w:rPr>
      </w:pPr>
      <w:r w:rsidRPr="00C249D7">
        <w:rPr>
          <w:sz w:val="22"/>
        </w:rPr>
        <w:t>popis stavu riešenia nezrovnalosti.</w:t>
      </w:r>
    </w:p>
    <w:p w:rsidR="00D0733B" w:rsidRPr="00C249D7" w:rsidRDefault="00D0733B" w:rsidP="002739A9">
      <w:pPr>
        <w:pStyle w:val="Odsekzoznamu"/>
        <w:numPr>
          <w:ilvl w:val="0"/>
          <w:numId w:val="343"/>
        </w:numPr>
        <w:autoSpaceDE w:val="0"/>
        <w:autoSpaceDN w:val="0"/>
        <w:adjustRightInd w:val="0"/>
        <w:spacing w:after="0" w:line="240" w:lineRule="auto"/>
        <w:ind w:left="567" w:hanging="567"/>
        <w:rPr>
          <w:color w:val="000000" w:themeColor="text1"/>
          <w:sz w:val="22"/>
          <w:szCs w:val="22"/>
        </w:rPr>
      </w:pPr>
      <w:r w:rsidRPr="00C249D7">
        <w:rPr>
          <w:sz w:val="22"/>
          <w:szCs w:val="22"/>
        </w:rPr>
        <w:t>Postup</w:t>
      </w:r>
      <w:r w:rsidRPr="00C249D7">
        <w:rPr>
          <w:color w:val="000000" w:themeColor="text1"/>
          <w:sz w:val="22"/>
          <w:szCs w:val="22"/>
        </w:rPr>
        <w:t xml:space="preserve"> riešenia nezrovnalosti: </w:t>
      </w:r>
    </w:p>
    <w:p w:rsidR="00D0733B" w:rsidRPr="00C249D7" w:rsidRDefault="00D0733B" w:rsidP="00D0733B">
      <w:pPr>
        <w:pStyle w:val="Odsekzoznamu"/>
        <w:autoSpaceDE w:val="0"/>
        <w:autoSpaceDN w:val="0"/>
        <w:adjustRightInd w:val="0"/>
        <w:spacing w:line="240" w:lineRule="auto"/>
        <w:ind w:left="567"/>
        <w:rPr>
          <w:sz w:val="22"/>
        </w:rPr>
      </w:pPr>
      <w:r w:rsidRPr="00C249D7">
        <w:rPr>
          <w:noProof/>
          <w:lang w:eastAsia="sk-SK"/>
        </w:rPr>
        <w:drawing>
          <wp:inline distT="0" distB="0" distL="0" distR="0">
            <wp:extent cx="5296205" cy="3979477"/>
            <wp:effectExtent l="0" t="0" r="0" b="254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srcRect l="37136" t="34604" r="36784" b="30558"/>
                    <a:stretch/>
                  </pic:blipFill>
                  <pic:spPr bwMode="auto">
                    <a:xfrm>
                      <a:off x="0" y="0"/>
                      <a:ext cx="5337532" cy="4010529"/>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D47DE" w:rsidRPr="00C249D7" w:rsidRDefault="00DD47DE" w:rsidP="00DD47DE">
      <w:pPr>
        <w:pStyle w:val="Odsekzoznamu"/>
        <w:autoSpaceDE w:val="0"/>
        <w:autoSpaceDN w:val="0"/>
        <w:adjustRightInd w:val="0"/>
        <w:spacing w:line="240" w:lineRule="auto"/>
        <w:ind w:left="567"/>
        <w:rPr>
          <w:sz w:val="22"/>
        </w:rPr>
      </w:pPr>
    </w:p>
    <w:p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Ak nastane zmena v údajoch uvedených v správe o zistenej nezrovnalosti, PPA alebo RO bezodkladne zabezpečí aktualizáciu správy o zistenej nezrovnalosti v IS PPA.</w:t>
      </w:r>
    </w:p>
    <w:p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 xml:space="preserve">V záujme zabezpečenia ochrany finančných záujmov EÚ v SR, PPA schválením správy o zistenej nezrovnalosti v IS PPA pozastaví vyplácanie príspevku alebo podpory (prostriedkov EÚ a ŠR na  spolufinancovanie v rámci EPZF a EPFRV) prijímateľovi až do momentu vysporiadania celej sumy nezrovnalosti a prislúchajúcich úrokov z omeškania. </w:t>
      </w:r>
    </w:p>
    <w:p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Rovnako v záujme zabezpečenia ochrany finančných záujmov EÚ a SR PPA sleduje konkurzy, likvidácie a reštrukturalizácie u prijímateľov a prijíma opatrenia na vymoženie pohľadávok v nadväznosti na konkurz, likvidáciu alebo reštrukturalizáciu prijímateľa.</w:t>
      </w:r>
    </w:p>
    <w:p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Vysporiadanie finančných vzťahov sa vykonáva nižšie uvedenými spôsobmi:</w:t>
      </w:r>
    </w:p>
    <w:p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z príspevku alebo jej časti voči pohľadávke prijímateľa na poskytnutie príspevku alebo jeho časti alebo voči pohľadávke prijímateľa na poskytnutie podpory alebo jej časti;</w:t>
      </w:r>
    </w:p>
    <w:p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z podpory alebo jej časti voči pohľadávke prijímateľa na poskytnutie príspevku alebo jeho časti alebo voči pohľadávke prijímateľa na poskytnutie podpory alebo jej časti;</w:t>
      </w:r>
    </w:p>
    <w:p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alebo jej časti z právoplatného rozhodnutia PPA, ktorým je uložený odvod za porušenie finančnej disciplíny, voči pohľadávke prijímateľa na poskytnutie príspevku alebo jeho časti alebo voči pohľadávke prijímateľa na poskytnutie podpory alebo jej časti;</w:t>
      </w:r>
    </w:p>
    <w:p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vylúčenia z poskytnutia podpory voči pohľadávke prijímateľa na poskytnutie príspevku alebo jeho časti alebo voči pohľadávke prijímateľa na poskytnutie podpory alebo jej časti v zmysle nariadenia (EÚ) 1305/2013;</w:t>
      </w:r>
    </w:p>
    <w:p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lastRenderedPageBreak/>
        <w:t>vrátením príspevku alebo jeho časti alebo vrátením podpory alebo jej časti, ak sa nevykoná vzájomné započítanie pohľadávok.</w:t>
      </w:r>
    </w:p>
    <w:p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Započítanie vzájomných pohľadávok vykonáva PPA aj medzi fondmi EPFRV a EPZF v súlade s čl. 28 vykonávacieho nariadenia č. 908/2014.</w:t>
      </w:r>
    </w:p>
    <w:p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 xml:space="preserve"> Vysporiadanie finančných vzťahov sa vykonáva v prípadoch, ak:</w:t>
      </w:r>
    </w:p>
    <w:p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vyčerpal poskytnuté prostriedky EÚ a ŠR na spolufinancovanie v rozpore so  všeobecne záväznými predpismi SR alebo právne záväznými predpismi EÚ (najmä porušenie finančnej disciplíny alebo vznik nezrovnalosti);</w:t>
      </w:r>
    </w:p>
    <w:p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vyčerpal poskytnuté prostriedky EÚ a ŠR na spolufinancovanie v rozpore s podmienkami Zmluvy alebo rozhodnutia o schválení žiadosti, resp. prijímateľ porušil alebo nesplnil povinnosti stanovené v Zmluve alebo rozhodnutí o schválení žiadosti (najmä porušenie finančnej disciplíny alebo vznik nezrovnalosti) a porušenie týchto povinností, resp. nesplnenie týchto povinností je spojené s povinnosťou vrátenia finančných prostriedkov;</w:t>
      </w:r>
    </w:p>
    <w:p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nevyčerpal poskytnuté prostriedky EÚ a ŠR na spolufinancovanie v súlade s podmienkami Zmluvy alebo rozhodnutím o schválení žiadosti;</w:t>
      </w:r>
    </w:p>
    <w:p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 xml:space="preserve">prijímateľovi boli poskytnuté finančné prostriedky EÚ a ŠR na spolufinancovanie z titulu administratívnej chyby, mylnej platby. </w:t>
      </w:r>
    </w:p>
    <w:p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PPA (ak ju už nezaslalo MPRV SR) zašle prijímateľovi správu o zistenej nezrovnalosti spolu so  žiadosťou o vysporiadanie finančných vzťahov. Príslušné sumy sa v čase požiadania o vrátenie zaznamenajú v účtovnej knihe dlžníkov PPA.  Prijímateľ je povinný neoprávnene vyplatené finančné prostriedky uvedené v žiadosti o vysporiadanie finančných vzťahov vrátiť v stanovenej lehote  na účty PPA osobitne za prostriedky EÚ a osobitne za prostriedky ŠR na  spolufinancovanie.</w:t>
      </w:r>
    </w:p>
    <w:p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 xml:space="preserve">Vrátenie finančných prostriedkov spolu s výpisom z bankového účtu, resp. úpravou rozpočtu formou rozpočtového opatrenia je prijímateľ povinný oznámiť PPA bezodkladne po realizácii úhrady. Ak prijímateľ v lehote stanovenej v žiadosti o vysporiadanie finančných vzťahov finančné prostriedky nevráti, PPA postupuje podľa zákona o správnom konaní v spojení s § 41, §  41a alebo § 43 ods. 10 zákona o EŠIF. </w:t>
      </w:r>
    </w:p>
    <w:p w:rsidR="00336D01"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Prijímateľ môže požiadať PPA o uzatvorenie dohody o splátkach alebo dohody o odklade plnenia. Na základe žiadosti prijímateľa PPA s prijímateľom uzatvorí dohodu o splátkach alebo dohodu o odklade plnenia najneskôr do dňa určeného na vrátenie finančných prostriedkov v žiadosti o vysporiadanie finančných vzťahov. Ak má prijímateľ blokované platby z titulu zaevidovanej nezrovnalosti, môže požiadať PPA o vzájomné započítanie pohľadávok. Vzájomné započítanie pohľadávok nie  je možné vykonať, ak je prijímateľom štátna rozpočtová organizácia.</w:t>
      </w:r>
    </w:p>
    <w:p w:rsidR="00155341" w:rsidRPr="00C249D7" w:rsidRDefault="00010CF0" w:rsidP="002739A9">
      <w:pPr>
        <w:pStyle w:val="Nadpis3"/>
        <w:numPr>
          <w:ilvl w:val="2"/>
          <w:numId w:val="367"/>
        </w:numPr>
        <w:ind w:left="720"/>
        <w:rPr>
          <w:i/>
          <w:color w:val="0070C0"/>
          <w:sz w:val="22"/>
          <w:szCs w:val="22"/>
        </w:rPr>
      </w:pPr>
      <w:bookmarkStart w:id="79" w:name="_Toc3360947"/>
      <w:bookmarkStart w:id="80" w:name="_Toc116544425"/>
      <w:bookmarkStart w:id="81" w:name="move463935252_6851"/>
      <w:r w:rsidRPr="00C249D7">
        <w:rPr>
          <w:i/>
          <w:color w:val="0070C0"/>
          <w:sz w:val="22"/>
          <w:szCs w:val="22"/>
        </w:rPr>
        <w:t>Finančná kontrola a audit projektov</w:t>
      </w:r>
      <w:bookmarkEnd w:id="79"/>
      <w:bookmarkEnd w:id="80"/>
      <w:r w:rsidRPr="00C249D7">
        <w:rPr>
          <w:i/>
          <w:color w:val="0070C0"/>
          <w:sz w:val="22"/>
          <w:szCs w:val="22"/>
        </w:rPr>
        <w:t xml:space="preserve"> </w:t>
      </w:r>
    </w:p>
    <w:bookmarkEnd w:id="81"/>
    <w:p w:rsidR="00010CF0"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sú najmä: </w:t>
      </w:r>
    </w:p>
    <w:p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 a nimi poverené osoby,</w:t>
      </w:r>
    </w:p>
    <w:p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Najvyšší kontrolný úrad SR,</w:t>
      </w:r>
      <w:r w:rsidR="00AF42F8" w:rsidRPr="00C249D7">
        <w:rPr>
          <w:rFonts w:asciiTheme="minorHAnsi" w:hAnsiTheme="minorHAnsi" w:cstheme="minorHAnsi"/>
          <w:sz w:val="22"/>
          <w:szCs w:val="22"/>
        </w:rPr>
        <w:t xml:space="preserve"> </w:t>
      </w:r>
      <w:r w:rsidR="00DB6CF0" w:rsidRPr="00C249D7">
        <w:rPr>
          <w:rFonts w:asciiTheme="minorHAnsi" w:hAnsiTheme="minorHAnsi" w:cstheme="minorHAnsi"/>
          <w:sz w:val="22"/>
          <w:szCs w:val="22"/>
        </w:rPr>
        <w:t>Úrad vlády SR,</w:t>
      </w:r>
      <w:r w:rsidRPr="00C249D7">
        <w:rPr>
          <w:rFonts w:asciiTheme="minorHAnsi" w:hAnsiTheme="minorHAnsi" w:cstheme="minorHAnsi"/>
          <w:sz w:val="22"/>
          <w:szCs w:val="22"/>
        </w:rPr>
        <w:t xml:space="preserve"> Certifikačný orgán a nimi poverené osoby, </w:t>
      </w:r>
    </w:p>
    <w:p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rsidR="00010CF0"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osoby prizvané o</w:t>
      </w:r>
      <w:r w:rsidR="00AF42F8" w:rsidRPr="00C249D7">
        <w:rPr>
          <w:rFonts w:asciiTheme="minorHAnsi" w:hAnsiTheme="minorHAnsi" w:cstheme="minorHAnsi"/>
          <w:sz w:val="22"/>
          <w:szCs w:val="22"/>
        </w:rPr>
        <w:t>rgánmi uvedenými v písm. a) až d</w:t>
      </w:r>
      <w:r w:rsidRPr="00C249D7">
        <w:rPr>
          <w:rFonts w:asciiTheme="minorHAnsi" w:hAnsiTheme="minorHAnsi" w:cstheme="minorHAnsi"/>
          <w:sz w:val="22"/>
          <w:szCs w:val="22"/>
        </w:rPr>
        <w:t xml:space="preserve">) v súlade s príslušnými právnymi predpismi SR a právnymi aktmi EÚ. </w:t>
      </w:r>
    </w:p>
    <w:p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Finančnou  kontrolou projektu sa rozumie súhrn činností PPA a ňou prizvaných osôb, ktorými </w:t>
      </w:r>
      <w:r w:rsidR="00DF132D" w:rsidRPr="00C249D7">
        <w:rPr>
          <w:rFonts w:asciiTheme="minorHAnsi" w:hAnsiTheme="minorHAnsi" w:cstheme="minorHAnsi"/>
          <w:sz w:val="22"/>
          <w:szCs w:val="22"/>
        </w:rPr>
        <w:br/>
      </w:r>
      <w:r w:rsidRPr="00C249D7">
        <w:rPr>
          <w:rFonts w:asciiTheme="minorHAnsi" w:hAnsiTheme="minorHAnsi" w:cstheme="minorHAnsi"/>
          <w:sz w:val="22"/>
          <w:szCs w:val="22"/>
        </w:rPr>
        <w:t>sa overuje plnenie podmienok poskytnutia NFP v </w:t>
      </w:r>
      <w:r w:rsidR="00711D0F" w:rsidRPr="00C249D7">
        <w:rPr>
          <w:rFonts w:asciiTheme="minorHAnsi" w:hAnsiTheme="minorHAnsi" w:cstheme="minorHAnsi"/>
          <w:sz w:val="22"/>
          <w:szCs w:val="22"/>
        </w:rPr>
        <w:t>súlade so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Finančná </w:t>
      </w:r>
      <w:r w:rsidRPr="00C249D7">
        <w:rPr>
          <w:rFonts w:asciiTheme="minorHAnsi" w:hAnsiTheme="minorHAnsi" w:cstheme="minorHAnsi"/>
          <w:sz w:val="22"/>
          <w:szCs w:val="22"/>
        </w:rPr>
        <w:lastRenderedPageBreak/>
        <w:t>k</w:t>
      </w:r>
      <w:r w:rsidRPr="00C249D7">
        <w:rPr>
          <w:rFonts w:asciiTheme="minorHAnsi" w:hAnsiTheme="minorHAnsi" w:cstheme="minorHAnsi"/>
          <w:color w:val="000000"/>
          <w:sz w:val="22"/>
          <w:szCs w:val="22"/>
        </w:rPr>
        <w:t xml:space="preserve">ontrola projektu </w:t>
      </w:r>
      <w:r w:rsidRPr="00C249D7">
        <w:rPr>
          <w:rFonts w:asciiTheme="minorHAnsi" w:hAnsiTheme="minorHAnsi" w:cstheme="minorHAnsi"/>
          <w:sz w:val="22"/>
          <w:szCs w:val="22"/>
        </w:rPr>
        <w:t xml:space="preserve">je vykonávaná v súlade so zákonom o finančnej kontrole a audite a to najmä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 </w:t>
      </w:r>
      <w:r w:rsidR="001E52D4" w:rsidRPr="00C249D7">
        <w:rPr>
          <w:rFonts w:asciiTheme="minorHAnsi" w:hAnsiTheme="minorHAnsi" w:cstheme="minorHAnsi"/>
          <w:sz w:val="22"/>
          <w:szCs w:val="22"/>
        </w:rPr>
        <w:t>FKnM</w:t>
      </w:r>
      <w:r w:rsidRPr="00C249D7">
        <w:rPr>
          <w:rFonts w:asciiTheme="minorHAnsi" w:hAnsiTheme="minorHAnsi" w:cstheme="minorHAnsi"/>
          <w:color w:val="000000"/>
          <w:sz w:val="22"/>
          <w:szCs w:val="22"/>
        </w:rPr>
        <w:t xml:space="preserve">. </w:t>
      </w:r>
      <w:r w:rsidRPr="00C249D7">
        <w:rPr>
          <w:rFonts w:asciiTheme="minorHAnsi" w:hAnsiTheme="minorHAnsi" w:cstheme="minorHAnsi"/>
          <w:sz w:val="22"/>
          <w:szCs w:val="22"/>
        </w:rPr>
        <w:t xml:space="preserve">V prípade, ak sú kontrolou vykonávanou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alebo </w:t>
      </w:r>
      <w:r w:rsidR="001E52D4" w:rsidRPr="00C249D7">
        <w:rPr>
          <w:rFonts w:asciiTheme="minorHAnsi" w:hAnsiTheme="minorHAnsi" w:cstheme="minorHAnsi"/>
          <w:sz w:val="22"/>
          <w:szCs w:val="22"/>
        </w:rPr>
        <w:t>FKnM</w:t>
      </w:r>
      <w:r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opodstatnených námietok (za predpokladu, že prijímateľ zaslal pripomienky v stanovenej lehote) zasiela PPA Prijímateľovi správu z finančnej kontroly.   </w:t>
      </w:r>
    </w:p>
    <w:p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AF3355" w:rsidRPr="00C249D7">
        <w:rPr>
          <w:rFonts w:asciiTheme="minorHAnsi" w:hAnsiTheme="minorHAnsi" w:cstheme="minorHAnsi"/>
          <w:sz w:val="22"/>
          <w:szCs w:val="22"/>
        </w:rPr>
        <w:br/>
      </w:r>
      <w:r w:rsidRPr="00C249D7">
        <w:rPr>
          <w:rFonts w:asciiTheme="minorHAnsi" w:hAnsiTheme="minorHAnsi" w:cstheme="minorHAnsi"/>
          <w:sz w:val="22"/>
          <w:szCs w:val="22"/>
        </w:rPr>
        <w:t xml:space="preserve">na výkon finančnej kontroly/auditu </w:t>
      </w:r>
      <w:r w:rsidRPr="00C249D7">
        <w:rPr>
          <w:rFonts w:asciiTheme="minorHAnsi" w:hAnsiTheme="minorHAnsi" w:cstheme="minorHAnsi"/>
          <w:color w:val="000000" w:themeColor="text1"/>
          <w:sz w:val="22"/>
          <w:szCs w:val="22"/>
        </w:rPr>
        <w:t>v zmysle príslušných právnych predpisov SR a právnych aktov EÚ, najmä zákona o príspevku z EŠIF, zákona o finančnej kontrole a audite a Zmluvy</w:t>
      </w:r>
      <w:r w:rsidR="00485B15"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w:t>
      </w:r>
    </w:p>
    <w:p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 je počas výkonu finančnej kontroly/auditu povinný najmä preukázať oprávnenosť vynaložených výdavkov a dodržanie podmienok poskytnutia NFP v </w:t>
      </w:r>
      <w:r w:rsidR="00711D0F" w:rsidRPr="00C249D7">
        <w:rPr>
          <w:rFonts w:asciiTheme="minorHAnsi" w:hAnsiTheme="minorHAnsi" w:cstheme="minorHAnsi"/>
          <w:sz w:val="22"/>
          <w:szCs w:val="22"/>
        </w:rPr>
        <w:t>zmysle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w:t>
      </w:r>
      <w:r w:rsidRPr="00C249D7">
        <w:rPr>
          <w:rFonts w:asciiTheme="minorHAnsi" w:hAnsiTheme="minorHAnsi" w:cstheme="minorHAnsi"/>
          <w:color w:val="000000" w:themeColor="text1"/>
          <w:sz w:val="22"/>
          <w:szCs w:val="22"/>
        </w:rPr>
        <w:t>začatie a riadny priebeh výkonu finančnej kontroly/auditu a plniť všetky povinnosti, ktoré mu vyplývajú najmä zo zákona o finančnej kontrole</w:t>
      </w:r>
      <w:r w:rsidR="005F7BC2" w:rsidRPr="00C249D7">
        <w:rPr>
          <w:rFonts w:asciiTheme="minorHAnsi" w:hAnsiTheme="minorHAnsi" w:cstheme="minorHAnsi"/>
          <w:color w:val="000000" w:themeColor="text1"/>
          <w:sz w:val="22"/>
          <w:szCs w:val="22"/>
        </w:rPr>
        <w:t xml:space="preserve"> a audite</w:t>
      </w:r>
      <w:r w:rsidRPr="00C249D7">
        <w:rPr>
          <w:rFonts w:asciiTheme="minorHAnsi" w:hAnsiTheme="minorHAnsi" w:cstheme="minorHAnsi"/>
          <w:color w:val="000000" w:themeColor="text1"/>
          <w:sz w:val="22"/>
          <w:szCs w:val="22"/>
        </w:rPr>
        <w:t xml:space="preserve">. </w:t>
      </w:r>
    </w:p>
    <w:p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Oprávnené osoby na výkon finančnej kontroly/auditu môžu vykonať finančnú kontrolu/audit u prijímateľa</w:t>
      </w:r>
      <w:r w:rsidR="00711D0F" w:rsidRPr="00C249D7">
        <w:rPr>
          <w:rFonts w:asciiTheme="minorHAnsi" w:hAnsiTheme="minorHAnsi" w:cstheme="minorHAnsi"/>
          <w:color w:val="000000" w:themeColor="text1"/>
          <w:sz w:val="22"/>
          <w:szCs w:val="22"/>
        </w:rPr>
        <w:t xml:space="preserve"> kedykoľvek od účinnosti z</w:t>
      </w:r>
      <w:r w:rsidRPr="00C249D7">
        <w:rPr>
          <w:rFonts w:asciiTheme="minorHAnsi" w:hAnsiTheme="minorHAnsi" w:cstheme="minorHAnsi"/>
          <w:color w:val="000000" w:themeColor="text1"/>
          <w:sz w:val="22"/>
          <w:szCs w:val="22"/>
        </w:rPr>
        <w:t>mluvy</w:t>
      </w:r>
      <w:r w:rsidR="00711D0F"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až do uplynutia </w:t>
      </w:r>
      <w:r w:rsidR="00711D0F" w:rsidRPr="00C249D7">
        <w:rPr>
          <w:rFonts w:asciiTheme="minorHAnsi" w:hAnsiTheme="minorHAnsi" w:cstheme="minorHAnsi"/>
          <w:color w:val="000000" w:themeColor="text1"/>
          <w:sz w:val="22"/>
          <w:szCs w:val="22"/>
        </w:rPr>
        <w:t xml:space="preserve">doby </w:t>
      </w:r>
      <w:r w:rsidR="00711D0F" w:rsidRPr="00C249D7">
        <w:rPr>
          <w:rFonts w:asciiTheme="minorHAnsi" w:hAnsiTheme="minorHAnsi" w:cstheme="minorHAnsi"/>
          <w:sz w:val="22"/>
          <w:szCs w:val="22"/>
        </w:rPr>
        <w:t>platnosti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00DB6CF0" w:rsidRPr="00C249D7">
        <w:rPr>
          <w:rFonts w:asciiTheme="minorHAnsi" w:hAnsiTheme="minorHAnsi" w:cstheme="minorHAnsi"/>
          <w:sz w:val="22"/>
          <w:szCs w:val="22"/>
        </w:rPr>
        <w:t>, resp. až do uplynutia obdobia desiatich rokov od zistenia nezrovnalosti</w:t>
      </w:r>
      <w:r w:rsidR="00711D0F" w:rsidRPr="00C249D7">
        <w:rPr>
          <w:rFonts w:asciiTheme="minorHAnsi" w:hAnsiTheme="minorHAnsi" w:cstheme="minorHAnsi"/>
          <w:sz w:val="22"/>
          <w:szCs w:val="22"/>
        </w:rPr>
        <w:t xml:space="preserve">. </w:t>
      </w:r>
    </w:p>
    <w:p w:rsidR="00250D8D"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Osoby oprávnené na výkon finančnej kontroly/auditu majú práva a povinnosti upravené najmä v zákone o finančnej kontrole</w:t>
      </w:r>
      <w:r w:rsidR="005F7BC2" w:rsidRPr="00C249D7">
        <w:rPr>
          <w:rFonts w:asciiTheme="minorHAnsi" w:hAnsiTheme="minorHAnsi" w:cstheme="minorHAnsi"/>
          <w:sz w:val="22"/>
          <w:szCs w:val="22"/>
        </w:rPr>
        <w:t xml:space="preserve"> a audite</w:t>
      </w:r>
      <w:r w:rsidRPr="00C249D7">
        <w:rPr>
          <w:rFonts w:asciiTheme="minorHAnsi" w:hAnsiTheme="minorHAnsi" w:cstheme="minorHAnsi"/>
          <w:sz w:val="22"/>
          <w:szCs w:val="22"/>
        </w:rPr>
        <w:t>, vrátane právomoci ukladať</w:t>
      </w:r>
      <w:r w:rsidR="006666B0"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sankcie pri porušení povinností zo strany prijímateľa. </w:t>
      </w:r>
    </w:p>
    <w:p w:rsidR="00711D0F" w:rsidRPr="00C249D7" w:rsidRDefault="00DB6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w:t>
      </w:r>
      <w:r w:rsidR="006666B0" w:rsidRPr="00C249D7">
        <w:rPr>
          <w:rFonts w:asciiTheme="minorHAnsi" w:hAnsiTheme="minorHAnsi" w:cstheme="minorHAnsi"/>
          <w:sz w:val="22"/>
          <w:szCs w:val="22"/>
        </w:rPr>
        <w:t>, resp. PPA</w:t>
      </w:r>
      <w:r w:rsidRPr="00C249D7">
        <w:rPr>
          <w:rFonts w:asciiTheme="minorHAnsi" w:hAnsiTheme="minorHAnsi" w:cstheme="minorHAnsi"/>
          <w:sz w:val="22"/>
          <w:szCs w:val="22"/>
        </w:rPr>
        <w:t xml:space="preserve"> je povinný prijať opatrenia  na nápravu nedostatkov zistených finančnou kontrolou/auditom v zmysle správy z finančnej kontroly/auditu v lehote stanovenej </w:t>
      </w:r>
      <w:r w:rsidRPr="00C249D7">
        <w:rPr>
          <w:rFonts w:asciiTheme="minorHAnsi" w:hAnsiTheme="minorHAnsi" w:cstheme="minorHAnsi"/>
          <w:color w:val="000000" w:themeColor="text1"/>
          <w:sz w:val="22"/>
          <w:szCs w:val="22"/>
        </w:rPr>
        <w:t xml:space="preserve">osobami </w:t>
      </w:r>
      <w:r w:rsidRPr="00C249D7">
        <w:rPr>
          <w:rFonts w:asciiTheme="minorHAnsi" w:hAnsiTheme="minorHAnsi" w:cstheme="minorHAnsi"/>
          <w:sz w:val="22"/>
          <w:szCs w:val="22"/>
        </w:rPr>
        <w:t xml:space="preserve">oprávnenými na výkon kontroly/auditu. </w:t>
      </w:r>
      <w:r w:rsidR="00010CF0" w:rsidRPr="00C249D7">
        <w:rPr>
          <w:rFonts w:asciiTheme="minorHAnsi" w:hAnsiTheme="minorHAnsi" w:cstheme="minorHAnsi"/>
          <w:sz w:val="22"/>
          <w:szCs w:val="22"/>
        </w:rPr>
        <w:t xml:space="preserve"> Prijímateľ je zároveň povinný zaslať osobám oprávneným na výkon finančnej kontroly/auditu a vždy aj PPA, ak nie je v konkrétnom prípade osobou vykonávajúcou finančnú kontrolu/audit, písomnú správu o splnení opatrení prijatých </w:t>
      </w:r>
      <w:r w:rsidR="00DF132D" w:rsidRPr="00C249D7">
        <w:rPr>
          <w:rFonts w:asciiTheme="minorHAnsi" w:hAnsiTheme="minorHAnsi" w:cstheme="minorHAnsi"/>
          <w:sz w:val="22"/>
          <w:szCs w:val="22"/>
        </w:rPr>
        <w:br/>
      </w:r>
      <w:r w:rsidR="00010CF0"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rsidR="006D5E7D" w:rsidRPr="00916F67" w:rsidRDefault="00010CF0" w:rsidP="002B6F9F">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Právo PPA alebo osôb uvedených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na vykonanie finančnej kontroly/auditu projektu nie je obmedzené žiadnym ustanovením </w:t>
      </w:r>
      <w:r w:rsidR="00711D0F"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Uvedené právo PPA alebo osôb uvedených v</w:t>
      </w:r>
      <w:r w:rsidR="001359CE" w:rsidRPr="00C249D7">
        <w:rPr>
          <w:rFonts w:asciiTheme="minorHAnsi" w:hAnsiTheme="minorHAnsi" w:cstheme="minorHAnsi"/>
          <w:sz w:val="22"/>
          <w:szCs w:val="22"/>
        </w:rPr>
        <w:t> odseku</w:t>
      </w:r>
      <w:r w:rsidRPr="00C249D7">
        <w:rPr>
          <w:rFonts w:asciiTheme="minorHAnsi" w:hAnsiTheme="minorHAnsi" w:cstheme="minorHAnsi"/>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viazané iba platnými právnymi predpismi a</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nie však závermi predchádzajúcich finančných kontrol/auditov. Povinnosť prijímateľa vrátiť NFP alebo jeho časť, ak táto povinnosť vyplynie z výsledku vykonanej finančnej kontroly/auditu ke</w:t>
      </w:r>
      <w:r w:rsidR="00711D0F" w:rsidRPr="00C249D7">
        <w:rPr>
          <w:rFonts w:asciiTheme="minorHAnsi" w:hAnsiTheme="minorHAnsi" w:cstheme="minorHAnsi"/>
          <w:sz w:val="22"/>
          <w:szCs w:val="22"/>
        </w:rPr>
        <w:t>dykoľvek počas účinnosti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nie je dotknutá výsledkom predchádzajúcej finančnej kontroly/auditu.  </w:t>
      </w:r>
      <w:bookmarkStart w:id="82" w:name="_Toc3360948"/>
    </w:p>
    <w:p w:rsidR="001C28CF" w:rsidRPr="00C249D7" w:rsidRDefault="006B5E7A" w:rsidP="002739A9">
      <w:pPr>
        <w:pStyle w:val="Nadpis2"/>
        <w:numPr>
          <w:ilvl w:val="1"/>
          <w:numId w:val="367"/>
        </w:numPr>
        <w:ind w:left="567" w:hanging="567"/>
        <w:rPr>
          <w:rFonts w:asciiTheme="minorHAnsi" w:hAnsiTheme="minorHAnsi" w:cs="Times New Roman"/>
          <w:color w:val="0070C0"/>
          <w:sz w:val="24"/>
          <w:szCs w:val="24"/>
        </w:rPr>
      </w:pPr>
      <w:bookmarkStart w:id="83" w:name="_Toc116544426"/>
      <w:r w:rsidRPr="00C249D7">
        <w:rPr>
          <w:rFonts w:asciiTheme="minorHAnsi" w:hAnsiTheme="minorHAnsi" w:cs="Times New Roman"/>
          <w:color w:val="0070C0"/>
          <w:sz w:val="24"/>
          <w:szCs w:val="24"/>
        </w:rPr>
        <w:lastRenderedPageBreak/>
        <w:t xml:space="preserve">Usmernenie postupu žiadateľov/prijímateľov pri </w:t>
      </w:r>
      <w:r w:rsidR="00531411" w:rsidRPr="00C249D7">
        <w:rPr>
          <w:rFonts w:asciiTheme="minorHAnsi" w:hAnsiTheme="minorHAnsi" w:cs="Times New Roman"/>
          <w:color w:val="0070C0"/>
          <w:sz w:val="24"/>
          <w:szCs w:val="24"/>
        </w:rPr>
        <w:t xml:space="preserve">verejnom </w:t>
      </w:r>
      <w:r w:rsidRPr="00C249D7">
        <w:rPr>
          <w:rFonts w:asciiTheme="minorHAnsi" w:hAnsiTheme="minorHAnsi" w:cs="Times New Roman"/>
          <w:color w:val="0070C0"/>
          <w:sz w:val="24"/>
          <w:szCs w:val="24"/>
        </w:rPr>
        <w:t>obstarávaní</w:t>
      </w:r>
      <w:r w:rsidR="00531411" w:rsidRPr="00C249D7">
        <w:rPr>
          <w:rFonts w:asciiTheme="minorHAnsi" w:hAnsiTheme="minorHAnsi" w:cs="Times New Roman"/>
          <w:color w:val="0070C0"/>
          <w:sz w:val="24"/>
          <w:szCs w:val="24"/>
        </w:rPr>
        <w:t xml:space="preserve"> a obstarávaní</w:t>
      </w:r>
      <w:r w:rsidRPr="00C249D7">
        <w:rPr>
          <w:rFonts w:asciiTheme="minorHAnsi" w:hAnsiTheme="minorHAnsi" w:cs="Times New Roman"/>
          <w:color w:val="0070C0"/>
          <w:sz w:val="24"/>
          <w:szCs w:val="24"/>
        </w:rPr>
        <w:t xml:space="preserve"> tovarov</w:t>
      </w:r>
      <w:r w:rsidR="00C278C6" w:rsidRPr="00C249D7">
        <w:rPr>
          <w:rFonts w:asciiTheme="minorHAnsi" w:hAnsiTheme="minorHAnsi" w:cs="Times New Roman"/>
          <w:color w:val="0070C0"/>
          <w:sz w:val="24"/>
          <w:szCs w:val="24"/>
        </w:rPr>
        <w:t xml:space="preserve">, </w:t>
      </w:r>
      <w:r w:rsidRPr="00C249D7">
        <w:rPr>
          <w:rFonts w:asciiTheme="minorHAnsi" w:hAnsiTheme="minorHAnsi" w:cs="Times New Roman"/>
          <w:color w:val="0070C0"/>
          <w:sz w:val="24"/>
          <w:szCs w:val="24"/>
        </w:rPr>
        <w:t>stavebných prác a</w:t>
      </w:r>
      <w:r w:rsidR="00485B15" w:rsidRPr="00C249D7">
        <w:rPr>
          <w:rFonts w:asciiTheme="minorHAnsi" w:hAnsiTheme="minorHAnsi" w:cs="Times New Roman"/>
          <w:color w:val="0070C0"/>
          <w:sz w:val="24"/>
          <w:szCs w:val="24"/>
        </w:rPr>
        <w:t> </w:t>
      </w:r>
      <w:r w:rsidRPr="00C249D7">
        <w:rPr>
          <w:rFonts w:asciiTheme="minorHAnsi" w:hAnsiTheme="minorHAnsi" w:cs="Times New Roman"/>
          <w:color w:val="0070C0"/>
          <w:sz w:val="24"/>
          <w:szCs w:val="24"/>
        </w:rPr>
        <w:t>služieb</w:t>
      </w:r>
      <w:bookmarkEnd w:id="82"/>
      <w:bookmarkEnd w:id="83"/>
    </w:p>
    <w:p w:rsidR="004D1DD1" w:rsidRPr="008B0C60" w:rsidRDefault="005901BB" w:rsidP="002739A9">
      <w:pPr>
        <w:pStyle w:val="Odsekzoznamu"/>
        <w:numPr>
          <w:ilvl w:val="0"/>
          <w:numId w:val="329"/>
        </w:numPr>
        <w:autoSpaceDE w:val="0"/>
        <w:autoSpaceDN w:val="0"/>
        <w:adjustRightInd w:val="0"/>
        <w:spacing w:after="0" w:line="240" w:lineRule="auto"/>
        <w:ind w:left="567" w:hanging="567"/>
        <w:rPr>
          <w:rFonts w:asciiTheme="minorHAnsi" w:hAnsiTheme="minorHAnsi" w:cstheme="minorHAnsi"/>
          <w:bCs/>
          <w:color w:val="000000" w:themeColor="text1"/>
          <w:sz w:val="22"/>
          <w:szCs w:val="22"/>
        </w:rPr>
      </w:pPr>
      <w:r w:rsidRPr="008B0C60">
        <w:rPr>
          <w:color w:val="000000" w:themeColor="text1"/>
          <w:sz w:val="22"/>
          <w:szCs w:val="22"/>
        </w:rPr>
        <w:t>Uplatňovaním ZVV nie sú dotknuté povinnosti pre žiadateľa/prijímateľa v rámci implementácie stratégie CLLD plne dodržiavať všetky uplatniteľné právne predpisy Únie a vnútroštátne právne predpisy</w:t>
      </w:r>
      <w:r w:rsidRPr="008B0C60">
        <w:rPr>
          <w:rStyle w:val="Odkaznapoznmkupodiarou"/>
          <w:color w:val="000000" w:themeColor="text1"/>
          <w:sz w:val="22"/>
          <w:szCs w:val="22"/>
        </w:rPr>
        <w:footnoteReference w:id="18"/>
      </w:r>
      <w:r w:rsidRPr="008B0C60">
        <w:rPr>
          <w:color w:val="000000" w:themeColor="text1"/>
          <w:sz w:val="22"/>
          <w:szCs w:val="22"/>
        </w:rPr>
        <w:t xml:space="preserve"> týkajúce sa </w:t>
      </w:r>
      <w:r w:rsidRPr="008B0C60">
        <w:rPr>
          <w:sz w:val="22"/>
          <w:szCs w:val="22"/>
        </w:rPr>
        <w:t>ZVO.</w:t>
      </w:r>
      <w:r w:rsidR="000D0EF1" w:rsidRPr="008B0C60">
        <w:rPr>
          <w:sz w:val="22"/>
          <w:szCs w:val="22"/>
        </w:rPr>
        <w:t xml:space="preserve"> </w:t>
      </w:r>
      <w:r w:rsidR="000D0EF1" w:rsidRPr="008B0C60">
        <w:rPr>
          <w:color w:val="000000" w:themeColor="text1"/>
          <w:sz w:val="22"/>
          <w:szCs w:val="22"/>
        </w:rPr>
        <w:t>Žiadateľ/prijímateľ zároveň postupuje v zmysle kap. 6, ods. 12.</w:t>
      </w:r>
    </w:p>
    <w:p w:rsidR="005D489D" w:rsidRPr="00BB3234" w:rsidRDefault="005D489D" w:rsidP="005D489D">
      <w:pPr>
        <w:pStyle w:val="Odsekzoznamu"/>
        <w:numPr>
          <w:ilvl w:val="0"/>
          <w:numId w:val="329"/>
        </w:numPr>
        <w:spacing w:after="0" w:line="240" w:lineRule="auto"/>
        <w:ind w:left="567" w:hanging="425"/>
        <w:rPr>
          <w:rFonts w:asciiTheme="minorHAnsi" w:hAnsiTheme="minorHAnsi"/>
          <w:b/>
          <w:color w:val="000000" w:themeColor="text1"/>
          <w:sz w:val="22"/>
          <w:szCs w:val="22"/>
        </w:rPr>
      </w:pPr>
      <w:r w:rsidRPr="00BA6B57">
        <w:rPr>
          <w:rFonts w:asciiTheme="minorHAnsi" w:hAnsiTheme="minorHAnsi"/>
          <w:b/>
          <w:strike/>
          <w:color w:val="00B050"/>
          <w:sz w:val="18"/>
          <w:szCs w:val="18"/>
          <w:u w:val="single"/>
        </w:rPr>
        <w:t>Maximálna výška NFP na 1 projekt v rámci PRV (okrem aktivít zameraných na chod MAS a animácie) je 100 000 EUR.</w:t>
      </w:r>
      <w:r w:rsidRPr="00BA6B57">
        <w:rPr>
          <w:rFonts w:asciiTheme="minorHAnsi" w:hAnsiTheme="minorHAnsi"/>
          <w:b/>
          <w:color w:val="00B050"/>
          <w:sz w:val="22"/>
          <w:szCs w:val="22"/>
          <w:u w:val="single"/>
        </w:rPr>
        <w:t xml:space="preserve"> </w:t>
      </w:r>
      <w:r w:rsidRPr="00BB3234">
        <w:rPr>
          <w:rFonts w:eastAsia="Calibri" w:cs="Calibri"/>
          <w:b/>
          <w:color w:val="FF0000"/>
          <w:sz w:val="22"/>
          <w:szCs w:val="22"/>
        </w:rPr>
        <w:t xml:space="preserve">V prípade aplikácie zjednodušeného vykazovania výdavkov  (jednorazová platba) platí, že maximálna výška NFP na 1 projekt je 100 000 EUR z celkových oprávnených výdavkov na projekt. </w:t>
      </w:r>
    </w:p>
    <w:p w:rsidR="008A5959" w:rsidRDefault="005D489D" w:rsidP="00932790">
      <w:pPr>
        <w:pStyle w:val="Odsekzoznamu"/>
        <w:spacing w:after="0" w:line="240" w:lineRule="auto"/>
        <w:ind w:left="567"/>
        <w:rPr>
          <w:rFonts w:eastAsia="Calibri" w:cs="Calibri"/>
          <w:b/>
          <w:color w:val="FF0000"/>
          <w:sz w:val="22"/>
          <w:szCs w:val="22"/>
        </w:rPr>
      </w:pPr>
      <w:r w:rsidRPr="00BB3234">
        <w:rPr>
          <w:rFonts w:eastAsia="Calibri" w:cs="Calibri"/>
          <w:b/>
          <w:color w:val="FF0000"/>
          <w:sz w:val="22"/>
          <w:szCs w:val="22"/>
        </w:rPr>
        <w:t xml:space="preserve">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rsidR="004712C3" w:rsidRDefault="008A5959" w:rsidP="00932790">
      <w:pPr>
        <w:pStyle w:val="Odsekzoznamu"/>
        <w:spacing w:after="0" w:line="240" w:lineRule="auto"/>
        <w:ind w:left="567"/>
        <w:rPr>
          <w:rFonts w:eastAsia="Calibri" w:cs="Calibri"/>
          <w:b/>
          <w:color w:val="FF0000"/>
          <w:sz w:val="22"/>
          <w:szCs w:val="22"/>
        </w:rPr>
      </w:pPr>
      <w:r>
        <w:rPr>
          <w:rFonts w:eastAsia="Calibri" w:cs="Calibri"/>
          <w:b/>
          <w:color w:val="FF0000"/>
          <w:sz w:val="22"/>
          <w:szCs w:val="22"/>
        </w:rPr>
        <w:t>Pri preuk</w:t>
      </w:r>
      <w:r w:rsidR="009813D4">
        <w:rPr>
          <w:rFonts w:eastAsia="Calibri" w:cs="Calibri"/>
          <w:b/>
          <w:color w:val="FF0000"/>
          <w:sz w:val="22"/>
          <w:szCs w:val="22"/>
        </w:rPr>
        <w:t>a</w:t>
      </w:r>
      <w:r>
        <w:rPr>
          <w:rFonts w:eastAsia="Calibri" w:cs="Calibri"/>
          <w:b/>
          <w:color w:val="FF0000"/>
          <w:sz w:val="22"/>
          <w:szCs w:val="22"/>
        </w:rPr>
        <w:t xml:space="preserve">zovaní spôsobu stanovenia návrhu rozpočtu sa prijímateľ riadi Usmernením č. 8  </w:t>
      </w:r>
      <w:r w:rsidRPr="00932790">
        <w:rPr>
          <w:rFonts w:eastAsia="Calibri" w:cs="Calibri"/>
          <w:b/>
          <w:color w:val="FF0000"/>
          <w:sz w:val="22"/>
          <w:szCs w:val="22"/>
        </w:rPr>
        <w:t>Pôdohospodárskej platobnej agentúry k obstarávaniu tovarov, stavebných prác a služieb financovaných z PRV SR 2014 – 2022</w:t>
      </w:r>
      <w:r>
        <w:rPr>
          <w:rFonts w:eastAsia="Calibri" w:cs="Calibri"/>
          <w:b/>
          <w:color w:val="FF0000"/>
          <w:sz w:val="22"/>
          <w:szCs w:val="22"/>
        </w:rPr>
        <w:t xml:space="preserve"> v aktuálnom znení pre časť týkajúcu sa spôsobu určenia predpokladanej hodnoty zákazky.</w:t>
      </w:r>
      <w:r w:rsidR="004712C3">
        <w:rPr>
          <w:rFonts w:eastAsia="Calibri" w:cs="Calibri"/>
          <w:b/>
          <w:color w:val="FF0000"/>
          <w:sz w:val="22"/>
          <w:szCs w:val="22"/>
        </w:rPr>
        <w:t xml:space="preserve"> </w:t>
      </w:r>
      <w:r w:rsidR="00AF116A">
        <w:rPr>
          <w:rFonts w:eastAsia="Calibri" w:cs="Calibri"/>
          <w:b/>
          <w:color w:val="FF0000"/>
          <w:sz w:val="22"/>
          <w:szCs w:val="22"/>
        </w:rPr>
        <w:t>Ne</w:t>
      </w:r>
      <w:r>
        <w:rPr>
          <w:rFonts w:eastAsia="Calibri" w:cs="Calibri"/>
          <w:b/>
          <w:color w:val="FF0000"/>
          <w:sz w:val="22"/>
          <w:szCs w:val="22"/>
        </w:rPr>
        <w:t>predkladanie procesu výberu dodávateľa na</w:t>
      </w:r>
      <w:r w:rsidR="00660BAE">
        <w:rPr>
          <w:rFonts w:eastAsia="Calibri" w:cs="Calibri"/>
          <w:b/>
          <w:color w:val="FF0000"/>
          <w:sz w:val="22"/>
          <w:szCs w:val="22"/>
        </w:rPr>
        <w:t xml:space="preserve"> PPA </w:t>
      </w:r>
      <w:r w:rsidR="00AF116A">
        <w:rPr>
          <w:rFonts w:eastAsia="Calibri" w:cs="Calibri"/>
          <w:b/>
          <w:color w:val="FF0000"/>
          <w:sz w:val="22"/>
          <w:szCs w:val="22"/>
        </w:rPr>
        <w:t xml:space="preserve">nemá vplyv na povinnosť </w:t>
      </w:r>
      <w:r w:rsidR="00AF116A" w:rsidRPr="00660BAE">
        <w:rPr>
          <w:rFonts w:eastAsia="Calibri" w:cs="Calibri"/>
          <w:b/>
          <w:color w:val="FF0000"/>
          <w:sz w:val="22"/>
          <w:szCs w:val="22"/>
        </w:rPr>
        <w:t xml:space="preserve">prijímateľa </w:t>
      </w:r>
      <w:r w:rsidR="00AF116A" w:rsidRPr="00660BAE">
        <w:rPr>
          <w:rFonts w:asciiTheme="minorHAnsi" w:hAnsiTheme="minorHAnsi" w:cstheme="minorHAnsi"/>
          <w:b/>
          <w:color w:val="FF0000"/>
          <w:sz w:val="22"/>
          <w:szCs w:val="22"/>
        </w:rPr>
        <w:t>dodržiavať hospodárnosť, efektívnosť, účinnosť a účelnosť poskytnutého NFP. V prípade aplikácia zjednodušeného vykazovania výdavkov nie je prijímateľ povinný postupovať v zmys</w:t>
      </w:r>
      <w:r w:rsidR="004712C3">
        <w:rPr>
          <w:rFonts w:asciiTheme="minorHAnsi" w:hAnsiTheme="minorHAnsi" w:cstheme="minorHAnsi"/>
          <w:b/>
          <w:color w:val="FF0000"/>
          <w:sz w:val="22"/>
          <w:szCs w:val="22"/>
        </w:rPr>
        <w:t>l</w:t>
      </w:r>
      <w:r w:rsidR="00AF116A" w:rsidRPr="00660BAE">
        <w:rPr>
          <w:rFonts w:asciiTheme="minorHAnsi" w:hAnsiTheme="minorHAnsi" w:cstheme="minorHAnsi"/>
          <w:b/>
          <w:color w:val="FF0000"/>
          <w:sz w:val="22"/>
          <w:szCs w:val="22"/>
        </w:rPr>
        <w:t>e Usmernenia č. 8</w:t>
      </w:r>
      <w:r w:rsidR="004712C3">
        <w:rPr>
          <w:rFonts w:asciiTheme="minorHAnsi" w:hAnsiTheme="minorHAnsi" w:cstheme="minorHAnsi"/>
          <w:b/>
          <w:color w:val="FF0000"/>
          <w:sz w:val="22"/>
          <w:szCs w:val="22"/>
        </w:rPr>
        <w:t xml:space="preserve"> pri </w:t>
      </w:r>
      <w:r w:rsidR="00F4687A">
        <w:rPr>
          <w:rFonts w:asciiTheme="minorHAnsi" w:hAnsiTheme="minorHAnsi" w:cstheme="minorHAnsi"/>
          <w:b/>
          <w:color w:val="FF0000"/>
          <w:sz w:val="22"/>
          <w:szCs w:val="22"/>
        </w:rPr>
        <w:t xml:space="preserve">procese </w:t>
      </w:r>
      <w:r w:rsidR="004712C3">
        <w:rPr>
          <w:rFonts w:asciiTheme="minorHAnsi" w:hAnsiTheme="minorHAnsi" w:cstheme="minorHAnsi"/>
          <w:b/>
          <w:color w:val="FF0000"/>
          <w:sz w:val="22"/>
          <w:szCs w:val="22"/>
        </w:rPr>
        <w:t>výber</w:t>
      </w:r>
      <w:r w:rsidR="00F4687A">
        <w:rPr>
          <w:rFonts w:asciiTheme="minorHAnsi" w:hAnsiTheme="minorHAnsi" w:cstheme="minorHAnsi"/>
          <w:b/>
          <w:color w:val="FF0000"/>
          <w:sz w:val="22"/>
          <w:szCs w:val="22"/>
        </w:rPr>
        <w:t>u</w:t>
      </w:r>
      <w:r w:rsidR="004712C3">
        <w:rPr>
          <w:rFonts w:asciiTheme="minorHAnsi" w:hAnsiTheme="minorHAnsi" w:cstheme="minorHAnsi"/>
          <w:b/>
          <w:color w:val="FF0000"/>
          <w:sz w:val="22"/>
          <w:szCs w:val="22"/>
        </w:rPr>
        <w:t xml:space="preserve"> dodávateľa</w:t>
      </w:r>
      <w:r w:rsidR="00AF116A" w:rsidRPr="00660BAE">
        <w:rPr>
          <w:rFonts w:asciiTheme="minorHAnsi" w:hAnsiTheme="minorHAnsi" w:cstheme="minorHAnsi"/>
          <w:b/>
          <w:color w:val="FF0000"/>
          <w:sz w:val="22"/>
          <w:szCs w:val="22"/>
        </w:rPr>
        <w:t>.</w:t>
      </w:r>
      <w:r w:rsidR="00AF116A" w:rsidRPr="00660BAE">
        <w:rPr>
          <w:rFonts w:asciiTheme="minorHAnsi" w:hAnsiTheme="minorHAnsi" w:cstheme="minorHAnsi"/>
          <w:color w:val="FF0000"/>
          <w:sz w:val="22"/>
          <w:szCs w:val="22"/>
        </w:rPr>
        <w:t xml:space="preserve"> </w:t>
      </w:r>
      <w:r w:rsidR="00AF116A" w:rsidRPr="00660BAE">
        <w:rPr>
          <w:rFonts w:eastAsia="Calibri" w:cs="Calibri"/>
          <w:b/>
          <w:color w:val="FF0000"/>
          <w:sz w:val="22"/>
          <w:szCs w:val="22"/>
        </w:rPr>
        <w:t xml:space="preserve"> </w:t>
      </w:r>
    </w:p>
    <w:p w:rsidR="005D489D" w:rsidRPr="00932790" w:rsidRDefault="005D489D" w:rsidP="00932790">
      <w:pPr>
        <w:pStyle w:val="Odsekzoznamu"/>
        <w:spacing w:after="0" w:line="240" w:lineRule="auto"/>
        <w:ind w:left="567"/>
        <w:rPr>
          <w:rFonts w:eastAsia="Calibri" w:cs="Calibri"/>
          <w:b/>
          <w:color w:val="FF0000"/>
          <w:sz w:val="22"/>
          <w:szCs w:val="22"/>
        </w:rPr>
      </w:pPr>
      <w:r w:rsidRPr="00BB3234">
        <w:rPr>
          <w:rFonts w:eastAsia="Calibri" w:cs="Calibri"/>
          <w:b/>
          <w:color w:val="FF0000"/>
          <w:sz w:val="22"/>
          <w:szCs w:val="22"/>
        </w:rPr>
        <w:t>V prípade </w:t>
      </w:r>
      <w:r w:rsidR="00932790">
        <w:rPr>
          <w:rFonts w:eastAsia="Calibri" w:cs="Calibri"/>
          <w:b/>
          <w:color w:val="FF0000"/>
          <w:sz w:val="22"/>
          <w:szCs w:val="22"/>
        </w:rPr>
        <w:t xml:space="preserve"> </w:t>
      </w:r>
      <w:proofErr w:type="spellStart"/>
      <w:r w:rsidRPr="00BB3234">
        <w:rPr>
          <w:rFonts w:eastAsia="Calibri" w:cs="Calibri"/>
          <w:b/>
          <w:color w:val="FF0000"/>
          <w:sz w:val="22"/>
          <w:szCs w:val="22"/>
        </w:rPr>
        <w:t>podopatrenia</w:t>
      </w:r>
      <w:proofErr w:type="spellEnd"/>
      <w:r w:rsidRPr="00BB3234">
        <w:rPr>
          <w:rFonts w:eastAsia="Calibri" w:cs="Calibri"/>
          <w:b/>
          <w:color w:val="FF0000"/>
          <w:sz w:val="22"/>
          <w:szCs w:val="22"/>
        </w:rPr>
        <w:t xml:space="preserve"> 6.4, </w:t>
      </w:r>
      <w:proofErr w:type="spellStart"/>
      <w:r w:rsidRPr="00BB3234">
        <w:rPr>
          <w:rFonts w:eastAsia="Calibri" w:cs="Calibri"/>
          <w:b/>
          <w:color w:val="FF0000"/>
          <w:sz w:val="22"/>
          <w:szCs w:val="22"/>
        </w:rPr>
        <w:t>podopatrenia</w:t>
      </w:r>
      <w:proofErr w:type="spellEnd"/>
      <w:r w:rsidRPr="00BB3234">
        <w:rPr>
          <w:rFonts w:eastAsia="Calibri" w:cs="Calibri"/>
          <w:b/>
          <w:color w:val="FF0000"/>
          <w:sz w:val="22"/>
          <w:szCs w:val="22"/>
        </w:rPr>
        <w:t xml:space="preserve"> 4.2,</w:t>
      </w:r>
      <w:r w:rsidR="00932790">
        <w:rPr>
          <w:rFonts w:eastAsia="Calibri" w:cs="Calibri"/>
          <w:b/>
          <w:color w:val="FF0000"/>
          <w:sz w:val="22"/>
          <w:szCs w:val="22"/>
        </w:rPr>
        <w:t xml:space="preserve"> </w:t>
      </w:r>
      <w:proofErr w:type="spellStart"/>
      <w:r w:rsidR="00932790">
        <w:rPr>
          <w:rFonts w:eastAsia="Calibri" w:cs="Calibri"/>
          <w:b/>
          <w:color w:val="FF0000"/>
          <w:sz w:val="22"/>
          <w:szCs w:val="22"/>
        </w:rPr>
        <w:t>podopatrenia</w:t>
      </w:r>
      <w:proofErr w:type="spellEnd"/>
      <w:r w:rsidR="00932790">
        <w:rPr>
          <w:rFonts w:eastAsia="Calibri" w:cs="Calibri"/>
          <w:b/>
          <w:color w:val="FF0000"/>
          <w:sz w:val="22"/>
          <w:szCs w:val="22"/>
        </w:rPr>
        <w:t xml:space="preserve"> 7.2, </w:t>
      </w:r>
      <w:proofErr w:type="spellStart"/>
      <w:r w:rsidR="00932790">
        <w:rPr>
          <w:rFonts w:eastAsia="Calibri" w:cs="Calibri"/>
          <w:b/>
          <w:color w:val="FF0000"/>
          <w:sz w:val="22"/>
          <w:szCs w:val="22"/>
        </w:rPr>
        <w:t>podopatrenia</w:t>
      </w:r>
      <w:proofErr w:type="spellEnd"/>
      <w:r w:rsidR="00932790">
        <w:rPr>
          <w:rFonts w:eastAsia="Calibri" w:cs="Calibri"/>
          <w:b/>
          <w:color w:val="FF0000"/>
          <w:sz w:val="22"/>
          <w:szCs w:val="22"/>
        </w:rPr>
        <w:t xml:space="preserve"> 7.4, </w:t>
      </w:r>
      <w:proofErr w:type="spellStart"/>
      <w:r w:rsidR="00932790">
        <w:rPr>
          <w:rFonts w:eastAsia="Calibri" w:cs="Calibri"/>
          <w:b/>
          <w:color w:val="FF0000"/>
          <w:sz w:val="22"/>
          <w:szCs w:val="22"/>
        </w:rPr>
        <w:t>podopatrenia</w:t>
      </w:r>
      <w:proofErr w:type="spellEnd"/>
      <w:r w:rsidR="00932790">
        <w:rPr>
          <w:rFonts w:eastAsia="Calibri" w:cs="Calibri"/>
          <w:b/>
          <w:color w:val="FF0000"/>
          <w:sz w:val="22"/>
          <w:szCs w:val="22"/>
        </w:rPr>
        <w:t xml:space="preserve"> 7.5 a </w:t>
      </w:r>
      <w:proofErr w:type="spellStart"/>
      <w:r w:rsidR="00932790">
        <w:rPr>
          <w:rFonts w:eastAsia="Calibri" w:cs="Calibri"/>
          <w:b/>
          <w:color w:val="FF0000"/>
          <w:sz w:val="22"/>
          <w:szCs w:val="22"/>
        </w:rPr>
        <w:t>podopatrenia</w:t>
      </w:r>
      <w:proofErr w:type="spellEnd"/>
      <w:r w:rsidR="00932790">
        <w:rPr>
          <w:rFonts w:eastAsia="Calibri" w:cs="Calibri"/>
          <w:b/>
          <w:color w:val="FF0000"/>
          <w:sz w:val="22"/>
          <w:szCs w:val="22"/>
        </w:rPr>
        <w:t xml:space="preserve"> 7.6,</w:t>
      </w:r>
      <w:r w:rsidR="00932790" w:rsidRPr="00BB3234">
        <w:rPr>
          <w:rFonts w:eastAsia="Calibri" w:cs="Calibri"/>
          <w:b/>
          <w:color w:val="FF0000"/>
          <w:sz w:val="22"/>
          <w:szCs w:val="22"/>
        </w:rPr>
        <w:t xml:space="preserve"> </w:t>
      </w:r>
      <w:r w:rsidRPr="00BB3234">
        <w:rPr>
          <w:rFonts w:eastAsia="Calibri" w:cs="Calibri"/>
          <w:b/>
          <w:color w:val="FF0000"/>
          <w:sz w:val="22"/>
          <w:szCs w:val="22"/>
        </w:rPr>
        <w:t>ktorých celkové výdavky projektu presahujú sumu 100 000 EUR (bez ohľadu na intenzitu pomoci) nebude uplatňovaná jednorazová platba</w:t>
      </w:r>
      <w:r w:rsidR="00932790">
        <w:rPr>
          <w:rFonts w:eastAsia="Calibri" w:cs="Calibri"/>
          <w:b/>
          <w:color w:val="FF0000"/>
          <w:sz w:val="22"/>
          <w:szCs w:val="22"/>
        </w:rPr>
        <w:t xml:space="preserve"> (návrh rozpočtu)</w:t>
      </w:r>
      <w:r w:rsidRPr="00BB3234">
        <w:rPr>
          <w:rFonts w:eastAsia="Calibri" w:cs="Calibri"/>
          <w:b/>
          <w:color w:val="FF0000"/>
          <w:sz w:val="22"/>
          <w:szCs w:val="22"/>
        </w:rPr>
        <w:t xml:space="preserve"> v rámci zjedn</w:t>
      </w:r>
      <w:r w:rsidR="00932790">
        <w:rPr>
          <w:rFonts w:eastAsia="Calibri" w:cs="Calibri"/>
          <w:b/>
          <w:color w:val="FF0000"/>
          <w:sz w:val="22"/>
          <w:szCs w:val="22"/>
        </w:rPr>
        <w:t xml:space="preserve">odušeného vykazovania výdavkov - </w:t>
      </w:r>
      <w:r w:rsidR="00932790">
        <w:rPr>
          <w:rFonts w:eastAsia="Calibri" w:cs="Calibri"/>
          <w:b/>
          <w:color w:val="FF0000"/>
          <w:sz w:val="22"/>
          <w:szCs w:val="22"/>
          <w:shd w:val="clear" w:color="auto" w:fill="FFFFFF"/>
        </w:rPr>
        <w:t>ž</w:t>
      </w:r>
      <w:r w:rsidRPr="00932790">
        <w:rPr>
          <w:rFonts w:eastAsia="Calibri" w:cs="Calibri"/>
          <w:b/>
          <w:color w:val="FF0000"/>
          <w:sz w:val="22"/>
          <w:szCs w:val="22"/>
          <w:shd w:val="clear" w:color="auto" w:fill="FFFFFF"/>
        </w:rPr>
        <w:t xml:space="preserve">iadateľ/prijímateľ je povinný postupovať v zmysle </w:t>
      </w:r>
      <w:r w:rsidRPr="00932790">
        <w:rPr>
          <w:rFonts w:eastAsia="Calibri" w:cs="Calibri"/>
          <w:b/>
          <w:color w:val="FF0000"/>
          <w:sz w:val="22"/>
          <w:szCs w:val="22"/>
        </w:rPr>
        <w:t xml:space="preserve"> zákona o verejnom obstarávaní alebo prostredníctvom Usmernenia č.</w:t>
      </w:r>
      <w:r w:rsidR="00AF116A">
        <w:rPr>
          <w:rFonts w:eastAsia="Calibri" w:cs="Calibri"/>
          <w:b/>
          <w:color w:val="FF0000"/>
          <w:sz w:val="22"/>
          <w:szCs w:val="22"/>
        </w:rPr>
        <w:t xml:space="preserve"> </w:t>
      </w:r>
      <w:r w:rsidRPr="00932790">
        <w:rPr>
          <w:rFonts w:eastAsia="Calibri" w:cs="Calibri"/>
          <w:b/>
          <w:color w:val="FF0000"/>
          <w:sz w:val="22"/>
          <w:szCs w:val="22"/>
        </w:rPr>
        <w:t xml:space="preserve">8 Pôdohospodárskej platobnej agentúry k obstarávaniu tovarov, stavebných prác a služieb financovaných z PRV SR 2014 – 2022. </w:t>
      </w:r>
    </w:p>
    <w:p w:rsidR="005D489D" w:rsidRPr="00BB3234" w:rsidRDefault="005D489D" w:rsidP="00BB3234">
      <w:pPr>
        <w:pStyle w:val="Odsekzoznamu"/>
        <w:numPr>
          <w:ilvl w:val="0"/>
          <w:numId w:val="329"/>
        </w:numPr>
        <w:spacing w:after="0" w:line="240" w:lineRule="auto"/>
        <w:rPr>
          <w:rFonts w:asciiTheme="minorHAnsi" w:hAnsiTheme="minorHAnsi"/>
          <w:color w:val="000000" w:themeColor="text1"/>
          <w:sz w:val="22"/>
          <w:szCs w:val="22"/>
          <w:u w:val="single"/>
        </w:rPr>
      </w:pPr>
      <w:r w:rsidRPr="002C38F2">
        <w:rPr>
          <w:rFonts w:asciiTheme="minorHAnsi" w:hAnsiTheme="minorHAnsi" w:cstheme="minorHAnsi"/>
          <w:color w:val="FF0000"/>
          <w:sz w:val="22"/>
          <w:szCs w:val="22"/>
        </w:rPr>
        <w:t xml:space="preserve">Každý žiadateľ/prijímateľ </w:t>
      </w:r>
      <w:proofErr w:type="spellStart"/>
      <w:r w:rsidRPr="002C38F2">
        <w:rPr>
          <w:rFonts w:asciiTheme="minorHAnsi" w:hAnsiTheme="minorHAnsi" w:cstheme="minorHAnsi"/>
          <w:color w:val="FF0000"/>
          <w:sz w:val="22"/>
          <w:szCs w:val="22"/>
        </w:rPr>
        <w:t>podopatrení</w:t>
      </w:r>
      <w:proofErr w:type="spellEnd"/>
      <w:r w:rsidRPr="002C38F2">
        <w:rPr>
          <w:rFonts w:asciiTheme="minorHAnsi" w:hAnsiTheme="minorHAnsi" w:cstheme="minorHAnsi"/>
          <w:color w:val="FF0000"/>
          <w:sz w:val="22"/>
          <w:szCs w:val="22"/>
        </w:rPr>
        <w:t xml:space="preserve"> je </w:t>
      </w:r>
      <w:r w:rsidR="00B778AD">
        <w:rPr>
          <w:rFonts w:asciiTheme="minorHAnsi" w:hAnsiTheme="minorHAnsi" w:cstheme="minorHAnsi"/>
          <w:color w:val="FF0000"/>
          <w:sz w:val="22"/>
          <w:szCs w:val="22"/>
        </w:rPr>
        <w:t>povinný pri VO/O</w:t>
      </w:r>
      <w:r w:rsidRPr="002C38F2">
        <w:rPr>
          <w:rFonts w:asciiTheme="minorHAnsi" w:hAnsiTheme="minorHAnsi" w:cstheme="minorHAnsi"/>
          <w:color w:val="FF0000"/>
          <w:sz w:val="22"/>
          <w:szCs w:val="22"/>
        </w:rPr>
        <w:t xml:space="preserve"> postupovať v súlade s: </w:t>
      </w:r>
    </w:p>
    <w:tbl>
      <w:tblPr>
        <w:tblStyle w:val="Deloittetable31"/>
        <w:tblW w:w="8505" w:type="dxa"/>
        <w:tblInd w:w="562" w:type="dxa"/>
        <w:tblLook w:val="04A0"/>
      </w:tblPr>
      <w:tblGrid>
        <w:gridCol w:w="8505"/>
      </w:tblGrid>
      <w:tr w:rsidR="005D489D" w:rsidRPr="00B80EF6" w:rsidTr="0065332E">
        <w:trPr>
          <w:trHeight w:val="276"/>
        </w:trPr>
        <w:tc>
          <w:tcPr>
            <w:tcW w:w="8505" w:type="dxa"/>
            <w:shd w:val="clear" w:color="auto" w:fill="EAF1DD" w:themeFill="accent3" w:themeFillTint="33"/>
          </w:tcPr>
          <w:p w:rsidR="005D489D" w:rsidRPr="0028661D" w:rsidRDefault="005D489D" w:rsidP="00206AE4">
            <w:pPr>
              <w:numPr>
                <w:ilvl w:val="0"/>
                <w:numId w:val="375"/>
              </w:numPr>
              <w:autoSpaceDE w:val="0"/>
              <w:autoSpaceDN w:val="0"/>
              <w:adjustRightInd w:val="0"/>
              <w:ind w:left="318" w:hanging="284"/>
              <w:rPr>
                <w:color w:val="FF0000"/>
                <w:sz w:val="18"/>
                <w:szCs w:val="18"/>
              </w:rPr>
            </w:pPr>
            <w:r w:rsidRPr="0028661D">
              <w:rPr>
                <w:color w:val="FF0000"/>
                <w:sz w:val="18"/>
                <w:szCs w:val="18"/>
              </w:rPr>
              <w:t>ZVO,</w:t>
            </w:r>
          </w:p>
          <w:p w:rsidR="005D489D" w:rsidRPr="0028661D" w:rsidRDefault="005D489D" w:rsidP="00206AE4">
            <w:pPr>
              <w:numPr>
                <w:ilvl w:val="0"/>
                <w:numId w:val="375"/>
              </w:numPr>
              <w:autoSpaceDE w:val="0"/>
              <w:autoSpaceDN w:val="0"/>
              <w:adjustRightInd w:val="0"/>
              <w:ind w:left="318" w:hanging="284"/>
              <w:jc w:val="both"/>
              <w:rPr>
                <w:color w:val="FF0000"/>
                <w:sz w:val="18"/>
                <w:szCs w:val="18"/>
              </w:rPr>
            </w:pPr>
            <w:r w:rsidRPr="0028661D">
              <w:rPr>
                <w:color w:val="FF0000"/>
                <w:sz w:val="18"/>
                <w:szCs w:val="18"/>
              </w:rPr>
              <w:t>Usmernením Pôdohospodárskej platobnej agentúry č. 7/2016 k obstarávaniu tovarov, stavebných prác a služieb financovaných z PRV SR 2014 – 2020 (ďalej len „Usmernenie PPA č.7)</w:t>
            </w:r>
          </w:p>
          <w:p w:rsidR="005D489D" w:rsidRPr="0028661D" w:rsidRDefault="005D489D" w:rsidP="00206AE4">
            <w:pPr>
              <w:numPr>
                <w:ilvl w:val="0"/>
                <w:numId w:val="375"/>
              </w:numPr>
              <w:autoSpaceDE w:val="0"/>
              <w:autoSpaceDN w:val="0"/>
              <w:adjustRightInd w:val="0"/>
              <w:ind w:left="318" w:hanging="284"/>
              <w:jc w:val="both"/>
              <w:rPr>
                <w:color w:val="FF0000"/>
                <w:sz w:val="18"/>
                <w:szCs w:val="18"/>
              </w:rPr>
            </w:pPr>
            <w:r w:rsidRPr="0028661D">
              <w:rPr>
                <w:color w:val="FF0000"/>
                <w:sz w:val="18"/>
                <w:szCs w:val="18"/>
              </w:rPr>
              <w:t>Usmernením Pôdohospodárskej platobnej agentúry č. 8/2017 k obstarávaniu tovarov, stavebných prác a služieb financovaných z PRV SR 2014 – 2020 (ďalej len „Usmernenie PPA č.8“),</w:t>
            </w:r>
          </w:p>
          <w:p w:rsidR="005D489D" w:rsidRPr="0028661D" w:rsidRDefault="005D489D" w:rsidP="00206AE4">
            <w:pPr>
              <w:numPr>
                <w:ilvl w:val="0"/>
                <w:numId w:val="375"/>
              </w:numPr>
              <w:autoSpaceDE w:val="0"/>
              <w:autoSpaceDN w:val="0"/>
              <w:adjustRightInd w:val="0"/>
              <w:ind w:left="318" w:hanging="284"/>
              <w:jc w:val="both"/>
              <w:rPr>
                <w:color w:val="FF0000"/>
                <w:sz w:val="18"/>
                <w:szCs w:val="18"/>
              </w:rPr>
            </w:pPr>
            <w:r w:rsidRPr="0028661D">
              <w:rPr>
                <w:color w:val="FF0000"/>
                <w:sz w:val="18"/>
                <w:szCs w:val="18"/>
              </w:rPr>
              <w:t>Usmernením Pôdohospodárskej platobnej agentúry č. 9/2017 k uplatňovaniu korekcií pri verejnom obstarávaní a obstarávaní (ďalej len „Usmernenie PPA č. 9“),</w:t>
            </w:r>
          </w:p>
          <w:p w:rsidR="005D489D" w:rsidRPr="00250D8D" w:rsidRDefault="005D489D" w:rsidP="00206AE4">
            <w:pPr>
              <w:numPr>
                <w:ilvl w:val="0"/>
                <w:numId w:val="375"/>
              </w:numPr>
              <w:autoSpaceDE w:val="0"/>
              <w:autoSpaceDN w:val="0"/>
              <w:adjustRightInd w:val="0"/>
              <w:ind w:left="318" w:hanging="284"/>
              <w:jc w:val="both"/>
              <w:rPr>
                <w:sz w:val="20"/>
                <w:szCs w:val="20"/>
              </w:rPr>
            </w:pPr>
            <w:r w:rsidRPr="0028661D">
              <w:rPr>
                <w:color w:val="FF0000"/>
                <w:sz w:val="18"/>
                <w:szCs w:val="18"/>
              </w:rPr>
              <w:t>Usmernením Pôdohospodárskej platobnej agentúry č. 10/2017 k posudzovaniu konfliktu záujmov v procese verejného obstarávania/obstarávania tovarov, stavebných prác a služieb financovaných z PRV SR 2014 – 2020 v platnom znení zverejnenom na webovom sídle PPA (ďalej len „Usmernenie PPA č. 10“)</w:t>
            </w:r>
          </w:p>
        </w:tc>
      </w:tr>
    </w:tbl>
    <w:p w:rsidR="005D489D" w:rsidRPr="005D489D" w:rsidRDefault="005D489D" w:rsidP="005D489D">
      <w:pPr>
        <w:pStyle w:val="Odsekzoznamu"/>
        <w:autoSpaceDE w:val="0"/>
        <w:autoSpaceDN w:val="0"/>
        <w:adjustRightInd w:val="0"/>
        <w:spacing w:after="0" w:line="240" w:lineRule="auto"/>
        <w:ind w:left="567"/>
        <w:rPr>
          <w:rFonts w:asciiTheme="minorHAnsi" w:hAnsiTheme="minorHAnsi" w:cstheme="minorHAnsi"/>
          <w:b/>
          <w:bCs/>
          <w:sz w:val="22"/>
          <w:szCs w:val="22"/>
        </w:rPr>
      </w:pPr>
    </w:p>
    <w:p w:rsidR="001F64AA" w:rsidRPr="00C249D7" w:rsidRDefault="00765D7F" w:rsidP="002739A9">
      <w:pPr>
        <w:pStyle w:val="Odsekzoznamu"/>
        <w:numPr>
          <w:ilvl w:val="0"/>
          <w:numId w:val="329"/>
        </w:numPr>
        <w:autoSpaceDE w:val="0"/>
        <w:autoSpaceDN w:val="0"/>
        <w:adjustRightInd w:val="0"/>
        <w:spacing w:after="0" w:line="240" w:lineRule="auto"/>
        <w:ind w:left="567" w:hanging="567"/>
        <w:rPr>
          <w:rFonts w:asciiTheme="minorHAnsi" w:hAnsiTheme="minorHAnsi" w:cstheme="minorHAnsi"/>
          <w:b/>
          <w:bCs/>
          <w:sz w:val="22"/>
          <w:szCs w:val="22"/>
        </w:rPr>
      </w:pPr>
      <w:r w:rsidRPr="00C249D7">
        <w:rPr>
          <w:rFonts w:asciiTheme="minorHAnsi" w:hAnsiTheme="minorHAnsi" w:cstheme="minorHAnsi"/>
          <w:b/>
          <w:color w:val="000000" w:themeColor="text1"/>
          <w:sz w:val="22"/>
          <w:szCs w:val="22"/>
        </w:rPr>
        <w:t xml:space="preserve">Prijímateľ v rámci  </w:t>
      </w:r>
      <w:proofErr w:type="spellStart"/>
      <w:r w:rsidRPr="00C249D7">
        <w:rPr>
          <w:rFonts w:asciiTheme="minorHAnsi" w:hAnsiTheme="minorHAnsi" w:cstheme="minorHAnsi"/>
          <w:b/>
          <w:color w:val="000000" w:themeColor="text1"/>
          <w:sz w:val="22"/>
          <w:szCs w:val="22"/>
        </w:rPr>
        <w:t>podopatrenia</w:t>
      </w:r>
      <w:proofErr w:type="spellEnd"/>
      <w:r w:rsidRPr="00C249D7">
        <w:rPr>
          <w:rFonts w:asciiTheme="minorHAnsi" w:hAnsiTheme="minorHAnsi" w:cstheme="minorHAnsi"/>
          <w:b/>
          <w:color w:val="000000" w:themeColor="text1"/>
          <w:sz w:val="22"/>
          <w:szCs w:val="22"/>
        </w:rPr>
        <w:t xml:space="preserve"> 19.4, ktorý uplatňuje</w:t>
      </w:r>
      <w:r w:rsidR="001F64AA" w:rsidRPr="00C249D7">
        <w:rPr>
          <w:rFonts w:asciiTheme="minorHAnsi" w:hAnsiTheme="minorHAnsi" w:cstheme="minorHAnsi"/>
          <w:b/>
          <w:color w:val="000000" w:themeColor="text1"/>
          <w:sz w:val="22"/>
          <w:szCs w:val="22"/>
        </w:rPr>
        <w:t>:</w:t>
      </w:r>
    </w:p>
    <w:p w:rsidR="001F64AA" w:rsidRPr="002C38F2" w:rsidRDefault="00765D7F" w:rsidP="002739A9">
      <w:pPr>
        <w:pStyle w:val="Odsekzoznamu"/>
        <w:numPr>
          <w:ilvl w:val="0"/>
          <w:numId w:val="339"/>
        </w:numPr>
        <w:autoSpaceDE w:val="0"/>
        <w:autoSpaceDN w:val="0"/>
        <w:adjustRightInd w:val="0"/>
        <w:spacing w:after="0" w:line="240" w:lineRule="auto"/>
        <w:ind w:left="851" w:hanging="284"/>
        <w:rPr>
          <w:rFonts w:asciiTheme="minorHAnsi" w:hAnsiTheme="minorHAnsi" w:cstheme="minorHAnsi"/>
          <w:bCs/>
          <w:sz w:val="22"/>
          <w:szCs w:val="22"/>
          <w:u w:val="single"/>
        </w:rPr>
      </w:pPr>
      <w:r w:rsidRPr="002C38F2">
        <w:rPr>
          <w:rFonts w:asciiTheme="minorHAnsi" w:hAnsiTheme="minorHAnsi" w:cstheme="minorHAnsi"/>
          <w:color w:val="000000" w:themeColor="text1"/>
          <w:sz w:val="22"/>
          <w:szCs w:val="22"/>
        </w:rPr>
        <w:t xml:space="preserve">paušálnu sadzbu </w:t>
      </w:r>
      <w:r w:rsidR="00B778AD" w:rsidRPr="00B778AD">
        <w:rPr>
          <w:rFonts w:asciiTheme="minorHAnsi" w:hAnsiTheme="minorHAnsi" w:cstheme="minorHAnsi"/>
          <w:color w:val="FF0000"/>
          <w:sz w:val="22"/>
          <w:szCs w:val="22"/>
        </w:rPr>
        <w:t xml:space="preserve">vo výške </w:t>
      </w:r>
      <w:r w:rsidRPr="002C38F2">
        <w:rPr>
          <w:rFonts w:asciiTheme="minorHAnsi" w:hAnsiTheme="minorHAnsi" w:cstheme="minorHAnsi"/>
          <w:color w:val="000000" w:themeColor="text1"/>
          <w:sz w:val="22"/>
          <w:szCs w:val="22"/>
        </w:rPr>
        <w:t>22%</w:t>
      </w:r>
      <w:r w:rsidR="00827293" w:rsidRPr="002C38F2">
        <w:rPr>
          <w:rFonts w:asciiTheme="minorHAnsi" w:hAnsiTheme="minorHAnsi" w:cstheme="minorHAnsi"/>
          <w:color w:val="000000" w:themeColor="text1"/>
          <w:sz w:val="22"/>
          <w:szCs w:val="22"/>
        </w:rPr>
        <w:t xml:space="preserve"> (</w:t>
      </w:r>
      <w:r w:rsidR="00BB3234">
        <w:rPr>
          <w:color w:val="FF0000"/>
          <w:sz w:val="22"/>
          <w:szCs w:val="22"/>
          <w:u w:val="single"/>
        </w:rPr>
        <w:t xml:space="preserve">netýka sa </w:t>
      </w:r>
      <w:proofErr w:type="spellStart"/>
      <w:r w:rsidR="00BB3234">
        <w:rPr>
          <w:color w:val="FF0000"/>
          <w:sz w:val="22"/>
          <w:szCs w:val="22"/>
          <w:u w:val="single"/>
        </w:rPr>
        <w:t>ŽoP</w:t>
      </w:r>
      <w:proofErr w:type="spellEnd"/>
      <w:r w:rsidR="00BB3234">
        <w:rPr>
          <w:color w:val="FF0000"/>
          <w:sz w:val="22"/>
          <w:szCs w:val="22"/>
          <w:u w:val="single"/>
        </w:rPr>
        <w:t xml:space="preserve"> pre </w:t>
      </w:r>
      <w:proofErr w:type="spellStart"/>
      <w:r w:rsidR="00BB3234">
        <w:rPr>
          <w:color w:val="FF0000"/>
          <w:sz w:val="22"/>
          <w:szCs w:val="22"/>
          <w:u w:val="single"/>
        </w:rPr>
        <w:t>jednorázové</w:t>
      </w:r>
      <w:proofErr w:type="spellEnd"/>
      <w:r w:rsidR="00BB3234">
        <w:rPr>
          <w:color w:val="FF0000"/>
          <w:sz w:val="22"/>
          <w:szCs w:val="22"/>
          <w:u w:val="single"/>
        </w:rPr>
        <w:t xml:space="preserve"> výdavky</w:t>
      </w:r>
      <w:r w:rsidR="00827293" w:rsidRPr="002C38F2">
        <w:rPr>
          <w:color w:val="FF0000"/>
          <w:sz w:val="22"/>
          <w:szCs w:val="22"/>
          <w:u w:val="single"/>
        </w:rPr>
        <w:t>, ktorú MAS p</w:t>
      </w:r>
      <w:r w:rsidR="00BB3234">
        <w:rPr>
          <w:color w:val="FF0000"/>
          <w:sz w:val="22"/>
          <w:szCs w:val="22"/>
          <w:u w:val="single"/>
        </w:rPr>
        <w:t>redkladá v zmysle kapitoly 6.7.6</w:t>
      </w:r>
      <w:r w:rsidR="00827293" w:rsidRPr="002C38F2">
        <w:rPr>
          <w:color w:val="FF0000"/>
          <w:sz w:val="22"/>
          <w:szCs w:val="22"/>
          <w:u w:val="single"/>
        </w:rPr>
        <w:t>, ods. 3)</w:t>
      </w:r>
      <w:r w:rsidRPr="002C38F2">
        <w:rPr>
          <w:rFonts w:asciiTheme="minorHAnsi" w:hAnsiTheme="minorHAnsi" w:cstheme="minorHAnsi"/>
          <w:color w:val="000000" w:themeColor="text1"/>
          <w:sz w:val="22"/>
          <w:szCs w:val="22"/>
        </w:rPr>
        <w:t xml:space="preserve"> je povinný </w:t>
      </w:r>
      <w:r w:rsidR="001A10E2">
        <w:rPr>
          <w:rFonts w:asciiTheme="minorHAnsi" w:hAnsiTheme="minorHAnsi" w:cstheme="minorHAnsi"/>
          <w:color w:val="000000" w:themeColor="text1"/>
          <w:sz w:val="22"/>
          <w:szCs w:val="22"/>
        </w:rPr>
        <w:t xml:space="preserve"> </w:t>
      </w:r>
      <w:r w:rsidRPr="002C38F2">
        <w:rPr>
          <w:rFonts w:asciiTheme="minorHAnsi" w:hAnsiTheme="minorHAnsi" w:cstheme="minorHAnsi"/>
          <w:color w:val="000000" w:themeColor="text1"/>
          <w:sz w:val="22"/>
          <w:szCs w:val="22"/>
        </w:rPr>
        <w:t xml:space="preserve"> pri obstarávaní tovarov, stavebných prác a služieb postupovať v súlade s </w:t>
      </w:r>
      <w:r w:rsidRPr="002C38F2">
        <w:rPr>
          <w:color w:val="000000" w:themeColor="text1"/>
          <w:sz w:val="22"/>
          <w:szCs w:val="22"/>
        </w:rPr>
        <w:t>Usmernením Pôdohospodárskej platobnej agentúry č. 8/2017 k obstarávaniu tovarov, stavebných prác a služieb financovaných z PRV SR 2014 – 2020 (</w:t>
      </w:r>
      <w:r w:rsidR="001A10E2">
        <w:rPr>
          <w:color w:val="000000" w:themeColor="text1"/>
          <w:sz w:val="22"/>
          <w:szCs w:val="22"/>
        </w:rPr>
        <w:t xml:space="preserve">ďalej len „Usmernenie PPA č.8“) - </w:t>
      </w:r>
      <w:r w:rsidR="001A10E2" w:rsidRPr="00B778AD">
        <w:rPr>
          <w:color w:val="FF0000"/>
          <w:sz w:val="22"/>
          <w:szCs w:val="22"/>
          <w:u w:val="single"/>
        </w:rPr>
        <w:t>týka sa len animačných výdavkov</w:t>
      </w:r>
      <w:r w:rsidR="001A10E2" w:rsidRPr="00B778AD">
        <w:rPr>
          <w:color w:val="FF0000"/>
          <w:sz w:val="18"/>
          <w:szCs w:val="18"/>
          <w:u w:val="single"/>
        </w:rPr>
        <w:t xml:space="preserve"> </w:t>
      </w:r>
      <w:r w:rsidR="001A10E2" w:rsidRPr="00B778AD">
        <w:rPr>
          <w:color w:val="FF0000"/>
          <w:sz w:val="22"/>
          <w:szCs w:val="22"/>
          <w:u w:val="single"/>
        </w:rPr>
        <w:t>MAS v súvislosti s oživovaním stratégie CLLD, ak  MAS aplikuje</w:t>
      </w:r>
      <w:r w:rsidR="001A10E2">
        <w:rPr>
          <w:color w:val="FF0000"/>
          <w:sz w:val="22"/>
          <w:szCs w:val="22"/>
          <w:u w:val="single"/>
        </w:rPr>
        <w:t xml:space="preserve"> pauš</w:t>
      </w:r>
      <w:r w:rsidR="001A10E2" w:rsidRPr="00B778AD">
        <w:rPr>
          <w:color w:val="FF0000"/>
          <w:sz w:val="22"/>
          <w:szCs w:val="22"/>
          <w:u w:val="single"/>
        </w:rPr>
        <w:t xml:space="preserve">álnu sadzbu vo výške 22%. </w:t>
      </w:r>
      <w:r w:rsidR="001A10E2">
        <w:rPr>
          <w:color w:val="FF0000"/>
          <w:sz w:val="22"/>
          <w:szCs w:val="22"/>
          <w:u w:val="single"/>
        </w:rPr>
        <w:t xml:space="preserve"> </w:t>
      </w:r>
      <w:r w:rsidRPr="002C38F2">
        <w:rPr>
          <w:color w:val="000000" w:themeColor="text1"/>
          <w:sz w:val="22"/>
          <w:szCs w:val="22"/>
        </w:rPr>
        <w:t xml:space="preserve"> </w:t>
      </w:r>
      <w:r w:rsidRPr="002C38F2">
        <w:rPr>
          <w:color w:val="000000" w:themeColor="text1"/>
          <w:sz w:val="22"/>
          <w:szCs w:val="22"/>
          <w:u w:val="single"/>
        </w:rPr>
        <w:t>Dokumentáciu prijímateľ predkladá v zmysle usmernenia č.8 pri ŽoP.</w:t>
      </w:r>
      <w:r w:rsidR="001F64AA" w:rsidRPr="002C38F2">
        <w:rPr>
          <w:color w:val="000000" w:themeColor="text1"/>
          <w:sz w:val="22"/>
          <w:szCs w:val="22"/>
          <w:u w:val="single"/>
        </w:rPr>
        <w:t xml:space="preserve"> </w:t>
      </w:r>
    </w:p>
    <w:p w:rsidR="001A10E2" w:rsidRPr="002C38F2" w:rsidRDefault="001F64AA" w:rsidP="001A10E2">
      <w:pPr>
        <w:pStyle w:val="Odsekzoznamu"/>
        <w:numPr>
          <w:ilvl w:val="0"/>
          <w:numId w:val="339"/>
        </w:numPr>
        <w:autoSpaceDE w:val="0"/>
        <w:autoSpaceDN w:val="0"/>
        <w:adjustRightInd w:val="0"/>
        <w:spacing w:after="0" w:line="240" w:lineRule="auto"/>
        <w:ind w:left="851" w:hanging="284"/>
      </w:pPr>
      <w:r w:rsidRPr="002C38F2">
        <w:rPr>
          <w:color w:val="000000" w:themeColor="text1"/>
          <w:sz w:val="22"/>
          <w:szCs w:val="22"/>
        </w:rPr>
        <w:t xml:space="preserve">paušálnu sadzbu </w:t>
      </w:r>
      <w:r w:rsidR="00B778AD" w:rsidRPr="00B778AD">
        <w:rPr>
          <w:color w:val="FF0000"/>
          <w:sz w:val="22"/>
          <w:szCs w:val="22"/>
        </w:rPr>
        <w:t xml:space="preserve">vo výške </w:t>
      </w:r>
      <w:r w:rsidRPr="002C38F2">
        <w:rPr>
          <w:color w:val="000000" w:themeColor="text1"/>
          <w:sz w:val="22"/>
          <w:szCs w:val="22"/>
        </w:rPr>
        <w:t xml:space="preserve">40%, prijímateľ nepredkladá O a postupuje v zmysle kapitoly 7.3.1. </w:t>
      </w:r>
    </w:p>
    <w:p w:rsidR="002C38F2" w:rsidRPr="00625334" w:rsidRDefault="00B778AD" w:rsidP="002C38F2">
      <w:pPr>
        <w:pStyle w:val="Odsekzoznamu"/>
        <w:numPr>
          <w:ilvl w:val="0"/>
          <w:numId w:val="329"/>
        </w:numPr>
        <w:spacing w:after="0" w:line="240" w:lineRule="auto"/>
        <w:ind w:hanging="502"/>
        <w:rPr>
          <w:rFonts w:asciiTheme="minorHAnsi" w:hAnsiTheme="minorHAnsi" w:cstheme="minorHAnsi"/>
          <w:b/>
          <w:color w:val="FF0000"/>
          <w:sz w:val="22"/>
          <w:szCs w:val="22"/>
        </w:rPr>
      </w:pPr>
      <w:r>
        <w:rPr>
          <w:rFonts w:asciiTheme="minorHAnsi" w:hAnsiTheme="minorHAnsi" w:cstheme="minorHAnsi"/>
          <w:b/>
          <w:color w:val="FF0000"/>
          <w:sz w:val="22"/>
          <w:szCs w:val="22"/>
        </w:rPr>
        <w:lastRenderedPageBreak/>
        <w:t>Žiadateľ/p</w:t>
      </w:r>
      <w:r w:rsidR="002C38F2" w:rsidRPr="00485B15">
        <w:rPr>
          <w:rFonts w:asciiTheme="minorHAnsi" w:hAnsiTheme="minorHAnsi" w:cstheme="minorHAnsi"/>
          <w:b/>
          <w:color w:val="FF0000"/>
          <w:sz w:val="22"/>
          <w:szCs w:val="22"/>
        </w:rPr>
        <w:t>rijímateľ</w:t>
      </w:r>
      <w:r>
        <w:rPr>
          <w:rFonts w:asciiTheme="minorHAnsi" w:hAnsiTheme="minorHAnsi" w:cstheme="minorHAnsi"/>
          <w:b/>
          <w:color w:val="FF0000"/>
          <w:sz w:val="22"/>
          <w:szCs w:val="22"/>
        </w:rPr>
        <w:t xml:space="preserve"> v rámci implementácie stratégie CLLD (podopatrenie 19.2)</w:t>
      </w:r>
      <w:r w:rsidR="002C38F2" w:rsidRPr="00485B15">
        <w:rPr>
          <w:rFonts w:asciiTheme="minorHAnsi" w:hAnsiTheme="minorHAnsi" w:cstheme="minorHAnsi"/>
          <w:b/>
          <w:color w:val="FF0000"/>
          <w:sz w:val="22"/>
          <w:szCs w:val="22"/>
        </w:rPr>
        <w:t xml:space="preserve"> predkladá dokumentáciu VO/O</w:t>
      </w:r>
      <w:r w:rsidR="008B0C60">
        <w:rPr>
          <w:rFonts w:asciiTheme="minorHAnsi" w:hAnsiTheme="minorHAnsi" w:cstheme="minorHAnsi"/>
          <w:b/>
          <w:color w:val="FF0000"/>
          <w:sz w:val="22"/>
          <w:szCs w:val="22"/>
        </w:rPr>
        <w:t xml:space="preserve"> berúc do úvahy ods. 3 kapitoly 7.3.1</w:t>
      </w:r>
      <w:r w:rsidR="002C38F2" w:rsidRPr="00625334">
        <w:rPr>
          <w:rFonts w:asciiTheme="minorHAnsi" w:hAnsiTheme="minorHAnsi" w:cstheme="minorHAnsi"/>
          <w:b/>
          <w:color w:val="FF0000"/>
          <w:sz w:val="22"/>
          <w:szCs w:val="22"/>
        </w:rPr>
        <w:t>:</w:t>
      </w:r>
    </w:p>
    <w:p w:rsidR="002C38F2" w:rsidRPr="002C38F2" w:rsidRDefault="002C38F2" w:rsidP="00206AE4">
      <w:pPr>
        <w:pStyle w:val="Odsekzoznamu"/>
        <w:numPr>
          <w:ilvl w:val="0"/>
          <w:numId w:val="376"/>
        </w:numPr>
        <w:autoSpaceDE w:val="0"/>
        <w:autoSpaceDN w:val="0"/>
        <w:adjustRightInd w:val="0"/>
        <w:spacing w:after="0" w:line="240" w:lineRule="auto"/>
        <w:ind w:left="1134" w:hanging="425"/>
        <w:rPr>
          <w:rFonts w:asciiTheme="minorHAnsi" w:hAnsiTheme="minorHAnsi" w:cstheme="minorHAnsi"/>
          <w:color w:val="FF0000"/>
          <w:sz w:val="22"/>
          <w:szCs w:val="22"/>
        </w:rPr>
      </w:pPr>
      <w:r w:rsidRPr="002C38F2">
        <w:rPr>
          <w:rFonts w:asciiTheme="minorHAnsi" w:hAnsiTheme="minorHAnsi" w:cstheme="minorHAnsi"/>
          <w:color w:val="FF0000"/>
          <w:sz w:val="22"/>
          <w:szCs w:val="22"/>
        </w:rPr>
        <w:t>k ŽoNFP, pričom VO/O musí byť ukončené t. j. zmluva s úspešným uchádzačom musí byť podpísaná alebo,</w:t>
      </w:r>
    </w:p>
    <w:p w:rsidR="002C38F2" w:rsidRPr="002C38F2" w:rsidRDefault="002C38F2" w:rsidP="00206AE4">
      <w:pPr>
        <w:pStyle w:val="Odsekzoznamu"/>
        <w:numPr>
          <w:ilvl w:val="0"/>
          <w:numId w:val="376"/>
        </w:numPr>
        <w:autoSpaceDE w:val="0"/>
        <w:autoSpaceDN w:val="0"/>
        <w:adjustRightInd w:val="0"/>
        <w:spacing w:after="0" w:line="240" w:lineRule="auto"/>
        <w:ind w:left="1134" w:hanging="425"/>
        <w:rPr>
          <w:rFonts w:asciiTheme="minorHAnsi" w:hAnsiTheme="minorHAnsi" w:cstheme="minorHAnsi"/>
          <w:color w:val="FF0000"/>
          <w:sz w:val="22"/>
          <w:szCs w:val="22"/>
        </w:rPr>
      </w:pPr>
      <w:r w:rsidRPr="002C38F2">
        <w:rPr>
          <w:rFonts w:asciiTheme="minorHAnsi" w:hAnsiTheme="minorHAnsi" w:cstheme="minorHAnsi"/>
          <w:color w:val="FF0000"/>
          <w:sz w:val="22"/>
          <w:szCs w:val="22"/>
        </w:rPr>
        <w:t>po podpise zmluvy o poskytnutí NFP v prípade, ak prijímateľ predložil k ŽoNFP len PHZ vrátane povinnej dokume</w:t>
      </w:r>
      <w:r w:rsidR="008B0C60">
        <w:rPr>
          <w:rFonts w:asciiTheme="minorHAnsi" w:hAnsiTheme="minorHAnsi" w:cstheme="minorHAnsi"/>
          <w:color w:val="FF0000"/>
          <w:sz w:val="22"/>
          <w:szCs w:val="22"/>
        </w:rPr>
        <w:t xml:space="preserve">ntácie. Následne je prijímateľ </w:t>
      </w:r>
      <w:r w:rsidRPr="002C38F2">
        <w:rPr>
          <w:rFonts w:asciiTheme="minorHAnsi" w:hAnsiTheme="minorHAnsi" w:cstheme="minorHAnsi"/>
          <w:color w:val="FF0000"/>
          <w:sz w:val="22"/>
          <w:szCs w:val="22"/>
        </w:rPr>
        <w:t>povinný predložiť PPA dokumentáciu VO/O, ktoré musí byť ukončené, t. j. zmluva s úspešným uchádzačom musí byť podpísaná a to </w:t>
      </w:r>
      <w:r w:rsidRPr="008B0C60">
        <w:rPr>
          <w:rFonts w:asciiTheme="minorHAnsi" w:hAnsiTheme="minorHAnsi" w:cstheme="minorHAnsi"/>
          <w:b/>
          <w:color w:val="FF0000"/>
          <w:sz w:val="22"/>
          <w:szCs w:val="22"/>
        </w:rPr>
        <w:t xml:space="preserve">najneskôr do 45 pracovných dní od nadobudnutia účinnosti zmluvy o poskytnutí NFP. </w:t>
      </w:r>
      <w:r w:rsidRPr="002C38F2">
        <w:rPr>
          <w:rFonts w:asciiTheme="minorHAnsi" w:hAnsiTheme="minorHAnsi" w:cstheme="minorHAnsi"/>
          <w:color w:val="FF0000"/>
          <w:sz w:val="22"/>
          <w:szCs w:val="22"/>
        </w:rPr>
        <w:t xml:space="preserve">PPA je povinná písomne informovať prijímateľa o výsledku predloženej dokumentácie VO/O  </w:t>
      </w:r>
      <w:r w:rsidRPr="008B0C60">
        <w:rPr>
          <w:rFonts w:asciiTheme="minorHAnsi" w:hAnsiTheme="minorHAnsi" w:cstheme="minorHAnsi"/>
          <w:b/>
          <w:color w:val="FF0000"/>
          <w:sz w:val="22"/>
          <w:szCs w:val="22"/>
        </w:rPr>
        <w:t>do 20 pracovných dní odo dňa doručenia  dokumentácie VO/O</w:t>
      </w:r>
      <w:r w:rsidR="008B0C60">
        <w:rPr>
          <w:rFonts w:asciiTheme="minorHAnsi" w:hAnsiTheme="minorHAnsi" w:cstheme="minorHAnsi"/>
          <w:color w:val="FF0000"/>
          <w:sz w:val="22"/>
          <w:szCs w:val="22"/>
        </w:rPr>
        <w:t xml:space="preserve"> na </w:t>
      </w:r>
      <w:r w:rsidRPr="002C38F2">
        <w:rPr>
          <w:rFonts w:asciiTheme="minorHAnsi" w:hAnsiTheme="minorHAnsi" w:cstheme="minorHAnsi"/>
          <w:color w:val="FF0000"/>
          <w:sz w:val="22"/>
          <w:szCs w:val="22"/>
        </w:rPr>
        <w:t>PPA vrátane lehoty na doplnenie údajov na základe výzvy na doplnenie.</w:t>
      </w:r>
    </w:p>
    <w:p w:rsidR="002C38F2" w:rsidRPr="008B0C60" w:rsidRDefault="008B0C60" w:rsidP="008B0C60">
      <w:pPr>
        <w:autoSpaceDE w:val="0"/>
        <w:autoSpaceDN w:val="0"/>
        <w:adjustRightInd w:val="0"/>
        <w:spacing w:after="0" w:line="240" w:lineRule="auto"/>
        <w:ind w:left="567"/>
        <w:rPr>
          <w:rFonts w:asciiTheme="minorHAnsi" w:hAnsiTheme="minorHAnsi" w:cstheme="minorHAnsi"/>
          <w:color w:val="FF0000"/>
          <w:sz w:val="22"/>
          <w:szCs w:val="22"/>
        </w:rPr>
      </w:pPr>
      <w:r>
        <w:rPr>
          <w:rFonts w:asciiTheme="minorHAnsi" w:hAnsiTheme="minorHAnsi" w:cstheme="minorHAnsi"/>
          <w:color w:val="FF0000"/>
          <w:sz w:val="22"/>
          <w:szCs w:val="22"/>
        </w:rPr>
        <w:t>V</w:t>
      </w:r>
      <w:r w:rsidR="002C38F2" w:rsidRPr="008B0C60">
        <w:rPr>
          <w:rFonts w:asciiTheme="minorHAnsi" w:hAnsiTheme="minorHAnsi" w:cstheme="minorHAnsi"/>
          <w:color w:val="FF0000"/>
          <w:sz w:val="22"/>
          <w:szCs w:val="22"/>
        </w:rPr>
        <w:t> prípade, ak žiadateľ postupuje v zmysle kapitoly 7.3.1</w:t>
      </w:r>
      <w:r w:rsidRPr="008B0C60">
        <w:rPr>
          <w:rFonts w:asciiTheme="minorHAnsi" w:hAnsiTheme="minorHAnsi" w:cstheme="minorHAnsi"/>
          <w:color w:val="FF0000"/>
          <w:sz w:val="22"/>
          <w:szCs w:val="22"/>
        </w:rPr>
        <w:t>, ods.2</w:t>
      </w:r>
      <w:r w:rsidR="002C38F2" w:rsidRPr="008B0C60">
        <w:rPr>
          <w:rFonts w:asciiTheme="minorHAnsi" w:hAnsiTheme="minorHAnsi" w:cstheme="minorHAnsi"/>
          <w:color w:val="FF0000"/>
          <w:sz w:val="22"/>
          <w:szCs w:val="22"/>
        </w:rPr>
        <w:t xml:space="preserve"> predkladá k ŽoNFP len PHZ. </w:t>
      </w:r>
    </w:p>
    <w:p w:rsidR="002C38F2" w:rsidRDefault="002C38F2" w:rsidP="002C38F2">
      <w:pPr>
        <w:pStyle w:val="Odsekzoznamu"/>
        <w:numPr>
          <w:ilvl w:val="0"/>
          <w:numId w:val="329"/>
        </w:numPr>
        <w:spacing w:after="0" w:line="240" w:lineRule="auto"/>
        <w:ind w:hanging="502"/>
        <w:rPr>
          <w:rFonts w:asciiTheme="minorHAnsi" w:hAnsiTheme="minorHAnsi" w:cstheme="minorHAnsi"/>
          <w:b/>
          <w:color w:val="FF0000"/>
          <w:sz w:val="22"/>
          <w:szCs w:val="22"/>
        </w:rPr>
      </w:pPr>
      <w:r w:rsidRPr="002C38F2">
        <w:rPr>
          <w:rFonts w:asciiTheme="minorHAnsi" w:hAnsiTheme="minorHAnsi" w:cstheme="minorHAnsi"/>
          <w:b/>
          <w:color w:val="FF0000"/>
          <w:sz w:val="22"/>
          <w:szCs w:val="22"/>
        </w:rPr>
        <w:t>V prípade, ak žiadateľ nemá ukončené VO/O, t.j. nie je podpísan</w:t>
      </w:r>
      <w:r w:rsidR="008B0C60">
        <w:rPr>
          <w:rFonts w:asciiTheme="minorHAnsi" w:hAnsiTheme="minorHAnsi" w:cstheme="minorHAnsi"/>
          <w:b/>
          <w:color w:val="FF0000"/>
          <w:sz w:val="22"/>
          <w:szCs w:val="22"/>
        </w:rPr>
        <w:t>á zmluva s úspešným uchádzačom,</w:t>
      </w:r>
      <w:r w:rsidRPr="002C38F2">
        <w:rPr>
          <w:rFonts w:asciiTheme="minorHAnsi" w:hAnsiTheme="minorHAnsi" w:cstheme="minorHAnsi"/>
          <w:b/>
          <w:color w:val="FF0000"/>
          <w:sz w:val="22"/>
          <w:szCs w:val="22"/>
        </w:rPr>
        <w:t xml:space="preserve"> môže k ŽoNFP predložiť PHZ.</w:t>
      </w:r>
    </w:p>
    <w:p w:rsidR="002C38F2" w:rsidRPr="002C38F2" w:rsidRDefault="002C38F2" w:rsidP="002C38F2">
      <w:pPr>
        <w:pStyle w:val="Odsekzoznamu"/>
        <w:numPr>
          <w:ilvl w:val="0"/>
          <w:numId w:val="329"/>
        </w:numPr>
        <w:spacing w:after="0" w:line="240" w:lineRule="auto"/>
        <w:ind w:hanging="502"/>
        <w:rPr>
          <w:rFonts w:asciiTheme="minorHAnsi" w:hAnsiTheme="minorHAnsi" w:cstheme="minorHAnsi"/>
          <w:b/>
          <w:color w:val="FF0000"/>
          <w:sz w:val="22"/>
          <w:szCs w:val="22"/>
        </w:rPr>
      </w:pPr>
      <w:r w:rsidRPr="002C38F2">
        <w:rPr>
          <w:rFonts w:asciiTheme="minorHAnsi" w:hAnsiTheme="minorHAnsi"/>
          <w:color w:val="FF0000"/>
          <w:sz w:val="22"/>
          <w:szCs w:val="22"/>
        </w:rPr>
        <w:t xml:space="preserve">V prípade, ak PPA po kontrole predloženej dokumentácie VO/O  v zmysle ods. </w:t>
      </w:r>
      <w:r>
        <w:rPr>
          <w:rFonts w:asciiTheme="minorHAnsi" w:hAnsiTheme="minorHAnsi"/>
          <w:color w:val="FF0000"/>
          <w:sz w:val="22"/>
          <w:szCs w:val="22"/>
        </w:rPr>
        <w:t>5</w:t>
      </w:r>
      <w:r w:rsidRPr="002C38F2">
        <w:rPr>
          <w:rFonts w:asciiTheme="minorHAnsi" w:hAnsiTheme="minorHAnsi"/>
          <w:color w:val="FF0000"/>
          <w:sz w:val="22"/>
          <w:szCs w:val="22"/>
        </w:rPr>
        <w:t xml:space="preserve"> tejto kapitoly zistí také porušenie pravidiel VO/O  na strane prijímateľa, za ktoré je možné určiť finančnú opravu NFP (resp. korekciu), je oprávnená pri určení výšky finančnej opravy NFP (korekcie) za predmetné porušenie postupovať v súlade s Rozhodnutím Komisie, ktorým sa stanovujú usmernenia o určovaní finančných opráv, ktoré je potrebné uplatňovať na výdavky financované Úniou pri nedodržaní platných pravidiel a postupov verejného obstarávania a zároveň v súlade s platnými dokumentmi PPA zverejnenými na webovom sídle poskytovateľa, upravujúce uplatňovanie finančných opráv NFP (korekcií) pri VO/O</w:t>
      </w:r>
      <w:r>
        <w:rPr>
          <w:rFonts w:asciiTheme="minorHAnsi" w:hAnsiTheme="minorHAnsi"/>
          <w:color w:val="FF0000"/>
          <w:sz w:val="22"/>
          <w:szCs w:val="22"/>
        </w:rPr>
        <w:t>.</w:t>
      </w:r>
    </w:p>
    <w:p w:rsidR="002C38F2" w:rsidRDefault="002C38F2" w:rsidP="002C38F2">
      <w:pPr>
        <w:pStyle w:val="Odsekzoznamu"/>
        <w:spacing w:after="0" w:line="240" w:lineRule="auto"/>
        <w:ind w:left="502"/>
        <w:rPr>
          <w:rFonts w:asciiTheme="minorHAnsi" w:hAnsiTheme="minorHAnsi"/>
          <w:color w:val="FF0000"/>
          <w:sz w:val="22"/>
          <w:szCs w:val="22"/>
        </w:rPr>
      </w:pPr>
      <w:r w:rsidRPr="002C38F2">
        <w:rPr>
          <w:rFonts w:asciiTheme="minorHAnsi" w:hAnsiTheme="minorHAnsi"/>
          <w:color w:val="FF0000"/>
          <w:sz w:val="22"/>
          <w:szCs w:val="22"/>
        </w:rPr>
        <w:t xml:space="preserve">Po vykonanej kontrole predloženej dokumentácie VO/O, pri ktorej PPA určila prijímateľovi za zistené porušenie/a finančnú opravu NFP (korekciu), zašle prijímateľovi návrh dodatku k zmluve o poskytnutí NFP, v ktorom bude pôvodne schválená celková výška NFP znížená o výšku stanovenej finančnej opravy NFP (korekcie) pred podaním ŽoP prijímateľom. </w:t>
      </w:r>
    </w:p>
    <w:p w:rsidR="002C38F2" w:rsidRPr="002C38F2" w:rsidRDefault="002C38F2" w:rsidP="002C38F2">
      <w:pPr>
        <w:pStyle w:val="Odsekzoznamu"/>
        <w:spacing w:after="0" w:line="240" w:lineRule="auto"/>
        <w:ind w:left="502"/>
        <w:rPr>
          <w:rFonts w:asciiTheme="minorHAnsi" w:hAnsiTheme="minorHAnsi" w:cstheme="minorHAnsi"/>
          <w:b/>
          <w:color w:val="FF0000"/>
          <w:sz w:val="22"/>
          <w:szCs w:val="22"/>
        </w:rPr>
      </w:pPr>
      <w:r w:rsidRPr="002C38F2">
        <w:rPr>
          <w:rFonts w:asciiTheme="minorHAnsi" w:hAnsiTheme="minorHAnsi"/>
          <w:color w:val="FF0000"/>
          <w:sz w:val="22"/>
          <w:szCs w:val="22"/>
        </w:rPr>
        <w:t>Ak prijímateľ predložený návrh dodatku k zmluve o poskytnutí NFP zo strany PPA odmietne, bude sa to považovať za podstatné porušenie zmluvy o poskytnutí NFP.</w:t>
      </w:r>
    </w:p>
    <w:p w:rsidR="005744F9" w:rsidRPr="008B0C60" w:rsidRDefault="002C38F2" w:rsidP="005744F9">
      <w:pPr>
        <w:pStyle w:val="Odsekzoznamu"/>
        <w:numPr>
          <w:ilvl w:val="0"/>
          <w:numId w:val="329"/>
        </w:numPr>
        <w:spacing w:after="0" w:line="240" w:lineRule="auto"/>
        <w:ind w:left="567" w:hanging="567"/>
        <w:rPr>
          <w:rFonts w:asciiTheme="minorHAnsi" w:hAnsiTheme="minorHAnsi" w:cstheme="minorHAnsi"/>
          <w:color w:val="FF0000"/>
          <w:sz w:val="22"/>
          <w:szCs w:val="22"/>
          <w:u w:val="single"/>
        </w:rPr>
      </w:pPr>
      <w:r w:rsidRPr="002C38F2">
        <w:rPr>
          <w:rFonts w:asciiTheme="minorHAnsi" w:hAnsiTheme="minorHAnsi" w:cstheme="minorHAnsi"/>
          <w:color w:val="FF0000"/>
          <w:sz w:val="22"/>
          <w:szCs w:val="22"/>
        </w:rPr>
        <w:t>PPA pre potreby korekcií oprávnených výdavkov za nedodržanie postupov pri vykonávaní VO/O ž</w:t>
      </w:r>
      <w:r>
        <w:rPr>
          <w:rFonts w:asciiTheme="minorHAnsi" w:hAnsiTheme="minorHAnsi" w:cstheme="minorHAnsi"/>
          <w:color w:val="FF0000"/>
          <w:sz w:val="22"/>
          <w:szCs w:val="22"/>
        </w:rPr>
        <w:t xml:space="preserve">iadateľom/prijímateľom uplatní </w:t>
      </w:r>
      <w:r w:rsidRPr="008B0C60">
        <w:rPr>
          <w:rFonts w:asciiTheme="minorHAnsi" w:hAnsiTheme="minorHAnsi" w:cstheme="minorHAnsi"/>
          <w:color w:val="FF0000"/>
          <w:sz w:val="22"/>
          <w:szCs w:val="22"/>
          <w:u w:val="single"/>
        </w:rPr>
        <w:t>Katalóg sankcií Pôdohospodárskej platobnej agentúry pre projektové podpory Programu rozvoja vidieka SR  2014 – 2022 (ďalej len „katalóg sankcií“)</w:t>
      </w:r>
      <w:r w:rsidR="0046244C">
        <w:rPr>
          <w:rFonts w:asciiTheme="minorHAnsi" w:hAnsiTheme="minorHAnsi" w:cstheme="minorHAnsi"/>
          <w:color w:val="FF0000"/>
          <w:sz w:val="22"/>
          <w:szCs w:val="22"/>
          <w:u w:val="single"/>
        </w:rPr>
        <w:t xml:space="preserve"> v platnom znení</w:t>
      </w:r>
      <w:r w:rsidRPr="008B0C60">
        <w:rPr>
          <w:rFonts w:asciiTheme="minorHAnsi" w:hAnsiTheme="minorHAnsi" w:cstheme="minorHAnsi"/>
          <w:color w:val="FF0000"/>
          <w:sz w:val="22"/>
          <w:szCs w:val="22"/>
          <w:u w:val="single"/>
        </w:rPr>
        <w:t>.</w:t>
      </w:r>
    </w:p>
    <w:p w:rsidR="008B0C60" w:rsidRPr="008B0C60" w:rsidRDefault="002C38F2" w:rsidP="008B0C60">
      <w:pPr>
        <w:pStyle w:val="Odsekzoznamu"/>
        <w:numPr>
          <w:ilvl w:val="0"/>
          <w:numId w:val="329"/>
        </w:numPr>
        <w:spacing w:after="0" w:line="240" w:lineRule="auto"/>
        <w:ind w:left="567" w:hanging="567"/>
        <w:rPr>
          <w:rFonts w:asciiTheme="minorHAnsi" w:hAnsiTheme="minorHAnsi" w:cstheme="minorHAnsi"/>
          <w:color w:val="FF0000"/>
          <w:sz w:val="22"/>
          <w:szCs w:val="22"/>
        </w:rPr>
      </w:pPr>
      <w:r w:rsidRPr="005744F9">
        <w:rPr>
          <w:rFonts w:asciiTheme="minorHAnsi" w:hAnsiTheme="minorHAnsi" w:cstheme="minorHAnsi"/>
          <w:b/>
          <w:color w:val="FF0000"/>
          <w:sz w:val="22"/>
          <w:szCs w:val="22"/>
        </w:rPr>
        <w:t>MAS</w:t>
      </w:r>
      <w:r w:rsidRPr="00485B15">
        <w:rPr>
          <w:rStyle w:val="Odkaznapoznmkupodiarou"/>
          <w:rFonts w:asciiTheme="minorHAnsi" w:hAnsiTheme="minorHAnsi" w:cstheme="minorHAnsi"/>
          <w:b/>
          <w:color w:val="FF0000"/>
          <w:sz w:val="22"/>
          <w:szCs w:val="22"/>
        </w:rPr>
        <w:footnoteReference w:id="19"/>
      </w:r>
      <w:r w:rsidRPr="005744F9">
        <w:rPr>
          <w:rFonts w:asciiTheme="minorHAnsi" w:hAnsiTheme="minorHAnsi" w:cstheme="minorHAnsi"/>
          <w:b/>
          <w:color w:val="FF0000"/>
          <w:sz w:val="22"/>
          <w:szCs w:val="22"/>
        </w:rPr>
        <w:t xml:space="preserve"> v rámci konania o ŽoNFP </w:t>
      </w:r>
      <w:r w:rsidRPr="005744F9">
        <w:rPr>
          <w:rFonts w:cs="Calibri"/>
          <w:b/>
          <w:color w:val="FF0000"/>
          <w:sz w:val="22"/>
        </w:rPr>
        <w:t xml:space="preserve">vykoná len </w:t>
      </w:r>
      <w:r w:rsidRPr="005744F9">
        <w:rPr>
          <w:rFonts w:asciiTheme="minorHAnsi" w:hAnsiTheme="minorHAnsi" w:cstheme="minorHAnsi"/>
          <w:b/>
          <w:color w:val="FF0000"/>
          <w:sz w:val="22"/>
        </w:rPr>
        <w:t>formálnu kontrolu kompletnosti predložených príloh VO/O, ak žiadateľ predloži</w:t>
      </w:r>
      <w:r w:rsidR="008805C5" w:rsidRPr="005744F9">
        <w:rPr>
          <w:rFonts w:asciiTheme="minorHAnsi" w:hAnsiTheme="minorHAnsi" w:cstheme="minorHAnsi"/>
          <w:b/>
          <w:color w:val="FF0000"/>
          <w:sz w:val="22"/>
        </w:rPr>
        <w:t>l ukončené VO/O  v zmysle ods. 5</w:t>
      </w:r>
      <w:r w:rsidRPr="005744F9">
        <w:rPr>
          <w:rFonts w:asciiTheme="minorHAnsi" w:hAnsiTheme="minorHAnsi" w:cstheme="minorHAnsi"/>
          <w:b/>
          <w:color w:val="FF0000"/>
          <w:sz w:val="22"/>
        </w:rPr>
        <w:t xml:space="preserve">  písm. a) tejto kapitoly.  </w:t>
      </w:r>
      <w:r w:rsidRPr="005744F9">
        <w:rPr>
          <w:rFonts w:asciiTheme="minorHAnsi" w:hAnsiTheme="minorHAnsi" w:cstheme="minorHAnsi"/>
          <w:b/>
          <w:color w:val="FF0000"/>
          <w:sz w:val="22"/>
          <w:szCs w:val="22"/>
        </w:rPr>
        <w:t>MAS</w:t>
      </w:r>
      <w:fldSimple w:instr=" NOTEREF _Ref4649005 \h  \* MERGEFORMAT ">
        <w:r w:rsidRPr="005744F9">
          <w:rPr>
            <w:rFonts w:asciiTheme="minorHAnsi" w:hAnsiTheme="minorHAnsi" w:cstheme="minorHAnsi"/>
            <w:b/>
            <w:color w:val="FF0000"/>
            <w:sz w:val="22"/>
            <w:szCs w:val="22"/>
            <w:vertAlign w:val="superscript"/>
          </w:rPr>
          <w:t>3</w:t>
        </w:r>
      </w:fldSimple>
      <w:r w:rsidRPr="005744F9">
        <w:rPr>
          <w:rFonts w:asciiTheme="minorHAnsi" w:hAnsiTheme="minorHAnsi" w:cstheme="minorHAnsi"/>
          <w:b/>
          <w:color w:val="FF0000"/>
          <w:sz w:val="22"/>
          <w:szCs w:val="22"/>
        </w:rPr>
        <w:t xml:space="preserve"> </w:t>
      </w:r>
      <w:r w:rsidRPr="005744F9">
        <w:rPr>
          <w:rFonts w:cs="Calibri"/>
          <w:b/>
          <w:color w:val="FF0000"/>
          <w:sz w:val="22"/>
        </w:rPr>
        <w:t xml:space="preserve">vykoná len </w:t>
      </w:r>
      <w:r w:rsidRPr="005744F9">
        <w:rPr>
          <w:rFonts w:asciiTheme="minorHAnsi" w:hAnsiTheme="minorHAnsi" w:cstheme="minorHAnsi"/>
          <w:b/>
          <w:color w:val="FF0000"/>
          <w:sz w:val="22"/>
        </w:rPr>
        <w:t>formálnu kontrolu kompletnosti predložených príloh k PHZ v prípade, ak žiadateľ p</w:t>
      </w:r>
      <w:r w:rsidR="008805C5" w:rsidRPr="005744F9">
        <w:rPr>
          <w:rFonts w:asciiTheme="minorHAnsi" w:hAnsiTheme="minorHAnsi" w:cstheme="minorHAnsi"/>
          <w:b/>
          <w:color w:val="FF0000"/>
          <w:sz w:val="22"/>
        </w:rPr>
        <w:t>redložil k ŽoNFP v zmysle ods. 5</w:t>
      </w:r>
      <w:r w:rsidRPr="005744F9">
        <w:rPr>
          <w:rFonts w:asciiTheme="minorHAnsi" w:hAnsiTheme="minorHAnsi" w:cstheme="minorHAnsi"/>
          <w:b/>
          <w:color w:val="FF0000"/>
          <w:sz w:val="22"/>
        </w:rPr>
        <w:t xml:space="preserve"> písm. b) tejto kapitoly.</w:t>
      </w:r>
      <w:r w:rsidRPr="005744F9">
        <w:rPr>
          <w:rFonts w:asciiTheme="minorHAnsi" w:hAnsiTheme="minorHAnsi" w:cstheme="minorHAnsi"/>
          <w:color w:val="FF0000"/>
          <w:sz w:val="22"/>
        </w:rPr>
        <w:t xml:space="preserve"> </w:t>
      </w:r>
      <w:r w:rsidR="008B0C60" w:rsidRPr="005744F9">
        <w:rPr>
          <w:rFonts w:asciiTheme="minorHAnsi" w:hAnsiTheme="minorHAnsi" w:cstheme="minorHAnsi"/>
          <w:b/>
          <w:color w:val="FF0000"/>
          <w:sz w:val="22"/>
          <w:szCs w:val="22"/>
        </w:rPr>
        <w:t>MAS</w:t>
      </w:r>
      <w:fldSimple w:instr=" NOTEREF _Ref4649005 \h  \* MERGEFORMAT ">
        <w:r w:rsidR="008B0C60" w:rsidRPr="005744F9">
          <w:rPr>
            <w:rFonts w:asciiTheme="minorHAnsi" w:hAnsiTheme="minorHAnsi" w:cstheme="minorHAnsi"/>
            <w:b/>
            <w:color w:val="FF0000"/>
            <w:sz w:val="22"/>
            <w:szCs w:val="22"/>
            <w:vertAlign w:val="superscript"/>
          </w:rPr>
          <w:t>3</w:t>
        </w:r>
      </w:fldSimple>
      <w:r w:rsidR="008B0C60" w:rsidRPr="005744F9">
        <w:rPr>
          <w:rFonts w:asciiTheme="minorHAnsi" w:hAnsiTheme="minorHAnsi" w:cstheme="minorHAnsi"/>
          <w:b/>
          <w:color w:val="FF0000"/>
          <w:sz w:val="22"/>
          <w:szCs w:val="22"/>
        </w:rPr>
        <w:t xml:space="preserve"> </w:t>
      </w:r>
      <w:r w:rsidR="008B0C60" w:rsidRPr="005744F9">
        <w:rPr>
          <w:rFonts w:cs="Calibri"/>
          <w:b/>
          <w:color w:val="FF0000"/>
          <w:sz w:val="22"/>
        </w:rPr>
        <w:t xml:space="preserve">vykoná len </w:t>
      </w:r>
      <w:r w:rsidR="008B0C60" w:rsidRPr="005744F9">
        <w:rPr>
          <w:rFonts w:asciiTheme="minorHAnsi" w:hAnsiTheme="minorHAnsi" w:cstheme="minorHAnsi"/>
          <w:b/>
          <w:color w:val="FF0000"/>
          <w:sz w:val="22"/>
        </w:rPr>
        <w:t>formálnu kontrolu komplet</w:t>
      </w:r>
      <w:r w:rsidR="008B0C60">
        <w:rPr>
          <w:rFonts w:asciiTheme="minorHAnsi" w:hAnsiTheme="minorHAnsi" w:cstheme="minorHAnsi"/>
          <w:b/>
          <w:color w:val="FF0000"/>
          <w:sz w:val="22"/>
        </w:rPr>
        <w:t>nosti predložených príloh k PHZ, v</w:t>
      </w:r>
      <w:r w:rsidR="008B0C60" w:rsidRPr="008B0C60">
        <w:rPr>
          <w:rFonts w:asciiTheme="minorHAnsi" w:hAnsiTheme="minorHAnsi" w:cstheme="minorHAnsi"/>
          <w:color w:val="FF0000"/>
          <w:sz w:val="22"/>
          <w:szCs w:val="22"/>
        </w:rPr>
        <w:t xml:space="preserve"> prípade, ak žiadateľ postupuje v zmysle kapitoly 7.3.1, ods.2. </w:t>
      </w:r>
    </w:p>
    <w:p w:rsidR="005744F9" w:rsidRPr="005744F9" w:rsidRDefault="002C38F2" w:rsidP="005744F9">
      <w:pPr>
        <w:pStyle w:val="Odsekzoznamu"/>
        <w:numPr>
          <w:ilvl w:val="0"/>
          <w:numId w:val="329"/>
        </w:numPr>
        <w:spacing w:after="0" w:line="240" w:lineRule="auto"/>
        <w:ind w:left="567" w:hanging="567"/>
        <w:rPr>
          <w:rFonts w:asciiTheme="minorHAnsi" w:hAnsiTheme="minorHAnsi" w:cstheme="minorHAnsi"/>
          <w:color w:val="FF0000"/>
          <w:sz w:val="22"/>
          <w:szCs w:val="22"/>
        </w:rPr>
      </w:pPr>
      <w:r w:rsidRPr="005744F9">
        <w:rPr>
          <w:rFonts w:asciiTheme="minorHAnsi" w:hAnsiTheme="minorHAnsi" w:cstheme="minorHAnsi"/>
          <w:color w:val="FF0000"/>
          <w:sz w:val="22"/>
          <w:szCs w:val="22"/>
        </w:rPr>
        <w:t>PPA pri kontrole VO/O</w:t>
      </w:r>
      <w:r w:rsidR="008805C5" w:rsidRPr="005744F9">
        <w:rPr>
          <w:rFonts w:asciiTheme="minorHAnsi" w:hAnsiTheme="minorHAnsi" w:cstheme="minorHAnsi"/>
          <w:color w:val="FF0000"/>
          <w:sz w:val="22"/>
          <w:szCs w:val="22"/>
        </w:rPr>
        <w:t xml:space="preserve"> </w:t>
      </w:r>
      <w:proofErr w:type="spellStart"/>
      <w:r w:rsidR="008805C5" w:rsidRPr="005744F9">
        <w:rPr>
          <w:rFonts w:asciiTheme="minorHAnsi" w:hAnsiTheme="minorHAnsi" w:cstheme="minorHAnsi"/>
          <w:color w:val="FF0000"/>
          <w:sz w:val="22"/>
          <w:szCs w:val="22"/>
        </w:rPr>
        <w:t>prdloženého</w:t>
      </w:r>
      <w:proofErr w:type="spellEnd"/>
      <w:r w:rsidR="008805C5" w:rsidRPr="005744F9">
        <w:rPr>
          <w:rFonts w:asciiTheme="minorHAnsi" w:hAnsiTheme="minorHAnsi" w:cstheme="minorHAnsi"/>
          <w:color w:val="FF0000"/>
          <w:sz w:val="22"/>
          <w:szCs w:val="22"/>
        </w:rPr>
        <w:t xml:space="preserve"> v zmysle  </w:t>
      </w:r>
      <w:r w:rsidR="008805C5" w:rsidRPr="005744F9">
        <w:rPr>
          <w:rFonts w:asciiTheme="minorHAnsi" w:hAnsiTheme="minorHAnsi" w:cstheme="minorHAnsi"/>
          <w:color w:val="FF0000"/>
          <w:sz w:val="22"/>
        </w:rPr>
        <w:t>ods. 5  písm. a) a písm. b) tejto kapitoly</w:t>
      </w:r>
      <w:r w:rsidRPr="005744F9">
        <w:rPr>
          <w:rFonts w:asciiTheme="minorHAnsi" w:hAnsiTheme="minorHAnsi" w:cstheme="minorHAnsi"/>
          <w:color w:val="FF0000"/>
          <w:sz w:val="22"/>
          <w:szCs w:val="22"/>
        </w:rPr>
        <w:t xml:space="preserve"> kontroluje súlad postupov so ZVO a Usmerneniami PPA </w:t>
      </w:r>
      <w:r w:rsidRPr="005744F9">
        <w:rPr>
          <w:color w:val="FF0000"/>
          <w:sz w:val="22"/>
          <w:szCs w:val="22"/>
        </w:rPr>
        <w:t xml:space="preserve">k obstarávaniu tovarov, stavebných prác a služieb financovaných z PRV </w:t>
      </w:r>
      <w:r w:rsidRPr="005744F9">
        <w:rPr>
          <w:rFonts w:asciiTheme="minorHAnsi" w:hAnsiTheme="minorHAnsi" w:cstheme="minorHAnsi"/>
          <w:color w:val="FF0000"/>
          <w:sz w:val="22"/>
          <w:szCs w:val="22"/>
        </w:rPr>
        <w:t>v platnom znení, ktoré sú zverejnené na webovom sídle PPA</w:t>
      </w:r>
      <w:r w:rsidRPr="005744F9">
        <w:rPr>
          <w:color w:val="FF0000"/>
          <w:sz w:val="22"/>
          <w:szCs w:val="22"/>
        </w:rPr>
        <w:t xml:space="preserve">, Usmernením PPA č. 10  a ak je to dôvodné, uplatní </w:t>
      </w:r>
      <w:r w:rsidRPr="005744F9">
        <w:rPr>
          <w:rFonts w:asciiTheme="minorHAnsi" w:hAnsiTheme="minorHAnsi" w:cstheme="minorHAnsi"/>
          <w:color w:val="FF0000"/>
          <w:sz w:val="22"/>
          <w:szCs w:val="22"/>
        </w:rPr>
        <w:t>katalóg sankcií.</w:t>
      </w:r>
      <w:r w:rsidRPr="005744F9">
        <w:rPr>
          <w:color w:val="FF0000"/>
          <w:sz w:val="22"/>
          <w:szCs w:val="22"/>
        </w:rPr>
        <w:t xml:space="preserve"> </w:t>
      </w:r>
    </w:p>
    <w:p w:rsidR="002C38F2" w:rsidRPr="005744F9" w:rsidRDefault="002C38F2" w:rsidP="005744F9">
      <w:pPr>
        <w:pStyle w:val="Odsekzoznamu"/>
        <w:numPr>
          <w:ilvl w:val="0"/>
          <w:numId w:val="329"/>
        </w:numPr>
        <w:spacing w:after="0" w:line="240" w:lineRule="auto"/>
        <w:ind w:left="567" w:hanging="567"/>
        <w:rPr>
          <w:rFonts w:asciiTheme="minorHAnsi" w:hAnsiTheme="minorHAnsi" w:cstheme="minorHAnsi"/>
          <w:color w:val="FF0000"/>
          <w:sz w:val="22"/>
          <w:szCs w:val="22"/>
        </w:rPr>
      </w:pPr>
      <w:r w:rsidRPr="005744F9">
        <w:rPr>
          <w:rFonts w:asciiTheme="minorHAnsi" w:hAnsiTheme="minorHAnsi" w:cstheme="minorHAnsi"/>
          <w:b/>
          <w:color w:val="FF0000"/>
          <w:sz w:val="22"/>
          <w:szCs w:val="22"/>
        </w:rPr>
        <w:t>Postupy predkladania  dokumentácie VO/O</w:t>
      </w:r>
      <w:r w:rsidRPr="005744F9">
        <w:rPr>
          <w:rFonts w:asciiTheme="minorHAnsi" w:hAnsiTheme="minorHAnsi" w:cstheme="minorHAnsi"/>
          <w:b/>
          <w:color w:val="FF0000"/>
          <w:sz w:val="22"/>
        </w:rPr>
        <w:t xml:space="preserve"> </w:t>
      </w:r>
      <w:r w:rsidRPr="005744F9">
        <w:rPr>
          <w:rFonts w:asciiTheme="minorHAnsi" w:hAnsiTheme="minorHAnsi" w:cstheme="minorHAnsi"/>
          <w:b/>
          <w:color w:val="FF0000"/>
          <w:sz w:val="22"/>
          <w:szCs w:val="22"/>
        </w:rPr>
        <w:t>pri podaní ŽoNFP alebo po podpise zmluvy o </w:t>
      </w:r>
      <w:proofErr w:type="spellStart"/>
      <w:r w:rsidRPr="005744F9">
        <w:rPr>
          <w:rFonts w:asciiTheme="minorHAnsi" w:hAnsiTheme="minorHAnsi" w:cstheme="minorHAnsi"/>
          <w:b/>
          <w:color w:val="FF0000"/>
          <w:sz w:val="22"/>
          <w:szCs w:val="22"/>
        </w:rPr>
        <w:t>poskynutí</w:t>
      </w:r>
      <w:proofErr w:type="spellEnd"/>
      <w:r w:rsidRPr="005744F9">
        <w:rPr>
          <w:rFonts w:asciiTheme="minorHAnsi" w:hAnsiTheme="minorHAnsi" w:cstheme="minorHAnsi"/>
          <w:b/>
          <w:color w:val="FF0000"/>
          <w:sz w:val="22"/>
          <w:szCs w:val="22"/>
        </w:rPr>
        <w:t xml:space="preserve"> NFP</w:t>
      </w:r>
      <w:r w:rsidR="001822C4">
        <w:rPr>
          <w:rFonts w:asciiTheme="minorHAnsi" w:hAnsiTheme="minorHAnsi" w:cstheme="minorHAnsi"/>
          <w:b/>
          <w:color w:val="FF0000"/>
          <w:sz w:val="22"/>
          <w:szCs w:val="22"/>
        </w:rPr>
        <w:t xml:space="preserve"> (mimo </w:t>
      </w:r>
      <w:proofErr w:type="spellStart"/>
      <w:r w:rsidR="001822C4">
        <w:rPr>
          <w:rFonts w:asciiTheme="minorHAnsi" w:hAnsiTheme="minorHAnsi" w:cstheme="minorHAnsi"/>
          <w:b/>
          <w:color w:val="FF0000"/>
          <w:sz w:val="22"/>
          <w:szCs w:val="22"/>
        </w:rPr>
        <w:t>podopatrenia</w:t>
      </w:r>
      <w:proofErr w:type="spellEnd"/>
      <w:r w:rsidR="001822C4">
        <w:rPr>
          <w:rFonts w:asciiTheme="minorHAnsi" w:hAnsiTheme="minorHAnsi" w:cstheme="minorHAnsi"/>
          <w:b/>
          <w:color w:val="FF0000"/>
          <w:sz w:val="22"/>
          <w:szCs w:val="22"/>
        </w:rPr>
        <w:t xml:space="preserve"> 19.4)</w:t>
      </w:r>
      <w:r w:rsidRPr="005744F9">
        <w:rPr>
          <w:rFonts w:asciiTheme="minorHAnsi" w:hAnsiTheme="minorHAnsi" w:cstheme="minorHAnsi"/>
          <w:b/>
          <w:color w:val="FF0000"/>
          <w:sz w:val="22"/>
          <w:szCs w:val="22"/>
        </w:rPr>
        <w:t xml:space="preserve">: </w:t>
      </w:r>
    </w:p>
    <w:p w:rsidR="002C38F2" w:rsidRPr="00485B15"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FF0000"/>
          <w:sz w:val="22"/>
          <w:szCs w:val="22"/>
        </w:rPr>
      </w:pPr>
      <w:r w:rsidRPr="00625334">
        <w:rPr>
          <w:rFonts w:asciiTheme="minorHAnsi" w:hAnsiTheme="minorHAnsi" w:cstheme="minorHAnsi"/>
          <w:color w:val="FF0000"/>
          <w:sz w:val="22"/>
          <w:szCs w:val="22"/>
        </w:rPr>
        <w:t xml:space="preserve">Prijímateľ/žiadateľ predkladá dokumentáciu </w:t>
      </w:r>
      <w:r w:rsidRPr="00485B15">
        <w:rPr>
          <w:rFonts w:asciiTheme="minorHAnsi" w:hAnsiTheme="minorHAnsi" w:cstheme="minorHAnsi"/>
          <w:color w:val="FF0000"/>
          <w:sz w:val="22"/>
          <w:szCs w:val="22"/>
        </w:rPr>
        <w:t xml:space="preserve">z VO/O prostredníctvom </w:t>
      </w:r>
      <w:r w:rsidRPr="00485B15">
        <w:rPr>
          <w:b/>
          <w:color w:val="FF0000"/>
          <w:sz w:val="22"/>
          <w:szCs w:val="22"/>
        </w:rPr>
        <w:t>ITMS2014+ (záložka „Verejné obstarávanie“).</w:t>
      </w:r>
    </w:p>
    <w:p w:rsidR="002C38F2" w:rsidRPr="00485B15"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FF0000"/>
          <w:sz w:val="22"/>
          <w:szCs w:val="22"/>
        </w:rPr>
      </w:pPr>
      <w:r w:rsidRPr="00485B15">
        <w:rPr>
          <w:b/>
          <w:color w:val="FF0000"/>
          <w:sz w:val="22"/>
          <w:szCs w:val="22"/>
        </w:rPr>
        <w:t xml:space="preserve">Pre potreby kontroly VO/O žiadateľ/prijímateľ predkladá </w:t>
      </w:r>
      <w:r w:rsidR="008805C5">
        <w:rPr>
          <w:b/>
          <w:color w:val="FF0000"/>
          <w:sz w:val="22"/>
          <w:szCs w:val="22"/>
        </w:rPr>
        <w:t xml:space="preserve">dokumentáciu </w:t>
      </w:r>
      <w:r w:rsidRPr="00485B15">
        <w:rPr>
          <w:b/>
          <w:color w:val="FF0000"/>
          <w:sz w:val="22"/>
          <w:szCs w:val="22"/>
        </w:rPr>
        <w:t xml:space="preserve">prostredníctvom ITMS2014+ </w:t>
      </w:r>
      <w:r w:rsidR="008805C5">
        <w:rPr>
          <w:color w:val="FF0000"/>
          <w:sz w:val="22"/>
          <w:szCs w:val="22"/>
        </w:rPr>
        <w:t xml:space="preserve">v zmysle </w:t>
      </w:r>
      <w:r w:rsidR="0046244C">
        <w:rPr>
          <w:color w:val="FF0000"/>
          <w:sz w:val="22"/>
          <w:szCs w:val="22"/>
        </w:rPr>
        <w:t xml:space="preserve">prílohy č. 16A k VO resp. podľa </w:t>
      </w:r>
      <w:r w:rsidR="008805C5">
        <w:rPr>
          <w:color w:val="FF0000"/>
          <w:sz w:val="22"/>
          <w:szCs w:val="22"/>
        </w:rPr>
        <w:t xml:space="preserve">Usmernenia PPA </w:t>
      </w:r>
      <w:r w:rsidR="008805C5">
        <w:rPr>
          <w:color w:val="FF0000"/>
          <w:sz w:val="22"/>
          <w:szCs w:val="22"/>
        </w:rPr>
        <w:lastRenderedPageBreak/>
        <w:t>č. 8</w:t>
      </w:r>
      <w:r w:rsidR="0046244C">
        <w:rPr>
          <w:color w:val="FF0000"/>
          <w:sz w:val="22"/>
          <w:szCs w:val="22"/>
        </w:rPr>
        <w:t xml:space="preserve"> k O</w:t>
      </w:r>
      <w:r w:rsidRPr="00485B15">
        <w:rPr>
          <w:b/>
          <w:color w:val="FF0000"/>
          <w:sz w:val="22"/>
          <w:szCs w:val="22"/>
        </w:rPr>
        <w:t xml:space="preserve">. </w:t>
      </w:r>
      <w:r w:rsidRPr="00485B15">
        <w:rPr>
          <w:rFonts w:asciiTheme="minorHAnsi" w:hAnsiTheme="minorHAnsi" w:cstheme="minorHAnsi"/>
          <w:color w:val="FF0000"/>
          <w:sz w:val="22"/>
          <w:szCs w:val="22"/>
        </w:rPr>
        <w:t xml:space="preserve">Všetky dokumenty (prílohy), ktoré prijímateľ/žiadateľ nahrá do ITMS2014+ musia byť označené v názve dokumentu tak, aby bolo zrejmé o </w:t>
      </w:r>
      <w:r w:rsidRPr="00485B15">
        <w:rPr>
          <w:rFonts w:asciiTheme="minorHAnsi" w:hAnsiTheme="minorHAnsi" w:cstheme="minorHAnsi"/>
          <w:b/>
          <w:color w:val="FF0000"/>
          <w:sz w:val="22"/>
          <w:szCs w:val="22"/>
        </w:rPr>
        <w:t>aký druh  nahratého dokumentu ide</w:t>
      </w:r>
      <w:r w:rsidRPr="00485B15">
        <w:rPr>
          <w:rFonts w:asciiTheme="minorHAnsi" w:hAnsiTheme="minorHAnsi" w:cstheme="minorHAnsi"/>
          <w:color w:val="FF0000"/>
          <w:sz w:val="22"/>
          <w:szCs w:val="22"/>
        </w:rPr>
        <w:t xml:space="preserve"> bez ohľadu na to, či sa nahrávajú jednotlivé</w:t>
      </w:r>
      <w:r w:rsidR="008805C5">
        <w:rPr>
          <w:rFonts w:asciiTheme="minorHAnsi" w:hAnsiTheme="minorHAnsi" w:cstheme="minorHAnsi"/>
          <w:color w:val="FF0000"/>
          <w:sz w:val="22"/>
          <w:szCs w:val="22"/>
        </w:rPr>
        <w:t xml:space="preserve"> súbory („.</w:t>
      </w:r>
      <w:proofErr w:type="spellStart"/>
      <w:r w:rsidR="008805C5">
        <w:rPr>
          <w:rFonts w:asciiTheme="minorHAnsi" w:hAnsiTheme="minorHAnsi" w:cstheme="minorHAnsi"/>
          <w:color w:val="FF0000"/>
          <w:sz w:val="22"/>
          <w:szCs w:val="22"/>
        </w:rPr>
        <w:t>doc</w:t>
      </w:r>
      <w:proofErr w:type="spellEnd"/>
      <w:r w:rsidR="008805C5">
        <w:rPr>
          <w:rFonts w:asciiTheme="minorHAnsi" w:hAnsiTheme="minorHAnsi" w:cstheme="minorHAnsi"/>
          <w:color w:val="FF0000"/>
          <w:sz w:val="22"/>
          <w:szCs w:val="22"/>
        </w:rPr>
        <w:t>“, „.</w:t>
      </w:r>
      <w:proofErr w:type="spellStart"/>
      <w:r w:rsidR="008805C5">
        <w:rPr>
          <w:rFonts w:asciiTheme="minorHAnsi" w:hAnsiTheme="minorHAnsi" w:cstheme="minorHAnsi"/>
          <w:color w:val="FF0000"/>
          <w:sz w:val="22"/>
          <w:szCs w:val="22"/>
        </w:rPr>
        <w:t>pdf</w:t>
      </w:r>
      <w:proofErr w:type="spellEnd"/>
      <w:r w:rsidR="008805C5">
        <w:rPr>
          <w:rFonts w:asciiTheme="minorHAnsi" w:hAnsiTheme="minorHAnsi" w:cstheme="minorHAnsi"/>
          <w:color w:val="FF0000"/>
          <w:sz w:val="22"/>
          <w:szCs w:val="22"/>
        </w:rPr>
        <w:t>“, „.</w:t>
      </w:r>
      <w:proofErr w:type="spellStart"/>
      <w:r w:rsidR="008805C5">
        <w:rPr>
          <w:rFonts w:asciiTheme="minorHAnsi" w:hAnsiTheme="minorHAnsi" w:cstheme="minorHAnsi"/>
          <w:color w:val="FF0000"/>
          <w:sz w:val="22"/>
          <w:szCs w:val="22"/>
        </w:rPr>
        <w:t>xls</w:t>
      </w:r>
      <w:proofErr w:type="spellEnd"/>
      <w:r w:rsidR="008805C5">
        <w:rPr>
          <w:rFonts w:asciiTheme="minorHAnsi" w:hAnsiTheme="minorHAnsi" w:cstheme="minorHAnsi"/>
          <w:color w:val="FF0000"/>
          <w:sz w:val="22"/>
          <w:szCs w:val="22"/>
        </w:rPr>
        <w:t>“</w:t>
      </w:r>
      <w:r w:rsidRPr="00485B15">
        <w:rPr>
          <w:rFonts w:asciiTheme="minorHAnsi" w:hAnsiTheme="minorHAnsi" w:cstheme="minorHAnsi"/>
          <w:color w:val="FF0000"/>
          <w:sz w:val="22"/>
          <w:szCs w:val="22"/>
        </w:rPr>
        <w:t>) alebo celé adresáre – s označením napr. „</w:t>
      </w:r>
      <w:proofErr w:type="spellStart"/>
      <w:r w:rsidRPr="00485B15">
        <w:rPr>
          <w:rFonts w:asciiTheme="minorHAnsi" w:hAnsiTheme="minorHAnsi" w:cstheme="minorHAnsi"/>
          <w:color w:val="FF0000"/>
          <w:sz w:val="22"/>
          <w:szCs w:val="22"/>
        </w:rPr>
        <w:t>Sutazne_podklady</w:t>
      </w:r>
      <w:proofErr w:type="spellEnd"/>
      <w:r>
        <w:rPr>
          <w:rFonts w:asciiTheme="minorHAnsi" w:hAnsiTheme="minorHAnsi" w:cstheme="minorHAnsi"/>
          <w:color w:val="FF0000"/>
          <w:sz w:val="22"/>
          <w:szCs w:val="22"/>
        </w:rPr>
        <w:t>“ alebo</w:t>
      </w:r>
      <w:r w:rsidRPr="00485B15">
        <w:rPr>
          <w:rFonts w:asciiTheme="minorHAnsi" w:hAnsiTheme="minorHAnsi" w:cstheme="minorHAnsi"/>
          <w:color w:val="FF0000"/>
          <w:sz w:val="22"/>
          <w:szCs w:val="22"/>
        </w:rPr>
        <w:t xml:space="preserve">„Sutazne_podklady_oprava_c.1“). </w:t>
      </w:r>
    </w:p>
    <w:p w:rsidR="002C38F2" w:rsidRPr="00485B15"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FF0000"/>
          <w:sz w:val="22"/>
          <w:szCs w:val="22"/>
        </w:rPr>
      </w:pPr>
      <w:r w:rsidRPr="00485B15">
        <w:rPr>
          <w:rFonts w:asciiTheme="minorHAnsi" w:hAnsiTheme="minorHAnsi" w:cstheme="minorHAnsi"/>
          <w:color w:val="FF0000"/>
          <w:sz w:val="22"/>
          <w:szCs w:val="22"/>
        </w:rPr>
        <w:t xml:space="preserve">Pri nahrávaní dokumentov (príloh) do ITMS 2014+ je potrebné zohľadniť skutočnosť, </w:t>
      </w:r>
      <w:r w:rsidRPr="00485B15">
        <w:rPr>
          <w:rFonts w:asciiTheme="minorHAnsi" w:hAnsiTheme="minorHAnsi" w:cstheme="minorHAnsi"/>
          <w:b/>
          <w:bCs/>
          <w:color w:val="FF0000"/>
          <w:sz w:val="22"/>
          <w:szCs w:val="22"/>
        </w:rPr>
        <w:t xml:space="preserve">že nahratý dokument nemôže presiahnuť objem dát 100 MB </w:t>
      </w:r>
      <w:r w:rsidRPr="00485B15">
        <w:rPr>
          <w:rFonts w:asciiTheme="minorHAnsi" w:hAnsiTheme="minorHAnsi" w:cstheme="minorHAnsi"/>
          <w:bCs/>
          <w:color w:val="FF0000"/>
          <w:sz w:val="22"/>
          <w:szCs w:val="22"/>
        </w:rPr>
        <w:t>(či už ide o súbor alebo jednotlivo nahrávaný adresár obsahujúci viacero súborov)</w:t>
      </w:r>
      <w:r w:rsidRPr="00485B15">
        <w:rPr>
          <w:rFonts w:asciiTheme="minorHAnsi" w:hAnsiTheme="minorHAnsi" w:cstheme="minorHAnsi"/>
          <w:b/>
          <w:bCs/>
          <w:color w:val="FF0000"/>
          <w:sz w:val="22"/>
          <w:szCs w:val="22"/>
        </w:rPr>
        <w:t xml:space="preserve">. </w:t>
      </w:r>
    </w:p>
    <w:p w:rsidR="002C38F2" w:rsidRPr="00485B15"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FF0000"/>
          <w:sz w:val="22"/>
          <w:szCs w:val="22"/>
        </w:rPr>
      </w:pPr>
      <w:r w:rsidRPr="00485B15">
        <w:rPr>
          <w:rFonts w:asciiTheme="minorHAnsi" w:hAnsiTheme="minorHAnsi" w:cstheme="minorHAnsi"/>
          <w:b/>
          <w:color w:val="FF0000"/>
          <w:sz w:val="22"/>
          <w:szCs w:val="22"/>
          <w:u w:val="single"/>
        </w:rPr>
        <w:t xml:space="preserve">Prijímateľ/žiadateľ predkladá kompletnú dokumentáciu z VO/O prostredníctvom ITMS2014+ </w:t>
      </w:r>
      <w:r w:rsidRPr="00485B15">
        <w:rPr>
          <w:b/>
          <w:color w:val="FF0000"/>
          <w:sz w:val="22"/>
          <w:szCs w:val="22"/>
          <w:u w:val="single"/>
        </w:rPr>
        <w:t>(záložka „Verejné obstarávanie“, ľavé menu neverejnej časti ITMS2014+ )</w:t>
      </w:r>
      <w:r w:rsidRPr="00485B15">
        <w:rPr>
          <w:rFonts w:asciiTheme="minorHAnsi" w:hAnsiTheme="minorHAnsi" w:cstheme="minorHAnsi"/>
          <w:b/>
          <w:color w:val="FF0000"/>
          <w:sz w:val="22"/>
          <w:szCs w:val="22"/>
          <w:u w:val="single"/>
        </w:rPr>
        <w:t>,</w:t>
      </w:r>
      <w:r w:rsidRPr="00485B15">
        <w:rPr>
          <w:rFonts w:asciiTheme="minorHAnsi" w:hAnsiTheme="minorHAnsi" w:cstheme="minorHAnsi"/>
          <w:color w:val="FF0000"/>
          <w:sz w:val="22"/>
          <w:szCs w:val="22"/>
        </w:rPr>
        <w:t xml:space="preserve"> pričom </w:t>
      </w:r>
      <w:r w:rsidRPr="00485B15">
        <w:rPr>
          <w:rFonts w:asciiTheme="minorHAnsi" w:hAnsiTheme="minorHAnsi" w:cstheme="minorHAnsi"/>
          <w:b/>
          <w:color w:val="FF0000"/>
          <w:sz w:val="22"/>
          <w:szCs w:val="22"/>
        </w:rPr>
        <w:t xml:space="preserve">dokumentáciu, ktorá je dostupná v elektronickom systéme, ktorý bol použitý na účely zadávania zákazky (napr. EVO, EKS, JOSEPHINE a pod.), nie je prijímateľ/žiadateľ povinný predkladať aj cez ITMS2014+ </w:t>
      </w:r>
      <w:r w:rsidRPr="00485B15">
        <w:rPr>
          <w:rFonts w:asciiTheme="minorHAnsi" w:hAnsiTheme="minorHAnsi" w:cstheme="minorHAnsi"/>
          <w:color w:val="FF0000"/>
          <w:sz w:val="22"/>
          <w:szCs w:val="22"/>
        </w:rPr>
        <w:t xml:space="preserve">(je však povinný umožniť </w:t>
      </w:r>
      <w:r w:rsidR="008805C5">
        <w:rPr>
          <w:rFonts w:asciiTheme="minorHAnsi" w:hAnsiTheme="minorHAnsi" w:cstheme="minorHAnsi"/>
          <w:color w:val="FF0000"/>
          <w:sz w:val="22"/>
          <w:szCs w:val="22"/>
        </w:rPr>
        <w:t xml:space="preserve">PPA </w:t>
      </w:r>
      <w:r w:rsidRPr="00485B15">
        <w:rPr>
          <w:rFonts w:asciiTheme="minorHAnsi" w:hAnsiTheme="minorHAnsi" w:cstheme="minorHAnsi"/>
          <w:color w:val="FF0000"/>
          <w:sz w:val="22"/>
          <w:szCs w:val="22"/>
        </w:rPr>
        <w:t xml:space="preserve">úplný prístup k všetkým dokumentom a  protokolom k danej zákazke) </w:t>
      </w:r>
      <w:r w:rsidRPr="00485B15">
        <w:rPr>
          <w:rFonts w:asciiTheme="minorHAnsi" w:hAnsiTheme="minorHAnsi" w:cstheme="minorHAnsi"/>
          <w:b/>
          <w:color w:val="FF0000"/>
          <w:sz w:val="22"/>
          <w:szCs w:val="22"/>
        </w:rPr>
        <w:t>- pre všetky typy VO/O.</w:t>
      </w:r>
      <w:r w:rsidRPr="00485B15">
        <w:rPr>
          <w:rFonts w:asciiTheme="minorHAnsi" w:hAnsiTheme="minorHAnsi" w:cstheme="minorHAnsi"/>
          <w:color w:val="FF0000"/>
          <w:sz w:val="22"/>
          <w:szCs w:val="22"/>
        </w:rPr>
        <w:t xml:space="preserve"> </w:t>
      </w:r>
      <w:r w:rsidRPr="00485B15">
        <w:rPr>
          <w:rFonts w:asciiTheme="minorHAnsi" w:hAnsiTheme="minorHAnsi" w:cstheme="minorHAnsi"/>
          <w:b/>
          <w:bCs/>
          <w:color w:val="FF0000"/>
          <w:sz w:val="22"/>
          <w:szCs w:val="22"/>
        </w:rPr>
        <w:t xml:space="preserve">Podpísanú zmluvu s úspešným uchádzačom je prijímateľ/žiadateľ povinný vždy predložiť cez ITMS2014+ </w:t>
      </w:r>
      <w:r w:rsidRPr="00485B15">
        <w:rPr>
          <w:rFonts w:asciiTheme="minorHAnsi" w:hAnsiTheme="minorHAnsi" w:cstheme="minorHAnsi"/>
          <w:color w:val="FF0000"/>
          <w:sz w:val="22"/>
          <w:szCs w:val="22"/>
        </w:rPr>
        <w:t>bez ohľadu na to  či VO/O  realizoval cez  nevyužil elektronický systém.</w:t>
      </w:r>
    </w:p>
    <w:p w:rsidR="002C38F2" w:rsidRPr="00485B15"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FF0000"/>
          <w:sz w:val="22"/>
          <w:szCs w:val="22"/>
        </w:rPr>
      </w:pPr>
      <w:r w:rsidRPr="00485B15">
        <w:rPr>
          <w:rFonts w:asciiTheme="minorHAnsi" w:hAnsiTheme="minorHAnsi" w:cstheme="minorHAnsi"/>
          <w:b/>
          <w:color w:val="FF0000"/>
          <w:sz w:val="22"/>
          <w:szCs w:val="22"/>
          <w:u w:val="single"/>
        </w:rPr>
        <w:t>Prijímateľ/žiadateľ je však povinný zabezpečiť archiváciu dokumentácie a dostupnosť tejto dokumentácie pre účely výkonu kontroly</w:t>
      </w:r>
      <w:r w:rsidRPr="00485B15">
        <w:rPr>
          <w:rFonts w:asciiTheme="minorHAnsi" w:hAnsiTheme="minorHAnsi" w:cstheme="minorHAnsi"/>
          <w:color w:val="FF0000"/>
          <w:sz w:val="22"/>
          <w:szCs w:val="22"/>
        </w:rPr>
        <w:t xml:space="preserve"> počas celej doby archivácie v zmysle § 39 ods. 3 zákona o príspevku z EŠIF. </w:t>
      </w:r>
    </w:p>
    <w:p w:rsidR="002C38F2"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FF0000"/>
          <w:sz w:val="22"/>
          <w:szCs w:val="22"/>
        </w:rPr>
      </w:pPr>
      <w:r w:rsidRPr="00485B15">
        <w:rPr>
          <w:rFonts w:asciiTheme="minorHAnsi" w:hAnsiTheme="minorHAnsi" w:cstheme="minorHAnsi"/>
          <w:color w:val="FF0000"/>
          <w:sz w:val="22"/>
          <w:szCs w:val="22"/>
        </w:rPr>
        <w:t>Zoznam dokumentácie súvisiacej s VO, ktorú žiadateľ/prijímateľ v závislosti od použitého postupu predkladá pre účel kontroly VO, je</w:t>
      </w:r>
      <w:r w:rsidR="008805C5">
        <w:rPr>
          <w:rFonts w:asciiTheme="minorHAnsi" w:hAnsiTheme="minorHAnsi" w:cstheme="minorHAnsi"/>
          <w:color w:val="FF0000"/>
          <w:sz w:val="22"/>
          <w:szCs w:val="22"/>
        </w:rPr>
        <w:t xml:space="preserve"> u</w:t>
      </w:r>
      <w:r w:rsidR="00BA6B57">
        <w:rPr>
          <w:rFonts w:asciiTheme="minorHAnsi" w:hAnsiTheme="minorHAnsi" w:cstheme="minorHAnsi"/>
          <w:color w:val="FF0000"/>
          <w:sz w:val="22"/>
          <w:szCs w:val="22"/>
        </w:rPr>
        <w:t>vedený v </w:t>
      </w:r>
      <w:r w:rsidR="00BA6B57" w:rsidRPr="00BA6B57">
        <w:rPr>
          <w:rFonts w:asciiTheme="minorHAnsi" w:hAnsiTheme="minorHAnsi" w:cstheme="minorHAnsi"/>
          <w:i/>
          <w:color w:val="FF0000"/>
          <w:sz w:val="22"/>
          <w:szCs w:val="22"/>
        </w:rPr>
        <w:t>(Prílohe č.16A)</w:t>
      </w:r>
      <w:r w:rsidRPr="00B778AD">
        <w:rPr>
          <w:rFonts w:asciiTheme="minorHAnsi" w:hAnsiTheme="minorHAnsi" w:cstheme="minorHAnsi"/>
          <w:color w:val="FF0000"/>
          <w:sz w:val="22"/>
          <w:szCs w:val="22"/>
        </w:rPr>
        <w:t>, ktorú žiadateľ/prijímateľ v závislosti od použitého postupu predkladá pre účel kontroly O</w:t>
      </w:r>
      <w:r w:rsidR="0046244C">
        <w:rPr>
          <w:rFonts w:asciiTheme="minorHAnsi" w:hAnsiTheme="minorHAnsi" w:cstheme="minorHAnsi"/>
          <w:color w:val="FF0000"/>
          <w:sz w:val="22"/>
          <w:szCs w:val="22"/>
        </w:rPr>
        <w:t>.</w:t>
      </w:r>
    </w:p>
    <w:p w:rsidR="00B95A51" w:rsidRPr="00B778AD" w:rsidRDefault="00B95A51"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FF0000"/>
          <w:sz w:val="22"/>
          <w:szCs w:val="22"/>
        </w:rPr>
      </w:pPr>
      <w:r>
        <w:rPr>
          <w:rFonts w:asciiTheme="minorHAnsi" w:hAnsiTheme="minorHAnsi" w:cstheme="minorHAnsi"/>
          <w:color w:val="FF0000"/>
          <w:sz w:val="22"/>
          <w:szCs w:val="22"/>
        </w:rPr>
        <w:t xml:space="preserve">Zoznam </w:t>
      </w:r>
      <w:proofErr w:type="spellStart"/>
      <w:r>
        <w:rPr>
          <w:rFonts w:asciiTheme="minorHAnsi" w:hAnsiTheme="minorHAnsi" w:cstheme="minorHAnsi"/>
          <w:color w:val="FF0000"/>
          <w:sz w:val="22"/>
          <w:szCs w:val="22"/>
        </w:rPr>
        <w:t>dokumetácie</w:t>
      </w:r>
      <w:proofErr w:type="spellEnd"/>
      <w:r>
        <w:rPr>
          <w:rFonts w:asciiTheme="minorHAnsi" w:hAnsiTheme="minorHAnsi" w:cstheme="minorHAnsi"/>
          <w:color w:val="FF0000"/>
          <w:sz w:val="22"/>
          <w:szCs w:val="22"/>
        </w:rPr>
        <w:t xml:space="preserve"> súvisiacej s O je uvedený v Usmernení PPA č. 8.</w:t>
      </w:r>
    </w:p>
    <w:p w:rsidR="002C38F2" w:rsidRPr="0028661D" w:rsidRDefault="002C38F2" w:rsidP="00206AE4">
      <w:pPr>
        <w:pStyle w:val="Odsekzoznamu"/>
        <w:numPr>
          <w:ilvl w:val="0"/>
          <w:numId w:val="386"/>
        </w:numPr>
        <w:tabs>
          <w:tab w:val="left" w:pos="567"/>
        </w:tabs>
        <w:autoSpaceDE w:val="0"/>
        <w:autoSpaceDN w:val="0"/>
        <w:adjustRightInd w:val="0"/>
        <w:spacing w:after="0" w:line="240" w:lineRule="auto"/>
        <w:ind w:left="426" w:hanging="426"/>
        <w:rPr>
          <w:color w:val="FF0000"/>
          <w:sz w:val="22"/>
          <w:szCs w:val="22"/>
        </w:rPr>
      </w:pPr>
      <w:r w:rsidRPr="0028661D">
        <w:rPr>
          <w:color w:val="FF0000"/>
          <w:sz w:val="22"/>
          <w:szCs w:val="22"/>
        </w:rPr>
        <w:t>Činnosťou PPA nie je dotknutá výlučná a konečná zodpovednosť prijímateľa ako verejného obstarávateľa, obstarávateľa alebo osoby podľa § 8 ZVO za vykonanie VO pri dodržaní všeobecne záväzných právnych predpisov SR a EÚ, základných princípov VO a zmluvy o poskytnutí NFP. Rovnako činnosťou PPA nie je dotknutá výlučná a konečná zodpovednosť prijímateľa za O aj v prípade, ak tento nie je pri obstarávaní povinný postupovať v zmysle ZVO.</w:t>
      </w:r>
    </w:p>
    <w:p w:rsidR="002C38F2" w:rsidRPr="0028661D" w:rsidRDefault="002C38F2" w:rsidP="00206AE4">
      <w:pPr>
        <w:pStyle w:val="Odsekzoznamu"/>
        <w:numPr>
          <w:ilvl w:val="0"/>
          <w:numId w:val="386"/>
        </w:numPr>
        <w:tabs>
          <w:tab w:val="left" w:pos="567"/>
        </w:tabs>
        <w:autoSpaceDE w:val="0"/>
        <w:autoSpaceDN w:val="0"/>
        <w:adjustRightInd w:val="0"/>
        <w:spacing w:after="0" w:line="240" w:lineRule="auto"/>
        <w:ind w:left="426" w:hanging="426"/>
        <w:rPr>
          <w:color w:val="FF0000"/>
          <w:sz w:val="22"/>
          <w:szCs w:val="22"/>
        </w:rPr>
      </w:pPr>
      <w:r w:rsidRPr="0028661D">
        <w:rPr>
          <w:rFonts w:asciiTheme="minorHAnsi" w:hAnsiTheme="minorHAnsi" w:cstheme="minorHAnsi"/>
          <w:color w:val="FF0000"/>
          <w:sz w:val="22"/>
          <w:szCs w:val="22"/>
        </w:rPr>
        <w:t xml:space="preserve">V zmysle článku 7 nariadenia č. 1306/2013 je PPA zodpovedná za riadenie a kontrolu výdavkov EPFRV. Uvedená povinnosť sa vzťahuje aj na kontrolu VO a kontrolu O. </w:t>
      </w:r>
    </w:p>
    <w:p w:rsidR="002C38F2" w:rsidRPr="0028661D" w:rsidRDefault="002C38F2" w:rsidP="00206AE4">
      <w:pPr>
        <w:pStyle w:val="Odsekzoznamu"/>
        <w:numPr>
          <w:ilvl w:val="0"/>
          <w:numId w:val="386"/>
        </w:numPr>
        <w:ind w:left="426" w:hanging="426"/>
        <w:rPr>
          <w:b/>
          <w:color w:val="FF0000"/>
          <w:sz w:val="22"/>
          <w:szCs w:val="22"/>
        </w:rPr>
      </w:pPr>
      <w:r w:rsidRPr="0028661D">
        <w:rPr>
          <w:b/>
          <w:color w:val="FF0000"/>
          <w:sz w:val="22"/>
          <w:szCs w:val="22"/>
        </w:rPr>
        <w:t>PPA kontroluje dodržiavanie základných princípov VO/O, ktorými sú:</w:t>
      </w:r>
    </w:p>
    <w:p w:rsidR="002C38F2" w:rsidRPr="0028661D"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FF0000"/>
          <w:sz w:val="22"/>
          <w:szCs w:val="22"/>
        </w:rPr>
      </w:pPr>
      <w:r w:rsidRPr="0028661D">
        <w:rPr>
          <w:rFonts w:asciiTheme="minorHAnsi" w:hAnsiTheme="minorHAnsi" w:cstheme="minorHAnsi"/>
          <w:color w:val="FF0000"/>
          <w:sz w:val="22"/>
          <w:szCs w:val="22"/>
        </w:rPr>
        <w:t>rovnaké zaobchádzanie;</w:t>
      </w:r>
    </w:p>
    <w:p w:rsidR="002C38F2" w:rsidRPr="0028661D"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FF0000"/>
          <w:sz w:val="22"/>
          <w:szCs w:val="22"/>
        </w:rPr>
      </w:pPr>
      <w:r w:rsidRPr="0028661D">
        <w:rPr>
          <w:rFonts w:asciiTheme="minorHAnsi" w:hAnsiTheme="minorHAnsi" w:cstheme="minorHAnsi"/>
          <w:color w:val="FF0000"/>
          <w:sz w:val="22"/>
          <w:szCs w:val="22"/>
        </w:rPr>
        <w:t>nediskriminácia uchádzačov alebo záujemcov;</w:t>
      </w:r>
    </w:p>
    <w:p w:rsidR="002C38F2" w:rsidRPr="0028661D"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FF0000"/>
          <w:sz w:val="22"/>
          <w:szCs w:val="22"/>
        </w:rPr>
      </w:pPr>
      <w:r w:rsidRPr="0028661D">
        <w:rPr>
          <w:rFonts w:asciiTheme="minorHAnsi" w:hAnsiTheme="minorHAnsi" w:cstheme="minorHAnsi"/>
          <w:color w:val="FF0000"/>
          <w:sz w:val="22"/>
          <w:szCs w:val="22"/>
        </w:rPr>
        <w:t>transparentnosť vrátane vylúčenia konfliktu záujmov;</w:t>
      </w:r>
    </w:p>
    <w:p w:rsidR="002C38F2" w:rsidRPr="0028661D"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FF0000"/>
          <w:sz w:val="22"/>
          <w:szCs w:val="22"/>
        </w:rPr>
      </w:pPr>
      <w:r w:rsidRPr="0028661D">
        <w:rPr>
          <w:rFonts w:asciiTheme="minorHAnsi" w:hAnsiTheme="minorHAnsi" w:cstheme="minorHAnsi"/>
          <w:color w:val="FF0000"/>
          <w:sz w:val="22"/>
          <w:szCs w:val="22"/>
        </w:rPr>
        <w:t>hospodárnosť a efektívnosť;</w:t>
      </w:r>
    </w:p>
    <w:p w:rsidR="002C38F2" w:rsidRPr="0028661D"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FF0000"/>
          <w:sz w:val="22"/>
          <w:szCs w:val="22"/>
        </w:rPr>
      </w:pPr>
      <w:r w:rsidRPr="0028661D">
        <w:rPr>
          <w:rFonts w:asciiTheme="minorHAnsi" w:hAnsiTheme="minorHAnsi" w:cstheme="minorHAnsi"/>
          <w:color w:val="FF0000"/>
          <w:sz w:val="22"/>
          <w:szCs w:val="22"/>
        </w:rPr>
        <w:t>proporcionalita.</w:t>
      </w:r>
    </w:p>
    <w:p w:rsidR="002C38F2" w:rsidRPr="00485B15" w:rsidRDefault="002C38F2" w:rsidP="00206AE4">
      <w:pPr>
        <w:pStyle w:val="Odsekzoznamu"/>
        <w:numPr>
          <w:ilvl w:val="0"/>
          <w:numId w:val="386"/>
        </w:numPr>
        <w:spacing w:after="0" w:line="240" w:lineRule="auto"/>
        <w:ind w:left="426" w:hanging="426"/>
        <w:rPr>
          <w:rFonts w:asciiTheme="minorHAnsi" w:hAnsiTheme="minorHAnsi" w:cstheme="minorHAnsi"/>
          <w:color w:val="FF0000"/>
          <w:sz w:val="22"/>
          <w:szCs w:val="22"/>
        </w:rPr>
      </w:pPr>
      <w:r w:rsidRPr="00485B15">
        <w:rPr>
          <w:rFonts w:asciiTheme="minorHAnsi" w:hAnsiTheme="minorHAnsi" w:cstheme="minorHAnsi"/>
          <w:color w:val="FF0000"/>
          <w:sz w:val="22"/>
          <w:szCs w:val="22"/>
        </w:rPr>
        <w:t xml:space="preserve">Účelom kontroly VO/O je zabezpečiť hospodárne, efektívne, účinné a účelné využitie prostriedkov rozpočtu verejnej správy vyčlenených na PRV a overiť primeranosť nárokovaných výdavkov pri dodržaní podmienok zmluvy o poskytnutí NFP a príslušných všeobecne záväzných právnych predpisov SR a EÚ. </w:t>
      </w:r>
    </w:p>
    <w:p w:rsidR="002C38F2" w:rsidRPr="00485B15" w:rsidRDefault="002C38F2" w:rsidP="002C38F2">
      <w:pPr>
        <w:pStyle w:val="Odsekzoznamu"/>
        <w:spacing w:after="0" w:line="240" w:lineRule="auto"/>
        <w:ind w:left="567"/>
        <w:rPr>
          <w:rFonts w:asciiTheme="minorHAnsi" w:hAnsiTheme="minorHAnsi" w:cstheme="minorHAnsi"/>
          <w:sz w:val="22"/>
          <w:szCs w:val="22"/>
        </w:rPr>
      </w:pPr>
    </w:p>
    <w:tbl>
      <w:tblPr>
        <w:tblStyle w:val="Deloittetable31"/>
        <w:tblW w:w="8505" w:type="dxa"/>
        <w:tblInd w:w="562" w:type="dxa"/>
        <w:tblLook w:val="04A0"/>
      </w:tblPr>
      <w:tblGrid>
        <w:gridCol w:w="8505"/>
      </w:tblGrid>
      <w:tr w:rsidR="002C38F2" w:rsidRPr="00485B15" w:rsidTr="0065332E">
        <w:trPr>
          <w:trHeight w:val="276"/>
        </w:trPr>
        <w:tc>
          <w:tcPr>
            <w:tcW w:w="8505" w:type="dxa"/>
            <w:shd w:val="clear" w:color="auto" w:fill="EAF1DD" w:themeFill="accent3" w:themeFillTint="33"/>
          </w:tcPr>
          <w:p w:rsidR="002C38F2" w:rsidRPr="00485B15" w:rsidRDefault="002C38F2" w:rsidP="008805C5">
            <w:pPr>
              <w:jc w:val="both"/>
              <w:rPr>
                <w:rFonts w:asciiTheme="minorHAnsi" w:hAnsiTheme="minorHAnsi" w:cstheme="minorHAnsi"/>
              </w:rPr>
            </w:pPr>
            <w:r w:rsidRPr="00485B15">
              <w:rPr>
                <w:rFonts w:asciiTheme="minorHAnsi" w:hAnsiTheme="minorHAnsi" w:cstheme="minorHAnsi"/>
                <w:color w:val="FF0000"/>
                <w:sz w:val="18"/>
                <w:szCs w:val="18"/>
              </w:rPr>
              <w:t>P</w:t>
            </w:r>
            <w:r w:rsidR="008805C5">
              <w:rPr>
                <w:rFonts w:asciiTheme="minorHAnsi" w:hAnsiTheme="minorHAnsi" w:cstheme="minorHAnsi"/>
                <w:color w:val="FF0000"/>
                <w:sz w:val="18"/>
                <w:szCs w:val="18"/>
              </w:rPr>
              <w:t>PA</w:t>
            </w:r>
            <w:r w:rsidRPr="00485B15">
              <w:rPr>
                <w:rFonts w:asciiTheme="minorHAnsi" w:hAnsiTheme="minorHAnsi" w:cstheme="minorHAnsi"/>
                <w:color w:val="FF0000"/>
                <w:sz w:val="18"/>
                <w:szCs w:val="18"/>
              </w:rPr>
              <w:t xml:space="preserve"> overí hospodárnosť nárokovaných výdavkov obstarávaných tovarov, stavebných prác a služieb, pričom pri overovaní hospodárnosti výdavkov bude vychádzať z dostupných zdrojov a údajov o cenách jednotlivých tovarov, stavebných prác a služieb (pri obstarávaní stavebných prác napr. z rozpočtového programu CENKROS, ODIS; pri obstarávaní tovarov z vlastného prieskumu trhu uskutočneného v zmysle pravidiel Systému riadenia PRV  v platnom znení, z vlastnej databázy cien, z cenového katalógu produktov nastavených Ministerstvom pôdohospodárstva a rozvoja vidieka SR (ďalej len „MPRV SR“)/poskytovateľom; z benchmarkov a pod.)</w:t>
            </w:r>
          </w:p>
        </w:tc>
      </w:tr>
    </w:tbl>
    <w:p w:rsidR="002C38F2" w:rsidRPr="00625334" w:rsidRDefault="002C38F2" w:rsidP="002C38F2">
      <w:pPr>
        <w:spacing w:after="0" w:line="240" w:lineRule="auto"/>
        <w:rPr>
          <w:strike/>
          <w:color w:val="FF0000"/>
          <w:sz w:val="18"/>
          <w:szCs w:val="18"/>
        </w:rPr>
      </w:pPr>
    </w:p>
    <w:p w:rsidR="002C38F2" w:rsidRPr="00485B15" w:rsidRDefault="002C38F2" w:rsidP="00206AE4">
      <w:pPr>
        <w:pStyle w:val="Odsekzoznamu"/>
        <w:numPr>
          <w:ilvl w:val="0"/>
          <w:numId w:val="386"/>
        </w:numPr>
        <w:spacing w:after="0" w:line="240" w:lineRule="auto"/>
        <w:ind w:left="426" w:hanging="426"/>
        <w:rPr>
          <w:rFonts w:asciiTheme="minorHAnsi" w:hAnsiTheme="minorHAnsi" w:cstheme="minorHAnsi"/>
          <w:strike/>
          <w:color w:val="FF0000"/>
          <w:sz w:val="18"/>
          <w:szCs w:val="18"/>
        </w:rPr>
      </w:pPr>
      <w:r w:rsidRPr="00485B15">
        <w:rPr>
          <w:rFonts w:asciiTheme="minorHAnsi" w:hAnsiTheme="minorHAnsi" w:cstheme="minorHAnsi"/>
          <w:color w:val="FF0000"/>
          <w:sz w:val="22"/>
          <w:szCs w:val="22"/>
        </w:rPr>
        <w:t>Predmetom kontroly PPA je aj kontrola vecného súladu predmetu VO</w:t>
      </w:r>
      <w:r w:rsidR="00B778AD">
        <w:rPr>
          <w:rFonts w:asciiTheme="minorHAnsi" w:hAnsiTheme="minorHAnsi" w:cstheme="minorHAnsi"/>
          <w:color w:val="FF0000"/>
          <w:sz w:val="22"/>
          <w:szCs w:val="22"/>
        </w:rPr>
        <w:t>/O</w:t>
      </w:r>
      <w:r w:rsidRPr="00485B15">
        <w:rPr>
          <w:rFonts w:asciiTheme="minorHAnsi" w:hAnsiTheme="minorHAnsi" w:cstheme="minorHAnsi"/>
          <w:color w:val="FF0000"/>
          <w:sz w:val="22"/>
          <w:szCs w:val="22"/>
        </w:rPr>
        <w:t xml:space="preserve">, návrhu zmluvných podmienok v zmluvách s dodávateľom a iných údajov so schválenou ŽoNFP a účinnou zmluvou o poskytnutí NFP (napr. posúdenie súladu s výškou schváleného príspevku, posúdenie vecného zadania zákazky v rámci jeho oprávnenosti na spolufinancovanie, posúdenie súladu technického </w:t>
      </w:r>
      <w:r w:rsidRPr="00485B15">
        <w:rPr>
          <w:rFonts w:asciiTheme="minorHAnsi" w:hAnsiTheme="minorHAnsi" w:cstheme="minorHAnsi"/>
          <w:color w:val="FF0000"/>
          <w:sz w:val="22"/>
          <w:szCs w:val="22"/>
        </w:rPr>
        <w:lastRenderedPageBreak/>
        <w:t xml:space="preserve">riešenia/zadania so schváleným technickým zadaním/riešením a pod.) ako súčasť kontroly VO pred podpisom zmluvy o poskytnutí NFP. </w:t>
      </w:r>
    </w:p>
    <w:p w:rsidR="002C38F2" w:rsidRPr="008805C5" w:rsidRDefault="002C38F2" w:rsidP="00206AE4">
      <w:pPr>
        <w:pStyle w:val="Odsekzoznamu"/>
        <w:numPr>
          <w:ilvl w:val="0"/>
          <w:numId w:val="386"/>
        </w:numPr>
        <w:spacing w:after="0" w:line="240" w:lineRule="auto"/>
        <w:ind w:left="426" w:hanging="426"/>
        <w:rPr>
          <w:rFonts w:asciiTheme="minorHAnsi" w:hAnsiTheme="minorHAnsi" w:cstheme="minorHAnsi"/>
          <w:strike/>
          <w:color w:val="FF0000"/>
          <w:sz w:val="18"/>
          <w:szCs w:val="18"/>
        </w:rPr>
      </w:pPr>
      <w:r w:rsidRPr="00485B15">
        <w:rPr>
          <w:rFonts w:asciiTheme="minorHAnsi" w:hAnsiTheme="minorHAnsi" w:cstheme="minorHAnsi"/>
          <w:color w:val="FF0000"/>
          <w:sz w:val="22"/>
          <w:szCs w:val="22"/>
        </w:rPr>
        <w:t xml:space="preserve">V </w:t>
      </w:r>
      <w:r w:rsidRPr="00485B15">
        <w:rPr>
          <w:color w:val="FF0000"/>
          <w:sz w:val="22"/>
          <w:szCs w:val="22"/>
        </w:rPr>
        <w:t xml:space="preserve"> prípade </w:t>
      </w:r>
      <w:proofErr w:type="spellStart"/>
      <w:r w:rsidRPr="00485B15">
        <w:rPr>
          <w:color w:val="FF0000"/>
          <w:sz w:val="22"/>
          <w:szCs w:val="22"/>
        </w:rPr>
        <w:t>podopatrenia</w:t>
      </w:r>
      <w:proofErr w:type="spellEnd"/>
      <w:r w:rsidRPr="00485B15">
        <w:rPr>
          <w:color w:val="FF0000"/>
          <w:sz w:val="22"/>
          <w:szCs w:val="22"/>
        </w:rPr>
        <w:t xml:space="preserve"> 19.3 a </w:t>
      </w:r>
      <w:proofErr w:type="spellStart"/>
      <w:r w:rsidRPr="00485B15">
        <w:rPr>
          <w:color w:val="FF0000"/>
          <w:sz w:val="22"/>
          <w:szCs w:val="22"/>
        </w:rPr>
        <w:t>podopatrenia</w:t>
      </w:r>
      <w:proofErr w:type="spellEnd"/>
      <w:r w:rsidRPr="00485B15">
        <w:rPr>
          <w:color w:val="FF0000"/>
          <w:sz w:val="22"/>
          <w:szCs w:val="22"/>
        </w:rPr>
        <w:t xml:space="preserve"> 19.4</w:t>
      </w:r>
      <w:r w:rsidRPr="00485B15">
        <w:rPr>
          <w:rFonts w:asciiTheme="minorHAnsi" w:hAnsiTheme="minorHAnsi" w:cstheme="minorHAnsi"/>
          <w:color w:val="FF0000"/>
          <w:sz w:val="22"/>
          <w:szCs w:val="22"/>
        </w:rPr>
        <w:t xml:space="preserve"> prebieha kontrola vecného súladu predmetu O, návrhu zmluvných podmienok a iných údajov so schválenou ŽoNFP a účinnou zmluvou o poskytnutí NFP (napr. posúdenie súladu s výškou schváleného príspevku, posúdenie vecného zadania zákazky v rámci jeho oprávnenosti na spolufinancovanie, posúdenie súladu technického riešenia/zadania so schváleným technickým zadaním/riešením a pod.) ako súčasť kontroly O po podpise zmluvy o NFP.</w:t>
      </w:r>
    </w:p>
    <w:p w:rsidR="00485B15" w:rsidRPr="008805C5" w:rsidRDefault="00485B15" w:rsidP="008805C5">
      <w:pPr>
        <w:pStyle w:val="SRKNorm"/>
        <w:spacing w:before="0" w:after="0"/>
        <w:ind w:left="567"/>
        <w:rPr>
          <w:rFonts w:asciiTheme="minorHAnsi" w:eastAsiaTheme="minorHAnsi" w:hAnsiTheme="minorHAnsi" w:cstheme="minorHAnsi"/>
          <w:strike/>
          <w:color w:val="00B050"/>
          <w:sz w:val="18"/>
          <w:szCs w:val="18"/>
          <w:lang w:eastAsia="en-US"/>
        </w:rPr>
      </w:pPr>
      <w:r w:rsidRPr="008805C5">
        <w:rPr>
          <w:rFonts w:asciiTheme="minorHAnsi" w:eastAsiaTheme="minorHAnsi" w:hAnsiTheme="minorHAnsi" w:cstheme="minorHAnsi"/>
          <w:strike/>
          <w:color w:val="00B050"/>
          <w:sz w:val="18"/>
          <w:szCs w:val="18"/>
          <w:lang w:eastAsia="en-US"/>
        </w:rPr>
        <w:t xml:space="preserve">Cieľom kontroly O je kontrola súladu finančnej operácie s právom SR a EÚ a metodickými usmerneniami PPA. Jedná sa o kontrolu vykonávanú v zmysle § 41 zákona o príspevku EŠIF v nadväznosti na zákon o finančnej kontrole a audite. </w:t>
      </w:r>
    </w:p>
    <w:p w:rsidR="0090015F" w:rsidRPr="008805C5" w:rsidRDefault="00485B15" w:rsidP="008805C5">
      <w:pPr>
        <w:pStyle w:val="Odsekzoznamu"/>
        <w:spacing w:after="0" w:line="240" w:lineRule="auto"/>
        <w:ind w:left="567"/>
        <w:rPr>
          <w:rFonts w:asciiTheme="minorHAnsi" w:hAnsiTheme="minorHAnsi" w:cstheme="minorHAnsi"/>
          <w:strike/>
          <w:color w:val="00B050"/>
          <w:sz w:val="18"/>
          <w:szCs w:val="18"/>
        </w:rPr>
      </w:pPr>
      <w:r w:rsidRPr="008805C5">
        <w:rPr>
          <w:rFonts w:asciiTheme="minorHAnsi" w:hAnsiTheme="minorHAnsi" w:cstheme="minorHAnsi"/>
          <w:strike/>
          <w:color w:val="00B050"/>
          <w:sz w:val="18"/>
          <w:szCs w:val="18"/>
        </w:rPr>
        <w:t xml:space="preserve">V prípade, ak PPA po kontrole predloženej dokumentácie O  v zmysle ods. </w:t>
      </w:r>
      <w:r w:rsidR="001F64AA" w:rsidRPr="008805C5">
        <w:rPr>
          <w:rFonts w:asciiTheme="minorHAnsi" w:hAnsiTheme="minorHAnsi" w:cstheme="minorHAnsi"/>
          <w:strike/>
          <w:color w:val="00B050"/>
          <w:sz w:val="18"/>
          <w:szCs w:val="18"/>
        </w:rPr>
        <w:t>2</w:t>
      </w:r>
      <w:r w:rsidRPr="008805C5">
        <w:rPr>
          <w:rFonts w:asciiTheme="minorHAnsi" w:hAnsiTheme="minorHAnsi" w:cstheme="minorHAnsi"/>
          <w:strike/>
          <w:color w:val="00B050"/>
          <w:sz w:val="18"/>
          <w:szCs w:val="18"/>
        </w:rPr>
        <w:t xml:space="preserve"> tejto kapitoly zistí také porušenie pravidiel O  na strane prijímateľa, za ktoré je možné určiť finančnú opravu NFP (resp. korekciu), je oprávnená pri určení výšky finančnej opravy NFP (korekcie) za predmetné porušenie postupovať v súlade s Rozhodnutím Komisie, ktorým sa stanovujú usmernenia o určovaní finančných opráv, ktoré je potrebné uplatňovať na výdavky financované Úniou pri nedodržaní platných pravidiel a postupov verejného obstarávania a zároveň v súlade s platnými dokumentmi PPA zverejnenými na webovom sídle</w:t>
      </w:r>
      <w:r w:rsidR="002D075C" w:rsidRPr="008805C5">
        <w:rPr>
          <w:rFonts w:asciiTheme="minorHAnsi" w:hAnsiTheme="minorHAnsi" w:cstheme="minorHAnsi"/>
          <w:strike/>
          <w:color w:val="00B050"/>
          <w:sz w:val="18"/>
          <w:szCs w:val="18"/>
        </w:rPr>
        <w:t xml:space="preserve"> PPA</w:t>
      </w:r>
      <w:r w:rsidRPr="008805C5">
        <w:rPr>
          <w:rFonts w:asciiTheme="minorHAnsi" w:hAnsiTheme="minorHAnsi" w:cstheme="minorHAnsi"/>
          <w:strike/>
          <w:color w:val="00B050"/>
          <w:sz w:val="18"/>
          <w:szCs w:val="18"/>
        </w:rPr>
        <w:t>, upravujúce uplatňovanie finančných opráv NFP (korekcií) pri O</w:t>
      </w:r>
      <w:r w:rsidR="002D075C" w:rsidRPr="008805C5">
        <w:rPr>
          <w:rFonts w:asciiTheme="minorHAnsi" w:hAnsiTheme="minorHAnsi" w:cstheme="minorHAnsi"/>
          <w:strike/>
          <w:color w:val="00B050"/>
          <w:sz w:val="18"/>
          <w:szCs w:val="18"/>
        </w:rPr>
        <w:t>.</w:t>
      </w:r>
      <w:r w:rsidRPr="008805C5">
        <w:rPr>
          <w:rFonts w:asciiTheme="minorHAnsi" w:hAnsiTheme="minorHAnsi" w:cstheme="minorHAnsi"/>
          <w:strike/>
          <w:color w:val="00B050"/>
          <w:sz w:val="18"/>
          <w:szCs w:val="18"/>
        </w:rPr>
        <w:t xml:space="preserve"> </w:t>
      </w:r>
    </w:p>
    <w:p w:rsidR="00A15E36" w:rsidRPr="008805C5" w:rsidRDefault="00485B15" w:rsidP="008805C5">
      <w:pPr>
        <w:pStyle w:val="Odsekzoznamu"/>
        <w:spacing w:after="0" w:line="240" w:lineRule="auto"/>
        <w:ind w:left="567"/>
        <w:rPr>
          <w:rFonts w:asciiTheme="minorHAnsi" w:hAnsiTheme="minorHAnsi" w:cstheme="minorHAnsi"/>
          <w:strike/>
          <w:color w:val="00B050"/>
          <w:sz w:val="18"/>
          <w:szCs w:val="18"/>
        </w:rPr>
      </w:pPr>
      <w:r w:rsidRPr="008805C5">
        <w:rPr>
          <w:rFonts w:asciiTheme="minorHAnsi" w:hAnsiTheme="minorHAnsi" w:cstheme="minorHAnsi"/>
          <w:strike/>
          <w:color w:val="00B050"/>
          <w:sz w:val="18"/>
          <w:szCs w:val="18"/>
        </w:rPr>
        <w:t>PPA</w:t>
      </w:r>
      <w:r w:rsidR="001245BB" w:rsidRPr="008805C5">
        <w:rPr>
          <w:rFonts w:asciiTheme="minorHAnsi" w:hAnsiTheme="minorHAnsi" w:cstheme="minorHAnsi"/>
          <w:strike/>
          <w:color w:val="00B050"/>
          <w:sz w:val="18"/>
          <w:szCs w:val="18"/>
        </w:rPr>
        <w:t xml:space="preserve"> podľa relevantnosti v zmysle </w:t>
      </w:r>
      <w:r w:rsidR="002D075C" w:rsidRPr="008805C5">
        <w:rPr>
          <w:rFonts w:asciiTheme="minorHAnsi" w:hAnsiTheme="minorHAnsi" w:cstheme="minorHAnsi"/>
          <w:strike/>
          <w:color w:val="00B050"/>
          <w:sz w:val="18"/>
          <w:szCs w:val="18"/>
        </w:rPr>
        <w:t xml:space="preserve">ods. </w:t>
      </w:r>
      <w:r w:rsidR="001F64AA" w:rsidRPr="008805C5">
        <w:rPr>
          <w:rFonts w:asciiTheme="minorHAnsi" w:hAnsiTheme="minorHAnsi" w:cstheme="minorHAnsi"/>
          <w:strike/>
          <w:color w:val="00B050"/>
          <w:sz w:val="18"/>
          <w:szCs w:val="18"/>
        </w:rPr>
        <w:t>2</w:t>
      </w:r>
      <w:r w:rsidR="002D075C" w:rsidRPr="008805C5">
        <w:rPr>
          <w:rFonts w:asciiTheme="minorHAnsi" w:hAnsiTheme="minorHAnsi" w:cstheme="minorHAnsi"/>
          <w:strike/>
          <w:color w:val="00B050"/>
          <w:sz w:val="18"/>
          <w:szCs w:val="18"/>
        </w:rPr>
        <w:t xml:space="preserve"> tejto kapitoly </w:t>
      </w:r>
      <w:r w:rsidRPr="008805C5">
        <w:rPr>
          <w:rFonts w:asciiTheme="minorHAnsi" w:hAnsiTheme="minorHAnsi" w:cstheme="minorHAnsi"/>
          <w:strike/>
          <w:color w:val="00B050"/>
          <w:sz w:val="18"/>
          <w:szCs w:val="18"/>
        </w:rPr>
        <w:t xml:space="preserve">pre potreby korekcií oprávnených výdavkov za nedodržanie postupov pri vykonávaní O </w:t>
      </w:r>
      <w:r w:rsidR="003A5015" w:rsidRPr="008805C5">
        <w:rPr>
          <w:rFonts w:asciiTheme="minorHAnsi" w:hAnsiTheme="minorHAnsi" w:cstheme="minorHAnsi"/>
          <w:strike/>
          <w:color w:val="00B050"/>
          <w:sz w:val="18"/>
          <w:szCs w:val="18"/>
        </w:rPr>
        <w:t xml:space="preserve">prijímateľom uplatní </w:t>
      </w:r>
      <w:r w:rsidRPr="008805C5">
        <w:rPr>
          <w:rFonts w:asciiTheme="minorHAnsi" w:hAnsiTheme="minorHAnsi" w:cstheme="minorHAnsi"/>
          <w:strike/>
          <w:color w:val="00B050"/>
          <w:sz w:val="18"/>
          <w:szCs w:val="18"/>
        </w:rPr>
        <w:t>Katalóg sankcií Pôdohospodárskej platobnej agentúry pre projektové podpory Programu rozvoja vidieka SR  2014 – 2022 (ďalej len „katalóg sankcií“).</w:t>
      </w:r>
    </w:p>
    <w:p w:rsidR="00A15E36" w:rsidRPr="008805C5" w:rsidRDefault="00485B15" w:rsidP="008805C5">
      <w:pPr>
        <w:pStyle w:val="Odsekzoznamu"/>
        <w:spacing w:after="0" w:line="240" w:lineRule="auto"/>
        <w:ind w:left="567"/>
        <w:rPr>
          <w:rFonts w:asciiTheme="minorHAnsi" w:hAnsiTheme="minorHAnsi" w:cstheme="minorHAnsi"/>
          <w:strike/>
          <w:color w:val="00B050"/>
          <w:sz w:val="18"/>
          <w:szCs w:val="18"/>
        </w:rPr>
      </w:pPr>
      <w:r w:rsidRPr="008805C5">
        <w:rPr>
          <w:rFonts w:asciiTheme="minorHAnsi" w:hAnsiTheme="minorHAnsi" w:cstheme="minorHAnsi"/>
          <w:strike/>
          <w:color w:val="00B050"/>
          <w:sz w:val="18"/>
          <w:szCs w:val="18"/>
        </w:rPr>
        <w:t>PPA pri kontrole</w:t>
      </w:r>
      <w:r w:rsidR="001F64AA" w:rsidRPr="008805C5">
        <w:rPr>
          <w:rFonts w:asciiTheme="minorHAnsi" w:hAnsiTheme="minorHAnsi" w:cstheme="minorHAnsi"/>
          <w:strike/>
          <w:color w:val="00B050"/>
          <w:sz w:val="18"/>
          <w:szCs w:val="18"/>
        </w:rPr>
        <w:t xml:space="preserve"> </w:t>
      </w:r>
      <w:r w:rsidRPr="008805C5">
        <w:rPr>
          <w:rFonts w:asciiTheme="minorHAnsi" w:hAnsiTheme="minorHAnsi" w:cstheme="minorHAnsi"/>
          <w:strike/>
          <w:color w:val="00B050"/>
          <w:sz w:val="18"/>
          <w:szCs w:val="18"/>
        </w:rPr>
        <w:t xml:space="preserve">O kontroluje súlad postupov s Usmerneniami PPA k obstarávaniu tovarov, stavebných prác a služieb financovaných z PRV v platnom znení, ktoré sú zverejnené na webovom sídle PPA, Usmernením PPA č. 10  a ak je to dôvodné, uplatní katalóg sankcií. </w:t>
      </w:r>
    </w:p>
    <w:p w:rsidR="0090015F" w:rsidRPr="008805C5" w:rsidRDefault="00485B15" w:rsidP="008805C5">
      <w:pPr>
        <w:pStyle w:val="Odsekzoznamu"/>
        <w:spacing w:after="0" w:line="240" w:lineRule="auto"/>
        <w:ind w:left="567"/>
        <w:rPr>
          <w:rFonts w:asciiTheme="minorHAnsi" w:hAnsiTheme="minorHAnsi" w:cstheme="minorHAnsi"/>
          <w:strike/>
          <w:color w:val="00B050"/>
          <w:sz w:val="18"/>
          <w:szCs w:val="18"/>
        </w:rPr>
      </w:pPr>
      <w:r w:rsidRPr="008805C5">
        <w:rPr>
          <w:rFonts w:asciiTheme="minorHAnsi" w:hAnsiTheme="minorHAnsi" w:cstheme="minorHAnsi"/>
          <w:strike/>
          <w:color w:val="00B050"/>
          <w:sz w:val="18"/>
          <w:szCs w:val="18"/>
        </w:rPr>
        <w:t>Činnosťou PPA nie je dotknutá</w:t>
      </w:r>
      <w:r w:rsidR="004D1DD1" w:rsidRPr="008805C5">
        <w:rPr>
          <w:rFonts w:asciiTheme="minorHAnsi" w:hAnsiTheme="minorHAnsi" w:cstheme="minorHAnsi"/>
          <w:strike/>
          <w:color w:val="00B050"/>
          <w:sz w:val="18"/>
          <w:szCs w:val="18"/>
        </w:rPr>
        <w:t>,</w:t>
      </w:r>
      <w:r w:rsidRPr="008805C5">
        <w:rPr>
          <w:rFonts w:asciiTheme="minorHAnsi" w:hAnsiTheme="minorHAnsi" w:cstheme="minorHAnsi"/>
          <w:strike/>
          <w:color w:val="00B050"/>
          <w:sz w:val="18"/>
          <w:szCs w:val="18"/>
        </w:rPr>
        <w:t xml:space="preserve"> výlučná a konečná zodpovednosť prijímateľa ako verejného obstarávateľa, obstarávateľa alebo osoby podľa § 8 ZVO za vykonanie VO pri dodržaní všeobecne záväzných právnych predpisov SR a EÚ, základných princípov VO a zmluvy o poskytnutí NFP. Rovnako činnosťou PPA nie je dotknutá</w:t>
      </w:r>
      <w:r w:rsidR="004D1DD1" w:rsidRPr="008805C5">
        <w:rPr>
          <w:rFonts w:asciiTheme="minorHAnsi" w:hAnsiTheme="minorHAnsi" w:cstheme="minorHAnsi"/>
          <w:strike/>
          <w:color w:val="00B050"/>
          <w:sz w:val="18"/>
          <w:szCs w:val="18"/>
        </w:rPr>
        <w:t>,</w:t>
      </w:r>
      <w:r w:rsidRPr="008805C5">
        <w:rPr>
          <w:rFonts w:asciiTheme="minorHAnsi" w:hAnsiTheme="minorHAnsi" w:cstheme="minorHAnsi"/>
          <w:strike/>
          <w:color w:val="00B050"/>
          <w:sz w:val="18"/>
          <w:szCs w:val="18"/>
        </w:rPr>
        <w:t xml:space="preserve"> výlučná a konečná zodpovednosť prijímateľa za O aj v prípade, ak tento nie je pri obstarávaní povinný postupovať v zmysle ZVO.</w:t>
      </w:r>
    </w:p>
    <w:p w:rsidR="0090015F" w:rsidRPr="008805C5" w:rsidRDefault="00485B15" w:rsidP="008805C5">
      <w:pPr>
        <w:pStyle w:val="Odsekzoznamu"/>
        <w:spacing w:after="0" w:line="240" w:lineRule="auto"/>
        <w:ind w:left="567"/>
        <w:rPr>
          <w:rFonts w:asciiTheme="minorHAnsi" w:hAnsiTheme="minorHAnsi" w:cstheme="minorHAnsi"/>
          <w:strike/>
          <w:color w:val="00B050"/>
          <w:sz w:val="18"/>
          <w:szCs w:val="18"/>
        </w:rPr>
      </w:pPr>
      <w:r w:rsidRPr="008805C5">
        <w:rPr>
          <w:rFonts w:asciiTheme="minorHAnsi" w:hAnsiTheme="minorHAnsi" w:cstheme="minorHAnsi"/>
          <w:strike/>
          <w:color w:val="00B050"/>
          <w:sz w:val="18"/>
          <w:szCs w:val="18"/>
        </w:rPr>
        <w:t xml:space="preserve">V zmysle článku 7 nariadenia č. 1306/2013 je PPA zodpovedná za riadenie a kontrolu výdavkov EPFRV. Uvedená povinnosť sa vzťahuje aj na kontrolu O. </w:t>
      </w:r>
    </w:p>
    <w:p w:rsidR="00485B15" w:rsidRPr="008805C5" w:rsidRDefault="00485B15" w:rsidP="008805C5">
      <w:pPr>
        <w:pStyle w:val="Odsekzoznamu"/>
        <w:spacing w:after="0" w:line="240" w:lineRule="auto"/>
        <w:ind w:left="567"/>
        <w:rPr>
          <w:strike/>
          <w:color w:val="00B050"/>
          <w:sz w:val="18"/>
          <w:szCs w:val="18"/>
        </w:rPr>
      </w:pPr>
      <w:r w:rsidRPr="008805C5">
        <w:rPr>
          <w:b/>
          <w:strike/>
          <w:color w:val="00B050"/>
          <w:sz w:val="18"/>
          <w:szCs w:val="18"/>
        </w:rPr>
        <w:t>PPA kontroluje dodržiavanie základných princípov O, ktorými sú:</w:t>
      </w:r>
    </w:p>
    <w:p w:rsidR="00485B15" w:rsidRPr="008805C5" w:rsidRDefault="00485B15" w:rsidP="005B6A1D">
      <w:pPr>
        <w:pStyle w:val="Odsekzoznamu"/>
        <w:numPr>
          <w:ilvl w:val="0"/>
          <w:numId w:val="51"/>
        </w:numPr>
        <w:spacing w:after="0" w:line="240" w:lineRule="auto"/>
        <w:ind w:left="1276" w:hanging="709"/>
        <w:contextualSpacing w:val="0"/>
        <w:rPr>
          <w:rFonts w:asciiTheme="minorHAnsi" w:hAnsiTheme="minorHAnsi" w:cstheme="minorHAnsi"/>
          <w:strike/>
          <w:color w:val="00B050"/>
          <w:sz w:val="18"/>
          <w:szCs w:val="18"/>
        </w:rPr>
      </w:pPr>
      <w:r w:rsidRPr="008805C5">
        <w:rPr>
          <w:rFonts w:asciiTheme="minorHAnsi" w:hAnsiTheme="minorHAnsi" w:cstheme="minorHAnsi"/>
          <w:strike/>
          <w:color w:val="00B050"/>
          <w:sz w:val="18"/>
          <w:szCs w:val="18"/>
        </w:rPr>
        <w:t>rovnaké zaobchádzanie;</w:t>
      </w:r>
    </w:p>
    <w:p w:rsidR="00485B15" w:rsidRPr="008805C5" w:rsidRDefault="00485B15" w:rsidP="005B6A1D">
      <w:pPr>
        <w:pStyle w:val="Odsekzoznamu"/>
        <w:numPr>
          <w:ilvl w:val="0"/>
          <w:numId w:val="51"/>
        </w:numPr>
        <w:spacing w:after="0" w:line="240" w:lineRule="auto"/>
        <w:ind w:left="1276" w:hanging="709"/>
        <w:contextualSpacing w:val="0"/>
        <w:rPr>
          <w:rFonts w:asciiTheme="minorHAnsi" w:hAnsiTheme="minorHAnsi" w:cstheme="minorHAnsi"/>
          <w:strike/>
          <w:color w:val="00B050"/>
          <w:sz w:val="18"/>
          <w:szCs w:val="18"/>
        </w:rPr>
      </w:pPr>
      <w:r w:rsidRPr="008805C5">
        <w:rPr>
          <w:rFonts w:asciiTheme="minorHAnsi" w:hAnsiTheme="minorHAnsi" w:cstheme="minorHAnsi"/>
          <w:strike/>
          <w:color w:val="00B050"/>
          <w:sz w:val="18"/>
          <w:szCs w:val="18"/>
        </w:rPr>
        <w:t>nediskriminácia uchádzačov alebo záujemcov;</w:t>
      </w:r>
    </w:p>
    <w:p w:rsidR="00485B15" w:rsidRPr="008805C5" w:rsidRDefault="00485B15" w:rsidP="005B6A1D">
      <w:pPr>
        <w:pStyle w:val="Odsekzoznamu"/>
        <w:numPr>
          <w:ilvl w:val="0"/>
          <w:numId w:val="51"/>
        </w:numPr>
        <w:spacing w:after="0" w:line="240" w:lineRule="auto"/>
        <w:ind w:left="1276" w:hanging="709"/>
        <w:contextualSpacing w:val="0"/>
        <w:rPr>
          <w:rFonts w:asciiTheme="minorHAnsi" w:hAnsiTheme="minorHAnsi" w:cstheme="minorHAnsi"/>
          <w:strike/>
          <w:color w:val="00B050"/>
          <w:sz w:val="18"/>
          <w:szCs w:val="18"/>
        </w:rPr>
      </w:pPr>
      <w:r w:rsidRPr="008805C5">
        <w:rPr>
          <w:rFonts w:asciiTheme="minorHAnsi" w:hAnsiTheme="minorHAnsi" w:cstheme="minorHAnsi"/>
          <w:strike/>
          <w:color w:val="00B050"/>
          <w:sz w:val="18"/>
          <w:szCs w:val="18"/>
        </w:rPr>
        <w:t>transparentnosť vrátane vylúčenia konfliktu záujmov;</w:t>
      </w:r>
    </w:p>
    <w:p w:rsidR="00485B15" w:rsidRPr="008805C5" w:rsidRDefault="00485B15" w:rsidP="005B6A1D">
      <w:pPr>
        <w:pStyle w:val="Odsekzoznamu"/>
        <w:numPr>
          <w:ilvl w:val="0"/>
          <w:numId w:val="51"/>
        </w:numPr>
        <w:spacing w:after="0" w:line="240" w:lineRule="auto"/>
        <w:ind w:left="1276" w:hanging="709"/>
        <w:contextualSpacing w:val="0"/>
        <w:rPr>
          <w:rFonts w:asciiTheme="minorHAnsi" w:hAnsiTheme="minorHAnsi" w:cstheme="minorHAnsi"/>
          <w:strike/>
          <w:color w:val="00B050"/>
          <w:sz w:val="18"/>
          <w:szCs w:val="18"/>
        </w:rPr>
      </w:pPr>
      <w:r w:rsidRPr="008805C5">
        <w:rPr>
          <w:rFonts w:asciiTheme="minorHAnsi" w:hAnsiTheme="minorHAnsi" w:cstheme="minorHAnsi"/>
          <w:strike/>
          <w:color w:val="00B050"/>
          <w:sz w:val="18"/>
          <w:szCs w:val="18"/>
        </w:rPr>
        <w:t>hospodárnosť a efektívnosť;</w:t>
      </w:r>
    </w:p>
    <w:p w:rsidR="00485B15" w:rsidRPr="008805C5" w:rsidRDefault="00485B15" w:rsidP="005B6A1D">
      <w:pPr>
        <w:pStyle w:val="Odsekzoznamu"/>
        <w:numPr>
          <w:ilvl w:val="0"/>
          <w:numId w:val="51"/>
        </w:numPr>
        <w:spacing w:after="0" w:line="240" w:lineRule="auto"/>
        <w:ind w:left="1276" w:hanging="709"/>
        <w:contextualSpacing w:val="0"/>
        <w:rPr>
          <w:rFonts w:asciiTheme="minorHAnsi" w:hAnsiTheme="minorHAnsi" w:cstheme="minorHAnsi"/>
          <w:strike/>
          <w:color w:val="00B050"/>
          <w:sz w:val="18"/>
          <w:szCs w:val="18"/>
        </w:rPr>
      </w:pPr>
      <w:r w:rsidRPr="008805C5">
        <w:rPr>
          <w:rFonts w:asciiTheme="minorHAnsi" w:hAnsiTheme="minorHAnsi" w:cstheme="minorHAnsi"/>
          <w:strike/>
          <w:color w:val="00B050"/>
          <w:sz w:val="18"/>
          <w:szCs w:val="18"/>
        </w:rPr>
        <w:t>proporcionalita.</w:t>
      </w:r>
    </w:p>
    <w:p w:rsidR="00485B15" w:rsidRPr="008805C5" w:rsidRDefault="00485B15" w:rsidP="008805C5">
      <w:pPr>
        <w:pStyle w:val="Odsekzoznamu"/>
        <w:spacing w:after="0" w:line="240" w:lineRule="auto"/>
        <w:ind w:left="567"/>
        <w:rPr>
          <w:rFonts w:asciiTheme="minorHAnsi" w:hAnsiTheme="minorHAnsi" w:cstheme="minorHAnsi"/>
          <w:strike/>
          <w:color w:val="00B050"/>
          <w:sz w:val="18"/>
          <w:szCs w:val="18"/>
        </w:rPr>
      </w:pPr>
      <w:r w:rsidRPr="008805C5">
        <w:rPr>
          <w:rFonts w:asciiTheme="minorHAnsi" w:hAnsiTheme="minorHAnsi" w:cstheme="minorHAnsi"/>
          <w:strike/>
          <w:color w:val="00B050"/>
          <w:sz w:val="18"/>
          <w:szCs w:val="18"/>
        </w:rPr>
        <w:t xml:space="preserve">Účelom kontroly O je zabezpečiť hospodárne, efektívne, účinné a účelné využitie prostriedkov rozpočtu verejnej správy vyčlenených na PRV a overiť primeranosť nárokovaných výdavkov pri dodržaní podmienok zmluvy o poskytnutí NFP a príslušných všeobecne záväzných právnych predpisov SR a EÚ. </w:t>
      </w:r>
    </w:p>
    <w:p w:rsidR="00485B15" w:rsidRPr="008805C5" w:rsidRDefault="00485B15" w:rsidP="0090015F">
      <w:pPr>
        <w:pStyle w:val="Odsekzoznamu"/>
        <w:spacing w:after="0" w:line="240" w:lineRule="auto"/>
        <w:ind w:left="567"/>
        <w:rPr>
          <w:rFonts w:asciiTheme="minorHAnsi" w:hAnsiTheme="minorHAnsi" w:cstheme="minorHAnsi"/>
          <w:strike/>
          <w:color w:val="00B050"/>
          <w:sz w:val="18"/>
          <w:szCs w:val="18"/>
        </w:rPr>
      </w:pPr>
    </w:p>
    <w:tbl>
      <w:tblPr>
        <w:tblStyle w:val="Deloittetable31"/>
        <w:tblW w:w="8505" w:type="dxa"/>
        <w:tblInd w:w="562" w:type="dxa"/>
        <w:tblLook w:val="04A0"/>
      </w:tblPr>
      <w:tblGrid>
        <w:gridCol w:w="8505"/>
      </w:tblGrid>
      <w:tr w:rsidR="00485B15" w:rsidRPr="008805C5" w:rsidTr="004003F9">
        <w:trPr>
          <w:trHeight w:val="276"/>
        </w:trPr>
        <w:tc>
          <w:tcPr>
            <w:tcW w:w="8505" w:type="dxa"/>
            <w:shd w:val="clear" w:color="auto" w:fill="EAF1DD" w:themeFill="accent3" w:themeFillTint="33"/>
          </w:tcPr>
          <w:p w:rsidR="00485B15" w:rsidRPr="008805C5" w:rsidRDefault="002D075C" w:rsidP="004003F9">
            <w:pPr>
              <w:jc w:val="both"/>
              <w:rPr>
                <w:rFonts w:asciiTheme="minorHAnsi" w:hAnsiTheme="minorHAnsi" w:cstheme="minorHAnsi"/>
                <w:strike/>
                <w:color w:val="00B050"/>
                <w:sz w:val="18"/>
                <w:szCs w:val="18"/>
              </w:rPr>
            </w:pPr>
            <w:r w:rsidRPr="008805C5">
              <w:rPr>
                <w:rFonts w:asciiTheme="minorHAnsi" w:hAnsiTheme="minorHAnsi" w:cstheme="minorHAnsi"/>
                <w:strike/>
                <w:color w:val="00B050"/>
                <w:sz w:val="18"/>
                <w:szCs w:val="18"/>
              </w:rPr>
              <w:t xml:space="preserve">PPA </w:t>
            </w:r>
            <w:r w:rsidR="00485B15" w:rsidRPr="008805C5">
              <w:rPr>
                <w:rFonts w:asciiTheme="minorHAnsi" w:hAnsiTheme="minorHAnsi" w:cstheme="minorHAnsi"/>
                <w:strike/>
                <w:color w:val="00B050"/>
                <w:sz w:val="18"/>
                <w:szCs w:val="18"/>
              </w:rPr>
              <w:t>overí hospodárnosť nárokovaných výdavkov obstarávaných tovarov, stavebných prác a služieb, pričom pri overovaní hospodárnosti výdavkov bude vychádzať z dostupných zdrojov a údajov o cenách jednotlivých tovarov, stavebných prác a služieb (pri obstarávaní stavebných prác napr. z rozpočtového programu CENKROS, ODIS; pri obstarávaní tovarov z vlastného prieskumu trhu uskutočneného v zmysle pravidiel Systému riadenia PRV  v platnom znení, z vlastnej databázy cien, z cenového katalógu produktov nastavených Ministerstvom pôdohospodárstva a rozvoja vidieka SR (ďalej len „MPRV SR“)/</w:t>
            </w:r>
            <w:r w:rsidR="00A15E36" w:rsidRPr="008805C5">
              <w:rPr>
                <w:rFonts w:asciiTheme="minorHAnsi" w:hAnsiTheme="minorHAnsi" w:cstheme="minorHAnsi"/>
                <w:strike/>
                <w:color w:val="00B050"/>
                <w:sz w:val="18"/>
                <w:szCs w:val="18"/>
              </w:rPr>
              <w:t xml:space="preserve"> PPA</w:t>
            </w:r>
            <w:r w:rsidR="00485B15" w:rsidRPr="008805C5">
              <w:rPr>
                <w:rFonts w:asciiTheme="minorHAnsi" w:hAnsiTheme="minorHAnsi" w:cstheme="minorHAnsi"/>
                <w:strike/>
                <w:color w:val="00B050"/>
                <w:sz w:val="18"/>
                <w:szCs w:val="18"/>
              </w:rPr>
              <w:t>; z benchmarkov a pod.)</w:t>
            </w:r>
          </w:p>
        </w:tc>
      </w:tr>
    </w:tbl>
    <w:p w:rsidR="00485B15" w:rsidRPr="00C249D7" w:rsidRDefault="00485B15" w:rsidP="00485B15">
      <w:pPr>
        <w:pStyle w:val="Odsekzoznamu"/>
        <w:spacing w:after="0" w:line="240" w:lineRule="auto"/>
        <w:ind w:left="567"/>
        <w:rPr>
          <w:rFonts w:asciiTheme="minorHAnsi" w:hAnsiTheme="minorHAnsi" w:cstheme="minorHAnsi"/>
          <w:color w:val="000000" w:themeColor="text1"/>
          <w:sz w:val="22"/>
          <w:szCs w:val="22"/>
        </w:rPr>
      </w:pPr>
    </w:p>
    <w:p w:rsidR="006D4E72" w:rsidRPr="006D4E72" w:rsidRDefault="006D4E72" w:rsidP="00206AE4">
      <w:pPr>
        <w:pStyle w:val="Odsekzoznamu"/>
        <w:numPr>
          <w:ilvl w:val="0"/>
          <w:numId w:val="378"/>
        </w:numPr>
        <w:spacing w:after="0" w:line="240" w:lineRule="auto"/>
        <w:ind w:left="567" w:hanging="567"/>
        <w:rPr>
          <w:b/>
          <w:color w:val="FF0000"/>
          <w:sz w:val="22"/>
          <w:szCs w:val="22"/>
          <w:u w:val="single"/>
        </w:rPr>
      </w:pPr>
      <w:bookmarkStart w:id="84" w:name="_Toc3360949"/>
      <w:bookmarkStart w:id="85" w:name="_Toc24545827"/>
      <w:r w:rsidRPr="006D4E72">
        <w:rPr>
          <w:b/>
          <w:color w:val="FF0000"/>
          <w:sz w:val="22"/>
          <w:szCs w:val="22"/>
          <w:u w:val="single"/>
        </w:rPr>
        <w:t>Kontrola zákaziek</w:t>
      </w:r>
      <w:r w:rsidR="001A10E2">
        <w:rPr>
          <w:b/>
          <w:color w:val="FF0000"/>
          <w:sz w:val="22"/>
          <w:szCs w:val="22"/>
          <w:u w:val="single"/>
        </w:rPr>
        <w:t xml:space="preserve"> v rámci implementácie stratégie CLLD (podopatrenie 19.2)</w:t>
      </w:r>
      <w:r w:rsidRPr="006D4E72">
        <w:rPr>
          <w:b/>
          <w:color w:val="FF0000"/>
          <w:sz w:val="22"/>
          <w:szCs w:val="22"/>
          <w:u w:val="single"/>
        </w:rPr>
        <w:t xml:space="preserve"> pred podpisom zmluvy o poskytnutí NF</w:t>
      </w:r>
      <w:bookmarkEnd w:id="84"/>
      <w:bookmarkEnd w:id="85"/>
      <w:r w:rsidR="001A10E2">
        <w:rPr>
          <w:b/>
          <w:color w:val="FF0000"/>
          <w:sz w:val="22"/>
          <w:szCs w:val="22"/>
          <w:u w:val="single"/>
        </w:rPr>
        <w:t>P:</w:t>
      </w:r>
    </w:p>
    <w:p w:rsidR="006D4E72" w:rsidRDefault="006D4E72" w:rsidP="00206AE4">
      <w:pPr>
        <w:pStyle w:val="Odsekzoznamu"/>
        <w:numPr>
          <w:ilvl w:val="0"/>
          <w:numId w:val="379"/>
        </w:numPr>
        <w:spacing w:before="120" w:line="280" w:lineRule="atLeast"/>
        <w:ind w:left="851" w:hanging="284"/>
        <w:rPr>
          <w:color w:val="FF0000"/>
          <w:sz w:val="22"/>
          <w:szCs w:val="22"/>
        </w:rPr>
      </w:pPr>
      <w:r w:rsidRPr="006D4E72">
        <w:rPr>
          <w:color w:val="FF0000"/>
          <w:sz w:val="22"/>
          <w:szCs w:val="22"/>
        </w:rPr>
        <w:t xml:space="preserve">PPA vykonáva kontrolu VO/O </w:t>
      </w:r>
      <w:r w:rsidRPr="006D4E72">
        <w:rPr>
          <w:rFonts w:asciiTheme="minorHAnsi" w:hAnsiTheme="minorHAnsi" w:cstheme="minorHAnsi"/>
          <w:color w:val="FF0000"/>
          <w:sz w:val="22"/>
          <w:szCs w:val="22"/>
        </w:rPr>
        <w:t>v rámci vyhodnotenia splnenia podmienok poskytnutia príspevku</w:t>
      </w:r>
      <w:r w:rsidRPr="006D4E72">
        <w:rPr>
          <w:color w:val="FF0000"/>
          <w:sz w:val="22"/>
          <w:szCs w:val="22"/>
        </w:rPr>
        <w:t xml:space="preserve"> na základe dokumentácie predloženej žiadateľom v rámci vyhlásenej výzvy </w:t>
      </w:r>
      <w:r w:rsidRPr="006D4E72">
        <w:rPr>
          <w:color w:val="FF0000"/>
          <w:sz w:val="22"/>
          <w:szCs w:val="22"/>
        </w:rPr>
        <w:br/>
        <w:t>na predkladanie ŽoNFP. Zmluva s úspešným uchádzačom musí byť platná a účinná.</w:t>
      </w:r>
    </w:p>
    <w:p w:rsidR="006D4E72" w:rsidRDefault="006D4E72" w:rsidP="00206AE4">
      <w:pPr>
        <w:pStyle w:val="Odsekzoznamu"/>
        <w:numPr>
          <w:ilvl w:val="0"/>
          <w:numId w:val="379"/>
        </w:numPr>
        <w:spacing w:before="120" w:line="280" w:lineRule="atLeast"/>
        <w:ind w:left="851" w:hanging="284"/>
        <w:rPr>
          <w:color w:val="FF0000"/>
          <w:sz w:val="22"/>
          <w:szCs w:val="22"/>
        </w:rPr>
      </w:pPr>
      <w:r w:rsidRPr="006D4E72">
        <w:rPr>
          <w:color w:val="FF0000"/>
          <w:sz w:val="22"/>
          <w:szCs w:val="22"/>
        </w:rPr>
        <w:t>PPA kontroluje postupy VO</w:t>
      </w:r>
      <w:r>
        <w:rPr>
          <w:color w:val="FF0000"/>
          <w:sz w:val="22"/>
          <w:szCs w:val="22"/>
        </w:rPr>
        <w:t>/O</w:t>
      </w:r>
      <w:r w:rsidRPr="006D4E72">
        <w:rPr>
          <w:color w:val="FF0000"/>
          <w:sz w:val="22"/>
          <w:szCs w:val="22"/>
        </w:rPr>
        <w:t xml:space="preserve"> na základe dokumentácie predloženej MAS v súlade s vykonávanými činnosťami v zmysle kapitoly 8.4.</w:t>
      </w:r>
    </w:p>
    <w:p w:rsidR="006D4E72" w:rsidRDefault="006D4E72" w:rsidP="00206AE4">
      <w:pPr>
        <w:pStyle w:val="Odsekzoznamu"/>
        <w:numPr>
          <w:ilvl w:val="0"/>
          <w:numId w:val="379"/>
        </w:numPr>
        <w:spacing w:before="120" w:line="280" w:lineRule="atLeast"/>
        <w:ind w:left="851" w:hanging="284"/>
        <w:rPr>
          <w:color w:val="FF0000"/>
          <w:sz w:val="22"/>
          <w:szCs w:val="22"/>
        </w:rPr>
      </w:pPr>
      <w:r w:rsidRPr="006D4E72">
        <w:rPr>
          <w:color w:val="FF0000"/>
          <w:sz w:val="22"/>
          <w:szCs w:val="22"/>
        </w:rPr>
        <w:t xml:space="preserve">Pokiaľ má žiadateľ v rámci vyhlásenej výzvy na predkladanie ŽoNFP/prijímateľ informáciu o tom, že v rámci daného VO bola vykonaná kontrola VO v rámci konania o preskúmanie úkonov kontrolovaného v zmysle ZVO, informuje o tom MAS, resp. PPA a súčasne s dokumentáciou predloží aj výsledok tejto kontroly. Rovnako je žiadateľ povinný </w:t>
      </w:r>
      <w:r w:rsidRPr="006D4E72">
        <w:rPr>
          <w:color w:val="FF0000"/>
          <w:sz w:val="22"/>
          <w:szCs w:val="22"/>
        </w:rPr>
        <w:lastRenderedPageBreak/>
        <w:t xml:space="preserve">informovať MAS, resp. PPA aj o všetkých revíznych postupoch týkajúcich sa predmetnej zákazky. </w:t>
      </w:r>
    </w:p>
    <w:p w:rsidR="006D4E72" w:rsidRPr="006D4E72" w:rsidRDefault="006D4E72" w:rsidP="00206AE4">
      <w:pPr>
        <w:pStyle w:val="Odsekzoznamu"/>
        <w:numPr>
          <w:ilvl w:val="0"/>
          <w:numId w:val="379"/>
        </w:numPr>
        <w:spacing w:before="120" w:line="280" w:lineRule="atLeast"/>
        <w:ind w:left="851" w:hanging="284"/>
        <w:rPr>
          <w:color w:val="FF0000"/>
          <w:sz w:val="22"/>
          <w:szCs w:val="22"/>
        </w:rPr>
      </w:pPr>
      <w:r w:rsidRPr="006D4E72">
        <w:rPr>
          <w:color w:val="FF0000"/>
          <w:sz w:val="22"/>
          <w:szCs w:val="22"/>
        </w:rPr>
        <w:t xml:space="preserve">PPA rozhodne o schválení/neschválení výdavkov súvisiacich s predmetným VO/O do financovania, o korekciách, resp. o ďalších krokoch, ktoré bude potrebné vykonať na základe zistení v rámci kontroly dokumentácie. </w:t>
      </w:r>
      <w:r w:rsidRPr="006D4E72">
        <w:rPr>
          <w:rFonts w:asciiTheme="minorHAnsi" w:hAnsiTheme="minorHAnsi" w:cstheme="minorHAnsi"/>
          <w:color w:val="FF0000"/>
          <w:sz w:val="22"/>
          <w:szCs w:val="22"/>
        </w:rPr>
        <w:t xml:space="preserve">PPA pre potreby korekcií oprávnených výdavkov za nedodržanie postupov pri vykonávaní VO/O žiadateľov/prijímateľov uplatní katalóg sankcií. </w:t>
      </w:r>
      <w:bookmarkStart w:id="86" w:name="move463935252_6916"/>
    </w:p>
    <w:p w:rsidR="006D4E72" w:rsidRPr="006D4E72" w:rsidRDefault="006D4E72" w:rsidP="00206AE4">
      <w:pPr>
        <w:pStyle w:val="Odsekzoznamu"/>
        <w:numPr>
          <w:ilvl w:val="0"/>
          <w:numId w:val="379"/>
        </w:numPr>
        <w:spacing w:before="120" w:line="280" w:lineRule="atLeast"/>
        <w:ind w:left="851" w:hanging="284"/>
        <w:rPr>
          <w:color w:val="FF0000"/>
          <w:sz w:val="22"/>
          <w:szCs w:val="22"/>
        </w:rPr>
      </w:pPr>
      <w:r w:rsidRPr="006D4E72">
        <w:rPr>
          <w:color w:val="FF0000"/>
          <w:sz w:val="22"/>
          <w:szCs w:val="22"/>
        </w:rPr>
        <w:t xml:space="preserve">PPA môže požiadať žiadateľa o vysvetlenie alebo doplnenie dokumentácie VO/O  v súlade s vykonávanými činnosťami v zmysle kapitoly 8.4 prostredníctvom  </w:t>
      </w:r>
      <w:r w:rsidRPr="006D4E72">
        <w:rPr>
          <w:rFonts w:asciiTheme="minorHAnsi" w:hAnsiTheme="minorHAnsi" w:cstheme="minorHAnsi"/>
          <w:color w:val="FF0000"/>
          <w:sz w:val="22"/>
          <w:szCs w:val="22"/>
        </w:rPr>
        <w:t xml:space="preserve">výzvy na doplnenie. </w:t>
      </w:r>
      <w:bookmarkEnd w:id="86"/>
    </w:p>
    <w:p w:rsidR="006D4E72" w:rsidRPr="006D4E72" w:rsidRDefault="006D4E72" w:rsidP="00206AE4">
      <w:pPr>
        <w:pStyle w:val="Odsekzoznamu"/>
        <w:numPr>
          <w:ilvl w:val="0"/>
          <w:numId w:val="379"/>
        </w:numPr>
        <w:spacing w:before="120" w:line="280" w:lineRule="atLeast"/>
        <w:ind w:left="851" w:hanging="284"/>
        <w:rPr>
          <w:color w:val="FF0000"/>
          <w:sz w:val="22"/>
          <w:szCs w:val="22"/>
        </w:rPr>
      </w:pPr>
      <w:r w:rsidRPr="006D4E72">
        <w:rPr>
          <w:rFonts w:asciiTheme="minorHAnsi" w:hAnsiTheme="minorHAnsi" w:cstheme="minorHAnsi"/>
          <w:color w:val="FF0000"/>
          <w:sz w:val="22"/>
          <w:szCs w:val="22"/>
        </w:rPr>
        <w:t>Ak žiadateľ nesplnil podmienku poskytnutia príspevku</w:t>
      </w:r>
      <w:r w:rsidRPr="006D4E72">
        <w:rPr>
          <w:rFonts w:ascii="Times New Roman" w:hAnsi="Times New Roman"/>
          <w:color w:val="FF0000"/>
        </w:rPr>
        <w:t xml:space="preserve"> </w:t>
      </w:r>
      <w:r w:rsidRPr="006D4E72">
        <w:rPr>
          <w:color w:val="FF0000"/>
          <w:sz w:val="22"/>
          <w:szCs w:val="22"/>
        </w:rPr>
        <w:t xml:space="preserve">a PPA aj napriek čestnému vyhláseniu žiadateľa identifikuje, že dokumentácia nie je kompletná </w:t>
      </w:r>
      <w:r w:rsidRPr="006D4E72">
        <w:rPr>
          <w:rFonts w:asciiTheme="minorHAnsi" w:hAnsiTheme="minorHAnsi" w:cstheme="minorHAnsi"/>
          <w:color w:val="FF0000"/>
          <w:sz w:val="22"/>
          <w:szCs w:val="22"/>
        </w:rPr>
        <w:t xml:space="preserve">pre riadne ukončenie kontroly VO/O ani na základe výzvy na doplnenie, PPA to bude považovať  ako podstatné porušenie VO/O.PPA rozhodne o zastavení konania a </w:t>
      </w:r>
      <w:r w:rsidRPr="006D4E72">
        <w:rPr>
          <w:rFonts w:asciiTheme="minorHAnsi" w:hAnsiTheme="minorHAnsi" w:cstheme="minorHAnsi"/>
          <w:color w:val="FF0000"/>
          <w:sz w:val="22"/>
        </w:rPr>
        <w:t>zabezpečí kontrolu VO/</w:t>
      </w:r>
      <w:proofErr w:type="spellStart"/>
      <w:r w:rsidRPr="006D4E72">
        <w:rPr>
          <w:rFonts w:asciiTheme="minorHAnsi" w:hAnsiTheme="minorHAnsi" w:cstheme="minorHAnsi"/>
          <w:color w:val="FF0000"/>
          <w:sz w:val="22"/>
        </w:rPr>
        <w:t>aO</w:t>
      </w:r>
      <w:proofErr w:type="spellEnd"/>
      <w:r w:rsidRPr="006D4E72">
        <w:rPr>
          <w:rFonts w:asciiTheme="minorHAnsi" w:hAnsiTheme="minorHAnsi" w:cstheme="minorHAnsi"/>
          <w:color w:val="FF0000"/>
          <w:sz w:val="22"/>
        </w:rPr>
        <w:t xml:space="preserve"> do vydania rozhodnutia.</w:t>
      </w:r>
      <w:bookmarkStart w:id="87" w:name="move463935252_6918"/>
    </w:p>
    <w:p w:rsidR="006D4E72" w:rsidRPr="006D4E72" w:rsidRDefault="006D4E72" w:rsidP="00206AE4">
      <w:pPr>
        <w:pStyle w:val="Odsekzoznamu"/>
        <w:numPr>
          <w:ilvl w:val="0"/>
          <w:numId w:val="379"/>
        </w:numPr>
        <w:spacing w:before="120" w:line="280" w:lineRule="atLeast"/>
        <w:ind w:left="851" w:hanging="284"/>
        <w:rPr>
          <w:color w:val="FF0000"/>
          <w:sz w:val="22"/>
          <w:szCs w:val="22"/>
        </w:rPr>
      </w:pPr>
      <w:r w:rsidRPr="006D4E72">
        <w:rPr>
          <w:rFonts w:asciiTheme="minorHAnsi" w:hAnsiTheme="minorHAnsi" w:cstheme="minorHAnsi"/>
          <w:color w:val="FF0000"/>
          <w:sz w:val="22"/>
          <w:szCs w:val="22"/>
        </w:rPr>
        <w:t>V prípade spolupráce pri výkone kontroly s RO, s ÚVO, PMÚ, resp. s inými orgánmi (podľa povahy tejto spolupráce) môže PPA v odôvodnených prípadoch lehotu na vydanie rozhodnutia o </w:t>
      </w:r>
      <w:r w:rsidR="00BA6B57">
        <w:rPr>
          <w:rFonts w:asciiTheme="minorHAnsi" w:hAnsiTheme="minorHAnsi" w:cstheme="minorHAnsi"/>
          <w:color w:val="FF0000"/>
          <w:sz w:val="22"/>
          <w:szCs w:val="22"/>
        </w:rPr>
        <w:t>ŽoNFP predĺžiť o 15 pracovných dní</w:t>
      </w:r>
      <w:r w:rsidRPr="006D4E72">
        <w:rPr>
          <w:rFonts w:asciiTheme="minorHAnsi" w:hAnsiTheme="minorHAnsi" w:cstheme="minorHAnsi"/>
          <w:color w:val="FF0000"/>
          <w:sz w:val="22"/>
          <w:szCs w:val="22"/>
        </w:rPr>
        <w:t xml:space="preserve">, resp. prerušiť jej  plynutie, pričom predĺženie/prerušenie lehoty  s odôvodnením prerušenia oznámi  prijímateľovi písomne.  V prípade, ak pri kontrole PPA nezistí porušenie princípov a postupov VO/obstarávania , porušenie vnútroštátnej legislatívy  a legislatívy EÚ, resp. iné porušenie ovplyvňujúce oprávnenosť príslušných výdavkov, schváli výdavky súvisiacich s VO/obstarávaním  do financovania. Schválenie výdavkov do financovania predstavuje jeden z predpokladov oprávnenosti výdavkov predložených ďalej žiadateľom v rámci ŽoP. </w:t>
      </w:r>
    </w:p>
    <w:p w:rsidR="006D4E72" w:rsidRPr="006D4E72" w:rsidRDefault="006D4E72" w:rsidP="00206AE4">
      <w:pPr>
        <w:pStyle w:val="Odsekzoznamu"/>
        <w:numPr>
          <w:ilvl w:val="0"/>
          <w:numId w:val="379"/>
        </w:numPr>
        <w:spacing w:before="120" w:line="280" w:lineRule="atLeast"/>
        <w:ind w:left="851" w:hanging="284"/>
        <w:rPr>
          <w:color w:val="FF0000"/>
          <w:sz w:val="22"/>
          <w:szCs w:val="22"/>
        </w:rPr>
      </w:pPr>
      <w:r w:rsidRPr="006D4E72">
        <w:rPr>
          <w:rFonts w:asciiTheme="minorHAnsi" w:hAnsiTheme="minorHAnsi" w:cstheme="minorHAnsi"/>
          <w:color w:val="FF0000"/>
          <w:sz w:val="22"/>
          <w:szCs w:val="22"/>
        </w:rPr>
        <w:t>V prípade, že pri kontrole PPA zistí porušenie princípov a po</w:t>
      </w:r>
      <w:r w:rsidRPr="006D4E72">
        <w:rPr>
          <w:color w:val="FF0000"/>
          <w:sz w:val="22"/>
          <w:szCs w:val="22"/>
        </w:rPr>
        <w:t xml:space="preserve">stupov VO/O, resp. porušenie vnútroštátnej legislatívy  a legislatívy EÚ, pričom rozsah a závažnosť týchto zistení </w:t>
      </w:r>
      <w:r w:rsidRPr="006D4E72">
        <w:rPr>
          <w:color w:val="FF0000"/>
          <w:sz w:val="22"/>
          <w:szCs w:val="22"/>
        </w:rPr>
        <w:br/>
        <w:t xml:space="preserve">má taký charakter, že mali alebo by mohli mať vplyv na výsledok VO/O, PPA: </w:t>
      </w:r>
    </w:p>
    <w:p w:rsidR="006D4E72" w:rsidRPr="0025142A" w:rsidRDefault="006D4E72" w:rsidP="00206AE4">
      <w:pPr>
        <w:pStyle w:val="Odsekzoznamu"/>
        <w:numPr>
          <w:ilvl w:val="1"/>
          <w:numId w:val="381"/>
        </w:numPr>
        <w:spacing w:after="0" w:line="240" w:lineRule="auto"/>
        <w:ind w:left="1276" w:hanging="283"/>
        <w:contextualSpacing w:val="0"/>
        <w:rPr>
          <w:color w:val="FF0000"/>
          <w:sz w:val="22"/>
          <w:szCs w:val="22"/>
        </w:rPr>
      </w:pPr>
      <w:r w:rsidRPr="0028661D">
        <w:rPr>
          <w:color w:val="FF0000"/>
          <w:sz w:val="22"/>
          <w:szCs w:val="22"/>
        </w:rPr>
        <w:t xml:space="preserve">v záveroch </w:t>
      </w:r>
      <w:r w:rsidRPr="0025142A">
        <w:rPr>
          <w:color w:val="FF0000"/>
          <w:sz w:val="22"/>
          <w:szCs w:val="22"/>
        </w:rPr>
        <w:t>kontroly neschváli výdavky súvisiace s verejným obstarávaním do financovania v plnom rozsahu, alebo</w:t>
      </w:r>
    </w:p>
    <w:p w:rsidR="006D4E72" w:rsidRDefault="006D4E72" w:rsidP="00206AE4">
      <w:pPr>
        <w:pStyle w:val="Odsekzoznamu"/>
        <w:numPr>
          <w:ilvl w:val="1"/>
          <w:numId w:val="381"/>
        </w:numPr>
        <w:spacing w:after="0" w:line="240" w:lineRule="auto"/>
        <w:ind w:left="1276" w:hanging="283"/>
        <w:contextualSpacing w:val="0"/>
        <w:rPr>
          <w:color w:val="FF0000"/>
          <w:sz w:val="22"/>
          <w:szCs w:val="22"/>
        </w:rPr>
      </w:pPr>
      <w:r w:rsidRPr="0025142A">
        <w:rPr>
          <w:color w:val="FF0000"/>
          <w:sz w:val="22"/>
          <w:szCs w:val="22"/>
        </w:rPr>
        <w:t>postupuje v zmysle katalógu sankcií.</w:t>
      </w:r>
    </w:p>
    <w:p w:rsidR="006D4E72" w:rsidRPr="006D4E72" w:rsidRDefault="006D4E72" w:rsidP="006D4E72">
      <w:pPr>
        <w:spacing w:after="0" w:line="240" w:lineRule="auto"/>
        <w:ind w:left="851"/>
        <w:rPr>
          <w:color w:val="FF0000"/>
          <w:sz w:val="22"/>
          <w:szCs w:val="22"/>
        </w:rPr>
      </w:pPr>
      <w:r w:rsidRPr="006D4E72">
        <w:rPr>
          <w:color w:val="FF0000"/>
          <w:sz w:val="22"/>
          <w:szCs w:val="22"/>
        </w:rPr>
        <w:t>Neschválenie výdavkov do financovania znamená, že všetky výdavky</w:t>
      </w:r>
      <w:r w:rsidRPr="006D4E72">
        <w:rPr>
          <w:rFonts w:asciiTheme="minorHAnsi" w:hAnsiTheme="minorHAnsi" w:cstheme="minorHAnsi"/>
          <w:color w:val="FF0000"/>
          <w:sz w:val="22"/>
          <w:szCs w:val="22"/>
        </w:rPr>
        <w:t xml:space="preserve">/ich časť, ktoré </w:t>
      </w:r>
      <w:r w:rsidRPr="006D4E72">
        <w:rPr>
          <w:color w:val="FF0000"/>
          <w:sz w:val="22"/>
          <w:szCs w:val="22"/>
        </w:rPr>
        <w:t xml:space="preserve"> vychádzajú z realizácie výsledku predmetného  VO/O, budú označené ako neoprávnené. </w:t>
      </w:r>
      <w:bookmarkEnd w:id="87"/>
    </w:p>
    <w:p w:rsidR="006D4E72" w:rsidRDefault="006D4E72" w:rsidP="00206AE4">
      <w:pPr>
        <w:pStyle w:val="Odsekzoznamu"/>
        <w:numPr>
          <w:ilvl w:val="0"/>
          <w:numId w:val="380"/>
        </w:numPr>
        <w:spacing w:after="0" w:line="240" w:lineRule="auto"/>
        <w:ind w:left="851" w:hanging="284"/>
        <w:rPr>
          <w:color w:val="FF0000"/>
          <w:sz w:val="22"/>
          <w:szCs w:val="22"/>
        </w:rPr>
      </w:pPr>
      <w:r w:rsidRPr="006D4E72">
        <w:rPr>
          <w:color w:val="FF0000"/>
          <w:sz w:val="22"/>
          <w:szCs w:val="22"/>
        </w:rPr>
        <w:t xml:space="preserve">Rozhodnutie PPA, či bude postupovať podľa </w:t>
      </w:r>
      <w:proofErr w:type="spellStart"/>
      <w:r w:rsidRPr="006D4E72">
        <w:rPr>
          <w:color w:val="FF0000"/>
          <w:sz w:val="22"/>
          <w:szCs w:val="22"/>
        </w:rPr>
        <w:t>písm.h</w:t>
      </w:r>
      <w:proofErr w:type="spellEnd"/>
      <w:r w:rsidRPr="006D4E72">
        <w:rPr>
          <w:color w:val="FF0000"/>
          <w:sz w:val="22"/>
          <w:szCs w:val="22"/>
        </w:rPr>
        <w:t xml:space="preserve">) tejto kapitoly závisí od skutočností, </w:t>
      </w:r>
      <w:r w:rsidRPr="006D4E72">
        <w:rPr>
          <w:color w:val="FF0000"/>
          <w:sz w:val="22"/>
          <w:szCs w:val="22"/>
        </w:rPr>
        <w:br/>
        <w:t>od rozsahu,  závažnosti nedostatkov a možnosti postupovať v zmysle katalógu sankcií</w:t>
      </w:r>
      <w:r>
        <w:rPr>
          <w:color w:val="FF0000"/>
          <w:sz w:val="22"/>
          <w:szCs w:val="22"/>
        </w:rPr>
        <w:t>.</w:t>
      </w:r>
    </w:p>
    <w:p w:rsidR="006D4E72" w:rsidRPr="006D4E72" w:rsidRDefault="006D4E72" w:rsidP="00206AE4">
      <w:pPr>
        <w:pStyle w:val="Odsekzoznamu"/>
        <w:numPr>
          <w:ilvl w:val="0"/>
          <w:numId w:val="382"/>
        </w:numPr>
        <w:spacing w:after="0" w:line="240" w:lineRule="auto"/>
        <w:ind w:left="851" w:hanging="284"/>
        <w:rPr>
          <w:color w:val="FF0000"/>
          <w:sz w:val="22"/>
          <w:szCs w:val="22"/>
        </w:rPr>
      </w:pPr>
      <w:r w:rsidRPr="006D4E72">
        <w:rPr>
          <w:color w:val="FF0000"/>
          <w:sz w:val="22"/>
          <w:szCs w:val="22"/>
        </w:rPr>
        <w:t xml:space="preserve">Postupy, práva a povinnosti PPA uvedené v tejto kapitole sa vzťahujú aj na kontrolu dodatkov k zmluvám s úspešným uchádzačom a na dodatky k rámcovým dohodám, pokiaľ nie je uvedené inak. </w:t>
      </w:r>
    </w:p>
    <w:p w:rsidR="006D4E72" w:rsidRPr="006D4E72" w:rsidRDefault="006D4E72" w:rsidP="00206AE4">
      <w:pPr>
        <w:pStyle w:val="Odsekzoznamu"/>
        <w:numPr>
          <w:ilvl w:val="0"/>
          <w:numId w:val="378"/>
        </w:numPr>
        <w:spacing w:after="0" w:line="240" w:lineRule="auto"/>
        <w:ind w:hanging="502"/>
        <w:rPr>
          <w:b/>
          <w:color w:val="FF0000"/>
          <w:sz w:val="22"/>
          <w:szCs w:val="22"/>
          <w:u w:val="single"/>
        </w:rPr>
      </w:pPr>
      <w:r w:rsidRPr="006D4E72">
        <w:rPr>
          <w:b/>
          <w:color w:val="FF0000"/>
          <w:sz w:val="22"/>
          <w:szCs w:val="22"/>
          <w:u w:val="single"/>
        </w:rPr>
        <w:t xml:space="preserve">Kontrola </w:t>
      </w:r>
      <w:r>
        <w:rPr>
          <w:b/>
          <w:color w:val="FF0000"/>
          <w:sz w:val="22"/>
          <w:szCs w:val="22"/>
          <w:u w:val="single"/>
        </w:rPr>
        <w:t>zákaziek</w:t>
      </w:r>
      <w:r w:rsidR="001A10E2">
        <w:rPr>
          <w:b/>
          <w:color w:val="FF0000"/>
          <w:sz w:val="22"/>
          <w:szCs w:val="22"/>
          <w:u w:val="single"/>
        </w:rPr>
        <w:t xml:space="preserve"> v rámci implementácie stratégie CLLD (podopatrenie 19.2)</w:t>
      </w:r>
      <w:r>
        <w:rPr>
          <w:b/>
          <w:color w:val="FF0000"/>
          <w:sz w:val="22"/>
          <w:szCs w:val="22"/>
          <w:u w:val="single"/>
        </w:rPr>
        <w:t xml:space="preserve"> po </w:t>
      </w:r>
      <w:r w:rsidR="001A10E2">
        <w:rPr>
          <w:b/>
          <w:color w:val="FF0000"/>
          <w:sz w:val="22"/>
          <w:szCs w:val="22"/>
          <w:u w:val="single"/>
        </w:rPr>
        <w:t>podpise</w:t>
      </w:r>
      <w:r w:rsidRPr="006D4E72">
        <w:rPr>
          <w:b/>
          <w:color w:val="FF0000"/>
          <w:sz w:val="22"/>
          <w:szCs w:val="22"/>
          <w:u w:val="single"/>
        </w:rPr>
        <w:t xml:space="preserve"> zmluvy o poskytnutí NFP </w:t>
      </w:r>
    </w:p>
    <w:p w:rsidR="00DF073C" w:rsidRDefault="006D4E72" w:rsidP="00206AE4">
      <w:pPr>
        <w:pStyle w:val="Odsekzoznamu"/>
        <w:numPr>
          <w:ilvl w:val="0"/>
          <w:numId w:val="383"/>
        </w:numPr>
        <w:spacing w:after="0" w:line="240" w:lineRule="auto"/>
        <w:ind w:left="851" w:hanging="284"/>
        <w:rPr>
          <w:color w:val="FF0000"/>
          <w:sz w:val="22"/>
          <w:szCs w:val="22"/>
        </w:rPr>
      </w:pPr>
      <w:r w:rsidRPr="006D4E72">
        <w:rPr>
          <w:color w:val="FF0000"/>
          <w:sz w:val="22"/>
          <w:szCs w:val="22"/>
        </w:rPr>
        <w:t>PPA kontroluje postupy VO/O  na základe dokumentácie predloženej prijímateľom v zmysle od</w:t>
      </w:r>
      <w:r w:rsidR="00DF073C">
        <w:rPr>
          <w:color w:val="FF0000"/>
          <w:sz w:val="22"/>
          <w:szCs w:val="22"/>
        </w:rPr>
        <w:t>s. 5</w:t>
      </w:r>
      <w:r w:rsidRPr="006D4E72">
        <w:rPr>
          <w:color w:val="FF0000"/>
          <w:sz w:val="22"/>
          <w:szCs w:val="22"/>
        </w:rPr>
        <w:t xml:space="preserve"> písm. b)  kapitoly 6.9. </w:t>
      </w:r>
    </w:p>
    <w:p w:rsidR="00DF073C" w:rsidRDefault="006D4E72" w:rsidP="00206AE4">
      <w:pPr>
        <w:pStyle w:val="Odsekzoznamu"/>
        <w:numPr>
          <w:ilvl w:val="0"/>
          <w:numId w:val="383"/>
        </w:numPr>
        <w:spacing w:after="0" w:line="240" w:lineRule="auto"/>
        <w:ind w:left="851" w:hanging="284"/>
        <w:rPr>
          <w:color w:val="FF0000"/>
          <w:sz w:val="22"/>
          <w:szCs w:val="22"/>
        </w:rPr>
      </w:pPr>
      <w:r w:rsidRPr="00DF073C">
        <w:rPr>
          <w:color w:val="FF0000"/>
          <w:sz w:val="22"/>
          <w:szCs w:val="22"/>
        </w:rPr>
        <w:t>Pokiaľ má prijímateľ informáciu o skutočnosti, že v rámci daného VO  bola vykonaná kontrola VO v zmysle § 169 ZVO, informuje PPA o tejto skutočnosti a súčasne s dokumentáciou predloží aj výsledok tejto kontroly, resp. tento výsledok  preukáže inak (napr. kópiou z protokolu z kontroly, zápisnicou z prerokovania protokolu, prípadne dodatkom k protokolu alebo záznamom z kontroly). Rovnakým spôsobom je prijímateľ povinný informovať PPA aj o všetkých revíznych postupoch týkajúcich sa predmetnej zákazky.</w:t>
      </w:r>
    </w:p>
    <w:p w:rsidR="00DF073C" w:rsidRDefault="006D4E72" w:rsidP="00206AE4">
      <w:pPr>
        <w:pStyle w:val="Odsekzoznamu"/>
        <w:numPr>
          <w:ilvl w:val="0"/>
          <w:numId w:val="383"/>
        </w:numPr>
        <w:spacing w:after="0" w:line="240" w:lineRule="auto"/>
        <w:ind w:left="851" w:hanging="284"/>
        <w:rPr>
          <w:color w:val="FF0000"/>
          <w:sz w:val="22"/>
          <w:szCs w:val="22"/>
        </w:rPr>
      </w:pPr>
      <w:r w:rsidRPr="00DF073C">
        <w:rPr>
          <w:color w:val="FF0000"/>
          <w:sz w:val="22"/>
          <w:szCs w:val="22"/>
        </w:rPr>
        <w:t xml:space="preserve">Lehota na výkon kontroly VO/O   je </w:t>
      </w:r>
      <w:r w:rsidR="00DF073C">
        <w:rPr>
          <w:color w:val="FF0000"/>
          <w:sz w:val="22"/>
          <w:szCs w:val="22"/>
        </w:rPr>
        <w:t xml:space="preserve"> zo strany PPA </w:t>
      </w:r>
      <w:r w:rsidRPr="00DF073C">
        <w:rPr>
          <w:color w:val="FF0000"/>
          <w:sz w:val="22"/>
          <w:szCs w:val="22"/>
        </w:rPr>
        <w:t xml:space="preserve"> 20 pracovných dní. Doplnením dokumentácie nemôže dôjsť k zmene pôvodne predložených dokladov, resp. údajov v nich uvedených. Ak prijímateľ v požadovanom termíne údaje </w:t>
      </w:r>
      <w:r w:rsidR="00DF073C">
        <w:rPr>
          <w:color w:val="FF0000"/>
          <w:sz w:val="22"/>
          <w:szCs w:val="22"/>
        </w:rPr>
        <w:t xml:space="preserve">doplnil </w:t>
      </w:r>
      <w:r w:rsidRPr="00DF073C">
        <w:rPr>
          <w:color w:val="FF0000"/>
          <w:sz w:val="22"/>
          <w:szCs w:val="22"/>
        </w:rPr>
        <w:t>a PPA vyhodnotí dokumentáciu ako kompletnú, pokračuje  v kontrol .</w:t>
      </w:r>
    </w:p>
    <w:p w:rsidR="00DF073C" w:rsidRDefault="006D4E72" w:rsidP="00206AE4">
      <w:pPr>
        <w:pStyle w:val="Odsekzoznamu"/>
        <w:numPr>
          <w:ilvl w:val="0"/>
          <w:numId w:val="383"/>
        </w:numPr>
        <w:spacing w:after="0" w:line="240" w:lineRule="auto"/>
        <w:ind w:left="851" w:hanging="284"/>
        <w:rPr>
          <w:color w:val="FF0000"/>
          <w:sz w:val="22"/>
          <w:szCs w:val="22"/>
        </w:rPr>
      </w:pPr>
      <w:r w:rsidRPr="00DF073C">
        <w:rPr>
          <w:color w:val="FF0000"/>
          <w:sz w:val="22"/>
          <w:szCs w:val="22"/>
        </w:rPr>
        <w:lastRenderedPageBreak/>
        <w:t>PPA</w:t>
      </w:r>
      <w:r w:rsidRPr="00DF073C" w:rsidDel="00F52986">
        <w:rPr>
          <w:color w:val="FF0000"/>
          <w:sz w:val="22"/>
          <w:szCs w:val="22"/>
        </w:rPr>
        <w:t xml:space="preserve"> </w:t>
      </w:r>
      <w:r w:rsidRPr="00DF073C">
        <w:rPr>
          <w:color w:val="FF0000"/>
          <w:sz w:val="22"/>
          <w:szCs w:val="22"/>
        </w:rPr>
        <w:t>môže v odôvodnených prípadoch lehotu na výkon kontroly VO/</w:t>
      </w:r>
      <w:r w:rsidR="00DF073C">
        <w:rPr>
          <w:color w:val="FF0000"/>
          <w:sz w:val="22"/>
          <w:szCs w:val="22"/>
        </w:rPr>
        <w:t>O</w:t>
      </w:r>
      <w:r w:rsidRPr="00DF073C">
        <w:rPr>
          <w:color w:val="FF0000"/>
          <w:sz w:val="22"/>
          <w:szCs w:val="22"/>
        </w:rPr>
        <w:t xml:space="preserve"> predĺžiť, maximálne však o 5 pracovných dní, pričom takéto predĺženie lehoty spolu s uvedením dôvodov oznámi prijímateľovi prostredníctvom ITMS2014+, resp. prostredníctvom </w:t>
      </w:r>
      <w:r w:rsidR="00DF073C">
        <w:rPr>
          <w:color w:val="FF0000"/>
          <w:sz w:val="22"/>
          <w:szCs w:val="22"/>
        </w:rPr>
        <w:t>e</w:t>
      </w:r>
      <w:r w:rsidRPr="00DF073C">
        <w:rPr>
          <w:color w:val="FF0000"/>
          <w:sz w:val="22"/>
          <w:szCs w:val="22"/>
        </w:rPr>
        <w:t xml:space="preserve">mailovej komunikácie. V prípade spolupráce RO s ÚVO, PMÚ, resp. s inými orgánmi, PPA prostredníctvom ITMS2014+ oznámi prijímateľovi prerušenie lehoty na výkon kontroly, pričom ďalšie informácie o dôvodoch prerušenia poskytne PPA prijímateľovi podľa povahy spolupráce. </w:t>
      </w:r>
    </w:p>
    <w:p w:rsidR="00DF073C" w:rsidRDefault="006D4E72" w:rsidP="00206AE4">
      <w:pPr>
        <w:pStyle w:val="Odsekzoznamu"/>
        <w:numPr>
          <w:ilvl w:val="0"/>
          <w:numId w:val="383"/>
        </w:numPr>
        <w:spacing w:after="0" w:line="240" w:lineRule="auto"/>
        <w:ind w:left="851" w:hanging="284"/>
        <w:rPr>
          <w:color w:val="FF0000"/>
          <w:sz w:val="22"/>
          <w:szCs w:val="22"/>
        </w:rPr>
      </w:pPr>
      <w:r w:rsidRPr="00DF073C">
        <w:rPr>
          <w:color w:val="FF0000"/>
          <w:sz w:val="22"/>
          <w:szCs w:val="22"/>
        </w:rPr>
        <w:t xml:space="preserve">V prípade, že pri kontrole PPA nezistí porušenie princípov a postupov verejného obstarávania, resp. porušenie vnútroštátnej legislatívy  a legislatívy EÚ, ani iné porušenie ovplyvňujúce oprávnenosť príslušných výdavkov, schváli  výdavky súvisiace s VO   do financovania. Schválenie výdavkov do financovania predstavuje jeden z predpokladov oprávnenosti výdavkov predložených ďalej žiadateľom v rámci ŽoP. </w:t>
      </w:r>
    </w:p>
    <w:p w:rsidR="006D4E72" w:rsidRDefault="00DF073C" w:rsidP="00206AE4">
      <w:pPr>
        <w:pStyle w:val="Odsekzoznamu"/>
        <w:numPr>
          <w:ilvl w:val="0"/>
          <w:numId w:val="383"/>
        </w:numPr>
        <w:spacing w:after="0" w:line="240" w:lineRule="auto"/>
        <w:ind w:left="851" w:hanging="284"/>
        <w:rPr>
          <w:color w:val="FF0000"/>
          <w:sz w:val="22"/>
          <w:szCs w:val="22"/>
        </w:rPr>
      </w:pPr>
      <w:r>
        <w:rPr>
          <w:color w:val="FF0000"/>
          <w:sz w:val="22"/>
          <w:szCs w:val="22"/>
        </w:rPr>
        <w:t>Ustanovenia ods. 19, písm. h) až písm. j)  tejto kapitoly</w:t>
      </w:r>
      <w:r w:rsidR="006D4E72" w:rsidRPr="00DF073C">
        <w:rPr>
          <w:color w:val="FF0000"/>
          <w:sz w:val="22"/>
          <w:szCs w:val="22"/>
        </w:rPr>
        <w:t xml:space="preserve"> sa použijú primerane.</w:t>
      </w:r>
    </w:p>
    <w:p w:rsidR="00DF073C" w:rsidRPr="00595B79" w:rsidRDefault="00DF073C" w:rsidP="00206AE4">
      <w:pPr>
        <w:pStyle w:val="Odsekzoznamu"/>
        <w:numPr>
          <w:ilvl w:val="0"/>
          <w:numId w:val="378"/>
        </w:numPr>
        <w:spacing w:after="0" w:line="240" w:lineRule="auto"/>
        <w:rPr>
          <w:rFonts w:asciiTheme="minorHAnsi" w:hAnsiTheme="minorHAnsi" w:cstheme="minorHAnsi"/>
          <w:b/>
          <w:color w:val="FF0000"/>
          <w:sz w:val="22"/>
          <w:szCs w:val="22"/>
          <w:u w:val="single"/>
        </w:rPr>
      </w:pPr>
      <w:r w:rsidRPr="00595B79">
        <w:rPr>
          <w:rFonts w:asciiTheme="minorHAnsi" w:hAnsiTheme="minorHAnsi" w:cstheme="minorHAnsi"/>
          <w:b/>
          <w:color w:val="FF0000"/>
          <w:sz w:val="22"/>
          <w:szCs w:val="22"/>
          <w:u w:val="single"/>
        </w:rPr>
        <w:t xml:space="preserve">Použitie </w:t>
      </w:r>
      <w:proofErr w:type="spellStart"/>
      <w:r w:rsidRPr="00595B79">
        <w:rPr>
          <w:rFonts w:asciiTheme="minorHAnsi" w:hAnsiTheme="minorHAnsi" w:cstheme="minorHAnsi"/>
          <w:b/>
          <w:color w:val="FF0000"/>
          <w:sz w:val="22"/>
          <w:szCs w:val="22"/>
          <w:u w:val="single"/>
        </w:rPr>
        <w:t>in-house</w:t>
      </w:r>
      <w:proofErr w:type="spellEnd"/>
      <w:r w:rsidRPr="00595B79">
        <w:rPr>
          <w:rFonts w:asciiTheme="minorHAnsi" w:hAnsiTheme="minorHAnsi" w:cstheme="minorHAnsi"/>
          <w:b/>
          <w:color w:val="FF0000"/>
          <w:sz w:val="22"/>
          <w:szCs w:val="22"/>
          <w:u w:val="single"/>
        </w:rPr>
        <w:t xml:space="preserve"> zákazky</w:t>
      </w:r>
      <w:r w:rsidR="001A10E2">
        <w:rPr>
          <w:rFonts w:asciiTheme="minorHAnsi" w:hAnsiTheme="minorHAnsi" w:cstheme="minorHAnsi"/>
          <w:b/>
          <w:color w:val="FF0000"/>
          <w:sz w:val="22"/>
          <w:szCs w:val="22"/>
          <w:u w:val="single"/>
        </w:rPr>
        <w:t xml:space="preserve"> </w:t>
      </w:r>
      <w:r w:rsidR="001A10E2">
        <w:rPr>
          <w:b/>
          <w:color w:val="FF0000"/>
          <w:sz w:val="22"/>
          <w:szCs w:val="22"/>
          <w:u w:val="single"/>
        </w:rPr>
        <w:t>v rámci implementácie stratégie CLLD (podopatrenie 19.2)</w:t>
      </w:r>
    </w:p>
    <w:p w:rsidR="00DF073C" w:rsidRPr="00595B79" w:rsidRDefault="00DF073C" w:rsidP="00206AE4">
      <w:pPr>
        <w:pStyle w:val="Odsekzoznamu"/>
        <w:numPr>
          <w:ilvl w:val="0"/>
          <w:numId w:val="384"/>
        </w:numPr>
        <w:spacing w:after="0" w:line="240" w:lineRule="auto"/>
        <w:ind w:left="851" w:hanging="284"/>
        <w:rPr>
          <w:rFonts w:asciiTheme="minorHAnsi" w:hAnsiTheme="minorHAnsi" w:cstheme="minorHAnsi"/>
          <w:b/>
          <w:color w:val="FF0000"/>
          <w:sz w:val="22"/>
          <w:szCs w:val="22"/>
          <w:u w:val="single"/>
        </w:rPr>
      </w:pPr>
      <w:r w:rsidRPr="00595B79">
        <w:rPr>
          <w:rFonts w:asciiTheme="minorHAnsi" w:hAnsiTheme="minorHAnsi" w:cstheme="minorHAnsi"/>
          <w:color w:val="FF0000"/>
          <w:sz w:val="22"/>
          <w:szCs w:val="22"/>
        </w:rPr>
        <w:t xml:space="preserve">Určité formy spolupráce medzi verejnými obstarávateľmi sa nemusia automaticky pokladať za zákazky podliehajúce režimu ZVO. Ide o tzv. </w:t>
      </w:r>
      <w:proofErr w:type="spellStart"/>
      <w:r w:rsidRPr="00595B79">
        <w:rPr>
          <w:rFonts w:asciiTheme="minorHAnsi" w:hAnsiTheme="minorHAnsi" w:cstheme="minorHAnsi"/>
          <w:b/>
          <w:color w:val="FF0000"/>
          <w:sz w:val="22"/>
          <w:szCs w:val="22"/>
        </w:rPr>
        <w:t>in-house</w:t>
      </w:r>
      <w:proofErr w:type="spellEnd"/>
      <w:r w:rsidRPr="00595B79">
        <w:rPr>
          <w:rFonts w:asciiTheme="minorHAnsi" w:hAnsiTheme="minorHAnsi" w:cstheme="minorHAnsi"/>
          <w:b/>
          <w:color w:val="FF0000"/>
          <w:sz w:val="22"/>
          <w:szCs w:val="22"/>
        </w:rPr>
        <w:t xml:space="preserve"> zákazky</w:t>
      </w:r>
      <w:r w:rsidRPr="00595B79">
        <w:rPr>
          <w:rFonts w:asciiTheme="minorHAnsi" w:hAnsiTheme="minorHAnsi" w:cstheme="minorHAnsi"/>
          <w:color w:val="FF0000"/>
          <w:sz w:val="22"/>
          <w:szCs w:val="22"/>
        </w:rPr>
        <w:t xml:space="preserve">. Úprava tzv. </w:t>
      </w:r>
      <w:proofErr w:type="spellStart"/>
      <w:r w:rsidRPr="00595B79">
        <w:rPr>
          <w:rFonts w:asciiTheme="minorHAnsi" w:hAnsiTheme="minorHAnsi" w:cstheme="minorHAnsi"/>
          <w:color w:val="FF0000"/>
          <w:sz w:val="22"/>
          <w:szCs w:val="22"/>
        </w:rPr>
        <w:t>in-house</w:t>
      </w:r>
      <w:proofErr w:type="spellEnd"/>
      <w:r w:rsidRPr="00595B79">
        <w:rPr>
          <w:rFonts w:asciiTheme="minorHAnsi" w:hAnsiTheme="minorHAnsi" w:cstheme="minorHAnsi"/>
          <w:color w:val="FF0000"/>
          <w:sz w:val="22"/>
          <w:szCs w:val="22"/>
        </w:rPr>
        <w:t xml:space="preserve"> zákaziek je predmetom úpravy v ustanovení § 1 ods. 4 až 9 ZVO.</w:t>
      </w:r>
    </w:p>
    <w:p w:rsidR="00DF073C" w:rsidRPr="00595B79" w:rsidRDefault="00DF073C" w:rsidP="00206AE4">
      <w:pPr>
        <w:pStyle w:val="Odsekzoznamu"/>
        <w:numPr>
          <w:ilvl w:val="0"/>
          <w:numId w:val="384"/>
        </w:numPr>
        <w:spacing w:after="0" w:line="240" w:lineRule="auto"/>
        <w:ind w:left="851" w:hanging="284"/>
        <w:rPr>
          <w:rFonts w:asciiTheme="minorHAnsi" w:hAnsiTheme="minorHAnsi" w:cstheme="minorHAnsi"/>
          <w:b/>
          <w:color w:val="FF0000"/>
          <w:sz w:val="22"/>
          <w:szCs w:val="22"/>
          <w:u w:val="single"/>
        </w:rPr>
      </w:pPr>
      <w:r w:rsidRPr="00595B79">
        <w:rPr>
          <w:rFonts w:asciiTheme="minorHAnsi" w:hAnsiTheme="minorHAnsi" w:cstheme="minorHAnsi"/>
          <w:b/>
          <w:color w:val="FF0000"/>
          <w:sz w:val="22"/>
          <w:szCs w:val="22"/>
        </w:rPr>
        <w:t xml:space="preserve">Za tzv. </w:t>
      </w:r>
      <w:proofErr w:type="spellStart"/>
      <w:r w:rsidRPr="00595B79">
        <w:rPr>
          <w:rFonts w:asciiTheme="minorHAnsi" w:hAnsiTheme="minorHAnsi" w:cstheme="minorHAnsi"/>
          <w:b/>
          <w:color w:val="FF0000"/>
          <w:sz w:val="22"/>
          <w:szCs w:val="22"/>
        </w:rPr>
        <w:t>in-house</w:t>
      </w:r>
      <w:proofErr w:type="spellEnd"/>
      <w:r w:rsidRPr="00595B79">
        <w:rPr>
          <w:rFonts w:asciiTheme="minorHAnsi" w:hAnsiTheme="minorHAnsi" w:cstheme="minorHAnsi"/>
          <w:b/>
          <w:color w:val="FF0000"/>
          <w:sz w:val="22"/>
          <w:szCs w:val="22"/>
        </w:rPr>
        <w:t xml:space="preserve"> zákazku </w:t>
      </w:r>
      <w:r w:rsidRPr="001A10E2">
        <w:rPr>
          <w:rFonts w:asciiTheme="minorHAnsi" w:hAnsiTheme="minorHAnsi" w:cstheme="minorHAnsi"/>
          <w:b/>
          <w:color w:val="FF0000"/>
          <w:sz w:val="22"/>
          <w:szCs w:val="22"/>
        </w:rPr>
        <w:t xml:space="preserve">je </w:t>
      </w:r>
      <w:r w:rsidRPr="00595B79">
        <w:rPr>
          <w:rFonts w:asciiTheme="minorHAnsi" w:hAnsiTheme="minorHAnsi" w:cstheme="minorHAnsi"/>
          <w:b/>
          <w:color w:val="FF0000"/>
          <w:sz w:val="22"/>
          <w:szCs w:val="22"/>
        </w:rPr>
        <w:t xml:space="preserve">možno považovať zmluvu s peňažným plnením uzavretú medzi verejným obstarávateľom (§ 7 ZVO) na jednej strane a právnickou osobou  na strane druhej, ktorej predmetom je dodanie tovaru, uskutočnenie stavebných prác alebo poskytnutie služby (za podmienky, že táto právnická osoba má príslušné oprávnenie na činnosti, ktoré sú predmetom zákazky), a na ktorú sa nevzťahuje pôsobnosť ZVO. </w:t>
      </w:r>
    </w:p>
    <w:p w:rsidR="00DF073C" w:rsidRPr="00595B79" w:rsidRDefault="00DF073C" w:rsidP="00206AE4">
      <w:pPr>
        <w:pStyle w:val="Odsekzoznamu"/>
        <w:numPr>
          <w:ilvl w:val="0"/>
          <w:numId w:val="384"/>
        </w:numPr>
        <w:spacing w:after="0" w:line="240" w:lineRule="auto"/>
        <w:ind w:left="851" w:hanging="284"/>
        <w:rPr>
          <w:rFonts w:asciiTheme="minorHAnsi" w:hAnsiTheme="minorHAnsi" w:cstheme="minorHAnsi"/>
          <w:b/>
          <w:color w:val="FF0000"/>
          <w:sz w:val="22"/>
          <w:szCs w:val="22"/>
        </w:rPr>
      </w:pPr>
      <w:r w:rsidRPr="00595B79">
        <w:rPr>
          <w:rFonts w:asciiTheme="minorHAnsi" w:hAnsiTheme="minorHAnsi" w:cstheme="minorHAnsi"/>
          <w:color w:val="FF0000"/>
          <w:sz w:val="22"/>
          <w:szCs w:val="22"/>
        </w:rPr>
        <w:t xml:space="preserve">Podmienky, ktoré je nevyhnutné kumulatívne splniť nielen pri zadávaní </w:t>
      </w:r>
      <w:proofErr w:type="spellStart"/>
      <w:r w:rsidRPr="00595B79">
        <w:rPr>
          <w:rFonts w:asciiTheme="minorHAnsi" w:hAnsiTheme="minorHAnsi" w:cstheme="minorHAnsi"/>
          <w:color w:val="FF0000"/>
          <w:sz w:val="22"/>
          <w:szCs w:val="22"/>
        </w:rPr>
        <w:t>in-house</w:t>
      </w:r>
      <w:proofErr w:type="spellEnd"/>
      <w:r w:rsidRPr="00595B79">
        <w:rPr>
          <w:rFonts w:asciiTheme="minorHAnsi" w:hAnsiTheme="minorHAnsi" w:cstheme="minorHAnsi"/>
          <w:color w:val="FF0000"/>
          <w:sz w:val="22"/>
          <w:szCs w:val="22"/>
        </w:rPr>
        <w:t xml:space="preserve"> zákazky, ale aj počas celého trvania realizácie civilnej </w:t>
      </w:r>
      <w:proofErr w:type="spellStart"/>
      <w:r w:rsidRPr="00595B79">
        <w:rPr>
          <w:rFonts w:asciiTheme="minorHAnsi" w:hAnsiTheme="minorHAnsi" w:cstheme="minorHAnsi"/>
          <w:color w:val="FF0000"/>
          <w:sz w:val="22"/>
          <w:szCs w:val="22"/>
        </w:rPr>
        <w:t>in-house</w:t>
      </w:r>
      <w:proofErr w:type="spellEnd"/>
      <w:r w:rsidRPr="00595B79">
        <w:rPr>
          <w:rFonts w:asciiTheme="minorHAnsi" w:hAnsiTheme="minorHAnsi" w:cstheme="minorHAnsi"/>
          <w:color w:val="FF0000"/>
          <w:sz w:val="22"/>
          <w:szCs w:val="22"/>
        </w:rPr>
        <w:t xml:space="preserve"> zákazky alebo koncesie, ktorá je zadávaná verejným obstarávateľom právnickej osobe</w:t>
      </w:r>
      <w:r w:rsidR="00595B79" w:rsidRPr="00595B79">
        <w:rPr>
          <w:rFonts w:asciiTheme="minorHAnsi" w:hAnsiTheme="minorHAnsi" w:cstheme="minorHAnsi"/>
          <w:color w:val="FF0000"/>
          <w:sz w:val="22"/>
          <w:szCs w:val="22"/>
        </w:rPr>
        <w:t xml:space="preserve"> (kumulatívne súčasne</w:t>
      </w:r>
      <w:r w:rsidRPr="00595B79">
        <w:rPr>
          <w:rFonts w:asciiTheme="minorHAnsi" w:hAnsiTheme="minorHAnsi" w:cstheme="minorHAnsi"/>
          <w:color w:val="FF0000"/>
          <w:sz w:val="22"/>
          <w:szCs w:val="22"/>
        </w:rPr>
        <w:t xml:space="preserve"> splnené</w:t>
      </w:r>
      <w:r w:rsidR="00595B79" w:rsidRPr="00595B79">
        <w:rPr>
          <w:rFonts w:asciiTheme="minorHAnsi" w:hAnsiTheme="minorHAnsi" w:cstheme="minorHAnsi"/>
          <w:color w:val="FF0000"/>
          <w:sz w:val="22"/>
          <w:szCs w:val="22"/>
        </w:rPr>
        <w:t xml:space="preserve">) </w:t>
      </w:r>
    </w:p>
    <w:p w:rsidR="00595B79" w:rsidRPr="00595B79" w:rsidRDefault="00DF073C" w:rsidP="00206AE4">
      <w:pPr>
        <w:pStyle w:val="Bezriadkovania1"/>
        <w:numPr>
          <w:ilvl w:val="0"/>
          <w:numId w:val="385"/>
        </w:numPr>
        <w:ind w:left="1134" w:hanging="283"/>
        <w:jc w:val="both"/>
        <w:rPr>
          <w:rFonts w:asciiTheme="minorHAnsi" w:hAnsiTheme="minorHAnsi" w:cstheme="minorHAnsi"/>
          <w:color w:val="FF0000"/>
          <w:szCs w:val="22"/>
        </w:rPr>
      </w:pPr>
      <w:r w:rsidRPr="00595B79">
        <w:rPr>
          <w:rFonts w:asciiTheme="minorHAnsi" w:hAnsiTheme="minorHAnsi" w:cstheme="minorHAnsi"/>
          <w:color w:val="FF0000"/>
          <w:szCs w:val="22"/>
        </w:rPr>
        <w:t xml:space="preserve">verejný obstarávateľ (napr. obec alebo združenie obcí) vykonáva nad právnickou osobou kontrolu obdobnú kontrole, akú vykonáva nad vlastnými organizačnými zložkami, </w:t>
      </w:r>
    </w:p>
    <w:p w:rsidR="00595B79" w:rsidRPr="00595B79" w:rsidRDefault="00DF073C" w:rsidP="00206AE4">
      <w:pPr>
        <w:pStyle w:val="Bezriadkovania1"/>
        <w:numPr>
          <w:ilvl w:val="0"/>
          <w:numId w:val="385"/>
        </w:numPr>
        <w:ind w:left="1134" w:hanging="283"/>
        <w:jc w:val="both"/>
        <w:rPr>
          <w:rFonts w:asciiTheme="minorHAnsi" w:hAnsiTheme="minorHAnsi" w:cstheme="minorHAnsi"/>
          <w:color w:val="FF0000"/>
          <w:szCs w:val="22"/>
        </w:rPr>
      </w:pPr>
      <w:r w:rsidRPr="00595B79">
        <w:rPr>
          <w:rFonts w:asciiTheme="minorHAnsi" w:hAnsiTheme="minorHAnsi" w:cstheme="minorHAnsi"/>
          <w:color w:val="FF0000"/>
          <w:szCs w:val="22"/>
        </w:rPr>
        <w:t xml:space="preserve">viac ako 80 % činností kontrolovanej právnickej osoby sa vykonáva pri plnení úloh, ktorými ju poveril kontrolujúci verejný obstarávateľ alebo iné právnické osoby kontrolované týmto verejným obstarávateľom a </w:t>
      </w:r>
    </w:p>
    <w:p w:rsidR="00595B79" w:rsidRPr="00595B79" w:rsidRDefault="00DF073C" w:rsidP="00206AE4">
      <w:pPr>
        <w:pStyle w:val="Bezriadkovania1"/>
        <w:numPr>
          <w:ilvl w:val="0"/>
          <w:numId w:val="385"/>
        </w:numPr>
        <w:ind w:left="1134" w:hanging="283"/>
        <w:jc w:val="both"/>
        <w:rPr>
          <w:rFonts w:asciiTheme="minorHAnsi" w:hAnsiTheme="minorHAnsi" w:cstheme="minorHAnsi"/>
          <w:color w:val="FF0000"/>
          <w:szCs w:val="22"/>
        </w:rPr>
      </w:pPr>
      <w:r w:rsidRPr="00595B79">
        <w:rPr>
          <w:rFonts w:asciiTheme="minorHAnsi" w:hAnsiTheme="minorHAnsi" w:cstheme="minorHAnsi"/>
          <w:color w:val="FF0000"/>
          <w:szCs w:val="22"/>
        </w:rPr>
        <w:t xml:space="preserve">v kontrolovanej právnickej osobe </w:t>
      </w:r>
      <w:r w:rsidRPr="00595B79">
        <w:rPr>
          <w:rFonts w:asciiTheme="minorHAnsi" w:hAnsiTheme="minorHAnsi" w:cstheme="minorHAnsi"/>
          <w:b/>
          <w:color w:val="FF0000"/>
          <w:szCs w:val="22"/>
        </w:rPr>
        <w:t>nie je žiadna priama účasť súkromného kapitálu</w:t>
      </w:r>
      <w:r w:rsidRPr="00595B79">
        <w:rPr>
          <w:rFonts w:asciiTheme="minorHAnsi" w:hAnsiTheme="minorHAnsi" w:cstheme="minorHAnsi"/>
          <w:color w:val="FF0000"/>
          <w:szCs w:val="22"/>
        </w:rPr>
        <w:t>,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rsidR="00595B79" w:rsidRPr="00595B79" w:rsidRDefault="00DF073C" w:rsidP="00206AE4">
      <w:pPr>
        <w:pStyle w:val="Bezriadkovania1"/>
        <w:numPr>
          <w:ilvl w:val="0"/>
          <w:numId w:val="384"/>
        </w:numPr>
        <w:ind w:left="851" w:hanging="284"/>
        <w:jc w:val="both"/>
        <w:rPr>
          <w:rFonts w:asciiTheme="minorHAnsi" w:hAnsiTheme="minorHAnsi" w:cstheme="minorHAnsi"/>
          <w:color w:val="FF0000"/>
          <w:szCs w:val="22"/>
        </w:rPr>
      </w:pPr>
      <w:r w:rsidRPr="00595B79">
        <w:rPr>
          <w:rFonts w:asciiTheme="minorHAnsi" w:hAnsiTheme="minorHAnsi" w:cstheme="minorHAnsi"/>
          <w:color w:val="FF0000"/>
          <w:szCs w:val="22"/>
        </w:rPr>
        <w:t xml:space="preserve">Zadávanie </w:t>
      </w:r>
      <w:proofErr w:type="spellStart"/>
      <w:r w:rsidRPr="00595B79">
        <w:rPr>
          <w:rFonts w:asciiTheme="minorHAnsi" w:hAnsiTheme="minorHAnsi" w:cstheme="minorHAnsi"/>
          <w:color w:val="FF0000"/>
          <w:szCs w:val="22"/>
        </w:rPr>
        <w:t>in-house</w:t>
      </w:r>
      <w:proofErr w:type="spellEnd"/>
      <w:r w:rsidRPr="00595B79">
        <w:rPr>
          <w:rFonts w:asciiTheme="minorHAnsi" w:hAnsiTheme="minorHAnsi" w:cstheme="minorHAnsi"/>
          <w:color w:val="FF0000"/>
          <w:szCs w:val="22"/>
        </w:rPr>
        <w:t xml:space="preserve"> zákaziek platí aj v opačnom prevedení, nakoľko v zmysle § 1 ods. 7 ZVO kontrolovaná právnická osoba (napr. obecný podnik), ktorá má status verejného obstarávateľa, môže režimom vnútorného obstarávania – </w:t>
      </w:r>
      <w:proofErr w:type="spellStart"/>
      <w:r w:rsidRPr="00595B79">
        <w:rPr>
          <w:rFonts w:asciiTheme="minorHAnsi" w:hAnsiTheme="minorHAnsi" w:cstheme="minorHAnsi"/>
          <w:color w:val="FF0000"/>
          <w:szCs w:val="22"/>
        </w:rPr>
        <w:t>in-house</w:t>
      </w:r>
      <w:proofErr w:type="spellEnd"/>
      <w:r w:rsidRPr="00595B79">
        <w:rPr>
          <w:rFonts w:asciiTheme="minorHAnsi" w:hAnsiTheme="minorHAnsi" w:cstheme="minorHAnsi"/>
          <w:color w:val="FF0000"/>
          <w:szCs w:val="22"/>
        </w:rPr>
        <w:t xml:space="preserve"> zadať zákazku svojmu kontrolujúcemu verejnému obstarávateľovi (napr. obec alebo združenie obcí) alebo inej právnickej osobe kontrolovanej tým istým verejným obstarávateľom. </w:t>
      </w:r>
      <w:r w:rsidRPr="00595B79">
        <w:rPr>
          <w:rFonts w:asciiTheme="minorHAnsi" w:hAnsiTheme="minorHAnsi" w:cstheme="minorHAnsi"/>
          <w:b/>
          <w:color w:val="FF0000"/>
          <w:szCs w:val="22"/>
        </w:rPr>
        <w:t>Aj v tomto prípade platí pravidlo, že v právnickej osobe, ktorej sa zadáva zákazka, nesmie byť účasť súkromného kapitálu</w:t>
      </w:r>
      <w:r w:rsidRPr="00595B79">
        <w:rPr>
          <w:rFonts w:asciiTheme="minorHAnsi" w:hAnsiTheme="minorHAnsi" w:cstheme="minorHAnsi"/>
          <w:color w:val="FF0000"/>
          <w:szCs w:val="22"/>
        </w:rPr>
        <w:t xml:space="preserve">. </w:t>
      </w:r>
    </w:p>
    <w:p w:rsidR="00595B79" w:rsidRPr="00595B79" w:rsidRDefault="00DF073C" w:rsidP="00206AE4">
      <w:pPr>
        <w:pStyle w:val="Bezriadkovania1"/>
        <w:numPr>
          <w:ilvl w:val="0"/>
          <w:numId w:val="384"/>
        </w:numPr>
        <w:ind w:left="851" w:hanging="284"/>
        <w:jc w:val="both"/>
        <w:rPr>
          <w:rFonts w:asciiTheme="minorHAnsi" w:hAnsiTheme="minorHAnsi" w:cstheme="minorHAnsi"/>
          <w:color w:val="FF0000"/>
          <w:szCs w:val="22"/>
        </w:rPr>
      </w:pPr>
      <w:r w:rsidRPr="00595B79">
        <w:rPr>
          <w:rFonts w:asciiTheme="minorHAnsi" w:hAnsiTheme="minorHAnsi" w:cstheme="minorHAnsi"/>
          <w:color w:val="FF0000"/>
          <w:szCs w:val="22"/>
        </w:rPr>
        <w:t xml:space="preserve">Pre vykonávanie kontroly verejného obstarávateľa nad právnickou osobou platí, že táto kontrola musí byť obdobná kontrole, akú vykonáva nad vlastnými organizačnými zložkami, </w:t>
      </w:r>
      <w:r w:rsidR="00595B79" w:rsidRPr="00595B79">
        <w:rPr>
          <w:rFonts w:asciiTheme="minorHAnsi" w:hAnsiTheme="minorHAnsi" w:cstheme="minorHAnsi"/>
          <w:color w:val="FF0000"/>
          <w:szCs w:val="22"/>
        </w:rPr>
        <w:br/>
      </w:r>
      <w:r w:rsidRPr="00595B79">
        <w:rPr>
          <w:rFonts w:asciiTheme="minorHAnsi" w:hAnsiTheme="minorHAnsi" w:cstheme="minorHAnsi"/>
          <w:color w:val="FF0000"/>
          <w:szCs w:val="22"/>
        </w:rPr>
        <w:t xml:space="preserve">t. j. má rozhodujúci vplyv na strategické ciele a významné rozhodnutia právnickej osoby. Verejný </w:t>
      </w:r>
      <w:proofErr w:type="spellStart"/>
      <w:r w:rsidRPr="00595B79">
        <w:rPr>
          <w:rFonts w:asciiTheme="minorHAnsi" w:hAnsiTheme="minorHAnsi" w:cstheme="minorHAnsi"/>
          <w:color w:val="FF0000"/>
          <w:szCs w:val="22"/>
        </w:rPr>
        <w:t>obsatrávateľ</w:t>
      </w:r>
      <w:proofErr w:type="spellEnd"/>
      <w:r w:rsidRPr="00595B79">
        <w:rPr>
          <w:rFonts w:asciiTheme="minorHAnsi" w:hAnsiTheme="minorHAnsi" w:cstheme="minorHAnsi"/>
          <w:color w:val="FF0000"/>
          <w:szCs w:val="22"/>
        </w:rPr>
        <w:t xml:space="preserve"> musí mať dostatočný stupeň kontroly nad právnickou osobou, aby mal možnosť kontrolovať, príp. obmedziť slobodu konania tohto subjektu (napr. dosadenie výlučne svojich zástupcov do rozhodovacích orgánov právnickej osoby). </w:t>
      </w:r>
    </w:p>
    <w:p w:rsidR="00595B79" w:rsidRPr="00595B79" w:rsidRDefault="00DF073C" w:rsidP="00206AE4">
      <w:pPr>
        <w:pStyle w:val="Bezriadkovania1"/>
        <w:numPr>
          <w:ilvl w:val="0"/>
          <w:numId w:val="384"/>
        </w:numPr>
        <w:ind w:left="851" w:hanging="284"/>
        <w:jc w:val="both"/>
        <w:rPr>
          <w:rFonts w:asciiTheme="minorHAnsi" w:hAnsiTheme="minorHAnsi" w:cstheme="minorHAnsi"/>
          <w:color w:val="FF0000"/>
          <w:szCs w:val="22"/>
        </w:rPr>
      </w:pPr>
      <w:r w:rsidRPr="00595B79">
        <w:rPr>
          <w:rFonts w:asciiTheme="minorHAnsi" w:hAnsiTheme="minorHAnsi" w:cstheme="minorHAnsi"/>
          <w:color w:val="FF0000"/>
          <w:szCs w:val="22"/>
        </w:rPr>
        <w:t xml:space="preserve">Podmienka </w:t>
      </w:r>
      <w:r w:rsidRPr="00595B79">
        <w:rPr>
          <w:rFonts w:asciiTheme="minorHAnsi" w:hAnsiTheme="minorHAnsi" w:cstheme="minorHAnsi"/>
          <w:b/>
          <w:color w:val="FF0000"/>
          <w:szCs w:val="22"/>
        </w:rPr>
        <w:t>žiadnej priamej účasti súkromného kapitálu</w:t>
      </w:r>
      <w:r w:rsidRPr="00595B79">
        <w:rPr>
          <w:rFonts w:asciiTheme="minorHAnsi" w:hAnsiTheme="minorHAnsi" w:cstheme="minorHAnsi"/>
          <w:color w:val="FF0000"/>
          <w:szCs w:val="22"/>
        </w:rPr>
        <w:t xml:space="preserve"> v kontrolovanej právnickej osobe </w:t>
      </w:r>
      <w:r w:rsidRPr="00595B79">
        <w:rPr>
          <w:rFonts w:asciiTheme="minorHAnsi" w:hAnsiTheme="minorHAnsi" w:cstheme="minorHAnsi"/>
          <w:color w:val="FF0000"/>
          <w:szCs w:val="22"/>
        </w:rPr>
        <w:br/>
        <w:t xml:space="preserve">sa posudzuje tak v čase zadania zákazky, ako aj počas jej realizácie. Ak v čase realizácie dôjde k vstupu súkromného kapitálu do kontrolovanej právnickej osoby, predstavovalo by to zmenu základných podmienok potrebných pre </w:t>
      </w:r>
      <w:proofErr w:type="spellStart"/>
      <w:r w:rsidRPr="00595B79">
        <w:rPr>
          <w:rFonts w:asciiTheme="minorHAnsi" w:hAnsiTheme="minorHAnsi" w:cstheme="minorHAnsi"/>
          <w:color w:val="FF0000"/>
          <w:szCs w:val="22"/>
        </w:rPr>
        <w:t>in-house</w:t>
      </w:r>
      <w:proofErr w:type="spellEnd"/>
      <w:r w:rsidRPr="00595B79">
        <w:rPr>
          <w:rFonts w:asciiTheme="minorHAnsi" w:hAnsiTheme="minorHAnsi" w:cstheme="minorHAnsi"/>
          <w:color w:val="FF0000"/>
          <w:szCs w:val="22"/>
        </w:rPr>
        <w:t xml:space="preserve"> zákazku a z tohto titulu musí </w:t>
      </w:r>
      <w:r w:rsidRPr="00595B79">
        <w:rPr>
          <w:rFonts w:asciiTheme="minorHAnsi" w:hAnsiTheme="minorHAnsi" w:cstheme="minorHAnsi"/>
          <w:color w:val="FF0000"/>
          <w:szCs w:val="22"/>
        </w:rPr>
        <w:lastRenderedPageBreak/>
        <w:t xml:space="preserve">verejný obstarávateľ vyhlásiť nové VO postupom podľa ZVO. O vstupe súkromného kapitálu je verejný obstarávateľ povinný bez zbytočného odkladu informovať MAS a od daného okamihu sa všetky výdavky vyplývajúce z predmetnej zákazky budú považovať za neoprávnené. V prípade, </w:t>
      </w:r>
      <w:r w:rsidR="00595B79" w:rsidRPr="00595B79">
        <w:rPr>
          <w:rFonts w:asciiTheme="minorHAnsi" w:hAnsiTheme="minorHAnsi" w:cstheme="minorHAnsi"/>
          <w:color w:val="FF0000"/>
          <w:szCs w:val="22"/>
        </w:rPr>
        <w:t xml:space="preserve"> </w:t>
      </w:r>
      <w:r w:rsidRPr="00595B79">
        <w:rPr>
          <w:rFonts w:asciiTheme="minorHAnsi" w:hAnsiTheme="minorHAnsi" w:cstheme="minorHAnsi"/>
          <w:color w:val="FF0000"/>
          <w:szCs w:val="22"/>
        </w:rPr>
        <w:t xml:space="preserve">že verejný obstarávateľ vedel už v čase zadávania </w:t>
      </w:r>
      <w:proofErr w:type="spellStart"/>
      <w:r w:rsidRPr="00595B79">
        <w:rPr>
          <w:rFonts w:asciiTheme="minorHAnsi" w:hAnsiTheme="minorHAnsi" w:cstheme="minorHAnsi"/>
          <w:color w:val="FF0000"/>
          <w:szCs w:val="22"/>
        </w:rPr>
        <w:t>in-house</w:t>
      </w:r>
      <w:proofErr w:type="spellEnd"/>
      <w:r w:rsidRPr="00595B79">
        <w:rPr>
          <w:rFonts w:asciiTheme="minorHAnsi" w:hAnsiTheme="minorHAnsi" w:cstheme="minorHAnsi"/>
          <w:color w:val="FF0000"/>
          <w:szCs w:val="22"/>
        </w:rPr>
        <w:t xml:space="preserve"> zákazky o vstupe súkromného kapitálu do právnickej osoby, výdavky týkajúce sa predmetnej zákazky sú neoprávnené v celom rozsahu. </w:t>
      </w:r>
    </w:p>
    <w:p w:rsidR="00595B79" w:rsidRPr="00595B79" w:rsidRDefault="00DF073C" w:rsidP="00206AE4">
      <w:pPr>
        <w:pStyle w:val="Bezriadkovania1"/>
        <w:numPr>
          <w:ilvl w:val="0"/>
          <w:numId w:val="384"/>
        </w:numPr>
        <w:ind w:left="851" w:hanging="284"/>
        <w:jc w:val="both"/>
        <w:rPr>
          <w:rFonts w:asciiTheme="minorHAnsi" w:hAnsiTheme="minorHAnsi" w:cstheme="minorHAnsi"/>
          <w:color w:val="FF0000"/>
          <w:szCs w:val="22"/>
        </w:rPr>
      </w:pPr>
      <w:r w:rsidRPr="00595B79">
        <w:rPr>
          <w:rFonts w:asciiTheme="minorHAnsi" w:hAnsiTheme="minorHAnsi" w:cstheme="minorHAnsi"/>
          <w:color w:val="FF0000"/>
          <w:szCs w:val="22"/>
        </w:rPr>
        <w:t xml:space="preserve">PPA vykonáva kontrolu </w:t>
      </w:r>
      <w:proofErr w:type="spellStart"/>
      <w:r w:rsidRPr="00595B79">
        <w:rPr>
          <w:rFonts w:asciiTheme="minorHAnsi" w:hAnsiTheme="minorHAnsi" w:cstheme="minorHAnsi"/>
          <w:color w:val="FF0000"/>
          <w:szCs w:val="22"/>
        </w:rPr>
        <w:t>in-house</w:t>
      </w:r>
      <w:proofErr w:type="spellEnd"/>
      <w:r w:rsidRPr="00595B79">
        <w:rPr>
          <w:rFonts w:asciiTheme="minorHAnsi" w:hAnsiTheme="minorHAnsi" w:cstheme="minorHAnsi"/>
          <w:color w:val="FF0000"/>
          <w:szCs w:val="22"/>
        </w:rPr>
        <w:t xml:space="preserve"> zákazky na základe dokumentácie predloženej žiadateľom</w:t>
      </w:r>
      <w:r w:rsidR="00595B79" w:rsidRPr="00595B79">
        <w:rPr>
          <w:rFonts w:asciiTheme="minorHAnsi" w:hAnsiTheme="minorHAnsi" w:cstheme="minorHAnsi"/>
          <w:color w:val="FF0000"/>
          <w:szCs w:val="22"/>
        </w:rPr>
        <w:t>/prijímateľ</w:t>
      </w:r>
      <w:r w:rsidRPr="00595B79">
        <w:rPr>
          <w:rFonts w:asciiTheme="minorHAnsi" w:hAnsiTheme="minorHAnsi" w:cstheme="minorHAnsi"/>
          <w:color w:val="FF0000"/>
          <w:szCs w:val="22"/>
        </w:rPr>
        <w:t xml:space="preserve"> </w:t>
      </w:r>
      <w:r w:rsidR="00595B79" w:rsidRPr="00595B79">
        <w:rPr>
          <w:rFonts w:asciiTheme="minorHAnsi" w:hAnsiTheme="minorHAnsi" w:cstheme="minorHAnsi"/>
          <w:color w:val="FF0000"/>
          <w:szCs w:val="22"/>
        </w:rPr>
        <w:t xml:space="preserve">prostredníctvom ITMS2014+ a to </w:t>
      </w:r>
      <w:r w:rsidRPr="00595B79">
        <w:rPr>
          <w:rFonts w:asciiTheme="minorHAnsi" w:hAnsiTheme="minorHAnsi" w:cstheme="minorHAnsi"/>
          <w:color w:val="FF0000"/>
          <w:szCs w:val="22"/>
        </w:rPr>
        <w:t>v</w:t>
      </w:r>
      <w:r w:rsidR="00595B79" w:rsidRPr="00595B79">
        <w:rPr>
          <w:rFonts w:asciiTheme="minorHAnsi" w:hAnsiTheme="minorHAnsi" w:cstheme="minorHAnsi"/>
          <w:color w:val="FF0000"/>
          <w:szCs w:val="22"/>
        </w:rPr>
        <w:t> </w:t>
      </w:r>
      <w:r w:rsidRPr="00595B79">
        <w:rPr>
          <w:rFonts w:asciiTheme="minorHAnsi" w:hAnsiTheme="minorHAnsi" w:cstheme="minorHAnsi"/>
          <w:color w:val="FF0000"/>
          <w:szCs w:val="22"/>
        </w:rPr>
        <w:t>zmysle</w:t>
      </w:r>
      <w:r w:rsidR="00595B79" w:rsidRPr="00595B79">
        <w:rPr>
          <w:rFonts w:asciiTheme="minorHAnsi" w:hAnsiTheme="minorHAnsi" w:cstheme="minorHAnsi"/>
          <w:color w:val="FF0000"/>
          <w:szCs w:val="22"/>
        </w:rPr>
        <w:t xml:space="preserve"> ustanovení  </w:t>
      </w:r>
      <w:r w:rsidR="00595B79" w:rsidRPr="00595B79">
        <w:rPr>
          <w:rFonts w:asciiTheme="minorHAnsi" w:hAnsiTheme="minorHAnsi" w:cstheme="minorHAnsi"/>
          <w:color w:val="FF0000"/>
          <w:szCs w:val="22"/>
          <w:u w:val="single"/>
        </w:rPr>
        <w:t>Usmernenia č.8</w:t>
      </w:r>
      <w:r w:rsidRPr="00595B79">
        <w:rPr>
          <w:rFonts w:asciiTheme="minorHAnsi" w:hAnsiTheme="minorHAnsi" w:cstheme="minorHAnsi"/>
          <w:color w:val="FF0000"/>
          <w:szCs w:val="22"/>
        </w:rPr>
        <w:t xml:space="preserve">. Zmluva s dodávateľom v rámci </w:t>
      </w:r>
      <w:proofErr w:type="spellStart"/>
      <w:r w:rsidRPr="00595B79">
        <w:rPr>
          <w:rFonts w:asciiTheme="minorHAnsi" w:hAnsiTheme="minorHAnsi" w:cstheme="minorHAnsi"/>
          <w:color w:val="FF0000"/>
          <w:szCs w:val="22"/>
        </w:rPr>
        <w:t>in-house</w:t>
      </w:r>
      <w:proofErr w:type="spellEnd"/>
      <w:r w:rsidRPr="00595B79">
        <w:rPr>
          <w:rFonts w:asciiTheme="minorHAnsi" w:hAnsiTheme="minorHAnsi" w:cstheme="minorHAnsi"/>
          <w:color w:val="FF0000"/>
          <w:szCs w:val="22"/>
        </w:rPr>
        <w:t xml:space="preserve"> zákazky musí byť platná a účinná.  </w:t>
      </w:r>
    </w:p>
    <w:p w:rsidR="00DF073C" w:rsidRPr="007D6853" w:rsidRDefault="00DF073C" w:rsidP="00206AE4">
      <w:pPr>
        <w:pStyle w:val="Bezriadkovania1"/>
        <w:numPr>
          <w:ilvl w:val="0"/>
          <w:numId w:val="384"/>
        </w:numPr>
        <w:ind w:left="851" w:hanging="284"/>
        <w:jc w:val="both"/>
        <w:rPr>
          <w:rFonts w:asciiTheme="minorHAnsi" w:hAnsiTheme="minorHAnsi" w:cstheme="minorHAnsi"/>
          <w:color w:val="FF0000"/>
          <w:szCs w:val="22"/>
        </w:rPr>
      </w:pPr>
      <w:r w:rsidRPr="00595B79">
        <w:rPr>
          <w:rFonts w:asciiTheme="minorHAnsi" w:hAnsiTheme="minorHAnsi" w:cstheme="minorHAnsi"/>
          <w:b/>
          <w:color w:val="FF0000"/>
          <w:szCs w:val="22"/>
        </w:rPr>
        <w:t>Žiadatelia/prijímatelia sú povinní aj v prípadoch, kedy zadávanie zákaziek na dodanie tovarov, prác alebo služieb nespadá pod ZVO, postupovať pri ich o</w:t>
      </w:r>
      <w:r w:rsidR="00595B79" w:rsidRPr="00595B79">
        <w:rPr>
          <w:rFonts w:asciiTheme="minorHAnsi" w:hAnsiTheme="minorHAnsi" w:cstheme="minorHAnsi"/>
          <w:b/>
          <w:color w:val="FF0000"/>
          <w:szCs w:val="22"/>
        </w:rPr>
        <w:t xml:space="preserve">bstarávaní v súlade so Zmluvou  </w:t>
      </w:r>
      <w:r w:rsidRPr="00595B79">
        <w:rPr>
          <w:rFonts w:asciiTheme="minorHAnsi" w:hAnsiTheme="minorHAnsi" w:cstheme="minorHAnsi"/>
          <w:b/>
          <w:color w:val="FF0000"/>
          <w:szCs w:val="22"/>
        </w:rPr>
        <w:t>o fungovaní EÚ a dodržiavať princíp zákonnosti a zásadu riadneho finančného riadenia, resp. zásadu hospodárnosti, efektívnosti a účinnosti.</w:t>
      </w:r>
    </w:p>
    <w:p w:rsidR="001C28CF" w:rsidRPr="00C249D7" w:rsidRDefault="00665FBA" w:rsidP="002739A9">
      <w:pPr>
        <w:pStyle w:val="Nadpis3"/>
        <w:numPr>
          <w:ilvl w:val="2"/>
          <w:numId w:val="367"/>
        </w:numPr>
        <w:ind w:left="720"/>
        <w:rPr>
          <w:i/>
          <w:color w:val="1F497D" w:themeColor="text2"/>
          <w:sz w:val="22"/>
          <w:szCs w:val="22"/>
        </w:rPr>
      </w:pPr>
      <w:bookmarkStart w:id="88" w:name="_Toc3360956"/>
      <w:bookmarkStart w:id="89" w:name="_Toc116544427"/>
      <w:r w:rsidRPr="00C249D7">
        <w:rPr>
          <w:i/>
          <w:color w:val="0070C0"/>
          <w:sz w:val="22"/>
          <w:szCs w:val="22"/>
        </w:rPr>
        <w:t>Uplatňovanie sociálneho aspektu pri verejnom obstarávaní</w:t>
      </w:r>
      <w:bookmarkEnd w:id="88"/>
      <w:bookmarkEnd w:id="89"/>
    </w:p>
    <w:p w:rsidR="00A8604E" w:rsidRPr="00C249D7" w:rsidRDefault="00665FBA" w:rsidP="005B6A1D">
      <w:pPr>
        <w:pStyle w:val="Odsekzoznamu"/>
        <w:numPr>
          <w:ilvl w:val="0"/>
          <w:numId w:val="54"/>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Ako jeden z nástrojov, ktoré majú prispieť k inklúzii marginalizovaných skupín obyvateľstva, </w:t>
      </w:r>
      <w:r w:rsidR="006963A4" w:rsidRPr="00C249D7">
        <w:rPr>
          <w:rFonts w:cs="Calibri"/>
          <w:color w:val="000000" w:themeColor="text1"/>
          <w:sz w:val="22"/>
          <w:szCs w:val="22"/>
        </w:rPr>
        <w:br/>
      </w:r>
      <w:r w:rsidRPr="00C249D7">
        <w:rPr>
          <w:rFonts w:cs="Calibri"/>
          <w:color w:val="000000" w:themeColor="text1"/>
          <w:sz w:val="22"/>
          <w:szCs w:val="22"/>
        </w:rPr>
        <w:t xml:space="preserve">je uplatnenie </w:t>
      </w:r>
      <w:r w:rsidRPr="00C249D7">
        <w:rPr>
          <w:rFonts w:cs="Calibri"/>
          <w:b/>
          <w:color w:val="000000" w:themeColor="text1"/>
          <w:sz w:val="22"/>
          <w:szCs w:val="22"/>
        </w:rPr>
        <w:t xml:space="preserve">sociálneho aspektu pri verejnom </w:t>
      </w:r>
      <w:r w:rsidR="006666B0" w:rsidRPr="00C249D7">
        <w:rPr>
          <w:rFonts w:cs="Calibri"/>
          <w:b/>
          <w:color w:val="000000" w:themeColor="text1"/>
          <w:sz w:val="22"/>
          <w:szCs w:val="22"/>
        </w:rPr>
        <w:t>obstarávaní</w:t>
      </w:r>
      <w:r w:rsidR="006666B0" w:rsidRPr="00C249D7">
        <w:rPr>
          <w:rStyle w:val="Odkaznapoznmkupodiarou"/>
          <w:rFonts w:cs="Calibri"/>
          <w:b/>
          <w:color w:val="000000" w:themeColor="text1"/>
          <w:sz w:val="22"/>
          <w:szCs w:val="22"/>
        </w:rPr>
        <w:footnoteReference w:id="20"/>
      </w:r>
      <w:r w:rsidR="006666B0" w:rsidRPr="00C249D7">
        <w:rPr>
          <w:rFonts w:cs="Calibri"/>
          <w:b/>
          <w:color w:val="000000" w:themeColor="text1"/>
          <w:sz w:val="22"/>
          <w:szCs w:val="22"/>
        </w:rPr>
        <w:t>.</w:t>
      </w:r>
      <w:r w:rsidRPr="00C249D7">
        <w:rPr>
          <w:rFonts w:cs="Calibri"/>
          <w:color w:val="000000" w:themeColor="text1"/>
          <w:sz w:val="22"/>
          <w:szCs w:val="22"/>
        </w:rPr>
        <w:t xml:space="preserve"> V súvislosti s uvedeným je v</w:t>
      </w:r>
      <w:r w:rsidR="006119B4" w:rsidRPr="00C249D7">
        <w:rPr>
          <w:rFonts w:cs="Calibri"/>
          <w:color w:val="000000" w:themeColor="text1"/>
          <w:sz w:val="22"/>
          <w:szCs w:val="22"/>
        </w:rPr>
        <w:t> </w:t>
      </w:r>
      <w:r w:rsidRPr="00C249D7">
        <w:rPr>
          <w:rFonts w:cs="Calibri"/>
          <w:color w:val="000000" w:themeColor="text1"/>
          <w:sz w:val="22"/>
          <w:szCs w:val="22"/>
        </w:rPr>
        <w:t>PRV</w:t>
      </w:r>
      <w:r w:rsidR="00DE5C3E" w:rsidRPr="00C249D7">
        <w:rPr>
          <w:rFonts w:cs="Calibri"/>
          <w:color w:val="000000" w:themeColor="text1"/>
          <w:sz w:val="22"/>
          <w:szCs w:val="22"/>
        </w:rPr>
        <w:t xml:space="preserve"> </w:t>
      </w:r>
      <w:r w:rsidR="00A8604E" w:rsidRPr="00C249D7">
        <w:rPr>
          <w:rFonts w:cs="Calibri"/>
          <w:color w:val="000000" w:themeColor="text1"/>
          <w:sz w:val="22"/>
          <w:szCs w:val="22"/>
        </w:rPr>
        <w:t>v rámci implementácie stratégi</w:t>
      </w:r>
      <w:r w:rsidR="00F85A8D" w:rsidRPr="00C249D7">
        <w:rPr>
          <w:rFonts w:cs="Calibri"/>
          <w:color w:val="000000" w:themeColor="text1"/>
          <w:sz w:val="22"/>
          <w:szCs w:val="22"/>
        </w:rPr>
        <w:t>e</w:t>
      </w:r>
      <w:r w:rsidR="00A8604E" w:rsidRPr="00C249D7">
        <w:rPr>
          <w:rFonts w:cs="Calibri"/>
          <w:color w:val="000000" w:themeColor="text1"/>
          <w:sz w:val="22"/>
          <w:szCs w:val="22"/>
        </w:rPr>
        <w:t xml:space="preserve"> CLLD  pre opatrenie</w:t>
      </w:r>
      <w:r w:rsidRPr="00C249D7">
        <w:rPr>
          <w:rFonts w:cs="Calibri"/>
          <w:color w:val="000000" w:themeColor="text1"/>
          <w:sz w:val="22"/>
          <w:szCs w:val="22"/>
        </w:rPr>
        <w:t xml:space="preserve"> 7</w:t>
      </w:r>
      <w:r w:rsidR="00A8604E" w:rsidRPr="00C249D7">
        <w:rPr>
          <w:rFonts w:cs="Calibri"/>
          <w:color w:val="000000" w:themeColor="text1"/>
          <w:sz w:val="22"/>
          <w:szCs w:val="22"/>
        </w:rPr>
        <w:t xml:space="preserve"> </w:t>
      </w:r>
      <w:r w:rsidRPr="00C249D7">
        <w:rPr>
          <w:rFonts w:cs="Calibri"/>
          <w:color w:val="000000" w:themeColor="text1"/>
          <w:sz w:val="22"/>
          <w:szCs w:val="22"/>
        </w:rPr>
        <w:t>určená ako podmienka oprávnenosti</w:t>
      </w:r>
      <w:r w:rsidR="00A8604E" w:rsidRPr="00C249D7">
        <w:rPr>
          <w:rFonts w:cs="Calibri"/>
          <w:color w:val="000000" w:themeColor="text1"/>
          <w:sz w:val="22"/>
          <w:szCs w:val="22"/>
        </w:rPr>
        <w:t xml:space="preserve"> (výberové kritérium pri </w:t>
      </w:r>
      <w:proofErr w:type="spellStart"/>
      <w:r w:rsidR="00A8604E" w:rsidRPr="00C249D7">
        <w:rPr>
          <w:rFonts w:cs="Calibri"/>
          <w:color w:val="000000" w:themeColor="text1"/>
          <w:sz w:val="22"/>
          <w:szCs w:val="22"/>
        </w:rPr>
        <w:t>podopatreniach</w:t>
      </w:r>
      <w:proofErr w:type="spellEnd"/>
      <w:r w:rsidR="00A8604E" w:rsidRPr="00C249D7">
        <w:rPr>
          <w:rFonts w:cs="Calibri"/>
          <w:color w:val="000000" w:themeColor="text1"/>
          <w:sz w:val="22"/>
          <w:szCs w:val="22"/>
        </w:rPr>
        <w:t xml:space="preserve"> 7.2, 7.4, 7.5., 7.6</w:t>
      </w:r>
      <w:r w:rsidR="00D1018D" w:rsidRPr="00C249D7">
        <w:rPr>
          <w:rFonts w:cs="Calibri"/>
          <w:color w:val="000000" w:themeColor="text1"/>
          <w:sz w:val="22"/>
          <w:szCs w:val="22"/>
        </w:rPr>
        <w:t>)</w:t>
      </w:r>
      <w:r w:rsidRPr="00C249D7">
        <w:rPr>
          <w:rFonts w:cs="Calibri"/>
          <w:color w:val="000000" w:themeColor="text1"/>
          <w:sz w:val="22"/>
          <w:szCs w:val="22"/>
        </w:rPr>
        <w:t xml:space="preserve"> povinnosť uplatňovať sociálny aspekt pri verejnom obstarávaní</w:t>
      </w:r>
      <w:r w:rsidR="001707D8" w:rsidRPr="00C249D7">
        <w:rPr>
          <w:rFonts w:cs="Calibri"/>
          <w:color w:val="000000" w:themeColor="text1"/>
          <w:sz w:val="22"/>
          <w:szCs w:val="22"/>
        </w:rPr>
        <w:t>.</w:t>
      </w:r>
    </w:p>
    <w:p w:rsidR="006666B0" w:rsidRPr="0065332E" w:rsidRDefault="001B7090" w:rsidP="00DF073C">
      <w:pPr>
        <w:pStyle w:val="Odsekzoznamu"/>
        <w:numPr>
          <w:ilvl w:val="0"/>
          <w:numId w:val="54"/>
        </w:numPr>
        <w:spacing w:after="0" w:line="240" w:lineRule="auto"/>
        <w:ind w:left="567" w:hanging="567"/>
        <w:rPr>
          <w:rFonts w:cs="Calibri"/>
          <w:sz w:val="22"/>
          <w:szCs w:val="22"/>
        </w:rPr>
      </w:pPr>
      <w:r>
        <w:rPr>
          <w:rFonts w:cs="Calibri"/>
          <w:color w:val="000000" w:themeColor="text1"/>
          <w:sz w:val="22"/>
          <w:szCs w:val="22"/>
        </w:rPr>
        <w:t xml:space="preserve">Žiadateľ, </w:t>
      </w:r>
      <w:r w:rsidRPr="001B7090">
        <w:rPr>
          <w:rFonts w:cs="Calibri"/>
          <w:color w:val="FF0000"/>
          <w:sz w:val="22"/>
          <w:szCs w:val="22"/>
        </w:rPr>
        <w:t xml:space="preserve">ktorý je povinný postupovať v zmysle </w:t>
      </w:r>
      <w:proofErr w:type="spellStart"/>
      <w:r w:rsidRPr="001B7090">
        <w:rPr>
          <w:rFonts w:cs="Calibri"/>
          <w:color w:val="FF0000"/>
          <w:sz w:val="22"/>
          <w:szCs w:val="22"/>
        </w:rPr>
        <w:t>ustanovní</w:t>
      </w:r>
      <w:proofErr w:type="spellEnd"/>
      <w:r w:rsidRPr="001B7090">
        <w:rPr>
          <w:rFonts w:cs="Calibri"/>
          <w:color w:val="FF0000"/>
          <w:sz w:val="22"/>
          <w:szCs w:val="22"/>
        </w:rPr>
        <w:t xml:space="preserve"> ZVO</w:t>
      </w:r>
      <w:r>
        <w:rPr>
          <w:rFonts w:cs="Calibri"/>
          <w:color w:val="FF0000"/>
          <w:sz w:val="22"/>
          <w:szCs w:val="22"/>
        </w:rPr>
        <w:t>,</w:t>
      </w:r>
      <w:r w:rsidRPr="001B7090">
        <w:rPr>
          <w:rFonts w:cs="Calibri"/>
          <w:color w:val="FF0000"/>
          <w:sz w:val="22"/>
          <w:szCs w:val="22"/>
        </w:rPr>
        <w:t xml:space="preserve"> </w:t>
      </w:r>
      <w:r w:rsidR="00DF073C" w:rsidRPr="00DF073C">
        <w:rPr>
          <w:rFonts w:cs="Calibri"/>
          <w:color w:val="FF0000"/>
          <w:sz w:val="22"/>
          <w:szCs w:val="22"/>
        </w:rPr>
        <w:t xml:space="preserve">sa pri </w:t>
      </w:r>
      <w:proofErr w:type="spellStart"/>
      <w:r w:rsidR="00DF073C">
        <w:rPr>
          <w:rFonts w:cs="Calibri"/>
          <w:color w:val="000000" w:themeColor="text1"/>
          <w:sz w:val="22"/>
          <w:szCs w:val="22"/>
        </w:rPr>
        <w:t>uplatňovaní</w:t>
      </w:r>
      <w:r w:rsidR="006666B0" w:rsidRPr="00DF073C">
        <w:rPr>
          <w:rFonts w:cs="Calibri"/>
          <w:strike/>
          <w:color w:val="00B050"/>
          <w:sz w:val="18"/>
          <w:szCs w:val="18"/>
        </w:rPr>
        <w:t>e</w:t>
      </w:r>
      <w:proofErr w:type="spellEnd"/>
      <w:r w:rsidR="006666B0" w:rsidRPr="00C249D7">
        <w:rPr>
          <w:rFonts w:cs="Calibri"/>
          <w:color w:val="000000" w:themeColor="text1"/>
          <w:sz w:val="22"/>
          <w:szCs w:val="22"/>
        </w:rPr>
        <w:t xml:space="preserve"> sociálneho aspektu pri VO</w:t>
      </w:r>
      <w:r w:rsidR="00DF073C">
        <w:rPr>
          <w:rFonts w:cs="Calibri"/>
          <w:color w:val="000000" w:themeColor="text1"/>
          <w:sz w:val="22"/>
          <w:szCs w:val="22"/>
        </w:rPr>
        <w:t xml:space="preserve"> </w:t>
      </w:r>
      <w:r w:rsidR="00DF073C" w:rsidRPr="00DF073C">
        <w:rPr>
          <w:rFonts w:cs="Calibri"/>
          <w:color w:val="FF0000"/>
          <w:sz w:val="22"/>
          <w:szCs w:val="22"/>
        </w:rPr>
        <w:t xml:space="preserve">riadi „Metodickým pokynom pri zadávaní zákaziek na dodanie tovaru, uskutočnenie stavebných prác a na poskytnutie služieb pri </w:t>
      </w:r>
      <w:r w:rsidR="00DF073C" w:rsidRPr="0065332E">
        <w:rPr>
          <w:rFonts w:cs="Calibri"/>
          <w:color w:val="FF0000"/>
          <w:sz w:val="22"/>
          <w:szCs w:val="22"/>
        </w:rPr>
        <w:t xml:space="preserve">uplatňovaní sociálneho aspektu pri verejnom obstarávaní pre Program rozvoja vidieka Slovenskej republiky 2014 – 2020“, ktorý je zverejnený na </w:t>
      </w:r>
      <w:proofErr w:type="spellStart"/>
      <w:r w:rsidR="00DF073C" w:rsidRPr="0065332E">
        <w:rPr>
          <w:rFonts w:cs="Calibri"/>
          <w:color w:val="FF0000"/>
          <w:sz w:val="22"/>
          <w:szCs w:val="22"/>
        </w:rPr>
        <w:t>weovom</w:t>
      </w:r>
      <w:proofErr w:type="spellEnd"/>
      <w:r w:rsidR="00DF073C" w:rsidRPr="0065332E">
        <w:rPr>
          <w:rFonts w:cs="Calibri"/>
          <w:color w:val="FF0000"/>
          <w:sz w:val="22"/>
          <w:szCs w:val="22"/>
        </w:rPr>
        <w:t xml:space="preserve"> sídle  </w:t>
      </w:r>
      <w:hyperlink r:id="rId25" w:history="1">
        <w:r w:rsidR="00DF073C" w:rsidRPr="0065332E">
          <w:rPr>
            <w:rStyle w:val="Hypertextovprepojenie"/>
            <w:rFonts w:cs="Calibri"/>
            <w:color w:val="FF0000"/>
            <w:sz w:val="22"/>
            <w:szCs w:val="22"/>
          </w:rPr>
          <w:t>www.apa.sk</w:t>
        </w:r>
      </w:hyperlink>
      <w:r w:rsidR="00DF073C" w:rsidRPr="0065332E">
        <w:rPr>
          <w:rFonts w:cs="Calibri"/>
          <w:b/>
          <w:sz w:val="18"/>
          <w:szCs w:val="18"/>
        </w:rPr>
        <w:t>.</w:t>
      </w:r>
      <w:r w:rsidR="006666B0" w:rsidRPr="0065332E">
        <w:rPr>
          <w:rFonts w:cs="Calibri"/>
          <w:strike/>
          <w:color w:val="00B050"/>
          <w:sz w:val="18"/>
          <w:szCs w:val="18"/>
        </w:rPr>
        <w:t>preukáže formou čestného  vyhlásenia v ŽoNFP nakoľko v zmysle legislatívy SR toto plnenie je povinnosťou v zmysle ZVO</w:t>
      </w:r>
      <w:r w:rsidR="006666B0" w:rsidRPr="0065332E">
        <w:rPr>
          <w:rFonts w:cs="Calibri"/>
          <w:color w:val="000000" w:themeColor="text1"/>
          <w:sz w:val="22"/>
          <w:szCs w:val="22"/>
        </w:rPr>
        <w:t xml:space="preserve">. </w:t>
      </w:r>
    </w:p>
    <w:p w:rsidR="00E22CC7" w:rsidRPr="0065332E" w:rsidRDefault="00E22CC7" w:rsidP="003858D0">
      <w:pPr>
        <w:pStyle w:val="Bezriadkovania1"/>
        <w:jc w:val="both"/>
        <w:rPr>
          <w:b/>
          <w:color w:val="000000" w:themeColor="text1"/>
        </w:rPr>
      </w:pPr>
      <w:bookmarkStart w:id="90" w:name="_Toc3360957"/>
    </w:p>
    <w:p w:rsidR="007D6853" w:rsidRPr="0065332E" w:rsidRDefault="00E22CC7" w:rsidP="007D6853">
      <w:pPr>
        <w:pStyle w:val="Bezriadkovania1"/>
        <w:numPr>
          <w:ilvl w:val="2"/>
          <w:numId w:val="47"/>
        </w:numPr>
        <w:ind w:left="567" w:hanging="567"/>
        <w:outlineLvl w:val="2"/>
        <w:rPr>
          <w:b/>
          <w:i/>
          <w:color w:val="0070C0"/>
          <w:szCs w:val="22"/>
        </w:rPr>
      </w:pPr>
      <w:r w:rsidRPr="0065332E">
        <w:rPr>
          <w:b/>
          <w:i/>
          <w:color w:val="0070C0"/>
          <w:szCs w:val="22"/>
        </w:rPr>
        <w:t xml:space="preserve"> </w:t>
      </w:r>
      <w:bookmarkStart w:id="91" w:name="_Toc116544428"/>
      <w:r w:rsidRPr="0065332E">
        <w:rPr>
          <w:b/>
          <w:i/>
          <w:color w:val="0070C0"/>
          <w:szCs w:val="22"/>
        </w:rPr>
        <w:t>Dodržanie</w:t>
      </w:r>
      <w:r w:rsidR="005901BB" w:rsidRPr="0065332E">
        <w:rPr>
          <w:b/>
          <w:i/>
          <w:color w:val="0070C0"/>
          <w:szCs w:val="22"/>
        </w:rPr>
        <w:t xml:space="preserve"> </w:t>
      </w:r>
      <w:r w:rsidRPr="0065332E">
        <w:rPr>
          <w:b/>
          <w:i/>
          <w:color w:val="0070C0"/>
          <w:szCs w:val="22"/>
        </w:rPr>
        <w:t xml:space="preserve"> informačnej povinnosti</w:t>
      </w:r>
      <w:bookmarkEnd w:id="91"/>
    </w:p>
    <w:p w:rsidR="001A10E2" w:rsidRPr="00731DFF" w:rsidRDefault="001A10E2" w:rsidP="00731DFF">
      <w:pPr>
        <w:pStyle w:val="Odsekzoznamu"/>
        <w:autoSpaceDE w:val="0"/>
        <w:autoSpaceDN w:val="0"/>
        <w:spacing w:after="0" w:line="240" w:lineRule="auto"/>
        <w:ind w:left="567"/>
        <w:rPr>
          <w:rFonts w:asciiTheme="minorHAnsi" w:hAnsiTheme="minorHAnsi" w:cstheme="minorHAnsi"/>
          <w:strike/>
          <w:color w:val="00B050"/>
          <w:sz w:val="18"/>
          <w:szCs w:val="18"/>
        </w:rPr>
      </w:pPr>
      <w:r w:rsidRPr="00731DFF">
        <w:rPr>
          <w:rFonts w:asciiTheme="minorHAnsi" w:hAnsiTheme="minorHAnsi" w:cstheme="minorHAnsi"/>
          <w:strike/>
          <w:color w:val="00B050"/>
          <w:sz w:val="18"/>
          <w:szCs w:val="18"/>
        </w:rPr>
        <w:t>Prijímateľ je povinný zabezpečiť priebežnú elektronickú komunikáciu preukazujúcu realizáciu projektu a to predložením fotodokumentácie a </w:t>
      </w:r>
      <w:proofErr w:type="spellStart"/>
      <w:r w:rsidRPr="00731DFF">
        <w:rPr>
          <w:rFonts w:asciiTheme="minorHAnsi" w:hAnsiTheme="minorHAnsi" w:cstheme="minorHAnsi"/>
          <w:strike/>
          <w:color w:val="00B050"/>
          <w:sz w:val="18"/>
          <w:szCs w:val="18"/>
        </w:rPr>
        <w:t>skenov</w:t>
      </w:r>
      <w:proofErr w:type="spellEnd"/>
      <w:r w:rsidRPr="00731DFF">
        <w:rPr>
          <w:rFonts w:asciiTheme="minorHAnsi" w:hAnsiTheme="minorHAnsi" w:cstheme="minorHAnsi"/>
          <w:strike/>
          <w:color w:val="00B050"/>
          <w:sz w:val="18"/>
          <w:szCs w:val="18"/>
        </w:rPr>
        <w:t xml:space="preserve"> stavebného denníka (nepredkladá sa v prípade, ak mu neukladá príslušná legislatíva SR) pri podaní predmetnej žiadosti o platbu v zmysle jednotlivých etáp v rámci procesu realizácie výstavby/rekonštrukcie uvedených v bode 3. V prípade, ak kapacitné obmedzenie ITMS neumožňuje predložiť kompletnú dokumentáciu, prijímateľ môže predložiť fotodokumentáciu na dátovom nosiči (USB kľúč). Prijímateľ bude uvedenú informačnú povinnosť dokladovať poskytovateľovi v zmysle podmienok nastavených v Zmluve aj  za  aktivity vykonané pred nadobudnutím účinnosti Zmluvy. Prijímateľ je povinný disponovať predmetnou dokumentáciou a v prípade potreby preukázať počas finančnej kontroly na mieste.</w:t>
      </w:r>
    </w:p>
    <w:p w:rsidR="001A10E2" w:rsidRPr="00731DFF" w:rsidRDefault="001A10E2" w:rsidP="00731DFF">
      <w:pPr>
        <w:pStyle w:val="Odsekzoznamu"/>
        <w:autoSpaceDE w:val="0"/>
        <w:autoSpaceDN w:val="0"/>
        <w:spacing w:after="0" w:line="240" w:lineRule="auto"/>
        <w:ind w:left="567"/>
        <w:rPr>
          <w:rFonts w:asciiTheme="minorHAnsi" w:hAnsiTheme="minorHAnsi" w:cstheme="minorHAnsi"/>
          <w:strike/>
          <w:color w:val="00B050"/>
          <w:sz w:val="18"/>
          <w:szCs w:val="18"/>
        </w:rPr>
      </w:pPr>
      <w:r w:rsidRPr="00731DFF">
        <w:rPr>
          <w:rFonts w:asciiTheme="minorHAnsi" w:hAnsiTheme="minorHAnsi" w:cstheme="minorHAnsi"/>
          <w:strike/>
          <w:color w:val="00B050"/>
          <w:sz w:val="18"/>
          <w:szCs w:val="18"/>
        </w:rPr>
        <w:t xml:space="preserve">V prípade nedodržania informačnej povinnosti,  sa jej porušenie bude posudzovať v zmysle platnej zmluvy o poskytnutí NFP. </w:t>
      </w:r>
    </w:p>
    <w:p w:rsidR="001A10E2" w:rsidRPr="00731DFF" w:rsidRDefault="001A10E2" w:rsidP="00731DFF">
      <w:pPr>
        <w:pStyle w:val="Odsekzoznamu"/>
        <w:autoSpaceDE w:val="0"/>
        <w:autoSpaceDN w:val="0"/>
        <w:spacing w:after="0" w:line="240" w:lineRule="auto"/>
        <w:ind w:left="567"/>
        <w:rPr>
          <w:rFonts w:asciiTheme="minorHAnsi" w:hAnsiTheme="minorHAnsi" w:cstheme="minorHAnsi"/>
          <w:strike/>
          <w:color w:val="00B050"/>
          <w:sz w:val="18"/>
          <w:szCs w:val="18"/>
        </w:rPr>
      </w:pPr>
      <w:r w:rsidRPr="00731DFF">
        <w:rPr>
          <w:rFonts w:asciiTheme="minorHAnsi" w:hAnsiTheme="minorHAnsi" w:cstheme="minorHAnsi"/>
          <w:strike/>
          <w:color w:val="00B050"/>
          <w:sz w:val="18"/>
          <w:szCs w:val="18"/>
        </w:rPr>
        <w:t>Pre stavebné práce vo výške nad 50.000,- Eur bez DPH  je prijímateľ povinný súhrnne zaznamenať geografické údaje (teda polohu) pomocou GPS prijímača vyhotovením fotodokumentácie a takto vyhotovenú fotodokumentáciu predkladať v rámci procesu realizácie novej výstavby/rekonštrukcie v rámci hlavných stavebných prác po ukončení každej z nižšie</w:t>
      </w:r>
      <w:r w:rsidRPr="00731DFF">
        <w:rPr>
          <w:rFonts w:asciiTheme="minorHAnsi" w:hAnsiTheme="minorHAnsi" w:cstheme="minorHAnsi"/>
          <w:strike/>
          <w:color w:val="00B050"/>
          <w:sz w:val="18"/>
          <w:szCs w:val="18"/>
          <w:u w:val="single"/>
        </w:rPr>
        <w:t xml:space="preserve"> uvedených etáp</w:t>
      </w:r>
      <w:r w:rsidRPr="00731DFF">
        <w:rPr>
          <w:rFonts w:asciiTheme="minorHAnsi" w:hAnsiTheme="minorHAnsi" w:cstheme="minorHAnsi"/>
          <w:strike/>
          <w:color w:val="00B050"/>
          <w:sz w:val="18"/>
          <w:szCs w:val="18"/>
        </w:rPr>
        <w:t xml:space="preserve"> (tzv. </w:t>
      </w:r>
      <w:proofErr w:type="spellStart"/>
      <w:r w:rsidRPr="00731DFF">
        <w:rPr>
          <w:rFonts w:asciiTheme="minorHAnsi" w:hAnsiTheme="minorHAnsi" w:cstheme="minorHAnsi"/>
          <w:strike/>
          <w:color w:val="00B050"/>
          <w:sz w:val="18"/>
          <w:szCs w:val="18"/>
        </w:rPr>
        <w:t>geotagging</w:t>
      </w:r>
      <w:proofErr w:type="spellEnd"/>
      <w:r w:rsidRPr="00731DFF">
        <w:rPr>
          <w:rFonts w:asciiTheme="minorHAnsi" w:hAnsiTheme="minorHAnsi" w:cstheme="minorHAnsi"/>
          <w:strike/>
          <w:color w:val="00B050"/>
          <w:sz w:val="18"/>
          <w:szCs w:val="18"/>
        </w:rPr>
        <w:t>) nasledovne:</w:t>
      </w:r>
      <w:r w:rsidRPr="00731DFF">
        <w:rPr>
          <w:rFonts w:asciiTheme="minorHAnsi" w:hAnsiTheme="minorHAnsi" w:cstheme="minorHAnsi"/>
          <w:b/>
          <w:bCs/>
          <w:strike/>
          <w:color w:val="00B050"/>
          <w:sz w:val="18"/>
          <w:szCs w:val="18"/>
        </w:rPr>
        <w:t xml:space="preserve"> </w:t>
      </w:r>
    </w:p>
    <w:p w:rsidR="001A10E2" w:rsidRPr="00731DFF" w:rsidRDefault="001A10E2" w:rsidP="001A10E2">
      <w:pPr>
        <w:pStyle w:val="Odsekzoznamu"/>
        <w:numPr>
          <w:ilvl w:val="1"/>
          <w:numId w:val="320"/>
        </w:numPr>
        <w:spacing w:after="0" w:line="240" w:lineRule="auto"/>
        <w:ind w:left="851" w:hanging="284"/>
        <w:rPr>
          <w:rFonts w:asciiTheme="minorHAnsi" w:hAnsiTheme="minorHAnsi" w:cstheme="minorHAnsi"/>
          <w:strike/>
          <w:color w:val="00B050"/>
          <w:sz w:val="18"/>
          <w:szCs w:val="18"/>
        </w:rPr>
      </w:pPr>
      <w:r w:rsidRPr="00731DFF">
        <w:rPr>
          <w:rFonts w:asciiTheme="minorHAnsi" w:hAnsiTheme="minorHAnsi" w:cstheme="minorHAnsi"/>
          <w:strike/>
          <w:color w:val="00B050"/>
          <w:sz w:val="18"/>
          <w:szCs w:val="18"/>
          <w:u w:val="single"/>
        </w:rPr>
        <w:t>1. etapa</w:t>
      </w:r>
      <w:r w:rsidRPr="00731DFF">
        <w:rPr>
          <w:rFonts w:asciiTheme="minorHAnsi" w:hAnsiTheme="minorHAnsi" w:cstheme="minorHAnsi"/>
          <w:strike/>
          <w:color w:val="00B050"/>
          <w:sz w:val="18"/>
          <w:szCs w:val="18"/>
        </w:rPr>
        <w:t xml:space="preserve">: </w:t>
      </w:r>
      <w:r w:rsidRPr="00731DFF">
        <w:rPr>
          <w:rFonts w:asciiTheme="minorHAnsi" w:hAnsiTheme="minorHAnsi" w:cstheme="minorHAnsi"/>
          <w:b/>
          <w:bCs/>
          <w:strike/>
          <w:color w:val="00B050"/>
          <w:sz w:val="18"/>
          <w:szCs w:val="18"/>
        </w:rPr>
        <w:t>Zemné práce</w:t>
      </w:r>
      <w:r w:rsidRPr="00731DFF">
        <w:rPr>
          <w:rFonts w:asciiTheme="minorHAnsi" w:hAnsiTheme="minorHAnsi" w:cstheme="minorHAnsi"/>
          <w:strike/>
          <w:color w:val="00B050"/>
          <w:sz w:val="18"/>
          <w:szCs w:val="18"/>
        </w:rPr>
        <w:t xml:space="preserve"> – fotodokumentácia musí preukazovať realizáciu položiek: vyznačenie staveniska; základy - výkopové práce; presun zeminy, odvoz na skládku a poplatok za uloženie zeminy; betónové pásy a prúty oceľovej výstuže - armovanie; podložie pod základovou doskou; debnenie základovej dosky a výstuž vodorovnej podkladovej dosky – armovanie (napr. siete </w:t>
      </w:r>
      <w:proofErr w:type="spellStart"/>
      <w:r w:rsidRPr="00731DFF">
        <w:rPr>
          <w:rFonts w:asciiTheme="minorHAnsi" w:hAnsiTheme="minorHAnsi" w:cstheme="minorHAnsi"/>
          <w:strike/>
          <w:color w:val="00B050"/>
          <w:sz w:val="18"/>
          <w:szCs w:val="18"/>
        </w:rPr>
        <w:t>kari</w:t>
      </w:r>
      <w:proofErr w:type="spellEnd"/>
      <w:r w:rsidRPr="00731DFF">
        <w:rPr>
          <w:rFonts w:asciiTheme="minorHAnsi" w:hAnsiTheme="minorHAnsi" w:cstheme="minorHAnsi"/>
          <w:strike/>
          <w:color w:val="00B050"/>
          <w:sz w:val="18"/>
          <w:szCs w:val="18"/>
        </w:rPr>
        <w:t>, betonárska výstuž) a betón podľa pevnostných tried betónu (STN)</w:t>
      </w:r>
    </w:p>
    <w:p w:rsidR="001A10E2" w:rsidRPr="00731DFF" w:rsidRDefault="001A10E2" w:rsidP="001A10E2">
      <w:pPr>
        <w:pStyle w:val="Odsekzoznamu"/>
        <w:numPr>
          <w:ilvl w:val="1"/>
          <w:numId w:val="320"/>
        </w:numPr>
        <w:spacing w:after="0" w:line="240" w:lineRule="auto"/>
        <w:ind w:left="851" w:hanging="284"/>
        <w:rPr>
          <w:rFonts w:asciiTheme="minorHAnsi" w:hAnsiTheme="minorHAnsi" w:cstheme="minorHAnsi"/>
          <w:strike/>
          <w:color w:val="00B050"/>
          <w:sz w:val="18"/>
          <w:szCs w:val="18"/>
        </w:rPr>
      </w:pPr>
      <w:r w:rsidRPr="00731DFF">
        <w:rPr>
          <w:rFonts w:asciiTheme="minorHAnsi" w:hAnsiTheme="minorHAnsi" w:cstheme="minorHAnsi"/>
          <w:strike/>
          <w:color w:val="00B050"/>
          <w:sz w:val="18"/>
          <w:szCs w:val="18"/>
          <w:u w:val="single"/>
        </w:rPr>
        <w:t>2. etapa</w:t>
      </w:r>
      <w:r w:rsidRPr="00731DFF">
        <w:rPr>
          <w:rFonts w:asciiTheme="minorHAnsi" w:hAnsiTheme="minorHAnsi" w:cstheme="minorHAnsi"/>
          <w:strike/>
          <w:color w:val="00B050"/>
          <w:sz w:val="18"/>
          <w:szCs w:val="18"/>
        </w:rPr>
        <w:t xml:space="preserve">: </w:t>
      </w:r>
      <w:r w:rsidRPr="00731DFF">
        <w:rPr>
          <w:rFonts w:asciiTheme="minorHAnsi" w:hAnsiTheme="minorHAnsi" w:cstheme="minorHAnsi"/>
          <w:b/>
          <w:bCs/>
          <w:strike/>
          <w:color w:val="00B050"/>
          <w:sz w:val="18"/>
          <w:szCs w:val="18"/>
        </w:rPr>
        <w:t>Zvislé konštrukcie</w:t>
      </w:r>
      <w:r w:rsidRPr="00731DFF">
        <w:rPr>
          <w:rFonts w:asciiTheme="minorHAnsi" w:hAnsiTheme="minorHAnsi" w:cstheme="minorHAnsi"/>
          <w:strike/>
          <w:color w:val="00B050"/>
          <w:sz w:val="18"/>
          <w:szCs w:val="18"/>
        </w:rPr>
        <w:t xml:space="preserve"> – fotodokumentácia musí preukazovať realizáciu položiek: vymurovanie obvodových stien a vnútorných nosných prekladov; vymurovanie vnútorných priečok - nenosné preklady; vymurovanie komína a ostatných konštrukcií</w:t>
      </w:r>
    </w:p>
    <w:p w:rsidR="001A10E2" w:rsidRPr="00731DFF" w:rsidRDefault="001A10E2" w:rsidP="001A10E2">
      <w:pPr>
        <w:pStyle w:val="Odsekzoznamu"/>
        <w:numPr>
          <w:ilvl w:val="1"/>
          <w:numId w:val="320"/>
        </w:numPr>
        <w:spacing w:after="0" w:line="240" w:lineRule="auto"/>
        <w:ind w:left="851" w:hanging="284"/>
        <w:rPr>
          <w:rFonts w:asciiTheme="minorHAnsi" w:hAnsiTheme="minorHAnsi" w:cstheme="minorHAnsi"/>
          <w:strike/>
          <w:color w:val="00B050"/>
          <w:sz w:val="18"/>
          <w:szCs w:val="18"/>
        </w:rPr>
      </w:pPr>
      <w:r w:rsidRPr="00731DFF">
        <w:rPr>
          <w:rFonts w:asciiTheme="minorHAnsi" w:hAnsiTheme="minorHAnsi" w:cstheme="minorHAnsi"/>
          <w:strike/>
          <w:color w:val="00B050"/>
          <w:sz w:val="18"/>
          <w:szCs w:val="18"/>
        </w:rPr>
        <w:t>3</w:t>
      </w:r>
      <w:r w:rsidRPr="00731DFF">
        <w:rPr>
          <w:rFonts w:asciiTheme="minorHAnsi" w:hAnsiTheme="minorHAnsi" w:cstheme="minorHAnsi"/>
          <w:strike/>
          <w:color w:val="00B050"/>
          <w:sz w:val="18"/>
          <w:szCs w:val="18"/>
          <w:u w:val="single"/>
        </w:rPr>
        <w:t>. etapa:</w:t>
      </w:r>
      <w:r w:rsidRPr="00731DFF">
        <w:rPr>
          <w:rFonts w:asciiTheme="minorHAnsi" w:hAnsiTheme="minorHAnsi" w:cstheme="minorHAnsi"/>
          <w:strike/>
          <w:color w:val="00B050"/>
          <w:sz w:val="18"/>
          <w:szCs w:val="18"/>
        </w:rPr>
        <w:t xml:space="preserve"> </w:t>
      </w:r>
      <w:r w:rsidRPr="00731DFF">
        <w:rPr>
          <w:rFonts w:asciiTheme="minorHAnsi" w:hAnsiTheme="minorHAnsi" w:cstheme="minorHAnsi"/>
          <w:b/>
          <w:bCs/>
          <w:strike/>
          <w:color w:val="00B050"/>
          <w:sz w:val="18"/>
          <w:szCs w:val="18"/>
        </w:rPr>
        <w:t>Vodorovné nosné konštrukcie</w:t>
      </w:r>
      <w:r w:rsidRPr="00731DFF">
        <w:rPr>
          <w:rFonts w:asciiTheme="minorHAnsi" w:hAnsiTheme="minorHAnsi" w:cstheme="minorHAnsi"/>
          <w:strike/>
          <w:color w:val="00B050"/>
          <w:sz w:val="18"/>
          <w:szCs w:val="18"/>
        </w:rPr>
        <w:t xml:space="preserve"> </w:t>
      </w:r>
      <w:r w:rsidRPr="00731DFF">
        <w:rPr>
          <w:rFonts w:asciiTheme="minorHAnsi" w:hAnsiTheme="minorHAnsi" w:cstheme="minorHAnsi"/>
          <w:b/>
          <w:bCs/>
          <w:strike/>
          <w:color w:val="00B050"/>
          <w:sz w:val="18"/>
          <w:szCs w:val="18"/>
        </w:rPr>
        <w:t>(stropy)</w:t>
      </w:r>
      <w:r w:rsidRPr="00731DFF">
        <w:rPr>
          <w:rFonts w:asciiTheme="minorHAnsi" w:hAnsiTheme="minorHAnsi" w:cstheme="minorHAnsi"/>
          <w:strike/>
          <w:color w:val="00B050"/>
          <w:sz w:val="18"/>
          <w:szCs w:val="18"/>
        </w:rPr>
        <w:t xml:space="preserve"> - fotodokumentácia musí preukazovať realizáciu položiek: debnenie stropu, debnenie venca, debnenie prekladov, debnenie schodiska; prúty oceľovej výstuže – armovanie, betón  podľa  pevnostnej triedy (STN)</w:t>
      </w:r>
    </w:p>
    <w:p w:rsidR="001A10E2" w:rsidRPr="00731DFF" w:rsidRDefault="001A10E2" w:rsidP="001A10E2">
      <w:pPr>
        <w:pStyle w:val="Odsekzoznamu"/>
        <w:numPr>
          <w:ilvl w:val="1"/>
          <w:numId w:val="320"/>
        </w:numPr>
        <w:spacing w:after="0" w:line="240" w:lineRule="auto"/>
        <w:ind w:left="851" w:hanging="284"/>
        <w:rPr>
          <w:rFonts w:asciiTheme="minorHAnsi" w:hAnsiTheme="minorHAnsi" w:cstheme="minorHAnsi"/>
          <w:strike/>
          <w:color w:val="00B050"/>
          <w:sz w:val="18"/>
          <w:szCs w:val="18"/>
        </w:rPr>
      </w:pPr>
      <w:r w:rsidRPr="00731DFF">
        <w:rPr>
          <w:rFonts w:asciiTheme="minorHAnsi" w:hAnsiTheme="minorHAnsi" w:cstheme="minorHAnsi"/>
          <w:strike/>
          <w:color w:val="00B050"/>
          <w:sz w:val="18"/>
          <w:szCs w:val="18"/>
          <w:u w:val="single"/>
        </w:rPr>
        <w:lastRenderedPageBreak/>
        <w:t>4. etapa</w:t>
      </w:r>
      <w:r w:rsidRPr="00731DFF">
        <w:rPr>
          <w:rFonts w:asciiTheme="minorHAnsi" w:hAnsiTheme="minorHAnsi" w:cstheme="minorHAnsi"/>
          <w:strike/>
          <w:color w:val="00B050"/>
          <w:sz w:val="18"/>
          <w:szCs w:val="18"/>
        </w:rPr>
        <w:t xml:space="preserve">: </w:t>
      </w:r>
      <w:r w:rsidRPr="00731DFF">
        <w:rPr>
          <w:rFonts w:asciiTheme="minorHAnsi" w:hAnsiTheme="minorHAnsi" w:cstheme="minorHAnsi"/>
          <w:b/>
          <w:bCs/>
          <w:strike/>
          <w:color w:val="00B050"/>
          <w:sz w:val="18"/>
          <w:szCs w:val="18"/>
        </w:rPr>
        <w:t>Rúrové konštrukcie, inštalácie a rozvody</w:t>
      </w:r>
      <w:r w:rsidRPr="00731DFF">
        <w:rPr>
          <w:rFonts w:asciiTheme="minorHAnsi" w:hAnsiTheme="minorHAnsi" w:cstheme="minorHAnsi"/>
          <w:strike/>
          <w:color w:val="00B050"/>
          <w:sz w:val="18"/>
          <w:szCs w:val="18"/>
        </w:rPr>
        <w:t xml:space="preserve"> – fotodokumentácia musí preukazovať: kanalizačné rozvody a prípojku vody v základovej (vodorovnej podkladovej) doske; elektrické rozvádzače (príp. prípojková skriňa) a rozvody pevnej elektrickej inštalácie zabudované pod omietkou, v dutých stenách, v betóne a v stropných a v podlahových dutinách; plynová inštalácia a zabudované plynové rozvody;</w:t>
      </w:r>
    </w:p>
    <w:p w:rsidR="001A10E2" w:rsidRPr="00731DFF" w:rsidRDefault="001A10E2" w:rsidP="001A10E2">
      <w:pPr>
        <w:pStyle w:val="Odsekzoznamu"/>
        <w:numPr>
          <w:ilvl w:val="1"/>
          <w:numId w:val="320"/>
        </w:numPr>
        <w:spacing w:after="0" w:line="240" w:lineRule="auto"/>
        <w:ind w:left="851" w:hanging="284"/>
        <w:rPr>
          <w:rFonts w:asciiTheme="minorHAnsi" w:hAnsiTheme="minorHAnsi" w:cstheme="minorHAnsi"/>
          <w:strike/>
          <w:color w:val="00B050"/>
          <w:sz w:val="18"/>
          <w:szCs w:val="18"/>
        </w:rPr>
      </w:pPr>
      <w:r w:rsidRPr="00731DFF">
        <w:rPr>
          <w:rFonts w:asciiTheme="minorHAnsi" w:hAnsiTheme="minorHAnsi" w:cstheme="minorHAnsi"/>
          <w:strike/>
          <w:color w:val="00B050"/>
          <w:sz w:val="18"/>
          <w:szCs w:val="18"/>
          <w:u w:val="single"/>
        </w:rPr>
        <w:t>5. etapa</w:t>
      </w:r>
      <w:r w:rsidRPr="00731DFF">
        <w:rPr>
          <w:rFonts w:asciiTheme="minorHAnsi" w:hAnsiTheme="minorHAnsi" w:cstheme="minorHAnsi"/>
          <w:strike/>
          <w:color w:val="00B050"/>
          <w:sz w:val="18"/>
          <w:szCs w:val="18"/>
        </w:rPr>
        <w:t xml:space="preserve">: </w:t>
      </w:r>
      <w:r w:rsidRPr="00731DFF">
        <w:rPr>
          <w:rFonts w:asciiTheme="minorHAnsi" w:hAnsiTheme="minorHAnsi" w:cstheme="minorHAnsi"/>
          <w:b/>
          <w:bCs/>
          <w:strike/>
          <w:color w:val="00B050"/>
          <w:sz w:val="18"/>
          <w:szCs w:val="18"/>
        </w:rPr>
        <w:t>Úprava povrchov a podlahy konštrukcií</w:t>
      </w:r>
      <w:r w:rsidRPr="00731DFF">
        <w:rPr>
          <w:rFonts w:asciiTheme="minorHAnsi" w:hAnsiTheme="minorHAnsi" w:cstheme="minorHAnsi"/>
          <w:strike/>
          <w:color w:val="00B050"/>
          <w:sz w:val="18"/>
          <w:szCs w:val="18"/>
        </w:rPr>
        <w:t xml:space="preserve"> – fotodokumentácia musí preukazovať realizáciu položiek vnútorné omietky, stropné omietky, vonkajšie omietky a podhľady; zateplenie obvodových stien, silikónovú omietku a penetráciu; podlahovú fóliu a cementový poter; </w:t>
      </w:r>
    </w:p>
    <w:p w:rsidR="001A10E2" w:rsidRPr="00731DFF" w:rsidRDefault="001A10E2" w:rsidP="001A10E2">
      <w:pPr>
        <w:pStyle w:val="Odsekzoznamu"/>
        <w:numPr>
          <w:ilvl w:val="1"/>
          <w:numId w:val="320"/>
        </w:numPr>
        <w:spacing w:after="0" w:line="240" w:lineRule="auto"/>
        <w:ind w:left="851" w:hanging="284"/>
        <w:rPr>
          <w:rFonts w:asciiTheme="minorHAnsi" w:hAnsiTheme="minorHAnsi" w:cstheme="minorHAnsi"/>
          <w:strike/>
          <w:color w:val="00B050"/>
          <w:sz w:val="18"/>
          <w:szCs w:val="18"/>
        </w:rPr>
      </w:pPr>
      <w:r w:rsidRPr="00731DFF">
        <w:rPr>
          <w:rFonts w:asciiTheme="minorHAnsi" w:hAnsiTheme="minorHAnsi" w:cstheme="minorHAnsi"/>
          <w:strike/>
          <w:color w:val="00B050"/>
          <w:sz w:val="18"/>
          <w:szCs w:val="18"/>
          <w:u w:val="single"/>
        </w:rPr>
        <w:t>6. etapa</w:t>
      </w:r>
      <w:r w:rsidRPr="00731DFF">
        <w:rPr>
          <w:rFonts w:asciiTheme="minorHAnsi" w:hAnsiTheme="minorHAnsi" w:cstheme="minorHAnsi"/>
          <w:strike/>
          <w:color w:val="00B050"/>
          <w:sz w:val="18"/>
          <w:szCs w:val="18"/>
        </w:rPr>
        <w:t xml:space="preserve">: </w:t>
      </w:r>
      <w:r w:rsidRPr="00731DFF">
        <w:rPr>
          <w:rFonts w:asciiTheme="minorHAnsi" w:hAnsiTheme="minorHAnsi" w:cstheme="minorHAnsi"/>
          <w:b/>
          <w:bCs/>
          <w:strike/>
          <w:color w:val="00B050"/>
          <w:sz w:val="18"/>
          <w:szCs w:val="18"/>
        </w:rPr>
        <w:t>Ostatné konštrukcie</w:t>
      </w:r>
      <w:r w:rsidRPr="00731DFF">
        <w:rPr>
          <w:rFonts w:asciiTheme="minorHAnsi" w:hAnsiTheme="minorHAnsi" w:cstheme="minorHAnsi"/>
          <w:strike/>
          <w:color w:val="00B050"/>
          <w:sz w:val="18"/>
          <w:szCs w:val="18"/>
        </w:rPr>
        <w:t xml:space="preserve"> – fotodokumentácia musí preukazovať realizáciu položiek dodanie a montáž lešenia pre vonkajšie ako aj vnútorné priestory; dodanie a montáž stavebnej (napr. omietkovej) lišty; presun hmôt; preprava materiálu na stave a preprava strojov.</w:t>
      </w:r>
    </w:p>
    <w:p w:rsidR="001A10E2" w:rsidRPr="00731DFF" w:rsidRDefault="001A10E2" w:rsidP="001A10E2">
      <w:pPr>
        <w:spacing w:after="0" w:line="240" w:lineRule="auto"/>
        <w:ind w:left="851"/>
        <w:rPr>
          <w:rFonts w:asciiTheme="minorHAnsi" w:hAnsiTheme="minorHAnsi" w:cstheme="minorHAnsi"/>
          <w:strike/>
          <w:color w:val="00B050"/>
          <w:sz w:val="18"/>
          <w:szCs w:val="18"/>
        </w:rPr>
      </w:pPr>
      <w:r w:rsidRPr="00731DFF">
        <w:rPr>
          <w:rFonts w:asciiTheme="minorHAnsi" w:hAnsiTheme="minorHAnsi" w:cstheme="minorHAnsi"/>
          <w:strike/>
          <w:color w:val="00B050"/>
          <w:sz w:val="18"/>
          <w:szCs w:val="18"/>
        </w:rPr>
        <w:t xml:space="preserve">Na hlavné stavebné práce sú naviazané a teda sú ich súčasťou aj pomocné stavebné práce, ktoré zahŕňajú jednoduché a pomocné pracovné činnosti súvisiace s technologickými postupmi hlavnej stavebnej výroby, t. j. izolovanie proti zemnej vlhkosti - asfaltová penetrácia a hydroizolácia a PVC izolácia; izolácia striech - dodanie a montáž PVC fólií; tepelná izolácia - dodanie a montáž podlahy a stropu a základové dosky a steny; vykurovanie – dodanie a montáž vykurovacích systémov, strojovňa; zdravotechnika – dodanie a montáž potrubia a zariadenia; tesárske konštrukcie – dodanie a montáž krov a latovanie, podlahy a steny, hrubá práca; drevo konštrukcie – dodanie a montáž SDK konštrukcie, drevené steny a podlahy; klampiarske práce – dodanie, montáž, zvodový systém a oplechovanie; krytina konštrukcie – dodanie a montáž krytiny, krytina, </w:t>
      </w:r>
      <w:proofErr w:type="spellStart"/>
      <w:r w:rsidRPr="00731DFF">
        <w:rPr>
          <w:rFonts w:asciiTheme="minorHAnsi" w:hAnsiTheme="minorHAnsi" w:cstheme="minorHAnsi"/>
          <w:strike/>
          <w:color w:val="00B050"/>
          <w:sz w:val="18"/>
          <w:szCs w:val="18"/>
        </w:rPr>
        <w:t>paropriepustná</w:t>
      </w:r>
      <w:proofErr w:type="spellEnd"/>
      <w:r w:rsidRPr="00731DFF">
        <w:rPr>
          <w:rFonts w:asciiTheme="minorHAnsi" w:hAnsiTheme="minorHAnsi" w:cstheme="minorHAnsi"/>
          <w:strike/>
          <w:color w:val="00B050"/>
          <w:sz w:val="18"/>
          <w:szCs w:val="18"/>
        </w:rPr>
        <w:t xml:space="preserve"> fólia a drobné materiály; stolárske konštrukcie – dodanie a montáž okien a vchodových dverí a vnútorných dverí, parapety; doplnkové kovové konštrukcie – dodanie a montáž ocele na budove ako sú zábradlia a mreže, </w:t>
      </w:r>
      <w:proofErr w:type="spellStart"/>
      <w:r w:rsidRPr="00731DFF">
        <w:rPr>
          <w:rFonts w:asciiTheme="minorHAnsi" w:hAnsiTheme="minorHAnsi" w:cstheme="minorHAnsi"/>
          <w:strike/>
          <w:color w:val="00B050"/>
          <w:sz w:val="18"/>
          <w:szCs w:val="18"/>
        </w:rPr>
        <w:t>madlá</w:t>
      </w:r>
      <w:proofErr w:type="spellEnd"/>
      <w:r w:rsidRPr="00731DFF">
        <w:rPr>
          <w:rFonts w:asciiTheme="minorHAnsi" w:hAnsiTheme="minorHAnsi" w:cstheme="minorHAnsi"/>
          <w:strike/>
          <w:color w:val="00B050"/>
          <w:sz w:val="18"/>
          <w:szCs w:val="18"/>
        </w:rPr>
        <w:t>; konštrukcia dlážky – dodanie a montáž dlažby vo vnútorných a vonkajších priestoroch; konštrukcia podláh – dodanie a montáž – napr. laminátové podlahy, PVC podlahy, liate podlahy (priemyselné, dekoratívne a pod.; konštrukcia obkladov -  dodanie a montáž vnútorných a vonkajších stien lišty; náter konštrukcie – dodanie a montáž s náterom všetkých konštrukcií; maľby konštrukcie – dodanie a montáž maľby vo vnútorných priestoroch. Pokiaľ pôjde o rekonštrukciu, zahrnú sa do hlavných stavebných prác aj búracie práce a odvoz sutiny.</w:t>
      </w:r>
    </w:p>
    <w:p w:rsidR="001A10E2" w:rsidRPr="00731DFF" w:rsidRDefault="001A10E2" w:rsidP="001A10E2">
      <w:pPr>
        <w:spacing w:after="0" w:line="240" w:lineRule="auto"/>
        <w:ind w:left="567"/>
        <w:rPr>
          <w:rFonts w:asciiTheme="minorHAnsi" w:hAnsiTheme="minorHAnsi" w:cstheme="minorHAnsi"/>
          <w:strike/>
          <w:color w:val="00B050"/>
          <w:sz w:val="18"/>
          <w:szCs w:val="18"/>
        </w:rPr>
      </w:pPr>
      <w:r w:rsidRPr="00731DFF">
        <w:rPr>
          <w:rFonts w:asciiTheme="minorHAnsi" w:hAnsiTheme="minorHAnsi" w:cstheme="minorHAnsi"/>
          <w:strike/>
          <w:color w:val="00B050"/>
          <w:sz w:val="18"/>
          <w:szCs w:val="18"/>
          <w:u w:val="single"/>
        </w:rPr>
        <w:t>Po ukončení etáp v rámci hlavných stavebných prác</w:t>
      </w:r>
      <w:r w:rsidRPr="00731DFF">
        <w:rPr>
          <w:rFonts w:asciiTheme="minorHAnsi" w:hAnsiTheme="minorHAnsi" w:cstheme="minorHAnsi"/>
          <w:strike/>
          <w:color w:val="00B050"/>
          <w:sz w:val="18"/>
          <w:szCs w:val="18"/>
        </w:rPr>
        <w:t xml:space="preserve"> je prijímateľ povinný predložiť PPA naskenovaný </w:t>
      </w:r>
      <w:r w:rsidRPr="00731DFF">
        <w:rPr>
          <w:rFonts w:asciiTheme="minorHAnsi" w:hAnsiTheme="minorHAnsi" w:cstheme="minorHAnsi"/>
          <w:b/>
          <w:bCs/>
          <w:strike/>
          <w:color w:val="00B050"/>
          <w:sz w:val="18"/>
          <w:szCs w:val="18"/>
        </w:rPr>
        <w:t xml:space="preserve">stavebný denník </w:t>
      </w:r>
      <w:r w:rsidRPr="00731DFF">
        <w:rPr>
          <w:rFonts w:asciiTheme="minorHAnsi" w:hAnsiTheme="minorHAnsi" w:cstheme="minorHAnsi"/>
          <w:bCs/>
          <w:strike/>
          <w:color w:val="00B050"/>
          <w:sz w:val="18"/>
          <w:szCs w:val="18"/>
        </w:rPr>
        <w:t>(</w:t>
      </w:r>
      <w:r w:rsidRPr="00731DFF">
        <w:rPr>
          <w:rFonts w:asciiTheme="minorHAnsi" w:hAnsiTheme="minorHAnsi" w:cstheme="minorHAnsi"/>
          <w:strike/>
          <w:color w:val="00B050"/>
          <w:sz w:val="18"/>
          <w:szCs w:val="18"/>
        </w:rPr>
        <w:t xml:space="preserve">nepredkladá sa v prípade, ak mu neukladá príslušná legislatíva SR) </w:t>
      </w:r>
      <w:r w:rsidRPr="00731DFF">
        <w:rPr>
          <w:rFonts w:asciiTheme="minorHAnsi" w:hAnsiTheme="minorHAnsi" w:cstheme="minorHAnsi"/>
          <w:strike/>
          <w:color w:val="00B050"/>
          <w:sz w:val="18"/>
          <w:szCs w:val="18"/>
          <w:u w:val="single"/>
        </w:rPr>
        <w:t>s okrúhlou pečiatkou a podpisom osoby vykonávajúcej stavebný dozor</w:t>
      </w:r>
      <w:r w:rsidRPr="00731DFF">
        <w:rPr>
          <w:rFonts w:asciiTheme="minorHAnsi" w:hAnsiTheme="minorHAnsi" w:cstheme="minorHAnsi"/>
          <w:strike/>
          <w:color w:val="00B050"/>
          <w:sz w:val="18"/>
          <w:szCs w:val="18"/>
        </w:rPr>
        <w:t>. V prípade, ak prijímateľ nie je povinný v zmysle legislatívy SR viesť stavebný denník pri fotodokumentácii predloží finálnu správu o priebehu a výsledku realizácie investície v rámci ŽoP.</w:t>
      </w:r>
    </w:p>
    <w:p w:rsidR="001A10E2" w:rsidRPr="00731DFF" w:rsidRDefault="001A10E2" w:rsidP="00731DFF">
      <w:pPr>
        <w:pStyle w:val="Odsekzoznamu"/>
        <w:spacing w:after="0" w:line="240" w:lineRule="auto"/>
        <w:ind w:left="567"/>
        <w:rPr>
          <w:rFonts w:ascii="Times New Roman" w:hAnsi="Times New Roman"/>
          <w:strike/>
          <w:color w:val="00B050"/>
          <w:sz w:val="18"/>
          <w:szCs w:val="18"/>
        </w:rPr>
      </w:pPr>
      <w:r w:rsidRPr="00731DFF">
        <w:rPr>
          <w:strike/>
          <w:color w:val="00B050"/>
          <w:sz w:val="18"/>
          <w:szCs w:val="18"/>
        </w:rPr>
        <w:t>Ak z predmetnej fotodokumentácie nebude možné posúdiť, resp. identifikovať realizáciu jednotlivých predmetných etáp investičného zámeru v súlade s predloženou ŽoP, PPA je oprávnená vyžiadať si od prijímateľa vypracovanie znaleckého posudku jednotlivých etáp investičného zámeru stavby osobou odborne spôsobilou na výkon činností</w:t>
      </w:r>
      <w:r w:rsidRPr="00731DFF">
        <w:rPr>
          <w:b/>
          <w:bCs/>
          <w:strike/>
          <w:color w:val="00B050"/>
          <w:sz w:val="18"/>
          <w:szCs w:val="18"/>
        </w:rPr>
        <w:t xml:space="preserve"> </w:t>
      </w:r>
      <w:r w:rsidRPr="00731DFF">
        <w:rPr>
          <w:strike/>
          <w:color w:val="00B050"/>
          <w:sz w:val="18"/>
          <w:szCs w:val="18"/>
        </w:rPr>
        <w:t>popísaných v projekte</w:t>
      </w:r>
      <w:r w:rsidRPr="00731DFF">
        <w:rPr>
          <w:rStyle w:val="Odkaznapoznmkupodiarou"/>
          <w:strike/>
          <w:color w:val="00B050"/>
          <w:sz w:val="18"/>
          <w:szCs w:val="18"/>
        </w:rPr>
        <w:footnoteReference w:id="21"/>
      </w:r>
      <w:r w:rsidRPr="00731DFF">
        <w:rPr>
          <w:strike/>
          <w:color w:val="00B050"/>
          <w:sz w:val="18"/>
          <w:szCs w:val="18"/>
        </w:rPr>
        <w:t>. Porušenie tejto povinnosti, je možné považovať za podstatné porušenie definované v zmluve o poskytnutí NFP.</w:t>
      </w:r>
    </w:p>
    <w:p w:rsidR="001A10E2" w:rsidRPr="00731DFF" w:rsidRDefault="001A10E2" w:rsidP="00731DFF">
      <w:pPr>
        <w:pStyle w:val="Odsekzoznamu"/>
        <w:spacing w:after="0" w:line="240" w:lineRule="auto"/>
        <w:ind w:left="567"/>
        <w:rPr>
          <w:rFonts w:ascii="Times New Roman" w:hAnsi="Times New Roman"/>
          <w:strike/>
          <w:color w:val="00B050"/>
          <w:sz w:val="18"/>
          <w:szCs w:val="18"/>
        </w:rPr>
      </w:pPr>
      <w:r w:rsidRPr="00731DFF">
        <w:rPr>
          <w:strike/>
          <w:color w:val="00B050"/>
          <w:sz w:val="18"/>
          <w:szCs w:val="18"/>
        </w:rPr>
        <w:t>Uvedené body musí prijímateľ zabezpečiť aj pred podpisom Zmluvy a po podpise Zmluvy zdokladovať poskytovateľovi v zmysle podmienok nastavených v Zmluve.</w:t>
      </w:r>
    </w:p>
    <w:p w:rsidR="001A10E2" w:rsidRPr="00731DFF" w:rsidRDefault="001A10E2" w:rsidP="00731DFF">
      <w:pPr>
        <w:pStyle w:val="Odsekzoznamu"/>
        <w:spacing w:after="0" w:line="240" w:lineRule="auto"/>
        <w:ind w:left="567"/>
        <w:rPr>
          <w:rFonts w:ascii="Times New Roman" w:hAnsi="Times New Roman"/>
          <w:strike/>
          <w:color w:val="00B050"/>
          <w:sz w:val="18"/>
          <w:szCs w:val="18"/>
        </w:rPr>
      </w:pPr>
      <w:r w:rsidRPr="00731DFF">
        <w:rPr>
          <w:strike/>
          <w:color w:val="00B050"/>
          <w:sz w:val="18"/>
          <w:szCs w:val="18"/>
        </w:rPr>
        <w:t xml:space="preserve">Všeobecné požiadavky na fotodokumentáciu sú: </w:t>
      </w:r>
      <w:proofErr w:type="spellStart"/>
      <w:r w:rsidRPr="00731DFF">
        <w:rPr>
          <w:strike/>
          <w:color w:val="00B050"/>
          <w:sz w:val="18"/>
          <w:szCs w:val="18"/>
        </w:rPr>
        <w:t>geotagové</w:t>
      </w:r>
      <w:proofErr w:type="spellEnd"/>
      <w:r w:rsidRPr="00731DFF">
        <w:rPr>
          <w:strike/>
          <w:color w:val="00B050"/>
          <w:sz w:val="18"/>
          <w:szCs w:val="18"/>
        </w:rPr>
        <w:t xml:space="preserve"> farebné fotografie s minimálnym rozlíšením 8MPx resp. 3264 x 2468 pixelov vo formáte JPEG  s GPS súradnicami urobenia snímky, dátumom a časovými údajmi, v opačnom prípade nutné definovať na zobrazení fotografie (napr. tabuľka s textom umiestnená v rohu), prípadné dodatočné informácie ako napr. identifikácie stavby, názov projektu, meracie prostriedky (meracie pásmo...), minimálne 4 fotografie celkového náhľadu z každej svetovej strany, resp. možného uhlu náhľadu (z každého rohu) a min. 2 fotografie každého detailu. Fotografie musia byť jasné, zaostrené, s čitateľným textom.</w:t>
      </w:r>
    </w:p>
    <w:p w:rsidR="001A10E2" w:rsidRPr="00731DFF" w:rsidRDefault="001A10E2" w:rsidP="001A10E2">
      <w:pPr>
        <w:pStyle w:val="Odsekzoznamu"/>
        <w:spacing w:after="0" w:line="240" w:lineRule="auto"/>
        <w:rPr>
          <w:strike/>
          <w:color w:val="00B050"/>
          <w:sz w:val="18"/>
          <w:szCs w:val="18"/>
        </w:rPr>
      </w:pPr>
      <w:r w:rsidRPr="00731DFF">
        <w:rPr>
          <w:strike/>
          <w:color w:val="00B050"/>
          <w:sz w:val="18"/>
          <w:szCs w:val="18"/>
        </w:rPr>
        <w:t xml:space="preserve">Pri fotodokumentácii </w:t>
      </w:r>
      <w:r w:rsidRPr="00731DFF">
        <w:rPr>
          <w:b/>
          <w:bCs/>
          <w:strike/>
          <w:color w:val="00B050"/>
          <w:sz w:val="18"/>
          <w:szCs w:val="18"/>
        </w:rPr>
        <w:t>pre stavebné investície do 50 000,00 Eur</w:t>
      </w:r>
      <w:r w:rsidRPr="00731DFF">
        <w:rPr>
          <w:strike/>
          <w:color w:val="00B050"/>
          <w:sz w:val="18"/>
          <w:szCs w:val="18"/>
        </w:rPr>
        <w:t xml:space="preserve"> bez DPH je prijímateľ povinný zabezpečiť fotografickú  dokumentáciu v nevyhnutnom rozsahu (najmä s dokumentovaním priebehu/fáz stavebných/búracích prác, rozhodujúcich detailov za účelom zdokumentovania činnosti technického/kontrolného dozoru investora resp. stavu a priebehu prác zhotoviteľa stavby) začiatočného stavu a priebehu stavebných/búracích prác digitálnym fotoaparátom a odovzdať pamäťové médium (USB kľúč)  resp. predložiť prostredníctvom ITMS2014+ s celkovou fotodokumentáciou po ukončení stavby vrátane vyhotovenia a odovzdania finálnej správy o priebehu a výsledku realizácie investície v rámci Žiadosti o platbu, ktorej predmetnom je refundácia daného stavebného objektu.</w:t>
      </w:r>
    </w:p>
    <w:p w:rsidR="001A10E2" w:rsidRPr="00731DFF" w:rsidRDefault="001A10E2" w:rsidP="00731DFF">
      <w:pPr>
        <w:pStyle w:val="Odsekzoznamu"/>
        <w:autoSpaceDE w:val="0"/>
        <w:autoSpaceDN w:val="0"/>
        <w:spacing w:after="0" w:line="240" w:lineRule="auto"/>
        <w:ind w:left="567"/>
        <w:rPr>
          <w:rFonts w:asciiTheme="minorHAnsi" w:hAnsiTheme="minorHAnsi" w:cstheme="minorHAnsi"/>
          <w:strike/>
          <w:color w:val="00B050"/>
          <w:sz w:val="18"/>
          <w:szCs w:val="18"/>
        </w:rPr>
      </w:pPr>
      <w:r w:rsidRPr="00731DFF">
        <w:rPr>
          <w:strike/>
          <w:color w:val="00B050"/>
          <w:sz w:val="18"/>
          <w:szCs w:val="18"/>
        </w:rPr>
        <w:t xml:space="preserve">Pri fotodokumentácii </w:t>
      </w:r>
      <w:r w:rsidRPr="00731DFF">
        <w:rPr>
          <w:b/>
          <w:bCs/>
          <w:strike/>
          <w:color w:val="00B050"/>
          <w:sz w:val="18"/>
          <w:szCs w:val="18"/>
        </w:rPr>
        <w:t>pre investície do technológie, resp. strojov a zariadení</w:t>
      </w:r>
      <w:r w:rsidRPr="00731DFF">
        <w:rPr>
          <w:strike/>
          <w:color w:val="00B050"/>
          <w:sz w:val="18"/>
          <w:szCs w:val="18"/>
        </w:rPr>
        <w:t xml:space="preserve"> je prijímateľ je  povinný zabezpečiť fotografickú  dokumentáciu v nevyhnutnom rozsahu (celkový pohľad pred  realizáciou/stav po nainštalovaní, resp. celkový pohľad vrátane jednotlivých fotografií príslušenstva a fotografie kde budú jednoznačne zdokumentované výrobné čísla (tzv. výrobné štítky) digitálnym fotoaparátom a odovzdať pamäťové médium (USB kľúč) resp. predložiť prostredníctvom ITMS2014+ s celkovou fotodokumentáciou vrátane vyhotovenia a odovzdania finálnej správy o priebehu a výsledku realizácie investície v rámci Žiadosti o platbu, ktorej predmetnom je refundácia daná investícia.</w:t>
      </w:r>
    </w:p>
    <w:p w:rsidR="001A10E2" w:rsidRDefault="001A10E2" w:rsidP="00731DFF">
      <w:pPr>
        <w:pStyle w:val="Odsekzoznamu"/>
        <w:autoSpaceDE w:val="0"/>
        <w:autoSpaceDN w:val="0"/>
        <w:spacing w:after="0" w:line="240" w:lineRule="auto"/>
        <w:ind w:left="567"/>
        <w:rPr>
          <w:rFonts w:asciiTheme="minorHAnsi" w:hAnsiTheme="minorHAnsi" w:cstheme="minorHAnsi"/>
          <w:color w:val="FF0000"/>
          <w:sz w:val="22"/>
          <w:szCs w:val="22"/>
        </w:rPr>
      </w:pPr>
    </w:p>
    <w:p w:rsidR="001A10E2" w:rsidRPr="00731DFF" w:rsidRDefault="001A10E2" w:rsidP="00731DFF">
      <w:pPr>
        <w:autoSpaceDE w:val="0"/>
        <w:autoSpaceDN w:val="0"/>
        <w:spacing w:after="0" w:line="240" w:lineRule="auto"/>
        <w:rPr>
          <w:rFonts w:asciiTheme="minorHAnsi" w:hAnsiTheme="minorHAnsi" w:cstheme="minorHAnsi"/>
          <w:color w:val="FF0000"/>
          <w:sz w:val="22"/>
          <w:szCs w:val="22"/>
        </w:rPr>
      </w:pPr>
    </w:p>
    <w:p w:rsidR="00731DFF" w:rsidRPr="0065332E"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FF0000"/>
          <w:sz w:val="22"/>
          <w:szCs w:val="22"/>
        </w:rPr>
      </w:pPr>
      <w:bookmarkStart w:id="92" w:name="_Toc116544429"/>
      <w:r w:rsidRPr="0065332E">
        <w:rPr>
          <w:rFonts w:asciiTheme="minorHAnsi" w:hAnsiTheme="minorHAnsi" w:cstheme="minorHAnsi"/>
          <w:color w:val="FF0000"/>
          <w:sz w:val="22"/>
          <w:szCs w:val="22"/>
        </w:rPr>
        <w:lastRenderedPageBreak/>
        <w:t>Prijímateľ je povinný zabezpečiť priebežnú elektronickú komunikáciu preukazujúcu realizáciu projektu a to predložením fotodokumentácie a </w:t>
      </w:r>
      <w:proofErr w:type="spellStart"/>
      <w:r w:rsidRPr="0065332E">
        <w:rPr>
          <w:rFonts w:asciiTheme="minorHAnsi" w:hAnsiTheme="minorHAnsi" w:cstheme="minorHAnsi"/>
          <w:color w:val="FF0000"/>
          <w:sz w:val="22"/>
          <w:szCs w:val="22"/>
        </w:rPr>
        <w:t>skenov</w:t>
      </w:r>
      <w:proofErr w:type="spellEnd"/>
      <w:r w:rsidRPr="0065332E">
        <w:rPr>
          <w:rFonts w:asciiTheme="minorHAnsi" w:hAnsiTheme="minorHAnsi" w:cstheme="minorHAnsi"/>
          <w:color w:val="FF0000"/>
          <w:sz w:val="22"/>
          <w:szCs w:val="22"/>
        </w:rPr>
        <w:t xml:space="preserve"> stavebného denníka (nepredkladá sa v prípade, ak mu neukladá príslušná legislatíva SR) pri podaní predmetnej ŽoP v zmysle jednotlivých etáp v rámci procesu realizácie výstavby/rekonštrukcie uvedených v ods. 3 tejto kapitoly. V prípade, ak kapacitné obmedzenie ITMS</w:t>
      </w:r>
      <w:r>
        <w:rPr>
          <w:rFonts w:asciiTheme="minorHAnsi" w:hAnsiTheme="minorHAnsi" w:cstheme="minorHAnsi"/>
          <w:color w:val="FF0000"/>
          <w:sz w:val="22"/>
          <w:szCs w:val="22"/>
        </w:rPr>
        <w:t>2014+</w:t>
      </w:r>
      <w:r w:rsidRPr="0065332E">
        <w:rPr>
          <w:rFonts w:asciiTheme="minorHAnsi" w:hAnsiTheme="minorHAnsi" w:cstheme="minorHAnsi"/>
          <w:color w:val="FF0000"/>
          <w:sz w:val="22"/>
          <w:szCs w:val="22"/>
        </w:rPr>
        <w:t xml:space="preserve"> neumožňuje predložiť kompletnú dokumentáciu, prijímateľ môže predložiť fotodokumentáciu na dátovom nosiči (USB kľúč). Prijímateľ bude uvedenú informačnú povinnosť dokladovať PPA v zmysle podmienok nastavených v zmluve o poskytnutí NFP aj  za  aktivity vykonané pred nadobudnutím účinnosti zmluvy o poskytnutí NFP. Prijímateľ je povinný disponovať predmetnou dokumentáciou a v prípade potreby preukázať počas finančnej kontroly na mieste.</w:t>
      </w:r>
    </w:p>
    <w:p w:rsidR="00731DFF" w:rsidRPr="0065332E"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FF0000"/>
          <w:sz w:val="22"/>
          <w:szCs w:val="22"/>
        </w:rPr>
      </w:pPr>
      <w:r w:rsidRPr="0065332E">
        <w:rPr>
          <w:rFonts w:asciiTheme="minorHAnsi" w:hAnsiTheme="minorHAnsi" w:cstheme="minorHAnsi"/>
          <w:color w:val="FF0000"/>
          <w:sz w:val="22"/>
          <w:szCs w:val="22"/>
        </w:rPr>
        <w:t xml:space="preserve">V prípade nedodržania informačnej povinnosti,  sa jej porušenie bude posudzovať v zmysle platnej zmluvy o poskytnutí NFP. </w:t>
      </w:r>
    </w:p>
    <w:p w:rsidR="00731DFF" w:rsidRPr="0065332E"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FF0000"/>
          <w:sz w:val="22"/>
          <w:szCs w:val="22"/>
        </w:rPr>
      </w:pPr>
      <w:r w:rsidRPr="0065332E">
        <w:rPr>
          <w:rFonts w:asciiTheme="minorHAnsi" w:hAnsiTheme="minorHAnsi" w:cstheme="minorHAnsi"/>
          <w:color w:val="FF0000"/>
          <w:sz w:val="22"/>
          <w:szCs w:val="22"/>
        </w:rPr>
        <w:t>Pre stavebné práce vo výške nad 100.000,- Eur bez DPH  je prijímateľ povinný súhrnne zaznamenať geografické údaje (teda polohu) pomocou GPS prijímača vyhotovením fotodokumentácie a takto vyhotovenú fotodokumentáciu predkladať v rámci procesu realizácie novej výstavby/rekonštrukcie v rámci hlavných stavebných prác po ukončení každej z nižšie</w:t>
      </w:r>
      <w:r w:rsidRPr="0065332E">
        <w:rPr>
          <w:rFonts w:asciiTheme="minorHAnsi" w:hAnsiTheme="minorHAnsi" w:cstheme="minorHAnsi"/>
          <w:color w:val="FF0000"/>
          <w:sz w:val="22"/>
          <w:szCs w:val="22"/>
          <w:u w:val="single"/>
        </w:rPr>
        <w:t xml:space="preserve"> uvedených etáp</w:t>
      </w:r>
      <w:r w:rsidRPr="0065332E">
        <w:rPr>
          <w:rFonts w:asciiTheme="minorHAnsi" w:hAnsiTheme="minorHAnsi" w:cstheme="minorHAnsi"/>
          <w:color w:val="FF0000"/>
          <w:sz w:val="22"/>
          <w:szCs w:val="22"/>
        </w:rPr>
        <w:t xml:space="preserve"> (tzv. </w:t>
      </w:r>
      <w:proofErr w:type="spellStart"/>
      <w:r w:rsidRPr="0065332E">
        <w:rPr>
          <w:rFonts w:asciiTheme="minorHAnsi" w:hAnsiTheme="minorHAnsi" w:cstheme="minorHAnsi"/>
          <w:color w:val="FF0000"/>
          <w:sz w:val="22"/>
          <w:szCs w:val="22"/>
        </w:rPr>
        <w:t>geotagging</w:t>
      </w:r>
      <w:proofErr w:type="spellEnd"/>
      <w:r w:rsidRPr="0065332E">
        <w:rPr>
          <w:rFonts w:asciiTheme="minorHAnsi" w:hAnsiTheme="minorHAnsi" w:cstheme="minorHAnsi"/>
          <w:color w:val="FF0000"/>
          <w:sz w:val="22"/>
          <w:szCs w:val="22"/>
        </w:rPr>
        <w:t>) nasledovne:</w:t>
      </w:r>
      <w:r w:rsidRPr="0065332E">
        <w:rPr>
          <w:rFonts w:asciiTheme="minorHAnsi" w:hAnsiTheme="minorHAnsi" w:cstheme="minorHAnsi"/>
          <w:b/>
          <w:bCs/>
          <w:color w:val="FF0000"/>
          <w:sz w:val="22"/>
          <w:szCs w:val="22"/>
        </w:rPr>
        <w:t xml:space="preserve"> </w:t>
      </w:r>
    </w:p>
    <w:p w:rsidR="00731DFF" w:rsidRPr="007D6853" w:rsidRDefault="00731DFF" w:rsidP="00731DFF">
      <w:pPr>
        <w:pStyle w:val="Odsekzoznamu"/>
        <w:numPr>
          <w:ilvl w:val="1"/>
          <w:numId w:val="320"/>
        </w:numPr>
        <w:spacing w:after="0" w:line="240" w:lineRule="auto"/>
        <w:ind w:left="851" w:hanging="284"/>
        <w:rPr>
          <w:rFonts w:asciiTheme="minorHAnsi" w:hAnsiTheme="minorHAnsi" w:cstheme="minorHAnsi"/>
          <w:color w:val="FF0000"/>
          <w:sz w:val="22"/>
          <w:szCs w:val="22"/>
        </w:rPr>
      </w:pPr>
      <w:r w:rsidRPr="0065332E">
        <w:rPr>
          <w:rFonts w:asciiTheme="minorHAnsi" w:hAnsiTheme="minorHAnsi" w:cstheme="minorHAnsi"/>
          <w:color w:val="FF0000"/>
          <w:sz w:val="22"/>
          <w:szCs w:val="22"/>
          <w:u w:val="single"/>
        </w:rPr>
        <w:t>1. etapa</w:t>
      </w:r>
      <w:r w:rsidRPr="0065332E">
        <w:rPr>
          <w:rFonts w:asciiTheme="minorHAnsi" w:hAnsiTheme="minorHAnsi" w:cstheme="minorHAnsi"/>
          <w:color w:val="FF0000"/>
          <w:sz w:val="22"/>
          <w:szCs w:val="22"/>
        </w:rPr>
        <w:t xml:space="preserve">: </w:t>
      </w:r>
      <w:r w:rsidRPr="0065332E">
        <w:rPr>
          <w:rFonts w:asciiTheme="minorHAnsi" w:hAnsiTheme="minorHAnsi" w:cstheme="minorHAnsi"/>
          <w:b/>
          <w:bCs/>
          <w:color w:val="FF0000"/>
          <w:sz w:val="22"/>
          <w:szCs w:val="22"/>
        </w:rPr>
        <w:t>Zemné práce</w:t>
      </w:r>
      <w:r w:rsidRPr="0065332E">
        <w:rPr>
          <w:rFonts w:asciiTheme="minorHAnsi" w:hAnsiTheme="minorHAnsi" w:cstheme="minorHAnsi"/>
          <w:color w:val="FF0000"/>
          <w:sz w:val="22"/>
          <w:szCs w:val="22"/>
        </w:rPr>
        <w:t xml:space="preserve"> – fotodokumentácia musí</w:t>
      </w:r>
      <w:r w:rsidRPr="007D6853">
        <w:rPr>
          <w:rFonts w:asciiTheme="minorHAnsi" w:hAnsiTheme="minorHAnsi" w:cstheme="minorHAnsi"/>
          <w:color w:val="FF0000"/>
          <w:sz w:val="22"/>
          <w:szCs w:val="22"/>
        </w:rPr>
        <w:t xml:space="preserve"> preukazovať realizáciu položiek: vyznačenie staveniska; základy - výkopové práce; betónové pásy a prúty oceľovej výstuže - armovanie; podložie pod základovou doskou; debnenie základovej dosky a výstuž vodorovnej podkladovej dosky – armovanie (napr. siete </w:t>
      </w:r>
      <w:proofErr w:type="spellStart"/>
      <w:r w:rsidRPr="007D6853">
        <w:rPr>
          <w:rFonts w:asciiTheme="minorHAnsi" w:hAnsiTheme="minorHAnsi" w:cstheme="minorHAnsi"/>
          <w:color w:val="FF0000"/>
          <w:sz w:val="22"/>
          <w:szCs w:val="22"/>
        </w:rPr>
        <w:t>kari</w:t>
      </w:r>
      <w:proofErr w:type="spellEnd"/>
      <w:r w:rsidRPr="007D6853">
        <w:rPr>
          <w:rFonts w:asciiTheme="minorHAnsi" w:hAnsiTheme="minorHAnsi" w:cstheme="minorHAnsi"/>
          <w:color w:val="FF0000"/>
          <w:sz w:val="22"/>
          <w:szCs w:val="22"/>
        </w:rPr>
        <w:t>, betonárska výstuž)</w:t>
      </w:r>
    </w:p>
    <w:p w:rsidR="00731DFF" w:rsidRPr="007D6853" w:rsidRDefault="00731DFF" w:rsidP="00731DFF">
      <w:pPr>
        <w:pStyle w:val="Odsekzoznamu"/>
        <w:numPr>
          <w:ilvl w:val="1"/>
          <w:numId w:val="320"/>
        </w:numPr>
        <w:spacing w:after="0" w:line="240" w:lineRule="auto"/>
        <w:ind w:left="851" w:hanging="284"/>
        <w:rPr>
          <w:rFonts w:asciiTheme="minorHAnsi" w:hAnsiTheme="minorHAnsi" w:cstheme="minorHAnsi"/>
          <w:color w:val="FF0000"/>
          <w:sz w:val="22"/>
          <w:szCs w:val="22"/>
        </w:rPr>
      </w:pPr>
      <w:r w:rsidRPr="007D6853">
        <w:rPr>
          <w:rFonts w:asciiTheme="minorHAnsi" w:hAnsiTheme="minorHAnsi" w:cstheme="minorHAnsi"/>
          <w:color w:val="FF0000"/>
          <w:sz w:val="22"/>
          <w:szCs w:val="22"/>
          <w:u w:val="single"/>
        </w:rPr>
        <w:t>2. etapa</w:t>
      </w:r>
      <w:r w:rsidRPr="007D6853">
        <w:rPr>
          <w:rFonts w:asciiTheme="minorHAnsi" w:hAnsiTheme="minorHAnsi" w:cstheme="minorHAnsi"/>
          <w:color w:val="FF0000"/>
          <w:sz w:val="22"/>
          <w:szCs w:val="22"/>
        </w:rPr>
        <w:t xml:space="preserve">: </w:t>
      </w:r>
      <w:r w:rsidRPr="007D6853">
        <w:rPr>
          <w:rFonts w:asciiTheme="minorHAnsi" w:hAnsiTheme="minorHAnsi" w:cstheme="minorHAnsi"/>
          <w:b/>
          <w:bCs/>
          <w:color w:val="FF0000"/>
          <w:sz w:val="22"/>
          <w:szCs w:val="22"/>
        </w:rPr>
        <w:t>Zvislé konštrukcie</w:t>
      </w:r>
      <w:r w:rsidRPr="007D6853">
        <w:rPr>
          <w:rFonts w:asciiTheme="minorHAnsi" w:hAnsiTheme="minorHAnsi" w:cstheme="minorHAnsi"/>
          <w:color w:val="FF0000"/>
          <w:sz w:val="22"/>
          <w:szCs w:val="22"/>
        </w:rPr>
        <w:t xml:space="preserve"> – fotodokumentácia musí preukazovať realizáciu položiek: vymurovanie obvodových stien a vnútorných nosných prekladov; vymurovanie vnútorných priečok - nenosné preklady; vymurovanie komína a ostatných konštrukcií</w:t>
      </w:r>
    </w:p>
    <w:p w:rsidR="00731DFF" w:rsidRPr="007D6853" w:rsidRDefault="00731DFF" w:rsidP="00731DFF">
      <w:pPr>
        <w:pStyle w:val="Odsekzoznamu"/>
        <w:numPr>
          <w:ilvl w:val="1"/>
          <w:numId w:val="320"/>
        </w:numPr>
        <w:spacing w:after="0" w:line="240" w:lineRule="auto"/>
        <w:ind w:left="851" w:hanging="284"/>
        <w:rPr>
          <w:rFonts w:asciiTheme="minorHAnsi" w:hAnsiTheme="minorHAnsi" w:cstheme="minorHAnsi"/>
          <w:color w:val="FF0000"/>
          <w:sz w:val="22"/>
          <w:szCs w:val="22"/>
        </w:rPr>
      </w:pPr>
      <w:r w:rsidRPr="007D6853">
        <w:rPr>
          <w:rFonts w:asciiTheme="minorHAnsi" w:hAnsiTheme="minorHAnsi" w:cstheme="minorHAnsi"/>
          <w:color w:val="FF0000"/>
          <w:sz w:val="22"/>
          <w:szCs w:val="22"/>
        </w:rPr>
        <w:t>3</w:t>
      </w:r>
      <w:r w:rsidRPr="007D6853">
        <w:rPr>
          <w:rFonts w:asciiTheme="minorHAnsi" w:hAnsiTheme="minorHAnsi" w:cstheme="minorHAnsi"/>
          <w:color w:val="FF0000"/>
          <w:sz w:val="22"/>
          <w:szCs w:val="22"/>
          <w:u w:val="single"/>
        </w:rPr>
        <w:t>. etapa:</w:t>
      </w:r>
      <w:r w:rsidRPr="007D6853">
        <w:rPr>
          <w:rFonts w:asciiTheme="minorHAnsi" w:hAnsiTheme="minorHAnsi" w:cstheme="minorHAnsi"/>
          <w:color w:val="FF0000"/>
          <w:sz w:val="22"/>
          <w:szCs w:val="22"/>
        </w:rPr>
        <w:t xml:space="preserve"> </w:t>
      </w:r>
      <w:r w:rsidRPr="007D6853">
        <w:rPr>
          <w:rFonts w:asciiTheme="minorHAnsi" w:hAnsiTheme="minorHAnsi" w:cstheme="minorHAnsi"/>
          <w:b/>
          <w:bCs/>
          <w:color w:val="FF0000"/>
          <w:sz w:val="22"/>
          <w:szCs w:val="22"/>
        </w:rPr>
        <w:t>Vodorovné nosné konštrukcie</w:t>
      </w:r>
      <w:r w:rsidRPr="007D6853">
        <w:rPr>
          <w:rFonts w:asciiTheme="minorHAnsi" w:hAnsiTheme="minorHAnsi" w:cstheme="minorHAnsi"/>
          <w:color w:val="FF0000"/>
          <w:sz w:val="22"/>
          <w:szCs w:val="22"/>
        </w:rPr>
        <w:t xml:space="preserve"> </w:t>
      </w:r>
      <w:r w:rsidRPr="007D6853">
        <w:rPr>
          <w:rFonts w:asciiTheme="minorHAnsi" w:hAnsiTheme="minorHAnsi" w:cstheme="minorHAnsi"/>
          <w:b/>
          <w:bCs/>
          <w:color w:val="FF0000"/>
          <w:sz w:val="22"/>
          <w:szCs w:val="22"/>
        </w:rPr>
        <w:t>(stropy)</w:t>
      </w:r>
      <w:r w:rsidRPr="007D6853">
        <w:rPr>
          <w:rFonts w:asciiTheme="minorHAnsi" w:hAnsiTheme="minorHAnsi" w:cstheme="minorHAnsi"/>
          <w:color w:val="FF0000"/>
          <w:sz w:val="22"/>
          <w:szCs w:val="22"/>
        </w:rPr>
        <w:t xml:space="preserve"> - fotodokumentácia musí preukazovať realizáciu položiek: debnenie stropu, debnenie venca, debnenie prekladov, debnenie schodiska; prúty oceľovej výstuže – armovanie,</w:t>
      </w:r>
    </w:p>
    <w:p w:rsidR="00731DFF" w:rsidRPr="007D6853" w:rsidRDefault="00731DFF" w:rsidP="00731DFF">
      <w:pPr>
        <w:pStyle w:val="Odsekzoznamu"/>
        <w:numPr>
          <w:ilvl w:val="1"/>
          <w:numId w:val="320"/>
        </w:numPr>
        <w:spacing w:after="0" w:line="240" w:lineRule="auto"/>
        <w:ind w:left="851" w:hanging="284"/>
        <w:rPr>
          <w:rFonts w:asciiTheme="minorHAnsi" w:hAnsiTheme="minorHAnsi" w:cstheme="minorHAnsi"/>
          <w:color w:val="FF0000"/>
          <w:sz w:val="22"/>
          <w:szCs w:val="22"/>
        </w:rPr>
      </w:pPr>
      <w:r w:rsidRPr="007D6853">
        <w:rPr>
          <w:rFonts w:asciiTheme="minorHAnsi" w:hAnsiTheme="minorHAnsi" w:cstheme="minorHAnsi"/>
          <w:color w:val="FF0000"/>
          <w:sz w:val="22"/>
          <w:szCs w:val="22"/>
          <w:u w:val="single"/>
        </w:rPr>
        <w:t>4. etapa</w:t>
      </w:r>
      <w:r w:rsidRPr="007D6853">
        <w:rPr>
          <w:rFonts w:asciiTheme="minorHAnsi" w:hAnsiTheme="minorHAnsi" w:cstheme="minorHAnsi"/>
          <w:color w:val="FF0000"/>
          <w:sz w:val="22"/>
          <w:szCs w:val="22"/>
        </w:rPr>
        <w:t xml:space="preserve">: </w:t>
      </w:r>
      <w:r w:rsidRPr="007D6853">
        <w:rPr>
          <w:rFonts w:asciiTheme="minorHAnsi" w:hAnsiTheme="minorHAnsi" w:cstheme="minorHAnsi"/>
          <w:b/>
          <w:bCs/>
          <w:color w:val="FF0000"/>
          <w:sz w:val="22"/>
          <w:szCs w:val="22"/>
        </w:rPr>
        <w:t>Rúrové konštrukcie, inštalácie a rozvody</w:t>
      </w:r>
      <w:r w:rsidRPr="007D6853">
        <w:rPr>
          <w:rFonts w:asciiTheme="minorHAnsi" w:hAnsiTheme="minorHAnsi" w:cstheme="minorHAnsi"/>
          <w:color w:val="FF0000"/>
          <w:sz w:val="22"/>
          <w:szCs w:val="22"/>
        </w:rPr>
        <w:t xml:space="preserve"> – fotodokumentácia musí preukazovať: kanalizačné rozvody a prípojku vody v základovej (vodorovnej podkladovej) doske; elektrické rozvádzače (príp. prípojková skriňa) a rozvody pevnej elektrickej inštalácie zabudované pod omietkou, v dutých stenách, v betóne a v stropných a v podlahových dutinách; plynová inštalácia a zabudované plynové rozvody;</w:t>
      </w:r>
    </w:p>
    <w:p w:rsidR="00731DFF" w:rsidRPr="007D6853" w:rsidRDefault="00731DFF" w:rsidP="00731DFF">
      <w:pPr>
        <w:pStyle w:val="Odsekzoznamu"/>
        <w:numPr>
          <w:ilvl w:val="1"/>
          <w:numId w:val="320"/>
        </w:numPr>
        <w:spacing w:after="0" w:line="240" w:lineRule="auto"/>
        <w:ind w:left="851" w:hanging="284"/>
        <w:rPr>
          <w:rFonts w:asciiTheme="minorHAnsi" w:hAnsiTheme="minorHAnsi" w:cstheme="minorHAnsi"/>
          <w:color w:val="FF0000"/>
          <w:sz w:val="22"/>
          <w:szCs w:val="22"/>
        </w:rPr>
      </w:pPr>
      <w:r w:rsidRPr="007D6853">
        <w:rPr>
          <w:rFonts w:asciiTheme="minorHAnsi" w:hAnsiTheme="minorHAnsi" w:cstheme="minorHAnsi"/>
          <w:color w:val="FF0000"/>
          <w:sz w:val="22"/>
          <w:szCs w:val="22"/>
          <w:u w:val="single"/>
        </w:rPr>
        <w:t>5. etapa</w:t>
      </w:r>
      <w:r w:rsidRPr="007D6853">
        <w:rPr>
          <w:rFonts w:asciiTheme="minorHAnsi" w:hAnsiTheme="minorHAnsi" w:cstheme="minorHAnsi"/>
          <w:color w:val="FF0000"/>
          <w:sz w:val="22"/>
          <w:szCs w:val="22"/>
        </w:rPr>
        <w:t xml:space="preserve">: </w:t>
      </w:r>
      <w:r w:rsidRPr="007D6853">
        <w:rPr>
          <w:rFonts w:asciiTheme="minorHAnsi" w:hAnsiTheme="minorHAnsi" w:cstheme="minorHAnsi"/>
          <w:b/>
          <w:bCs/>
          <w:color w:val="FF0000"/>
          <w:sz w:val="22"/>
          <w:szCs w:val="22"/>
        </w:rPr>
        <w:t>Úprava povrchov a podlahy konštrukcií</w:t>
      </w:r>
      <w:r w:rsidRPr="007D6853">
        <w:rPr>
          <w:rFonts w:asciiTheme="minorHAnsi" w:hAnsiTheme="minorHAnsi" w:cstheme="minorHAnsi"/>
          <w:color w:val="FF0000"/>
          <w:sz w:val="22"/>
          <w:szCs w:val="22"/>
        </w:rPr>
        <w:t xml:space="preserve"> – fotodokumentácia musí preukazovať reali</w:t>
      </w:r>
      <w:r>
        <w:rPr>
          <w:rFonts w:asciiTheme="minorHAnsi" w:hAnsiTheme="minorHAnsi" w:cstheme="minorHAnsi"/>
          <w:color w:val="FF0000"/>
          <w:sz w:val="22"/>
          <w:szCs w:val="22"/>
        </w:rPr>
        <w:t>záciu položiek vnútorné omietky; zateplenie obvodových stien</w:t>
      </w:r>
      <w:r w:rsidRPr="007D6853">
        <w:rPr>
          <w:rFonts w:asciiTheme="minorHAnsi" w:hAnsiTheme="minorHAnsi" w:cstheme="minorHAnsi"/>
          <w:color w:val="FF0000"/>
          <w:sz w:val="22"/>
          <w:szCs w:val="22"/>
        </w:rPr>
        <w:t xml:space="preserve">; </w:t>
      </w:r>
    </w:p>
    <w:p w:rsidR="00731DFF" w:rsidRPr="00731DFF" w:rsidRDefault="00731DFF" w:rsidP="00731DFF">
      <w:pPr>
        <w:pStyle w:val="Odsekzoznamu"/>
        <w:numPr>
          <w:ilvl w:val="1"/>
          <w:numId w:val="320"/>
        </w:numPr>
        <w:spacing w:after="0" w:line="240" w:lineRule="auto"/>
        <w:ind w:left="851" w:hanging="284"/>
        <w:rPr>
          <w:rFonts w:asciiTheme="minorHAnsi" w:hAnsiTheme="minorHAnsi" w:cstheme="minorHAnsi"/>
          <w:color w:val="FF0000"/>
          <w:sz w:val="22"/>
          <w:szCs w:val="22"/>
        </w:rPr>
      </w:pPr>
      <w:r w:rsidRPr="0065332E">
        <w:rPr>
          <w:rFonts w:asciiTheme="minorHAnsi" w:hAnsiTheme="minorHAnsi" w:cstheme="minorHAnsi"/>
          <w:color w:val="FF0000"/>
          <w:sz w:val="22"/>
          <w:szCs w:val="22"/>
          <w:u w:val="single"/>
        </w:rPr>
        <w:t>6. etapa</w:t>
      </w:r>
      <w:r w:rsidRPr="0065332E">
        <w:rPr>
          <w:rFonts w:asciiTheme="minorHAnsi" w:hAnsiTheme="minorHAnsi" w:cstheme="minorHAnsi"/>
          <w:color w:val="FF0000"/>
          <w:sz w:val="22"/>
          <w:szCs w:val="22"/>
        </w:rPr>
        <w:t xml:space="preserve">: </w:t>
      </w:r>
      <w:r w:rsidRPr="0065332E">
        <w:rPr>
          <w:rFonts w:asciiTheme="minorHAnsi" w:hAnsiTheme="minorHAnsi" w:cstheme="minorHAnsi"/>
          <w:b/>
          <w:bCs/>
          <w:color w:val="FF0000"/>
          <w:sz w:val="22"/>
          <w:szCs w:val="22"/>
        </w:rPr>
        <w:t>Ostatné konštrukcie</w:t>
      </w:r>
      <w:r w:rsidRPr="0065332E">
        <w:rPr>
          <w:rFonts w:asciiTheme="minorHAnsi" w:hAnsiTheme="minorHAnsi" w:cstheme="minorHAnsi"/>
          <w:color w:val="FF0000"/>
          <w:sz w:val="22"/>
          <w:szCs w:val="22"/>
        </w:rPr>
        <w:t xml:space="preserve"> – fotodokumentácia musí </w:t>
      </w:r>
      <w:r>
        <w:rPr>
          <w:rFonts w:asciiTheme="minorHAnsi" w:hAnsiTheme="minorHAnsi" w:cstheme="minorHAnsi"/>
          <w:color w:val="FF0000"/>
          <w:sz w:val="22"/>
          <w:szCs w:val="22"/>
        </w:rPr>
        <w:t>preukazovať realizáciu položiek.</w:t>
      </w:r>
    </w:p>
    <w:p w:rsidR="00731DFF" w:rsidRPr="007D6853" w:rsidRDefault="00731DFF" w:rsidP="00731DFF">
      <w:pPr>
        <w:spacing w:after="0" w:line="240" w:lineRule="auto"/>
        <w:ind w:left="567"/>
        <w:rPr>
          <w:rFonts w:asciiTheme="minorHAnsi" w:hAnsiTheme="minorHAnsi" w:cstheme="minorHAnsi"/>
          <w:color w:val="FF0000"/>
          <w:sz w:val="22"/>
          <w:szCs w:val="22"/>
        </w:rPr>
      </w:pPr>
      <w:r w:rsidRPr="007D6853">
        <w:rPr>
          <w:rFonts w:asciiTheme="minorHAnsi" w:hAnsiTheme="minorHAnsi" w:cstheme="minorHAnsi"/>
          <w:color w:val="FF0000"/>
          <w:sz w:val="22"/>
          <w:szCs w:val="22"/>
          <w:u w:val="single"/>
        </w:rPr>
        <w:t xml:space="preserve">Pri predložení žiadosti o platbu </w:t>
      </w:r>
      <w:r w:rsidRPr="007D6853">
        <w:rPr>
          <w:rFonts w:asciiTheme="minorHAnsi" w:hAnsiTheme="minorHAnsi" w:cstheme="minorHAnsi"/>
          <w:color w:val="FF0000"/>
          <w:sz w:val="22"/>
          <w:szCs w:val="22"/>
        </w:rPr>
        <w:t xml:space="preserve">je prijímateľ povinný predložiť PPA naskenovaný </w:t>
      </w:r>
      <w:r w:rsidRPr="007D6853">
        <w:rPr>
          <w:rFonts w:asciiTheme="minorHAnsi" w:hAnsiTheme="minorHAnsi" w:cstheme="minorHAnsi"/>
          <w:b/>
          <w:bCs/>
          <w:color w:val="FF0000"/>
          <w:sz w:val="22"/>
          <w:szCs w:val="22"/>
        </w:rPr>
        <w:t xml:space="preserve">stavebný denník </w:t>
      </w:r>
      <w:r w:rsidRPr="007D6853">
        <w:rPr>
          <w:rFonts w:asciiTheme="minorHAnsi" w:hAnsiTheme="minorHAnsi" w:cstheme="minorHAnsi"/>
          <w:bCs/>
          <w:color w:val="FF0000"/>
          <w:sz w:val="22"/>
          <w:szCs w:val="22"/>
        </w:rPr>
        <w:t>(</w:t>
      </w:r>
      <w:r w:rsidRPr="007D6853">
        <w:rPr>
          <w:rFonts w:asciiTheme="minorHAnsi" w:hAnsiTheme="minorHAnsi" w:cstheme="minorHAnsi"/>
          <w:color w:val="FF0000"/>
          <w:sz w:val="22"/>
          <w:szCs w:val="22"/>
        </w:rPr>
        <w:t xml:space="preserve">nepredkladá sa v prípade, ak mu to neukladá príslušná legislatíva SR) </w:t>
      </w:r>
      <w:r w:rsidRPr="007D6853">
        <w:rPr>
          <w:rFonts w:asciiTheme="minorHAnsi" w:hAnsiTheme="minorHAnsi" w:cstheme="minorHAnsi"/>
          <w:color w:val="FF0000"/>
          <w:sz w:val="22"/>
          <w:szCs w:val="22"/>
          <w:u w:val="single"/>
        </w:rPr>
        <w:t xml:space="preserve">s okrúhlou pečiatkou a podpisom osoby vykonávajúcej stavebný dozor a fotodokumentáciu preukazujúcu ukončenie etáp, ktoré sú predmetom žiadosti o platbu </w:t>
      </w:r>
      <w:r w:rsidRPr="007D6853">
        <w:rPr>
          <w:rFonts w:asciiTheme="minorHAnsi" w:hAnsiTheme="minorHAnsi" w:cstheme="minorHAnsi"/>
          <w:color w:val="FF0000"/>
          <w:sz w:val="22"/>
          <w:szCs w:val="22"/>
        </w:rPr>
        <w:t>. V prípade, ak prijímateľ nie je povinný v zmysle legislatívy SR viesť stavebný denník pri fotodokumentácii predloží finálnu správu o priebehu a výsledku realizácie investície v rámci ŽoP.</w:t>
      </w:r>
    </w:p>
    <w:p w:rsidR="00731DFF" w:rsidRPr="007D6853" w:rsidRDefault="00731DFF" w:rsidP="00731DFF">
      <w:pPr>
        <w:pStyle w:val="Odsekzoznamu"/>
        <w:numPr>
          <w:ilvl w:val="0"/>
          <w:numId w:val="321"/>
        </w:numPr>
        <w:spacing w:after="0" w:line="240" w:lineRule="auto"/>
        <w:ind w:left="567" w:hanging="567"/>
        <w:rPr>
          <w:rFonts w:ascii="Times New Roman" w:hAnsi="Times New Roman"/>
          <w:color w:val="FF0000"/>
          <w:sz w:val="22"/>
          <w:szCs w:val="22"/>
        </w:rPr>
      </w:pPr>
      <w:r w:rsidRPr="007D6853">
        <w:rPr>
          <w:color w:val="FF0000"/>
          <w:sz w:val="22"/>
          <w:szCs w:val="22"/>
        </w:rPr>
        <w:t>Ak z predmetnej fotodokumentácie nebude možné posúdiť, resp. identifikovať realizáciu jednotlivých predmetných etáp investičného zámeru v súlade s predloženou ŽoP, PPA je oprávnená vyžiadať si od prijímateľa vypracovanie znaleckého posudku jednotlivých etáp investičného zámeru stavby osobou odborne spôsobilou na výkon činností</w:t>
      </w:r>
      <w:r w:rsidRPr="007D6853">
        <w:rPr>
          <w:b/>
          <w:bCs/>
          <w:color w:val="FF0000"/>
          <w:sz w:val="22"/>
          <w:szCs w:val="22"/>
        </w:rPr>
        <w:t xml:space="preserve"> </w:t>
      </w:r>
      <w:r w:rsidRPr="007D6853">
        <w:rPr>
          <w:color w:val="FF0000"/>
          <w:sz w:val="22"/>
          <w:szCs w:val="22"/>
        </w:rPr>
        <w:t>popísaných v projekte</w:t>
      </w:r>
      <w:r w:rsidRPr="007D6853">
        <w:rPr>
          <w:rStyle w:val="Odkaznapoznmkupodiarou"/>
          <w:color w:val="FF0000"/>
          <w:sz w:val="22"/>
          <w:szCs w:val="22"/>
        </w:rPr>
        <w:footnoteReference w:id="22"/>
      </w:r>
      <w:r w:rsidRPr="007D6853">
        <w:rPr>
          <w:color w:val="FF0000"/>
          <w:sz w:val="22"/>
          <w:szCs w:val="22"/>
        </w:rPr>
        <w:t>. Porušenie tejto povinnosti, je možné považovať za podstatné porušenie definované v zmluve o poskytnutí NFP.</w:t>
      </w:r>
    </w:p>
    <w:p w:rsidR="00731DFF" w:rsidRPr="007D6853" w:rsidRDefault="00731DFF" w:rsidP="00731DFF">
      <w:pPr>
        <w:pStyle w:val="Odsekzoznamu"/>
        <w:numPr>
          <w:ilvl w:val="0"/>
          <w:numId w:val="321"/>
        </w:numPr>
        <w:spacing w:after="0" w:line="240" w:lineRule="auto"/>
        <w:ind w:left="567" w:hanging="567"/>
        <w:rPr>
          <w:rFonts w:ascii="Times New Roman" w:hAnsi="Times New Roman"/>
          <w:color w:val="FF0000"/>
          <w:sz w:val="22"/>
          <w:szCs w:val="22"/>
        </w:rPr>
      </w:pPr>
      <w:r w:rsidRPr="007D6853">
        <w:rPr>
          <w:color w:val="FF0000"/>
          <w:sz w:val="22"/>
          <w:szCs w:val="22"/>
        </w:rPr>
        <w:lastRenderedPageBreak/>
        <w:t xml:space="preserve">Uvedené body musí prijímateľ zabezpečiť aj </w:t>
      </w:r>
      <w:r>
        <w:rPr>
          <w:color w:val="FF0000"/>
          <w:sz w:val="22"/>
          <w:szCs w:val="22"/>
        </w:rPr>
        <w:t>pred podpisom zmluvy o poskytnutí NFP</w:t>
      </w:r>
      <w:r w:rsidRPr="007D6853">
        <w:rPr>
          <w:color w:val="FF0000"/>
          <w:sz w:val="22"/>
          <w:szCs w:val="22"/>
        </w:rPr>
        <w:t xml:space="preserve"> </w:t>
      </w:r>
      <w:r>
        <w:rPr>
          <w:color w:val="FF0000"/>
          <w:sz w:val="22"/>
          <w:szCs w:val="22"/>
        </w:rPr>
        <w:t>a po podpise z</w:t>
      </w:r>
      <w:r w:rsidRPr="007D6853">
        <w:rPr>
          <w:color w:val="FF0000"/>
          <w:sz w:val="22"/>
          <w:szCs w:val="22"/>
        </w:rPr>
        <w:t>mluvy</w:t>
      </w:r>
      <w:r>
        <w:rPr>
          <w:color w:val="FF0000"/>
          <w:sz w:val="22"/>
          <w:szCs w:val="22"/>
        </w:rPr>
        <w:t xml:space="preserve"> o poskytnutí NFP</w:t>
      </w:r>
      <w:r w:rsidRPr="007D6853">
        <w:rPr>
          <w:color w:val="FF0000"/>
          <w:sz w:val="22"/>
          <w:szCs w:val="22"/>
        </w:rPr>
        <w:t xml:space="preserve"> zdokladovať poskytovateľovi v zmysle podmienok nastavených v</w:t>
      </w:r>
      <w:r>
        <w:rPr>
          <w:color w:val="FF0000"/>
          <w:sz w:val="22"/>
          <w:szCs w:val="22"/>
        </w:rPr>
        <w:t> uvedenej z</w:t>
      </w:r>
      <w:r w:rsidRPr="007D6853">
        <w:rPr>
          <w:color w:val="FF0000"/>
          <w:sz w:val="22"/>
          <w:szCs w:val="22"/>
        </w:rPr>
        <w:t>mluve.</w:t>
      </w:r>
    </w:p>
    <w:p w:rsidR="00731DFF" w:rsidRPr="007D6853" w:rsidRDefault="00731DFF" w:rsidP="00731DFF">
      <w:pPr>
        <w:pStyle w:val="Odsekzoznamu"/>
        <w:numPr>
          <w:ilvl w:val="0"/>
          <w:numId w:val="321"/>
        </w:numPr>
        <w:spacing w:after="0" w:line="240" w:lineRule="auto"/>
        <w:ind w:left="567" w:hanging="567"/>
        <w:rPr>
          <w:color w:val="FF0000"/>
          <w:sz w:val="22"/>
          <w:szCs w:val="22"/>
        </w:rPr>
      </w:pPr>
      <w:r w:rsidRPr="007D6853">
        <w:rPr>
          <w:color w:val="FF0000"/>
          <w:sz w:val="22"/>
          <w:szCs w:val="22"/>
        </w:rPr>
        <w:t xml:space="preserve">Všeobecné požiadavky na fotodokumentáciu sú: </w:t>
      </w:r>
      <w:proofErr w:type="spellStart"/>
      <w:r w:rsidRPr="007D6853">
        <w:rPr>
          <w:color w:val="FF0000"/>
          <w:sz w:val="22"/>
          <w:szCs w:val="22"/>
        </w:rPr>
        <w:t>geotagové</w:t>
      </w:r>
      <w:proofErr w:type="spellEnd"/>
      <w:r w:rsidRPr="007D6853">
        <w:rPr>
          <w:color w:val="FF0000"/>
          <w:sz w:val="22"/>
          <w:szCs w:val="22"/>
        </w:rPr>
        <w:t xml:space="preserve"> farebné fotografie s minimálnym rozlíšením 8MPx resp. 3264 x 2468 pixelov vo formáte JPEG  s GPS súradnicami urobenia snímky, dátumom a časovými údajmi, v opačnom prípade nutné definovať na zobrazení fotografie (napr. tabuľka s textom umiestnená v rohu), prípadné dodatočné informácie ako napr. identifikácie stavby, názov projektu, minimálne 2 fotografie celkového náhľadu a min. 1 fotografia detailu preukazujúcej realizáciu tzv. „</w:t>
      </w:r>
      <w:proofErr w:type="spellStart"/>
      <w:r w:rsidRPr="007D6853">
        <w:rPr>
          <w:color w:val="FF0000"/>
          <w:sz w:val="22"/>
          <w:szCs w:val="22"/>
        </w:rPr>
        <w:t>zabudovanej“položky</w:t>
      </w:r>
      <w:proofErr w:type="spellEnd"/>
      <w:r w:rsidRPr="007D6853">
        <w:rPr>
          <w:color w:val="FF0000"/>
          <w:sz w:val="22"/>
          <w:szCs w:val="22"/>
        </w:rPr>
        <w:t>, ktorú nie je možné overiť v rámci fyzickej kontroly na mieste. Fotografie musia byť jasné, zaostrené, s čitateľným textom.</w:t>
      </w:r>
    </w:p>
    <w:p w:rsidR="00731DFF" w:rsidRPr="007D6853" w:rsidRDefault="00731DFF" w:rsidP="00731DFF">
      <w:pPr>
        <w:pStyle w:val="Odsekzoznamu"/>
        <w:numPr>
          <w:ilvl w:val="0"/>
          <w:numId w:val="321"/>
        </w:numPr>
        <w:spacing w:after="0" w:line="240" w:lineRule="auto"/>
        <w:ind w:left="567" w:hanging="567"/>
        <w:rPr>
          <w:color w:val="FF0000"/>
          <w:sz w:val="22"/>
          <w:szCs w:val="22"/>
        </w:rPr>
      </w:pPr>
      <w:r w:rsidRPr="007D6853">
        <w:rPr>
          <w:color w:val="FF0000"/>
          <w:sz w:val="22"/>
          <w:szCs w:val="22"/>
        </w:rPr>
        <w:t>Pri fotodokumentácii pre stavebné investície do 100 000,00 Eur bez DPH je prijímateľ povinný zabezpečiť fotografickú  dokumentáciu v nevyhnutnom rozsahu (najmä s dokumentovaním priebehu/fáz stavebných/búracích prác, rozhodujúcich detailov za účelom zdokumentovania činnosti technického/kontrolného dozoru investora resp. stavu a priebehu prác zhotoviteľa stavby) začiatočného stavu a priebehu stavebných/búracích prác digitálnym fotoaparátom a odovzdať pamäťové médium (USB kľúč)  resp. predložiť prostredníctvom ITMS2014+ s celkovou fotodokumentáciou po ukončení stavby vrátane vyhotovenia a odovzdania finálnej správy o priebehu a výsledku realizácie investície v rámci Žiadosti o platbu, ktorej predmetom je refundácia daného stavebného objektu.</w:t>
      </w:r>
    </w:p>
    <w:p w:rsidR="00731DFF" w:rsidRPr="007D6853"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FF0000"/>
          <w:sz w:val="22"/>
          <w:szCs w:val="22"/>
        </w:rPr>
      </w:pPr>
      <w:r w:rsidRPr="007D6853">
        <w:rPr>
          <w:color w:val="FF0000"/>
          <w:sz w:val="22"/>
          <w:szCs w:val="22"/>
        </w:rPr>
        <w:t xml:space="preserve">Pri fotodokumentácii </w:t>
      </w:r>
      <w:r w:rsidRPr="007D6853">
        <w:rPr>
          <w:b/>
          <w:bCs/>
          <w:color w:val="FF0000"/>
          <w:sz w:val="22"/>
          <w:szCs w:val="22"/>
        </w:rPr>
        <w:t>pre investície do technológie, resp. strojov a zariadení</w:t>
      </w:r>
      <w:r w:rsidRPr="007D6853">
        <w:rPr>
          <w:color w:val="FF0000"/>
          <w:sz w:val="22"/>
          <w:szCs w:val="22"/>
        </w:rPr>
        <w:t xml:space="preserve"> je prijímateľ je  povinný zabezpečiť fotografickú  dokumentáciu v nevyhnutnom rozsahu (celkový pohľad pred  realizáciou/stav po nainštalovaní, resp. celkový pohľad vrátane jednotlivých fotografií príslušenstva a fotografie kde budú jednoznačne zdokumentované výrobné čísla (tzv. výrobné štítky) digitálnym fotoaparátom a odovzdať pamäťové médium (USB kľúč) resp. predložiť prostredníctvom ITMS2014+ s celkovou fotodokumentáciou vrátane vyhotovenia a odovzdania finálnej správy o priebehu a výsledku realizácie investície v rámci Žiadosti o platbu, ktorej predmetom je refundácia danej investície.</w:t>
      </w:r>
    </w:p>
    <w:p w:rsidR="004875D5" w:rsidRPr="00C249D7" w:rsidRDefault="001707D8" w:rsidP="002739A9">
      <w:pPr>
        <w:pStyle w:val="Nadpis2"/>
        <w:numPr>
          <w:ilvl w:val="1"/>
          <w:numId w:val="367"/>
        </w:numPr>
        <w:ind w:left="567" w:hanging="567"/>
        <w:rPr>
          <w:rFonts w:asciiTheme="minorHAnsi" w:hAnsiTheme="minorHAnsi" w:cs="Times New Roman"/>
          <w:color w:val="0070C0"/>
          <w:sz w:val="24"/>
          <w:szCs w:val="24"/>
        </w:rPr>
      </w:pPr>
      <w:r w:rsidRPr="00C249D7">
        <w:rPr>
          <w:rFonts w:asciiTheme="minorHAnsi" w:hAnsiTheme="minorHAnsi" w:cs="Times New Roman"/>
          <w:color w:val="0070C0"/>
          <w:sz w:val="24"/>
          <w:szCs w:val="24"/>
        </w:rPr>
        <w:t>Konflikt záujmov</w:t>
      </w:r>
      <w:bookmarkEnd w:id="90"/>
      <w:bookmarkEnd w:id="92"/>
    </w:p>
    <w:p w:rsidR="009E6B0E" w:rsidRPr="00C249D7" w:rsidRDefault="00733D42" w:rsidP="009E6B0E">
      <w:pPr>
        <w:spacing w:after="0" w:line="240" w:lineRule="auto"/>
        <w:rPr>
          <w:sz w:val="22"/>
          <w:szCs w:val="22"/>
        </w:rPr>
      </w:pPr>
      <w:r w:rsidRPr="00C249D7">
        <w:rPr>
          <w:sz w:val="22"/>
          <w:szCs w:val="22"/>
        </w:rPr>
        <w:t>Zákon o príspevku EŠIF stanovuje v § 46 pravidlá pre posudzovanie konfliktu záujmov v rámci celého procesu (príprava výzvy, rozhodovanie v konaní, príprava a realizácia projektu</w:t>
      </w:r>
      <w:r w:rsidR="00B86503" w:rsidRPr="00C249D7">
        <w:rPr>
          <w:sz w:val="22"/>
          <w:szCs w:val="22"/>
        </w:rPr>
        <w:t>)</w:t>
      </w:r>
      <w:r w:rsidRPr="00C249D7">
        <w:rPr>
          <w:sz w:val="22"/>
          <w:szCs w:val="22"/>
        </w:rPr>
        <w:t xml:space="preserve"> poskytovania príspevkov z</w:t>
      </w:r>
      <w:r w:rsidR="00B24FFD" w:rsidRPr="00C249D7">
        <w:rPr>
          <w:sz w:val="22"/>
          <w:szCs w:val="22"/>
        </w:rPr>
        <w:t xml:space="preserve"> </w:t>
      </w:r>
      <w:r w:rsidRPr="00C249D7">
        <w:rPr>
          <w:sz w:val="22"/>
          <w:szCs w:val="22"/>
        </w:rPr>
        <w:t>EŠIF</w:t>
      </w:r>
      <w:r w:rsidRPr="00C249D7">
        <w:rPr>
          <w:rFonts w:asciiTheme="minorHAnsi" w:hAnsiTheme="minorHAnsi" w:cstheme="minorHAnsi"/>
          <w:sz w:val="22"/>
          <w:szCs w:val="22"/>
        </w:rPr>
        <w:t>.</w:t>
      </w:r>
      <w:r w:rsidR="001359CE" w:rsidRPr="00C249D7">
        <w:rPr>
          <w:sz w:val="22"/>
          <w:szCs w:val="22"/>
        </w:rPr>
        <w:t xml:space="preserve"> </w:t>
      </w:r>
    </w:p>
    <w:p w:rsidR="001C28CF" w:rsidRPr="00C249D7" w:rsidRDefault="00733D42" w:rsidP="002739A9">
      <w:pPr>
        <w:pStyle w:val="Nadpis3"/>
        <w:numPr>
          <w:ilvl w:val="2"/>
          <w:numId w:val="367"/>
        </w:numPr>
        <w:ind w:left="720"/>
        <w:rPr>
          <w:i/>
          <w:color w:val="0070C0"/>
          <w:sz w:val="22"/>
          <w:szCs w:val="22"/>
        </w:rPr>
      </w:pPr>
      <w:bookmarkStart w:id="93" w:name="_Toc3360958"/>
      <w:bookmarkStart w:id="94" w:name="_Toc116544430"/>
      <w:r w:rsidRPr="00C249D7">
        <w:rPr>
          <w:i/>
          <w:color w:val="0070C0"/>
          <w:sz w:val="22"/>
          <w:szCs w:val="22"/>
        </w:rPr>
        <w:t>Konflikt záujmov na strane MAS a</w:t>
      </w:r>
      <w:r w:rsidR="001C28CF" w:rsidRPr="00C249D7">
        <w:rPr>
          <w:i/>
          <w:color w:val="0070C0"/>
          <w:sz w:val="22"/>
          <w:szCs w:val="22"/>
        </w:rPr>
        <w:t> </w:t>
      </w:r>
      <w:r w:rsidRPr="00C249D7">
        <w:rPr>
          <w:i/>
          <w:color w:val="0070C0"/>
          <w:sz w:val="22"/>
          <w:szCs w:val="22"/>
        </w:rPr>
        <w:t>PPA</w:t>
      </w:r>
      <w:bookmarkEnd w:id="93"/>
      <w:bookmarkEnd w:id="94"/>
    </w:p>
    <w:p w:rsidR="00733D42" w:rsidRPr="00C249D7" w:rsidRDefault="00733D42" w:rsidP="005B6A1D">
      <w:pPr>
        <w:pStyle w:val="Odsekzoznamu"/>
        <w:numPr>
          <w:ilvl w:val="0"/>
          <w:numId w:val="55"/>
        </w:numPr>
        <w:spacing w:after="0" w:line="240" w:lineRule="auto"/>
        <w:ind w:left="567" w:hanging="567"/>
        <w:rPr>
          <w:b/>
          <w:color w:val="000000" w:themeColor="text1"/>
          <w:sz w:val="22"/>
          <w:szCs w:val="22"/>
        </w:rPr>
      </w:pPr>
      <w:bookmarkStart w:id="95" w:name="move463935252_61011"/>
      <w:r w:rsidRPr="00C249D7">
        <w:rPr>
          <w:b/>
          <w:sz w:val="22"/>
          <w:szCs w:val="22"/>
        </w:rPr>
        <w:t xml:space="preserve">Konflikt záujmov je pri poskytovaní príspevku zakázaný. Konfliktom záujmov sa rozumie skutočnosť, keď z finančných, osobných, rodinných, politických alebo iných dôvodov </w:t>
      </w:r>
      <w:r w:rsidR="006963A4" w:rsidRPr="00C249D7">
        <w:rPr>
          <w:b/>
          <w:sz w:val="22"/>
          <w:szCs w:val="22"/>
        </w:rPr>
        <w:br/>
      </w:r>
      <w:r w:rsidRPr="00C249D7">
        <w:rPr>
          <w:b/>
          <w:sz w:val="22"/>
          <w:szCs w:val="22"/>
        </w:rPr>
        <w:t xml:space="preserve">je narušený alebo ohrozený nestranný, transparentný, nediskriminačný, efektívny, </w:t>
      </w:r>
      <w:r w:rsidRPr="00C249D7">
        <w:rPr>
          <w:b/>
          <w:color w:val="000000" w:themeColor="text1"/>
          <w:sz w:val="22"/>
          <w:szCs w:val="22"/>
        </w:rPr>
        <w:t>hospodárny a objektívny výkon funkcií pri poskytovaní príspevku.</w:t>
      </w:r>
    </w:p>
    <w:bookmarkEnd w:id="95"/>
    <w:p w:rsidR="00733D42" w:rsidRPr="00C249D7" w:rsidRDefault="00733D42" w:rsidP="005B6A1D">
      <w:pPr>
        <w:pStyle w:val="Odsekzoznamu"/>
        <w:numPr>
          <w:ilvl w:val="0"/>
          <w:numId w:val="55"/>
        </w:numPr>
        <w:spacing w:after="0" w:line="240" w:lineRule="auto"/>
        <w:ind w:left="567" w:hanging="567"/>
        <w:rPr>
          <w:color w:val="000000" w:themeColor="text1"/>
          <w:sz w:val="22"/>
          <w:szCs w:val="22"/>
        </w:rPr>
      </w:pPr>
      <w:r w:rsidRPr="00C249D7">
        <w:rPr>
          <w:color w:val="000000" w:themeColor="text1"/>
          <w:sz w:val="22"/>
          <w:szCs w:val="22"/>
        </w:rPr>
        <w:t>MAS, resp. PPA bude v konaní o ŽoNFP v rámci implementácie stratégie CLLD posudzovať konflikt záujmov</w:t>
      </w:r>
      <w:r w:rsidR="00266F44" w:rsidRPr="00C249D7">
        <w:rPr>
          <w:color w:val="000000" w:themeColor="text1"/>
          <w:sz w:val="22"/>
          <w:szCs w:val="22"/>
        </w:rPr>
        <w:t xml:space="preserve"> </w:t>
      </w:r>
      <w:r w:rsidR="00266F44" w:rsidRPr="00C249D7">
        <w:rPr>
          <w:rFonts w:asciiTheme="minorHAnsi" w:hAnsiTheme="minorHAnsi" w:cstheme="minorHAnsi"/>
          <w:color w:val="000000" w:themeColor="text1"/>
          <w:sz w:val="22"/>
          <w:szCs w:val="22"/>
        </w:rPr>
        <w:t>na strane žiadateľa alebo prijímateľa, resp. zainteresovanou osobou na strane žiadateľa alebo prijímateľa</w:t>
      </w:r>
      <w:r w:rsidR="00B24FFD" w:rsidRPr="00C249D7">
        <w:rPr>
          <w:color w:val="000000" w:themeColor="text1"/>
          <w:sz w:val="22"/>
          <w:szCs w:val="22"/>
        </w:rPr>
        <w:t xml:space="preserve"> </w:t>
      </w:r>
      <w:r w:rsidR="00B24FFD" w:rsidRPr="00C249D7">
        <w:rPr>
          <w:rFonts w:asciiTheme="minorHAnsi" w:hAnsiTheme="minorHAnsi" w:cs="Segoe UI"/>
          <w:color w:val="000000" w:themeColor="text1"/>
          <w:sz w:val="22"/>
          <w:szCs w:val="22"/>
          <w:shd w:val="clear" w:color="auto" w:fill="FFFFFF"/>
        </w:rPr>
        <w:t>v období jeden rok pred vyhlásením výzvy až po ukončenie realizácie projektu</w:t>
      </w:r>
      <w:r w:rsidR="002E1433" w:rsidRPr="00C249D7">
        <w:rPr>
          <w:color w:val="000000" w:themeColor="text1"/>
          <w:sz w:val="22"/>
          <w:szCs w:val="22"/>
        </w:rPr>
        <w:t>.</w:t>
      </w:r>
      <w:r w:rsidRPr="00C249D7">
        <w:rPr>
          <w:color w:val="000000" w:themeColor="text1"/>
          <w:sz w:val="22"/>
          <w:szCs w:val="22"/>
        </w:rPr>
        <w:t xml:space="preserve"> Na strane žiadateľa </w:t>
      </w:r>
      <w:r w:rsidRPr="00C249D7">
        <w:rPr>
          <w:rFonts w:cs="Calibri"/>
          <w:color w:val="000000" w:themeColor="text1"/>
          <w:sz w:val="22"/>
          <w:szCs w:val="22"/>
        </w:rPr>
        <w:t>v rámci vyhlásenej výzvy na predkladanie ŽoNFP na implementáciu stratégie CLLD</w:t>
      </w:r>
      <w:r w:rsidRPr="00C249D7">
        <w:rPr>
          <w:color w:val="000000" w:themeColor="text1"/>
          <w:sz w:val="22"/>
          <w:szCs w:val="22"/>
        </w:rPr>
        <w:t xml:space="preserve"> alebo prijímateľa sa za zainteresovanú osobu považuje najmä:</w:t>
      </w:r>
    </w:p>
    <w:p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partner,</w:t>
      </w:r>
    </w:p>
    <w:p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užívateľ,</w:t>
      </w:r>
    </w:p>
    <w:p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dodávateľ,</w:t>
      </w:r>
    </w:p>
    <w:p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štatutárny orgán alebo člen štatutárneho orgánu, riadiaceho alebo dozorného orgánu  žiadateľa, prijímateľa, užívateľa, dodávateľa alebo partnera,</w:t>
      </w:r>
    </w:p>
    <w:p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spoločník právnickej osoby, ktorá je žiadateľom, prijímateľom, užívateľom, dodávateľom alebo partnerom,</w:t>
      </w:r>
    </w:p>
    <w:p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lastRenderedPageBreak/>
        <w:t>osoba, ktorá je v pracovnoprávnom vzťahu k žiadateľovi, prijímateľovi, užívateľovi, dodávateľovi alebo partnerovi alebo inom obdobnom vzťahu k žiadateľovi, prijímateľovi, užívateľovi, dodávateľovi alebo partnerovi,</w:t>
      </w:r>
    </w:p>
    <w:p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osoba, ktorá sa podieľala na vypracovaní alebo realizácii projektu pre žiadateľa alebo prijímateľa, alebo ktorá prijala finančné prostriedky z rozpočtu projektu,</w:t>
      </w:r>
    </w:p>
    <w:p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 xml:space="preserve">osoba, ktorá je osobou blízkou podľa § 116 Občianskeho zákonníka žiadateľovi, prijímateľovi alebo osobe uvedenej v písmenách a) až g), </w:t>
      </w:r>
      <w:r w:rsidRPr="00C249D7">
        <w:rPr>
          <w:color w:val="000000" w:themeColor="text1"/>
          <w:sz w:val="22"/>
          <w:szCs w:val="22"/>
        </w:rPr>
        <w:tab/>
      </w:r>
    </w:p>
    <w:p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 xml:space="preserve">iné </w:t>
      </w:r>
      <w:r w:rsidR="00B24FFD" w:rsidRPr="00C249D7">
        <w:rPr>
          <w:color w:val="000000" w:themeColor="text1"/>
          <w:sz w:val="22"/>
          <w:szCs w:val="22"/>
        </w:rPr>
        <w:t xml:space="preserve">osoby v </w:t>
      </w:r>
      <w:r w:rsidRPr="00C249D7">
        <w:rPr>
          <w:color w:val="000000" w:themeColor="text1"/>
          <w:sz w:val="22"/>
          <w:szCs w:val="22"/>
        </w:rPr>
        <w:t>prípad</w:t>
      </w:r>
      <w:r w:rsidR="00B24FFD" w:rsidRPr="00C249D7">
        <w:rPr>
          <w:color w:val="000000" w:themeColor="text1"/>
          <w:sz w:val="22"/>
          <w:szCs w:val="22"/>
        </w:rPr>
        <w:t>och</w:t>
      </w:r>
      <w:r w:rsidRPr="00C249D7">
        <w:rPr>
          <w:color w:val="000000" w:themeColor="text1"/>
          <w:sz w:val="22"/>
          <w:szCs w:val="22"/>
        </w:rPr>
        <w:t xml:space="preserve">, ktoré môže </w:t>
      </w:r>
      <w:r w:rsidR="00B24FFD" w:rsidRPr="00C249D7">
        <w:rPr>
          <w:color w:val="000000" w:themeColor="text1"/>
          <w:sz w:val="22"/>
          <w:szCs w:val="22"/>
        </w:rPr>
        <w:t>p</w:t>
      </w:r>
      <w:r w:rsidRPr="00C249D7">
        <w:rPr>
          <w:color w:val="000000" w:themeColor="text1"/>
          <w:sz w:val="22"/>
          <w:szCs w:val="22"/>
        </w:rPr>
        <w:t xml:space="preserve">oskytovateľ posúdiť ako konflikt záujmov s prihliadnutím </w:t>
      </w:r>
      <w:r w:rsidR="004D5FFA" w:rsidRPr="00C249D7">
        <w:rPr>
          <w:color w:val="000000" w:themeColor="text1"/>
          <w:sz w:val="22"/>
          <w:szCs w:val="22"/>
        </w:rPr>
        <w:br/>
      </w:r>
      <w:r w:rsidRPr="00C249D7">
        <w:rPr>
          <w:color w:val="000000" w:themeColor="text1"/>
          <w:sz w:val="22"/>
          <w:szCs w:val="22"/>
        </w:rPr>
        <w:t>na princípy uvedené v </w:t>
      </w:r>
      <w:hyperlink w:anchor="move463935252_61011" w:history="1">
        <w:r w:rsidR="006928C8" w:rsidRPr="00C249D7">
          <w:rPr>
            <w:rStyle w:val="Hypertextovprepojenie"/>
            <w:color w:val="000000" w:themeColor="text1"/>
            <w:sz w:val="22"/>
            <w:szCs w:val="22"/>
          </w:rPr>
          <w:t>odseku 1</w:t>
        </w:r>
      </w:hyperlink>
      <w:r w:rsidRPr="00C249D7">
        <w:rPr>
          <w:color w:val="000000" w:themeColor="text1"/>
          <w:sz w:val="22"/>
          <w:szCs w:val="22"/>
        </w:rPr>
        <w:t>.</w:t>
      </w:r>
    </w:p>
    <w:p w:rsidR="00052612" w:rsidRPr="00C249D7" w:rsidRDefault="00733D42" w:rsidP="005B6A1D">
      <w:pPr>
        <w:pStyle w:val="Odsekzoznamu"/>
        <w:numPr>
          <w:ilvl w:val="0"/>
          <w:numId w:val="57"/>
        </w:numPr>
        <w:spacing w:after="0" w:line="240" w:lineRule="auto"/>
        <w:ind w:left="567" w:hanging="567"/>
        <w:rPr>
          <w:b/>
          <w:sz w:val="22"/>
          <w:szCs w:val="22"/>
        </w:rPr>
      </w:pPr>
      <w:bookmarkStart w:id="96" w:name="move463935252_61013"/>
      <w:r w:rsidRPr="00C249D7">
        <w:rPr>
          <w:b/>
          <w:sz w:val="22"/>
          <w:szCs w:val="22"/>
        </w:rPr>
        <w:t xml:space="preserve">Za zainteresovanú osobu na strane MAS, resp. PPA sa považuje zamestnanec MAS, resp. PPA alebo člen MAS podieľajúci sa na riadení alebo vykonávaní niektorej z činností pri: </w:t>
      </w:r>
    </w:p>
    <w:bookmarkEnd w:id="96"/>
    <w:p w:rsidR="001C28CF" w:rsidRPr="00C249D7" w:rsidRDefault="001C28CF" w:rsidP="00FB6D96">
      <w:pPr>
        <w:spacing w:after="0" w:line="240" w:lineRule="auto"/>
        <w:rPr>
          <w:b/>
          <w:sz w:val="22"/>
          <w:szCs w:val="22"/>
        </w:rPr>
      </w:pPr>
    </w:p>
    <w:tbl>
      <w:tblPr>
        <w:tblStyle w:val="Deloittetable31"/>
        <w:tblW w:w="8505" w:type="dxa"/>
        <w:tblInd w:w="562" w:type="dxa"/>
        <w:tblLook w:val="04A0"/>
      </w:tblPr>
      <w:tblGrid>
        <w:gridCol w:w="8505"/>
      </w:tblGrid>
      <w:tr w:rsidR="008A5B45" w:rsidRPr="00C249D7" w:rsidTr="00E23113">
        <w:trPr>
          <w:trHeight w:val="276"/>
        </w:trPr>
        <w:tc>
          <w:tcPr>
            <w:tcW w:w="8505" w:type="dxa"/>
            <w:shd w:val="clear" w:color="auto" w:fill="EAF1DD" w:themeFill="accent3" w:themeFillTint="33"/>
          </w:tcPr>
          <w:p w:rsidR="0037453F" w:rsidRPr="00C249D7" w:rsidRDefault="008A5B45" w:rsidP="002739A9">
            <w:pPr>
              <w:pStyle w:val="Odsekzoznamu"/>
              <w:numPr>
                <w:ilvl w:val="0"/>
                <w:numId w:val="241"/>
              </w:numPr>
              <w:ind w:left="317" w:hanging="284"/>
              <w:jc w:val="both"/>
              <w:rPr>
                <w:b/>
                <w:sz w:val="18"/>
                <w:szCs w:val="18"/>
              </w:rPr>
            </w:pPr>
            <w:r w:rsidRPr="00C249D7">
              <w:rPr>
                <w:b/>
                <w:sz w:val="18"/>
                <w:szCs w:val="18"/>
              </w:rPr>
              <w:t>príprave výzvy na predkladanie projektových zámerov, výzvy a vyzvaní podľa zákona o</w:t>
            </w:r>
            <w:r w:rsidR="0053145E" w:rsidRPr="00C249D7">
              <w:rPr>
                <w:b/>
                <w:sz w:val="18"/>
                <w:szCs w:val="18"/>
              </w:rPr>
              <w:t xml:space="preserve"> príspevku </w:t>
            </w:r>
            <w:r w:rsidR="00CD29DD" w:rsidRPr="00C249D7">
              <w:rPr>
                <w:b/>
                <w:sz w:val="18"/>
                <w:szCs w:val="18"/>
              </w:rPr>
              <w:t>EŠIF</w:t>
            </w:r>
            <w:r w:rsidRPr="00C249D7">
              <w:rPr>
                <w:b/>
                <w:sz w:val="18"/>
                <w:szCs w:val="18"/>
              </w:rPr>
              <w:t>,</w:t>
            </w:r>
          </w:p>
          <w:p w:rsidR="008A5BC4" w:rsidRPr="00C249D7" w:rsidRDefault="008A5B45" w:rsidP="002739A9">
            <w:pPr>
              <w:pStyle w:val="Odsekzoznamu"/>
              <w:numPr>
                <w:ilvl w:val="0"/>
                <w:numId w:val="241"/>
              </w:numPr>
              <w:ind w:left="317" w:hanging="284"/>
              <w:jc w:val="both"/>
              <w:rPr>
                <w:b/>
                <w:sz w:val="18"/>
                <w:szCs w:val="18"/>
              </w:rPr>
            </w:pPr>
            <w:r w:rsidRPr="00C249D7">
              <w:rPr>
                <w:b/>
                <w:sz w:val="18"/>
                <w:szCs w:val="18"/>
              </w:rPr>
              <w:t>konaní podľa zákona o</w:t>
            </w:r>
            <w:r w:rsidR="0053145E" w:rsidRPr="00C249D7">
              <w:rPr>
                <w:b/>
                <w:sz w:val="18"/>
                <w:szCs w:val="18"/>
              </w:rPr>
              <w:t> </w:t>
            </w:r>
            <w:r w:rsidRPr="00C249D7">
              <w:rPr>
                <w:b/>
                <w:sz w:val="18"/>
                <w:szCs w:val="18"/>
              </w:rPr>
              <w:t>príspevku</w:t>
            </w:r>
            <w:r w:rsidR="0053145E" w:rsidRPr="00C249D7">
              <w:rPr>
                <w:b/>
                <w:sz w:val="18"/>
                <w:szCs w:val="18"/>
              </w:rPr>
              <w:t xml:space="preserve"> z</w:t>
            </w:r>
            <w:r w:rsidRPr="00C249D7">
              <w:rPr>
                <w:b/>
                <w:sz w:val="18"/>
                <w:szCs w:val="18"/>
              </w:rPr>
              <w:t> EŠIF,</w:t>
            </w:r>
          </w:p>
          <w:p w:rsidR="008A5B45" w:rsidRPr="00C249D7" w:rsidRDefault="008A5B45" w:rsidP="002739A9">
            <w:pPr>
              <w:pStyle w:val="Odsekzoznamu"/>
              <w:numPr>
                <w:ilvl w:val="0"/>
                <w:numId w:val="241"/>
              </w:numPr>
              <w:ind w:left="317" w:hanging="284"/>
              <w:jc w:val="both"/>
              <w:rPr>
                <w:b/>
                <w:sz w:val="18"/>
                <w:szCs w:val="18"/>
              </w:rPr>
            </w:pPr>
            <w:r w:rsidRPr="00C249D7">
              <w:rPr>
                <w:b/>
                <w:sz w:val="18"/>
                <w:szCs w:val="18"/>
              </w:rPr>
              <w:t>dohľade nad realizáciou projektu v súlade so zmluvou o poskytnutí NFP.</w:t>
            </w:r>
          </w:p>
        </w:tc>
      </w:tr>
    </w:tbl>
    <w:p w:rsidR="00122104" w:rsidRPr="00C249D7" w:rsidRDefault="00122104" w:rsidP="009E6B0E">
      <w:pPr>
        <w:spacing w:after="0" w:line="240" w:lineRule="auto"/>
        <w:rPr>
          <w:sz w:val="22"/>
          <w:szCs w:val="22"/>
        </w:rPr>
      </w:pPr>
    </w:p>
    <w:p w:rsidR="00733D42"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Zainteresovanou osobou nie je osoba, ktorá v rozsahu vykonávania úloh pre subjekt verejnej správy v pracovnoprávnom alebo inom obdobnom pomere je zodpovedná za výkon alebo vykonáva lektorskú, školiacu alebo inú vzdelávaciu alebo informačnú činnosť.</w:t>
      </w:r>
    </w:p>
    <w:p w:rsidR="00820C6F"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 xml:space="preserve">Z prípravy výzvy na predkladanie </w:t>
      </w:r>
      <w:r w:rsidRPr="00C249D7">
        <w:rPr>
          <w:rFonts w:cs="Calibri"/>
          <w:sz w:val="22"/>
          <w:szCs w:val="22"/>
        </w:rPr>
        <w:t xml:space="preserve">ŽoNFP </w:t>
      </w:r>
      <w:r w:rsidRPr="00C249D7">
        <w:rPr>
          <w:sz w:val="22"/>
          <w:szCs w:val="22"/>
        </w:rPr>
        <w:t>podľa zákona o</w:t>
      </w:r>
      <w:r w:rsidR="00B24FFD" w:rsidRPr="00C249D7">
        <w:rPr>
          <w:sz w:val="22"/>
          <w:szCs w:val="22"/>
        </w:rPr>
        <w:t xml:space="preserve"> </w:t>
      </w:r>
      <w:r w:rsidRPr="00C249D7">
        <w:rPr>
          <w:sz w:val="22"/>
          <w:szCs w:val="22"/>
        </w:rPr>
        <w:t xml:space="preserve"> príspevku </w:t>
      </w:r>
      <w:r w:rsidR="0053145E" w:rsidRPr="00C249D7">
        <w:rPr>
          <w:sz w:val="22"/>
          <w:szCs w:val="22"/>
        </w:rPr>
        <w:t xml:space="preserve">z </w:t>
      </w:r>
      <w:r w:rsidRPr="00C249D7">
        <w:rPr>
          <w:sz w:val="22"/>
          <w:szCs w:val="22"/>
        </w:rPr>
        <w:t>EŠIF je</w:t>
      </w:r>
      <w:r w:rsidR="00B24FFD" w:rsidRPr="00C249D7">
        <w:rPr>
          <w:sz w:val="22"/>
          <w:szCs w:val="22"/>
        </w:rPr>
        <w:t> </w:t>
      </w:r>
      <w:r w:rsidRPr="00C249D7">
        <w:rPr>
          <w:sz w:val="22"/>
          <w:szCs w:val="22"/>
        </w:rPr>
        <w:t xml:space="preserve">vylúčený žiadateľ </w:t>
      </w:r>
      <w:r w:rsidRPr="00C249D7">
        <w:rPr>
          <w:rFonts w:cs="Calibri"/>
          <w:sz w:val="22"/>
          <w:szCs w:val="22"/>
        </w:rPr>
        <w:t>v rámci vyhlásenej výzvy na predkladanie ŽoNFP na implementáciu stratégie CLLD</w:t>
      </w:r>
      <w:r w:rsidRPr="00C249D7">
        <w:rPr>
          <w:b/>
          <w:sz w:val="22"/>
          <w:szCs w:val="22"/>
        </w:rPr>
        <w:t xml:space="preserve"> </w:t>
      </w:r>
      <w:r w:rsidRPr="00C249D7">
        <w:rPr>
          <w:sz w:val="22"/>
          <w:szCs w:val="22"/>
        </w:rPr>
        <w:t xml:space="preserve">a zainteresované osoby na strane žiadateľa. Z rozhodovania v konaní podľa zákona o príspevku EŠIF je vylúčený žiadateľ </w:t>
      </w:r>
      <w:r w:rsidRPr="00C249D7">
        <w:rPr>
          <w:rFonts w:cs="Calibri"/>
          <w:sz w:val="22"/>
          <w:szCs w:val="22"/>
        </w:rPr>
        <w:t xml:space="preserve">v rámci vyhlásenej výzvy na predkladanie </w:t>
      </w:r>
      <w:r w:rsidR="0053145E" w:rsidRPr="00C249D7">
        <w:rPr>
          <w:rFonts w:cs="Calibri"/>
          <w:sz w:val="22"/>
          <w:szCs w:val="22"/>
        </w:rPr>
        <w:t>projektových zámerov/</w:t>
      </w:r>
      <w:r w:rsidRPr="00C249D7">
        <w:rPr>
          <w:rFonts w:cs="Calibri"/>
          <w:sz w:val="22"/>
          <w:szCs w:val="22"/>
        </w:rPr>
        <w:t xml:space="preserve">ŽoNFP </w:t>
      </w:r>
      <w:r w:rsidR="0053145E" w:rsidRPr="00C249D7">
        <w:rPr>
          <w:rFonts w:cs="Calibri"/>
          <w:sz w:val="22"/>
          <w:szCs w:val="22"/>
        </w:rPr>
        <w:t xml:space="preserve">v rámci </w:t>
      </w:r>
      <w:r w:rsidRPr="00C249D7">
        <w:rPr>
          <w:rFonts w:cs="Calibri"/>
          <w:sz w:val="22"/>
          <w:szCs w:val="22"/>
        </w:rPr>
        <w:t>implementáci</w:t>
      </w:r>
      <w:r w:rsidR="0053145E" w:rsidRPr="00C249D7">
        <w:rPr>
          <w:rFonts w:cs="Calibri"/>
          <w:sz w:val="22"/>
          <w:szCs w:val="22"/>
        </w:rPr>
        <w:t>e</w:t>
      </w:r>
      <w:r w:rsidRPr="00C249D7">
        <w:rPr>
          <w:rFonts w:cs="Calibri"/>
          <w:sz w:val="22"/>
          <w:szCs w:val="22"/>
        </w:rPr>
        <w:t xml:space="preserve"> stratégie CLLD</w:t>
      </w:r>
      <w:r w:rsidRPr="00C249D7">
        <w:rPr>
          <w:sz w:val="22"/>
          <w:szCs w:val="22"/>
        </w:rPr>
        <w:t>, prijímateľ, zainteresované osoby na strane žiadateľa alebo prijímateľa a zainteresované osoby na strane MAS, resp. PPA uvedené v </w:t>
      </w:r>
      <w:hyperlink w:anchor="move463935252_61013" w:history="1">
        <w:r w:rsidR="006928C8" w:rsidRPr="00C249D7">
          <w:rPr>
            <w:rStyle w:val="Hypertextovprepojenie"/>
            <w:sz w:val="22"/>
            <w:szCs w:val="22"/>
          </w:rPr>
          <w:t>ods. 3 písm. c)</w:t>
        </w:r>
      </w:hyperlink>
      <w:r w:rsidRPr="00C249D7">
        <w:rPr>
          <w:sz w:val="22"/>
          <w:szCs w:val="22"/>
        </w:rPr>
        <w:t xml:space="preserve">. Z prípravy a realizácie projektu sú vylúčené zainteresované osoby na strane </w:t>
      </w:r>
      <w:r w:rsidR="006955A8" w:rsidRPr="00C249D7">
        <w:rPr>
          <w:sz w:val="22"/>
          <w:szCs w:val="22"/>
        </w:rPr>
        <w:t xml:space="preserve">MAS, resp. PPA </w:t>
      </w:r>
      <w:r w:rsidRPr="00C249D7">
        <w:rPr>
          <w:color w:val="000000" w:themeColor="text1"/>
          <w:sz w:val="22"/>
          <w:szCs w:val="22"/>
        </w:rPr>
        <w:t>uvedené v </w:t>
      </w:r>
      <w:r w:rsidR="006928C8" w:rsidRPr="00C249D7">
        <w:rPr>
          <w:color w:val="000000" w:themeColor="text1"/>
          <w:sz w:val="22"/>
          <w:szCs w:val="22"/>
        </w:rPr>
        <w:t xml:space="preserve">ods. </w:t>
      </w:r>
      <w:r w:rsidR="00EB4862" w:rsidRPr="00C249D7">
        <w:rPr>
          <w:color w:val="000000" w:themeColor="text1"/>
          <w:sz w:val="22"/>
          <w:szCs w:val="22"/>
        </w:rPr>
        <w:t>3</w:t>
      </w:r>
      <w:r w:rsidRPr="00C249D7">
        <w:rPr>
          <w:color w:val="000000" w:themeColor="text1"/>
          <w:sz w:val="22"/>
          <w:szCs w:val="22"/>
        </w:rPr>
        <w:t>. Ak sa osoba podieľajúca sa na činnostiach uvedených v tomto odseku alebo iná osoba dozvie o skutočnostiach nasvedčujúcich konfliktu záujmov, túto skutočnosť bezodkladne</w:t>
      </w:r>
      <w:r w:rsidR="00B24FFD" w:rsidRPr="00C249D7">
        <w:rPr>
          <w:color w:val="000000" w:themeColor="text1"/>
          <w:sz w:val="22"/>
          <w:szCs w:val="22"/>
        </w:rPr>
        <w:t xml:space="preserve"> oznámi</w:t>
      </w:r>
      <w:r w:rsidR="002245E4" w:rsidRPr="00C249D7">
        <w:rPr>
          <w:color w:val="000000" w:themeColor="text1"/>
          <w:sz w:val="22"/>
          <w:szCs w:val="22"/>
        </w:rPr>
        <w:t xml:space="preserve"> MAS, resp. PPA</w:t>
      </w:r>
      <w:r w:rsidRPr="00C249D7">
        <w:rPr>
          <w:color w:val="000000" w:themeColor="text1"/>
          <w:sz w:val="22"/>
          <w:szCs w:val="22"/>
        </w:rPr>
        <w:t>. Zamestnanec</w:t>
      </w:r>
      <w:r w:rsidR="0053145E" w:rsidRPr="00C249D7">
        <w:rPr>
          <w:color w:val="000000" w:themeColor="text1"/>
          <w:sz w:val="22"/>
          <w:szCs w:val="22"/>
        </w:rPr>
        <w:t xml:space="preserve"> MAS</w:t>
      </w:r>
      <w:r w:rsidRPr="00C249D7">
        <w:rPr>
          <w:color w:val="000000" w:themeColor="text1"/>
          <w:sz w:val="22"/>
          <w:szCs w:val="22"/>
        </w:rPr>
        <w:t xml:space="preserve"> oznámi konflikt záujmov svojmu </w:t>
      </w:r>
      <w:r w:rsidR="002245E4" w:rsidRPr="00C249D7">
        <w:rPr>
          <w:color w:val="000000" w:themeColor="text1"/>
          <w:sz w:val="22"/>
          <w:szCs w:val="22"/>
        </w:rPr>
        <w:t xml:space="preserve">priamo </w:t>
      </w:r>
      <w:r w:rsidRPr="00C249D7">
        <w:rPr>
          <w:color w:val="000000" w:themeColor="text1"/>
          <w:sz w:val="22"/>
          <w:szCs w:val="22"/>
        </w:rPr>
        <w:t>nadriadenému</w:t>
      </w:r>
      <w:r w:rsidR="002245E4" w:rsidRPr="00C249D7">
        <w:rPr>
          <w:color w:val="000000" w:themeColor="text1"/>
          <w:sz w:val="22"/>
          <w:szCs w:val="22"/>
        </w:rPr>
        <w:t xml:space="preserve"> vedúcemu zamestnancovi</w:t>
      </w:r>
      <w:r w:rsidRPr="00C249D7">
        <w:rPr>
          <w:color w:val="000000" w:themeColor="text1"/>
          <w:sz w:val="22"/>
          <w:szCs w:val="22"/>
        </w:rPr>
        <w:t xml:space="preserve">. </w:t>
      </w:r>
      <w:r w:rsidR="0053145E" w:rsidRPr="00C249D7">
        <w:rPr>
          <w:color w:val="000000" w:themeColor="text1"/>
          <w:sz w:val="22"/>
          <w:szCs w:val="22"/>
        </w:rPr>
        <w:t xml:space="preserve">MAS </w:t>
      </w:r>
      <w:r w:rsidR="002245E4" w:rsidRPr="00C249D7">
        <w:rPr>
          <w:color w:val="000000" w:themeColor="text1"/>
          <w:sz w:val="22"/>
          <w:szCs w:val="22"/>
        </w:rPr>
        <w:t xml:space="preserve">takúto </w:t>
      </w:r>
      <w:r w:rsidRPr="00C249D7">
        <w:rPr>
          <w:color w:val="000000" w:themeColor="text1"/>
          <w:sz w:val="22"/>
          <w:szCs w:val="22"/>
        </w:rPr>
        <w:t>osobu v konflikte záujmov</w:t>
      </w:r>
      <w:r w:rsidR="002245E4" w:rsidRPr="00C249D7">
        <w:rPr>
          <w:color w:val="000000" w:themeColor="text1"/>
          <w:sz w:val="22"/>
          <w:szCs w:val="22"/>
        </w:rPr>
        <w:t xml:space="preserve"> vylúči</w:t>
      </w:r>
      <w:r w:rsidRPr="00C249D7">
        <w:rPr>
          <w:color w:val="000000" w:themeColor="text1"/>
          <w:sz w:val="22"/>
          <w:szCs w:val="22"/>
        </w:rPr>
        <w:t xml:space="preserve"> z činností uvedených v tomto odseku a písomne ju o tom informuje. Vylúčená osoba sa ďalej na</w:t>
      </w:r>
      <w:r w:rsidR="002245E4" w:rsidRPr="00C249D7">
        <w:rPr>
          <w:color w:val="000000" w:themeColor="text1"/>
          <w:sz w:val="22"/>
          <w:szCs w:val="22"/>
        </w:rPr>
        <w:t> </w:t>
      </w:r>
      <w:r w:rsidRPr="00C249D7">
        <w:rPr>
          <w:color w:val="000000" w:themeColor="text1"/>
          <w:sz w:val="22"/>
          <w:szCs w:val="22"/>
        </w:rPr>
        <w:t xml:space="preserve">týchto činnostiach nemôže </w:t>
      </w:r>
      <w:r w:rsidR="002245E4" w:rsidRPr="00C249D7">
        <w:rPr>
          <w:color w:val="000000" w:themeColor="text1"/>
          <w:sz w:val="22"/>
          <w:szCs w:val="22"/>
        </w:rPr>
        <w:t>podieľať</w:t>
      </w:r>
      <w:r w:rsidRPr="00C249D7">
        <w:rPr>
          <w:color w:val="000000" w:themeColor="text1"/>
          <w:sz w:val="22"/>
          <w:szCs w:val="22"/>
        </w:rPr>
        <w:t xml:space="preserve">. </w:t>
      </w:r>
    </w:p>
    <w:p w:rsidR="00733D42" w:rsidRPr="00C249D7" w:rsidRDefault="00733D42" w:rsidP="005B6A1D">
      <w:pPr>
        <w:pStyle w:val="Odsekzoznamu"/>
        <w:numPr>
          <w:ilvl w:val="0"/>
          <w:numId w:val="58"/>
        </w:numPr>
        <w:spacing w:after="0" w:line="240" w:lineRule="auto"/>
        <w:ind w:left="567" w:hanging="567"/>
        <w:rPr>
          <w:sz w:val="22"/>
          <w:szCs w:val="22"/>
        </w:rPr>
      </w:pPr>
      <w:r w:rsidRPr="00C249D7">
        <w:rPr>
          <w:b/>
          <w:sz w:val="22"/>
          <w:szCs w:val="22"/>
        </w:rPr>
        <w:t>Ak P</w:t>
      </w:r>
      <w:r w:rsidR="000D5DD1" w:rsidRPr="00C249D7">
        <w:rPr>
          <w:b/>
          <w:sz w:val="22"/>
          <w:szCs w:val="22"/>
        </w:rPr>
        <w:t>PA</w:t>
      </w:r>
      <w:r w:rsidRPr="00C249D7">
        <w:rPr>
          <w:b/>
          <w:sz w:val="22"/>
          <w:szCs w:val="22"/>
        </w:rPr>
        <w:t xml:space="preserve"> zistí, že žiadateľ</w:t>
      </w:r>
      <w:r w:rsidR="00820C6F" w:rsidRPr="00C249D7">
        <w:rPr>
          <w:b/>
          <w:sz w:val="22"/>
          <w:szCs w:val="22"/>
        </w:rPr>
        <w:t xml:space="preserve"> </w:t>
      </w:r>
      <w:r w:rsidR="00820C6F" w:rsidRPr="00C249D7">
        <w:rPr>
          <w:rFonts w:cs="Calibri"/>
          <w:b/>
          <w:sz w:val="22"/>
          <w:szCs w:val="22"/>
        </w:rPr>
        <w:t>v rámci vyhlásenej výzvy na predkladanie ŽoNFP</w:t>
      </w:r>
      <w:r w:rsidRPr="00C249D7">
        <w:rPr>
          <w:b/>
          <w:sz w:val="22"/>
          <w:szCs w:val="22"/>
        </w:rPr>
        <w:t>, prijímateľ, partner, užívateľ alebo dodávateľ sú v konflikte záujmov, môže s ohľadom na závažnosť porušenia zákazu konfliktu záujmov:</w:t>
      </w:r>
    </w:p>
    <w:p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uznať výdavky v schválenom projekte z časti alebo úplne za neoprávnené,</w:t>
      </w:r>
    </w:p>
    <w:p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odstúpiť od zmluvy o</w:t>
      </w:r>
      <w:r w:rsidR="00820C6F" w:rsidRPr="00C249D7">
        <w:rPr>
          <w:b/>
          <w:sz w:val="22"/>
          <w:szCs w:val="22"/>
        </w:rPr>
        <w:t xml:space="preserve"> poskytnutí</w:t>
      </w:r>
      <w:r w:rsidRPr="00C249D7">
        <w:rPr>
          <w:b/>
          <w:sz w:val="22"/>
          <w:szCs w:val="22"/>
        </w:rPr>
        <w:t xml:space="preserve"> NFP, </w:t>
      </w:r>
    </w:p>
    <w:p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preskúmať rozhodnutie o schválení ŽoNFP,</w:t>
      </w:r>
    </w:p>
    <w:p w:rsidR="00733D42"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postúpiť vec na konanie podľa osobitného predpisu, napr. Trestný poriadok.</w:t>
      </w:r>
    </w:p>
    <w:p w:rsidR="00733D42" w:rsidRPr="00C249D7" w:rsidRDefault="00733D42" w:rsidP="005B6A1D">
      <w:pPr>
        <w:pStyle w:val="Odsekzoznamu"/>
        <w:numPr>
          <w:ilvl w:val="0"/>
          <w:numId w:val="60"/>
        </w:numPr>
        <w:spacing w:after="0" w:line="240" w:lineRule="auto"/>
        <w:ind w:left="567" w:hanging="567"/>
        <w:rPr>
          <w:color w:val="000000" w:themeColor="text1"/>
          <w:sz w:val="22"/>
          <w:szCs w:val="22"/>
        </w:rPr>
      </w:pPr>
      <w:bookmarkStart w:id="97" w:name="move463935252_61017"/>
      <w:r w:rsidRPr="00C249D7">
        <w:rPr>
          <w:color w:val="000000" w:themeColor="text1"/>
          <w:sz w:val="22"/>
          <w:szCs w:val="22"/>
        </w:rPr>
        <w:t>Okrem obmedzení</w:t>
      </w:r>
      <w:r w:rsidR="00E22CC7" w:rsidRPr="00C249D7">
        <w:rPr>
          <w:color w:val="000000" w:themeColor="text1"/>
          <w:sz w:val="22"/>
          <w:szCs w:val="22"/>
        </w:rPr>
        <w:t xml:space="preserve"> uvedených v bodoch 1 až 6 </w:t>
      </w:r>
      <w:r w:rsidRPr="00C249D7">
        <w:rPr>
          <w:color w:val="000000" w:themeColor="text1"/>
          <w:sz w:val="22"/>
          <w:szCs w:val="22"/>
        </w:rPr>
        <w:t xml:space="preserve"> platí pre zamestnancov P</w:t>
      </w:r>
      <w:r w:rsidR="00820C6F" w:rsidRPr="00C249D7">
        <w:rPr>
          <w:color w:val="000000" w:themeColor="text1"/>
          <w:sz w:val="22"/>
          <w:szCs w:val="22"/>
        </w:rPr>
        <w:t>PA</w:t>
      </w:r>
      <w:r w:rsidRPr="00C249D7">
        <w:rPr>
          <w:color w:val="000000" w:themeColor="text1"/>
          <w:sz w:val="22"/>
          <w:szCs w:val="22"/>
        </w:rPr>
        <w:t xml:space="preserve"> obmedzenie, stanovené zákonom o štátnej službe, v zmysle ktorého štátny zamestnanec :</w:t>
      </w:r>
    </w:p>
    <w:p w:rsidR="00B01D0A" w:rsidRPr="00C249D7" w:rsidRDefault="00733D42" w:rsidP="005B6A1D">
      <w:pPr>
        <w:pStyle w:val="Odsekzoznamu"/>
        <w:numPr>
          <w:ilvl w:val="0"/>
          <w:numId w:val="61"/>
        </w:numPr>
        <w:spacing w:after="0" w:line="240" w:lineRule="auto"/>
        <w:ind w:left="1134" w:hanging="283"/>
        <w:contextualSpacing w:val="0"/>
        <w:rPr>
          <w:color w:val="000000" w:themeColor="text1"/>
          <w:sz w:val="22"/>
          <w:szCs w:val="22"/>
        </w:rPr>
      </w:pPr>
      <w:r w:rsidRPr="00C249D7">
        <w:rPr>
          <w:color w:val="000000" w:themeColor="text1"/>
          <w:sz w:val="22"/>
          <w:szCs w:val="22"/>
        </w:rPr>
        <w:t>je povinný zdržať sa konania, ktoré by mohlo viesť ku konfliktu záujmu služobného úradu s osobnými záujmami, najmä nezneužívať informácie získané v súvislosti s vykonávaním štátnej služby na vlastný prospech alebo na prospech iného,</w:t>
      </w:r>
    </w:p>
    <w:p w:rsidR="00B01D0A" w:rsidRPr="00C249D7" w:rsidRDefault="00B01D0A" w:rsidP="005B6A1D">
      <w:pPr>
        <w:pStyle w:val="Odsekzoznamu"/>
        <w:numPr>
          <w:ilvl w:val="0"/>
          <w:numId w:val="61"/>
        </w:numPr>
        <w:spacing w:after="0" w:line="240" w:lineRule="auto"/>
        <w:ind w:left="1134" w:hanging="283"/>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je povinný oznámiť služobnému úradu bez zbytočného odkladu akýkoľvek skutočný alebo možný konflikt záujmov, </w:t>
      </w:r>
    </w:p>
    <w:p w:rsidR="00733D42" w:rsidRPr="00C249D7" w:rsidRDefault="00733D42" w:rsidP="005B6A1D">
      <w:pPr>
        <w:pStyle w:val="Odsekzoznamu"/>
        <w:numPr>
          <w:ilvl w:val="0"/>
          <w:numId w:val="61"/>
        </w:numPr>
        <w:spacing w:after="0" w:line="240" w:lineRule="auto"/>
        <w:ind w:left="1134" w:hanging="283"/>
        <w:contextualSpacing w:val="0"/>
        <w:rPr>
          <w:sz w:val="22"/>
          <w:szCs w:val="22"/>
        </w:rPr>
      </w:pPr>
      <w:r w:rsidRPr="00C249D7">
        <w:rPr>
          <w:sz w:val="22"/>
          <w:szCs w:val="22"/>
        </w:rPr>
        <w:t>nesmie podnikať, vykonávať inú zárobkovú činnosť, ktorá je zhodná alebo obdobná s opisom činností jeho štátnozamestnaneckého miesta, pričom inou zárobkovou činnosťou sa rozumie činnosť, ktorá zakladá nárok na príjem zdaňovaný podľa zákona o dani z príjmov a nesmie byť členom riadiacich, kontrolných alebo dozorných orgánov právnických osôb</w:t>
      </w:r>
      <w:r w:rsidR="00122104" w:rsidRPr="00C249D7">
        <w:rPr>
          <w:sz w:val="22"/>
          <w:szCs w:val="22"/>
        </w:rPr>
        <w:t>, ktoré vykonávajú podnikateľskú činnosť, okrem valného zhromaždenia a členskej schôdze</w:t>
      </w:r>
      <w:r w:rsidRPr="00C249D7">
        <w:rPr>
          <w:sz w:val="22"/>
          <w:szCs w:val="22"/>
        </w:rPr>
        <w:t xml:space="preserve">. </w:t>
      </w:r>
    </w:p>
    <w:bookmarkEnd w:id="97"/>
    <w:p w:rsidR="00842AD6" w:rsidRPr="007829C3" w:rsidRDefault="00820C6F" w:rsidP="005B6A1D">
      <w:pPr>
        <w:pStyle w:val="Odsekzoznamu"/>
        <w:numPr>
          <w:ilvl w:val="0"/>
          <w:numId w:val="62"/>
        </w:numPr>
        <w:spacing w:after="0" w:line="240" w:lineRule="auto"/>
        <w:ind w:left="567" w:hanging="567"/>
        <w:rPr>
          <w:sz w:val="22"/>
          <w:szCs w:val="22"/>
        </w:rPr>
      </w:pPr>
      <w:r w:rsidRPr="00C249D7">
        <w:rPr>
          <w:sz w:val="22"/>
          <w:szCs w:val="22"/>
        </w:rPr>
        <w:lastRenderedPageBreak/>
        <w:t>Obmedzenie uvedené v</w:t>
      </w:r>
      <w:r w:rsidR="001359CE" w:rsidRPr="00C249D7">
        <w:rPr>
          <w:sz w:val="22"/>
          <w:szCs w:val="22"/>
        </w:rPr>
        <w:t> odseku 7</w:t>
      </w:r>
      <w:r w:rsidR="00733D42" w:rsidRPr="00C249D7">
        <w:rPr>
          <w:sz w:val="22"/>
          <w:szCs w:val="22"/>
        </w:rPr>
        <w:t xml:space="preserve"> sa nevzťahuje napr. na vedeckú činnosť, pedagogickú činnosť, </w:t>
      </w:r>
      <w:r w:rsidR="00733D42" w:rsidRPr="007829C3">
        <w:rPr>
          <w:sz w:val="22"/>
          <w:szCs w:val="22"/>
        </w:rPr>
        <w:t>lektorskú činnosť, prednášateľskú činnosť, publikačnú činnosť, literárnu činnosť.</w:t>
      </w:r>
      <w:bookmarkStart w:id="98" w:name="_Toc3360959"/>
    </w:p>
    <w:p w:rsidR="001C28CF" w:rsidRPr="007829C3" w:rsidRDefault="00842AD6" w:rsidP="002739A9">
      <w:pPr>
        <w:pStyle w:val="Nadpis3"/>
        <w:numPr>
          <w:ilvl w:val="2"/>
          <w:numId w:val="367"/>
        </w:numPr>
        <w:ind w:left="720"/>
        <w:rPr>
          <w:i/>
          <w:color w:val="0070C0"/>
          <w:sz w:val="22"/>
          <w:szCs w:val="22"/>
        </w:rPr>
      </w:pPr>
      <w:bookmarkStart w:id="99" w:name="_Toc116544431"/>
      <w:r w:rsidRPr="007829C3">
        <w:rPr>
          <w:i/>
          <w:color w:val="0070C0"/>
          <w:sz w:val="22"/>
          <w:szCs w:val="22"/>
        </w:rPr>
        <w:t>Konflikt záujmov pri obstarávaní na úrovni prijímateľa</w:t>
      </w:r>
      <w:bookmarkEnd w:id="99"/>
      <w:r w:rsidRPr="007829C3">
        <w:rPr>
          <w:i/>
          <w:color w:val="0070C0"/>
          <w:sz w:val="22"/>
          <w:szCs w:val="22"/>
        </w:rPr>
        <w:t xml:space="preserve"> </w:t>
      </w:r>
      <w:bookmarkEnd w:id="98"/>
    </w:p>
    <w:p w:rsidR="006D5DE0" w:rsidRPr="007829C3" w:rsidRDefault="006D5DE0" w:rsidP="002739A9">
      <w:pPr>
        <w:pStyle w:val="Odsekzoznamu"/>
        <w:numPr>
          <w:ilvl w:val="0"/>
          <w:numId w:val="205"/>
        </w:numPr>
        <w:spacing w:after="0" w:line="240" w:lineRule="auto"/>
        <w:ind w:left="567" w:hanging="567"/>
        <w:rPr>
          <w:rFonts w:asciiTheme="minorHAnsi" w:hAnsiTheme="minorHAnsi"/>
          <w:strike/>
          <w:sz w:val="18"/>
          <w:szCs w:val="18"/>
        </w:rPr>
      </w:pPr>
      <w:r w:rsidRPr="007829C3">
        <w:rPr>
          <w:rFonts w:asciiTheme="minorHAnsi" w:hAnsiTheme="minorHAnsi"/>
          <w:sz w:val="22"/>
        </w:rPr>
        <w:t xml:space="preserve">Podľa § 23 ZVO pojem konflikt záujmov zahŕňa „najmä situáciu, ak zainteresovaná osoba, ktorá môže ovplyvniť výsledok alebo priebeh verejného obstarávania, má priamy alebo nepriamy finančný záujem, ekonomický záujem alebo iný osobný záujem, ktorý možno považovať </w:t>
      </w:r>
      <w:r w:rsidR="0069742C" w:rsidRPr="007829C3">
        <w:rPr>
          <w:rFonts w:asciiTheme="minorHAnsi" w:hAnsiTheme="minorHAnsi"/>
          <w:sz w:val="22"/>
        </w:rPr>
        <w:br/>
      </w:r>
      <w:r w:rsidRPr="007829C3">
        <w:rPr>
          <w:rFonts w:asciiTheme="minorHAnsi" w:hAnsiTheme="minorHAnsi"/>
          <w:sz w:val="22"/>
        </w:rPr>
        <w:t xml:space="preserve">za ohrozenie jej nestrannosti a nezávislosti v súvislosti s verejným obstarávaním“. </w:t>
      </w:r>
    </w:p>
    <w:p w:rsidR="006922D2" w:rsidRPr="007829C3" w:rsidRDefault="00820C6F" w:rsidP="006922D2">
      <w:pPr>
        <w:pStyle w:val="Odsekzoznamu"/>
        <w:spacing w:after="0" w:line="240" w:lineRule="auto"/>
        <w:ind w:left="567"/>
        <w:rPr>
          <w:color w:val="000000" w:themeColor="text1"/>
          <w:sz w:val="22"/>
          <w:szCs w:val="22"/>
        </w:rPr>
      </w:pPr>
      <w:r w:rsidRPr="007829C3">
        <w:rPr>
          <w:sz w:val="22"/>
          <w:szCs w:val="22"/>
        </w:rPr>
        <w:t>Podľa čl</w:t>
      </w:r>
      <w:r w:rsidR="003C2C18" w:rsidRPr="007829C3">
        <w:rPr>
          <w:sz w:val="22"/>
          <w:szCs w:val="22"/>
        </w:rPr>
        <w:t>.</w:t>
      </w:r>
      <w:r w:rsidRPr="007829C3">
        <w:rPr>
          <w:sz w:val="22"/>
          <w:szCs w:val="22"/>
        </w:rPr>
        <w:t xml:space="preserve"> 24 smernice č. 2014/24/EÚ z</w:t>
      </w:r>
      <w:r w:rsidR="002245E4" w:rsidRPr="007829C3">
        <w:rPr>
          <w:sz w:val="22"/>
          <w:szCs w:val="22"/>
        </w:rPr>
        <w:t xml:space="preserve"> </w:t>
      </w:r>
      <w:r w:rsidRPr="007829C3">
        <w:rPr>
          <w:sz w:val="22"/>
          <w:szCs w:val="22"/>
        </w:rPr>
        <w:t xml:space="preserve">26.02.2014 „Členské štáty zabezpečia, </w:t>
      </w:r>
      <w:r w:rsidR="00D949D0" w:rsidRPr="007829C3">
        <w:rPr>
          <w:sz w:val="22"/>
          <w:szCs w:val="22"/>
        </w:rPr>
        <w:br/>
      </w:r>
      <w:r w:rsidRPr="007829C3">
        <w:rPr>
          <w:sz w:val="22"/>
          <w:szCs w:val="22"/>
        </w:rPr>
        <w:t>aby verejní obstarávatelia prijali vhodné opatrenia na účinné predchádzanie konfliktom záujmov, ktoré v</w:t>
      </w:r>
      <w:r w:rsidR="007D47B3" w:rsidRPr="007829C3">
        <w:rPr>
          <w:sz w:val="22"/>
          <w:szCs w:val="22"/>
        </w:rPr>
        <w:t xml:space="preserve">znikajú pri vykonávaní postupov obstarávania, </w:t>
      </w:r>
      <w:r w:rsidRPr="007829C3">
        <w:rPr>
          <w:sz w:val="22"/>
          <w:szCs w:val="22"/>
        </w:rPr>
        <w:t xml:space="preserve">ako aj ich identifikáciu a nápravu, aby sa zabránilo </w:t>
      </w:r>
      <w:r w:rsidRPr="007829C3">
        <w:rPr>
          <w:color w:val="000000" w:themeColor="text1"/>
          <w:sz w:val="22"/>
          <w:szCs w:val="22"/>
        </w:rPr>
        <w:t xml:space="preserve">akémukoľvek narušeniu hospodárskej súťaže a aby sa zabezpečilo rovnaké zaobchádzanie so všetkými hospodárskymi subjektmi, zúčastňujúcimi sa súťaže.“ </w:t>
      </w:r>
    </w:p>
    <w:p w:rsidR="008D15D8" w:rsidRPr="00C249D7" w:rsidRDefault="008D15D8" w:rsidP="008D15D8">
      <w:pPr>
        <w:pStyle w:val="Odsekzoznamu"/>
        <w:spacing w:after="0" w:line="240" w:lineRule="auto"/>
        <w:ind w:left="567"/>
        <w:rPr>
          <w:color w:val="000000" w:themeColor="text1"/>
          <w:sz w:val="22"/>
          <w:szCs w:val="22"/>
        </w:rPr>
      </w:pPr>
      <w:r w:rsidRPr="007829C3">
        <w:rPr>
          <w:color w:val="000000" w:themeColor="text1"/>
          <w:sz w:val="22"/>
          <w:szCs w:val="22"/>
        </w:rPr>
        <w:t>Pre potreby posudzovania konfliktu záujmov PPA vydala Usmernenie Pôdohospodárskej platobnej agentúry č. 10/2017 k posudzovaniu konfliktu záujmov v procese verejného obstarávania/obstarávania tovarov, stavebných prác a služieb</w:t>
      </w:r>
      <w:r w:rsidRPr="00C249D7">
        <w:rPr>
          <w:color w:val="000000" w:themeColor="text1"/>
          <w:sz w:val="22"/>
          <w:szCs w:val="22"/>
        </w:rPr>
        <w:t xml:space="preserve"> financovaných z PRV SR </w:t>
      </w:r>
      <w:r w:rsidR="00DD47DE" w:rsidRPr="00C249D7">
        <w:rPr>
          <w:color w:val="000000" w:themeColor="text1"/>
          <w:sz w:val="22"/>
          <w:szCs w:val="22"/>
        </w:rPr>
        <w:br/>
      </w:r>
      <w:r w:rsidRPr="00C249D7">
        <w:rPr>
          <w:color w:val="000000" w:themeColor="text1"/>
          <w:sz w:val="22"/>
          <w:szCs w:val="22"/>
        </w:rPr>
        <w:t>2014 – 2020.</w:t>
      </w:r>
    </w:p>
    <w:p w:rsidR="006922D2" w:rsidRPr="00C249D7" w:rsidRDefault="00820C6F" w:rsidP="002739A9">
      <w:pPr>
        <w:pStyle w:val="Odsekzoznamu"/>
        <w:numPr>
          <w:ilvl w:val="0"/>
          <w:numId w:val="205"/>
        </w:numPr>
        <w:spacing w:after="0" w:line="240" w:lineRule="auto"/>
        <w:ind w:left="567" w:hanging="567"/>
        <w:rPr>
          <w:sz w:val="22"/>
          <w:szCs w:val="22"/>
        </w:rPr>
      </w:pPr>
      <w:bookmarkStart w:id="100" w:name="move463935252_61022"/>
      <w:r w:rsidRPr="00C249D7">
        <w:rPr>
          <w:color w:val="000000" w:themeColor="text1"/>
          <w:sz w:val="22"/>
          <w:szCs w:val="22"/>
        </w:rPr>
        <w:t xml:space="preserve">Konflikt záujmov je </w:t>
      </w:r>
      <w:r w:rsidR="002245E4" w:rsidRPr="00C249D7">
        <w:rPr>
          <w:color w:val="000000" w:themeColor="text1"/>
          <w:sz w:val="22"/>
          <w:szCs w:val="22"/>
        </w:rPr>
        <w:t xml:space="preserve">zo strany žiadateľa/prijímateľa </w:t>
      </w:r>
      <w:r w:rsidRPr="00C249D7">
        <w:rPr>
          <w:color w:val="000000" w:themeColor="text1"/>
          <w:sz w:val="22"/>
          <w:szCs w:val="22"/>
        </w:rPr>
        <w:t>v súvislosti s poskytovaním príspevku zakázaný rovnako v prípade vykonávania O. Pojem konflikt záujmov zahŕňa prinajmenšom každú situáciu, v ktorej osoby na strane obstarávateľa alebo poskytovateľa obstarávacích služieb konajúceho v mene obstarávateľa,  sú zapojené do vykonávania postupu O alebo môžu ovplyvniť výsledok postupu O (bez nutn</w:t>
      </w:r>
      <w:r w:rsidR="00927D40" w:rsidRPr="00C249D7">
        <w:rPr>
          <w:color w:val="000000" w:themeColor="text1"/>
          <w:sz w:val="22"/>
          <w:szCs w:val="22"/>
        </w:rPr>
        <w:t>osti zapojenia sa do postupu O</w:t>
      </w:r>
      <w:r w:rsidRPr="00C249D7">
        <w:rPr>
          <w:color w:val="000000" w:themeColor="text1"/>
          <w:sz w:val="22"/>
          <w:szCs w:val="22"/>
        </w:rPr>
        <w:t xml:space="preserve">), majú priamo alebo nepriamo finančný, ekonomický alebo iný osobný záujem, ktorý možno vnímať </w:t>
      </w:r>
      <w:r w:rsidRPr="00C249D7">
        <w:rPr>
          <w:sz w:val="22"/>
          <w:szCs w:val="22"/>
        </w:rPr>
        <w:t>ako ohrozenie ich nestrannosti a nezávislosti v súvislosti s vykonávaným postupom O.</w:t>
      </w:r>
    </w:p>
    <w:bookmarkEnd w:id="100"/>
    <w:p w:rsidR="006922D2" w:rsidRPr="00C249D7" w:rsidRDefault="0070097E" w:rsidP="002739A9">
      <w:pPr>
        <w:pStyle w:val="Odsekzoznamu"/>
        <w:numPr>
          <w:ilvl w:val="0"/>
          <w:numId w:val="205"/>
        </w:numPr>
        <w:spacing w:after="0" w:line="240" w:lineRule="auto"/>
        <w:ind w:left="567" w:hanging="567"/>
        <w:rPr>
          <w:sz w:val="22"/>
          <w:szCs w:val="22"/>
        </w:rPr>
      </w:pPr>
      <w:r w:rsidRPr="00C249D7">
        <w:rPr>
          <w:sz w:val="22"/>
          <w:szCs w:val="22"/>
        </w:rPr>
        <w:t xml:space="preserve">Prijímateľ </w:t>
      </w:r>
      <w:r w:rsidR="00820C6F" w:rsidRPr="00C249D7">
        <w:rPr>
          <w:sz w:val="22"/>
          <w:szCs w:val="22"/>
        </w:rPr>
        <w:t>pri zadávaní zákaziek a počas celého procesu O</w:t>
      </w:r>
      <w:r w:rsidRPr="00C249D7">
        <w:rPr>
          <w:sz w:val="22"/>
          <w:szCs w:val="22"/>
        </w:rPr>
        <w:t xml:space="preserve"> je </w:t>
      </w:r>
      <w:r w:rsidR="00820C6F" w:rsidRPr="00C249D7">
        <w:rPr>
          <w:sz w:val="22"/>
          <w:szCs w:val="22"/>
        </w:rPr>
        <w:t>povinný dodržiavať princíp rovnakého zaobchádzania s uchádzačmi/záujemcami a princíp nediskriminácie. Obstarávateľ je povinný zabezpečiť, aby úkonmi, ktoré sú ním uskutočňované vo všetkých fázach postupu zadávania zákazky, nedošlo k porušeniu princípu nediskriminácie uchádzačov alebo záujemcov, princípu hospodárnosti a efektívnosti.</w:t>
      </w:r>
    </w:p>
    <w:p w:rsidR="00820C6F" w:rsidRPr="00C249D7" w:rsidRDefault="00820C6F" w:rsidP="002739A9">
      <w:pPr>
        <w:pStyle w:val="Odsekzoznamu"/>
        <w:numPr>
          <w:ilvl w:val="0"/>
          <w:numId w:val="205"/>
        </w:numPr>
        <w:spacing w:after="0" w:line="240" w:lineRule="auto"/>
        <w:ind w:left="567" w:hanging="567"/>
        <w:rPr>
          <w:sz w:val="22"/>
          <w:szCs w:val="22"/>
        </w:rPr>
      </w:pPr>
      <w:r w:rsidRPr="00C249D7">
        <w:rPr>
          <w:sz w:val="22"/>
          <w:szCs w:val="22"/>
        </w:rPr>
        <w:t>Finančný, ekonomický alebo iný osobný záujem (t. j. záujem odporujúci verejnému záujmu), ktorý možno vnímať ako ohrozenie nestrannosti a nezávislosti v súvislosti s daným postupom O, sa týka najmä:</w:t>
      </w:r>
    </w:p>
    <w:p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zamestnancov obstarávateľa, uchádzača/záujemcu, a inej fyzickej alebo právnickej osoby oprávnenej dodávať tovar, (ďalej len „subdodávateľ“</w:t>
      </w:r>
      <w:r w:rsidRPr="00C249D7">
        <w:rPr>
          <w:rStyle w:val="Odkaznapoznmkupodiarou"/>
          <w:sz w:val="22"/>
          <w:szCs w:val="22"/>
        </w:rPr>
        <w:footnoteReference w:id="23"/>
      </w:r>
      <w:r w:rsidRPr="00C249D7">
        <w:rPr>
          <w:sz w:val="22"/>
          <w:szCs w:val="22"/>
        </w:rPr>
        <w:t>), ktorí sa podieľajú na realizácii O</w:t>
      </w:r>
      <w:r w:rsidRPr="00C249D7">
        <w:rPr>
          <w:rStyle w:val="Odkaznapoznmkupodiarou"/>
          <w:sz w:val="22"/>
          <w:szCs w:val="22"/>
        </w:rPr>
        <w:footnoteReference w:id="24"/>
      </w:r>
      <w:r w:rsidRPr="00C249D7">
        <w:rPr>
          <w:sz w:val="22"/>
          <w:szCs w:val="22"/>
        </w:rPr>
        <w:t xml:space="preserve">, </w:t>
      </w:r>
    </w:p>
    <w:p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fyzických alebo právnických osôb, ktoré pre obstarávateľa, uchádzača/záujemcu alebo subdodávateľa vykonávajú úlohy na základe iného ako pracovnoprávneho vzťahu, ktorí sa podieľajú na realizácii O,</w:t>
      </w:r>
    </w:p>
    <w:p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štatutárneho orgánu/členov štatutárneho orgánu a členov orgánov obstarávateľa, uchádzača/záujemcu a subdodávateľa, ktorí sa podieľajú na realizácii O,</w:t>
      </w:r>
    </w:p>
    <w:p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osôb, u ktorých existuje predpoklad, že môžu ovplyvniť výsledok O</w:t>
      </w:r>
      <w:r w:rsidR="001822DC" w:rsidRPr="00C249D7">
        <w:rPr>
          <w:sz w:val="22"/>
          <w:szCs w:val="22"/>
        </w:rPr>
        <w:t> </w:t>
      </w:r>
      <w:r w:rsidRPr="00C249D7">
        <w:rPr>
          <w:sz w:val="22"/>
          <w:szCs w:val="22"/>
        </w:rPr>
        <w:t>bez</w:t>
      </w:r>
      <w:r w:rsidR="001822DC" w:rsidRPr="00C249D7">
        <w:rPr>
          <w:sz w:val="22"/>
          <w:szCs w:val="22"/>
        </w:rPr>
        <w:t> </w:t>
      </w:r>
      <w:r w:rsidRPr="00C249D7">
        <w:rPr>
          <w:sz w:val="22"/>
          <w:szCs w:val="22"/>
        </w:rPr>
        <w:t>toho, aby sa nevyhnutne podieľali na jeho realizácii, ďalej len „zainteresované osoby“.</w:t>
      </w:r>
    </w:p>
    <w:p w:rsidR="00820C6F" w:rsidRPr="00C249D7" w:rsidRDefault="003C2C18" w:rsidP="002739A9">
      <w:pPr>
        <w:pStyle w:val="Odsekzoznamu"/>
        <w:numPr>
          <w:ilvl w:val="0"/>
          <w:numId w:val="205"/>
        </w:numPr>
        <w:spacing w:after="0" w:line="240" w:lineRule="auto"/>
        <w:ind w:left="567" w:hanging="567"/>
        <w:rPr>
          <w:color w:val="000000" w:themeColor="text1"/>
          <w:sz w:val="22"/>
          <w:szCs w:val="22"/>
        </w:rPr>
      </w:pPr>
      <w:r w:rsidRPr="00C249D7">
        <w:rPr>
          <w:color w:val="000000" w:themeColor="text1"/>
          <w:sz w:val="22"/>
          <w:szCs w:val="22"/>
        </w:rPr>
        <w:t>M</w:t>
      </w:r>
      <w:r w:rsidR="00820C6F" w:rsidRPr="00C249D7">
        <w:rPr>
          <w:color w:val="000000" w:themeColor="text1"/>
          <w:sz w:val="22"/>
          <w:szCs w:val="22"/>
        </w:rPr>
        <w:t xml:space="preserve">ožné riziká </w:t>
      </w:r>
      <w:r w:rsidR="00E6681C" w:rsidRPr="00C249D7">
        <w:rPr>
          <w:color w:val="000000" w:themeColor="text1"/>
          <w:sz w:val="22"/>
          <w:szCs w:val="22"/>
        </w:rPr>
        <w:t xml:space="preserve">vzniku </w:t>
      </w:r>
      <w:r w:rsidR="00820C6F" w:rsidRPr="00C249D7">
        <w:rPr>
          <w:color w:val="000000" w:themeColor="text1"/>
          <w:sz w:val="22"/>
          <w:szCs w:val="22"/>
        </w:rPr>
        <w:t>konfliktu záujmu pri vykonávaní O</w:t>
      </w:r>
      <w:r w:rsidR="001822DC" w:rsidRPr="00C249D7">
        <w:rPr>
          <w:color w:val="000000" w:themeColor="text1"/>
          <w:sz w:val="22"/>
          <w:szCs w:val="22"/>
        </w:rPr>
        <w:t xml:space="preserve"> sú najmä:</w:t>
      </w:r>
    </w:p>
    <w:p w:rsidR="00820C6F" w:rsidRPr="00C249D7" w:rsidRDefault="00820C6F" w:rsidP="005B6A1D">
      <w:pPr>
        <w:pStyle w:val="Odsekzoznamu"/>
        <w:numPr>
          <w:ilvl w:val="0"/>
          <w:numId w:val="64"/>
        </w:numPr>
        <w:spacing w:after="0" w:line="240" w:lineRule="auto"/>
        <w:ind w:left="1134" w:hanging="425"/>
        <w:contextualSpacing w:val="0"/>
        <w:rPr>
          <w:color w:val="000000" w:themeColor="text1"/>
          <w:sz w:val="22"/>
          <w:szCs w:val="22"/>
        </w:rPr>
      </w:pPr>
      <w:r w:rsidRPr="00C249D7">
        <w:rPr>
          <w:color w:val="000000" w:themeColor="text1"/>
          <w:sz w:val="22"/>
          <w:szCs w:val="22"/>
        </w:rPr>
        <w:t xml:space="preserve"> umelé vytváranie podmienok na poskytnutie príspevku,</w:t>
      </w:r>
      <w:r w:rsidRPr="00C249D7">
        <w:rPr>
          <w:color w:val="000000" w:themeColor="text1"/>
          <w:sz w:val="22"/>
          <w:szCs w:val="22"/>
        </w:rPr>
        <w:tab/>
      </w:r>
    </w:p>
    <w:p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nerešpektovanie princípov súťaže, </w:t>
      </w:r>
    </w:p>
    <w:p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lastRenderedPageBreak/>
        <w:t>diskriminácia uchádzačov o dodávku,</w:t>
      </w:r>
    </w:p>
    <w:p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manipulácia výsledku súťaže, </w:t>
      </w:r>
    </w:p>
    <w:p w:rsidR="00F3670B" w:rsidRPr="00C249D7" w:rsidRDefault="00820C6F" w:rsidP="005B6A1D">
      <w:pPr>
        <w:numPr>
          <w:ilvl w:val="0"/>
          <w:numId w:val="64"/>
        </w:numPr>
        <w:spacing w:after="0" w:line="240" w:lineRule="auto"/>
        <w:ind w:left="1134" w:hanging="425"/>
        <w:rPr>
          <w:rFonts w:asciiTheme="minorHAnsi" w:eastAsiaTheme="majorEastAsia" w:hAnsiTheme="minorHAnsi"/>
          <w:b/>
          <w:bCs/>
          <w:color w:val="000000" w:themeColor="text1"/>
          <w:sz w:val="22"/>
          <w:szCs w:val="22"/>
        </w:rPr>
      </w:pPr>
      <w:r w:rsidRPr="00C249D7">
        <w:rPr>
          <w:color w:val="000000" w:themeColor="text1"/>
          <w:sz w:val="22"/>
          <w:szCs w:val="22"/>
        </w:rPr>
        <w:t>ovplyvňovanie výslednej ceny.</w:t>
      </w:r>
    </w:p>
    <w:p w:rsidR="00411CB0" w:rsidRPr="00C249D7" w:rsidRDefault="00411CB0" w:rsidP="002739A9">
      <w:pPr>
        <w:pStyle w:val="Nadpis2"/>
        <w:numPr>
          <w:ilvl w:val="1"/>
          <w:numId w:val="367"/>
        </w:numPr>
        <w:ind w:left="567" w:hanging="567"/>
        <w:rPr>
          <w:rFonts w:asciiTheme="minorHAnsi" w:hAnsiTheme="minorHAnsi" w:cs="Times New Roman"/>
          <w:color w:val="0070C0"/>
          <w:sz w:val="24"/>
          <w:szCs w:val="24"/>
        </w:rPr>
      </w:pPr>
      <w:bookmarkStart w:id="101" w:name="_Toc3360960"/>
      <w:bookmarkStart w:id="102" w:name="_Toc116544432"/>
      <w:r w:rsidRPr="00C249D7">
        <w:rPr>
          <w:rFonts w:asciiTheme="minorHAnsi" w:hAnsiTheme="minorHAnsi" w:cs="Times New Roman"/>
          <w:color w:val="0070C0"/>
          <w:sz w:val="24"/>
          <w:szCs w:val="24"/>
        </w:rPr>
        <w:t>Zmenové konanie</w:t>
      </w:r>
      <w:bookmarkEnd w:id="101"/>
      <w:bookmarkEnd w:id="102"/>
      <w:r w:rsidRPr="00C249D7">
        <w:rPr>
          <w:rFonts w:asciiTheme="minorHAnsi" w:hAnsiTheme="minorHAnsi" w:cs="Times New Roman"/>
          <w:color w:val="0070C0"/>
          <w:sz w:val="24"/>
          <w:szCs w:val="24"/>
        </w:rPr>
        <w:t xml:space="preserve"> </w:t>
      </w:r>
    </w:p>
    <w:p w:rsidR="008F0EA6" w:rsidRPr="00C249D7" w:rsidRDefault="00411CB0" w:rsidP="002739A9">
      <w:pPr>
        <w:pStyle w:val="Nadpis3"/>
        <w:numPr>
          <w:ilvl w:val="2"/>
          <w:numId w:val="367"/>
        </w:numPr>
        <w:ind w:left="720"/>
        <w:rPr>
          <w:i/>
          <w:color w:val="0070C0"/>
          <w:sz w:val="22"/>
          <w:szCs w:val="22"/>
        </w:rPr>
      </w:pPr>
      <w:bookmarkStart w:id="103" w:name="_Toc3360961"/>
      <w:bookmarkStart w:id="104" w:name="_Toc116544433"/>
      <w:r w:rsidRPr="00C249D7">
        <w:rPr>
          <w:i/>
          <w:color w:val="0070C0"/>
          <w:sz w:val="22"/>
          <w:szCs w:val="22"/>
        </w:rPr>
        <w:t>Zmenové konanie na podnet prijímateľa</w:t>
      </w:r>
      <w:bookmarkEnd w:id="103"/>
      <w:bookmarkEnd w:id="104"/>
    </w:p>
    <w:p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Správne nastavený systém zmenového konania je základným predpokladom pre možnosť PPA a prijímateľa v dostatočnom časovom predstihu a požadovaným spôsobom realizovať kroky, ktoré zabezpečia plynulú a efektívnu realizáciu schválených projektov. </w:t>
      </w:r>
    </w:p>
    <w:p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Zmenové </w:t>
      </w:r>
      <w:r w:rsidRPr="00C249D7">
        <w:rPr>
          <w:rFonts w:asciiTheme="minorHAnsi" w:eastAsia="Times New Roman" w:hAnsiTheme="minorHAnsi"/>
          <w:color w:val="000000" w:themeColor="text1"/>
          <w:sz w:val="22"/>
          <w:szCs w:val="22"/>
          <w:lang w:eastAsia="sk-SK"/>
        </w:rPr>
        <w:t xml:space="preserve">konanie je proces schvaľovania/akceptovania/neakceptovania/vzatia na vedomie každej zmeny projektu v závislosti od typu zmeny. Proces zmenového konania sa vzťahuje </w:t>
      </w:r>
      <w:r w:rsidR="00D949D0" w:rsidRPr="00C249D7">
        <w:rPr>
          <w:rFonts w:asciiTheme="minorHAnsi" w:eastAsia="Times New Roman" w:hAnsiTheme="minorHAnsi"/>
          <w:color w:val="000000" w:themeColor="text1"/>
          <w:sz w:val="22"/>
          <w:szCs w:val="22"/>
          <w:lang w:eastAsia="sk-SK"/>
        </w:rPr>
        <w:br/>
      </w:r>
      <w:r w:rsidRPr="00C249D7">
        <w:rPr>
          <w:rFonts w:asciiTheme="minorHAnsi" w:eastAsia="Times New Roman" w:hAnsiTheme="minorHAnsi"/>
          <w:color w:val="000000" w:themeColor="text1"/>
          <w:sz w:val="22"/>
          <w:szCs w:val="22"/>
          <w:lang w:eastAsia="sk-SK"/>
        </w:rPr>
        <w:t xml:space="preserve">na celé obdobie účinnosti zmluvy o poskytnutí NFP, tzn. </w:t>
      </w:r>
      <w:r w:rsidR="001822DC" w:rsidRPr="00C249D7">
        <w:rPr>
          <w:rFonts w:asciiTheme="minorHAnsi" w:eastAsia="Times New Roman" w:hAnsiTheme="minorHAnsi"/>
          <w:color w:val="000000" w:themeColor="text1"/>
          <w:sz w:val="22"/>
          <w:szCs w:val="22"/>
          <w:lang w:eastAsia="sk-SK"/>
        </w:rPr>
        <w:t>z</w:t>
      </w:r>
      <w:r w:rsidRPr="00C249D7">
        <w:rPr>
          <w:rFonts w:asciiTheme="minorHAnsi" w:eastAsia="Times New Roman" w:hAnsiTheme="minorHAnsi"/>
          <w:color w:val="000000" w:themeColor="text1"/>
          <w:sz w:val="22"/>
          <w:szCs w:val="22"/>
          <w:lang w:eastAsia="sk-SK"/>
        </w:rPr>
        <w:t>ah</w:t>
      </w:r>
      <w:r w:rsidR="001822DC" w:rsidRPr="00C249D7">
        <w:rPr>
          <w:rFonts w:asciiTheme="minorHAnsi" w:eastAsia="Times New Roman" w:hAnsiTheme="minorHAnsi"/>
          <w:color w:val="000000" w:themeColor="text1"/>
          <w:sz w:val="22"/>
          <w:szCs w:val="22"/>
          <w:lang w:eastAsia="sk-SK"/>
        </w:rPr>
        <w:t xml:space="preserve">ŕňa </w:t>
      </w:r>
      <w:r w:rsidRPr="00C249D7">
        <w:rPr>
          <w:rFonts w:asciiTheme="minorHAnsi" w:eastAsia="Times New Roman" w:hAnsiTheme="minorHAnsi"/>
          <w:color w:val="000000" w:themeColor="text1"/>
          <w:sz w:val="22"/>
          <w:szCs w:val="22"/>
          <w:lang w:eastAsia="sk-SK"/>
        </w:rPr>
        <w:t>obdobie</w:t>
      </w:r>
      <w:r w:rsidR="00927D40" w:rsidRPr="00C249D7">
        <w:rPr>
          <w:rFonts w:asciiTheme="minorHAnsi" w:eastAsia="Times New Roman" w:hAnsiTheme="minorHAnsi"/>
          <w:color w:val="000000" w:themeColor="text1"/>
          <w:sz w:val="22"/>
          <w:szCs w:val="22"/>
          <w:lang w:eastAsia="sk-SK"/>
        </w:rPr>
        <w:t xml:space="preserve"> od platnosti a účinnosti zmluvy o poskytnutí NFP </w:t>
      </w:r>
      <w:r w:rsidRPr="00C249D7">
        <w:rPr>
          <w:rFonts w:asciiTheme="minorHAnsi" w:eastAsia="Times New Roman" w:hAnsiTheme="minorHAnsi"/>
          <w:color w:val="000000" w:themeColor="text1"/>
          <w:sz w:val="22"/>
          <w:szCs w:val="22"/>
          <w:lang w:eastAsia="sk-SK"/>
        </w:rPr>
        <w:t xml:space="preserve"> a</w:t>
      </w:r>
      <w:r w:rsidR="001822DC" w:rsidRPr="00C249D7">
        <w:rPr>
          <w:rFonts w:asciiTheme="minorHAnsi" w:eastAsia="Times New Roman" w:hAnsiTheme="minorHAnsi"/>
          <w:color w:val="000000" w:themeColor="text1"/>
          <w:sz w:val="22"/>
          <w:szCs w:val="22"/>
          <w:lang w:eastAsia="sk-SK"/>
        </w:rPr>
        <w:t>ž po koniec</w:t>
      </w:r>
      <w:r w:rsidRPr="00C249D7">
        <w:rPr>
          <w:rFonts w:asciiTheme="minorHAnsi" w:eastAsia="Times New Roman" w:hAnsiTheme="minorHAnsi"/>
          <w:color w:val="000000" w:themeColor="text1"/>
          <w:sz w:val="22"/>
          <w:szCs w:val="22"/>
          <w:lang w:eastAsia="sk-SK"/>
        </w:rPr>
        <w:t> obdobi</w:t>
      </w:r>
      <w:r w:rsidR="001822DC" w:rsidRPr="00C249D7">
        <w:rPr>
          <w:rFonts w:asciiTheme="minorHAnsi" w:eastAsia="Times New Roman" w:hAnsiTheme="minorHAnsi"/>
          <w:color w:val="000000" w:themeColor="text1"/>
          <w:sz w:val="22"/>
          <w:szCs w:val="22"/>
          <w:lang w:eastAsia="sk-SK"/>
        </w:rPr>
        <w:t>a</w:t>
      </w:r>
      <w:r w:rsidRPr="00C249D7">
        <w:rPr>
          <w:rFonts w:asciiTheme="minorHAnsi" w:eastAsia="Times New Roman" w:hAnsiTheme="minorHAnsi"/>
          <w:color w:val="000000" w:themeColor="text1"/>
          <w:sz w:val="22"/>
          <w:szCs w:val="22"/>
          <w:lang w:eastAsia="sk-SK"/>
        </w:rPr>
        <w:t xml:space="preserve"> udržateľnosti projektu.</w:t>
      </w:r>
    </w:p>
    <w:p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Zmenou projektu sa rozumie zmena práv, povinností a </w:t>
      </w:r>
      <w:r w:rsidR="000877D2" w:rsidRPr="00C249D7">
        <w:rPr>
          <w:rFonts w:asciiTheme="minorHAnsi" w:eastAsia="Times New Roman" w:hAnsiTheme="minorHAnsi"/>
          <w:sz w:val="22"/>
          <w:szCs w:val="22"/>
          <w:lang w:eastAsia="sk-SK"/>
        </w:rPr>
        <w:t>iných skutočností definovaných z</w:t>
      </w:r>
      <w:r w:rsidRPr="00C249D7">
        <w:rPr>
          <w:rFonts w:asciiTheme="minorHAnsi" w:eastAsia="Times New Roman" w:hAnsiTheme="minorHAnsi"/>
          <w:sz w:val="22"/>
          <w:szCs w:val="22"/>
          <w:lang w:eastAsia="sk-SK"/>
        </w:rPr>
        <w:t>mluvou</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a ŽoNFP. </w:t>
      </w:r>
    </w:p>
    <w:p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zmenového konania je odborne, objektívne a transparentne posúdiť potrebu a vhodnosť zmeny projektu, celkový dopad zmeny v ko</w:t>
      </w:r>
      <w:r w:rsidR="000877D2" w:rsidRPr="00C249D7">
        <w:rPr>
          <w:rFonts w:asciiTheme="minorHAnsi" w:eastAsia="Times New Roman" w:hAnsiTheme="minorHAnsi"/>
          <w:sz w:val="22"/>
          <w:szCs w:val="22"/>
          <w:lang w:eastAsia="sk-SK"/>
        </w:rPr>
        <w:t>ntexte podmienok stanovených v z</w:t>
      </w:r>
      <w:r w:rsidRPr="00C249D7">
        <w:rPr>
          <w:rFonts w:asciiTheme="minorHAnsi" w:eastAsia="Times New Roman" w:hAnsiTheme="minorHAnsi"/>
          <w:sz w:val="22"/>
          <w:szCs w:val="22"/>
          <w:lang w:eastAsia="sk-SK"/>
        </w:rPr>
        <w:t xml:space="preserve">mluve </w:t>
      </w:r>
      <w:r w:rsidR="000877D2" w:rsidRPr="00C249D7">
        <w:rPr>
          <w:rFonts w:asciiTheme="minorHAnsi" w:eastAsia="Times New Roman" w:hAnsiTheme="minorHAnsi"/>
          <w:sz w:val="22"/>
          <w:szCs w:val="22"/>
          <w:lang w:eastAsia="sk-SK"/>
        </w:rPr>
        <w:t>o poskytnutí NFP a v</w:t>
      </w:r>
      <w:r w:rsidRPr="00C249D7">
        <w:rPr>
          <w:rFonts w:asciiTheme="minorHAnsi" w:eastAsia="Times New Roman" w:hAnsiTheme="minorHAnsi"/>
          <w:sz w:val="22"/>
          <w:szCs w:val="22"/>
          <w:lang w:eastAsia="sk-SK"/>
        </w:rPr>
        <w:t>ýzve</w:t>
      </w:r>
      <w:r w:rsidR="000877D2" w:rsidRPr="00C249D7">
        <w:rPr>
          <w:rFonts w:asciiTheme="minorHAnsi" w:eastAsia="Times New Roman" w:hAnsiTheme="minorHAnsi"/>
          <w:sz w:val="22"/>
          <w:szCs w:val="22"/>
          <w:lang w:eastAsia="sk-SK"/>
        </w:rPr>
        <w:t xml:space="preserve"> na predkladanie ŽoNFP</w:t>
      </w:r>
      <w:r w:rsidRPr="00C249D7">
        <w:rPr>
          <w:rFonts w:asciiTheme="minorHAnsi" w:eastAsia="Times New Roman" w:hAnsiTheme="minorHAnsi"/>
          <w:sz w:val="22"/>
          <w:szCs w:val="22"/>
          <w:lang w:eastAsia="sk-SK"/>
        </w:rPr>
        <w:t xml:space="preserve">. </w:t>
      </w:r>
    </w:p>
    <w:p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Základným východiskom zmeny projektu je identifikovaná a</w:t>
      </w:r>
      <w:r w:rsidR="000877D2" w:rsidRPr="00C249D7">
        <w:rPr>
          <w:rFonts w:asciiTheme="minorHAnsi" w:eastAsia="Times New Roman" w:hAnsiTheme="minorHAnsi"/>
          <w:sz w:val="22"/>
          <w:szCs w:val="22"/>
          <w:lang w:eastAsia="sk-SK"/>
        </w:rPr>
        <w:t xml:space="preserve">lebo predpokladaná odchýlka </w:t>
      </w:r>
      <w:r w:rsidR="008F0EA6" w:rsidRPr="00C249D7">
        <w:rPr>
          <w:rFonts w:asciiTheme="minorHAnsi" w:eastAsia="Times New Roman" w:hAnsiTheme="minorHAnsi"/>
          <w:sz w:val="22"/>
          <w:szCs w:val="22"/>
          <w:lang w:eastAsia="sk-SK"/>
        </w:rPr>
        <w:br/>
      </w:r>
      <w:r w:rsidR="000877D2" w:rsidRPr="00C249D7">
        <w:rPr>
          <w:rFonts w:asciiTheme="minorHAnsi" w:eastAsia="Times New Roman" w:hAnsiTheme="minorHAnsi"/>
          <w:sz w:val="22"/>
          <w:szCs w:val="22"/>
          <w:lang w:eastAsia="sk-SK"/>
        </w:rPr>
        <w:t>od z</w:t>
      </w:r>
      <w:r w:rsidRPr="00C249D7">
        <w:rPr>
          <w:rFonts w:asciiTheme="minorHAnsi" w:eastAsia="Times New Roman" w:hAnsiTheme="minorHAnsi"/>
          <w:sz w:val="22"/>
          <w:szCs w:val="22"/>
          <w:lang w:eastAsia="sk-SK"/>
        </w:rPr>
        <w:t>mluvy</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w:t>
      </w:r>
    </w:p>
    <w:p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Zmenu projektu môže iniciovať:</w:t>
      </w:r>
    </w:p>
    <w:p w:rsidR="00BB48DE" w:rsidRPr="00C249D7" w:rsidRDefault="00BB48DE"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w:t>
      </w:r>
      <w:r w:rsidR="00987934" w:rsidRPr="00C249D7">
        <w:rPr>
          <w:rFonts w:asciiTheme="minorHAnsi" w:eastAsia="Times New Roman" w:hAnsiTheme="minorHAnsi"/>
          <w:sz w:val="22"/>
          <w:szCs w:val="22"/>
        </w:rPr>
        <w:t>rijímateľ</w:t>
      </w:r>
      <w:r w:rsidRPr="00C249D7">
        <w:rPr>
          <w:rFonts w:asciiTheme="minorHAnsi" w:eastAsia="Times New Roman" w:hAnsiTheme="minorHAnsi"/>
          <w:sz w:val="22"/>
          <w:szCs w:val="22"/>
        </w:rPr>
        <w:t xml:space="preserve"> v rámci implementácie stratégie CLLD</w:t>
      </w:r>
      <w:r w:rsidR="00735BE1" w:rsidRPr="00C249D7">
        <w:rPr>
          <w:rFonts w:asciiTheme="minorHAnsi" w:eastAsia="Times New Roman" w:hAnsiTheme="minorHAnsi"/>
          <w:sz w:val="22"/>
          <w:szCs w:val="22"/>
        </w:rPr>
        <w:t xml:space="preserve"> vrátane </w:t>
      </w:r>
      <w:proofErr w:type="spellStart"/>
      <w:r w:rsidR="00735BE1" w:rsidRPr="00C249D7">
        <w:rPr>
          <w:rFonts w:asciiTheme="minorHAnsi" w:eastAsia="Times New Roman" w:hAnsiTheme="minorHAnsi"/>
          <w:sz w:val="22"/>
          <w:szCs w:val="22"/>
        </w:rPr>
        <w:t>podopatrenia</w:t>
      </w:r>
      <w:proofErr w:type="spellEnd"/>
      <w:r w:rsidR="00735BE1" w:rsidRPr="00C249D7">
        <w:rPr>
          <w:rFonts w:asciiTheme="minorHAnsi" w:eastAsia="Times New Roman" w:hAnsiTheme="minorHAnsi"/>
          <w:sz w:val="22"/>
          <w:szCs w:val="22"/>
        </w:rPr>
        <w:t xml:space="preserve"> 19.4 a </w:t>
      </w:r>
      <w:proofErr w:type="spellStart"/>
      <w:r w:rsidR="00735BE1" w:rsidRPr="00C249D7">
        <w:rPr>
          <w:rFonts w:asciiTheme="minorHAnsi" w:eastAsia="Times New Roman" w:hAnsiTheme="minorHAnsi"/>
          <w:sz w:val="22"/>
          <w:szCs w:val="22"/>
        </w:rPr>
        <w:t>podopatrenia</w:t>
      </w:r>
      <w:proofErr w:type="spellEnd"/>
      <w:r w:rsidR="00735BE1" w:rsidRPr="00C249D7">
        <w:rPr>
          <w:rFonts w:asciiTheme="minorHAnsi" w:eastAsia="Times New Roman" w:hAnsiTheme="minorHAnsi"/>
          <w:sz w:val="22"/>
          <w:szCs w:val="22"/>
        </w:rPr>
        <w:t xml:space="preserve"> 19.3</w:t>
      </w:r>
      <w:r w:rsidR="00987934" w:rsidRPr="00C249D7">
        <w:rPr>
          <w:rFonts w:asciiTheme="minorHAnsi" w:eastAsia="Times New Roman" w:hAnsiTheme="minorHAnsi"/>
          <w:sz w:val="22"/>
          <w:szCs w:val="22"/>
        </w:rPr>
        <w:t>,</w:t>
      </w:r>
    </w:p>
    <w:p w:rsidR="00987934" w:rsidRPr="00C249D7" w:rsidRDefault="00987934"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 xml:space="preserve">PPA (na základe záverov/zistení z procesu monitorovania alebo kontroly projektu, legislatívnych zmien, zmien Systému riadenia </w:t>
      </w:r>
      <w:r w:rsidR="00425DA9" w:rsidRPr="00C249D7">
        <w:rPr>
          <w:rFonts w:asciiTheme="minorHAnsi" w:eastAsia="Times New Roman" w:hAnsiTheme="minorHAnsi"/>
          <w:sz w:val="22"/>
          <w:szCs w:val="22"/>
        </w:rPr>
        <w:t>CLLD, SFR EPFRV, p</w:t>
      </w:r>
      <w:r w:rsidRPr="00C249D7">
        <w:rPr>
          <w:rFonts w:asciiTheme="minorHAnsi" w:eastAsia="Times New Roman" w:hAnsiTheme="minorHAnsi"/>
          <w:sz w:val="22"/>
          <w:szCs w:val="22"/>
        </w:rPr>
        <w:t>ríručky pre prijímateľa</w:t>
      </w:r>
      <w:r w:rsidR="00360400" w:rsidRPr="00C249D7">
        <w:rPr>
          <w:rFonts w:asciiTheme="minorHAnsi" w:eastAsia="Times New Roman" w:hAnsiTheme="minorHAnsi"/>
          <w:sz w:val="22"/>
          <w:szCs w:val="22"/>
        </w:rPr>
        <w:t xml:space="preserve"> </w:t>
      </w:r>
      <w:r w:rsidR="00360400" w:rsidRPr="00C249D7">
        <w:rPr>
          <w:color w:val="000000" w:themeColor="text1"/>
          <w:sz w:val="22"/>
          <w:szCs w:val="22"/>
        </w:rPr>
        <w:t>LEADER</w:t>
      </w:r>
      <w:r w:rsidRPr="00C249D7">
        <w:rPr>
          <w:rFonts w:asciiTheme="minorHAnsi" w:eastAsia="Times New Roman" w:hAnsiTheme="minorHAnsi"/>
          <w:color w:val="000000" w:themeColor="text1"/>
          <w:sz w:val="22"/>
          <w:szCs w:val="22"/>
        </w:rPr>
        <w:t xml:space="preserve"> a pod.). </w:t>
      </w:r>
    </w:p>
    <w:p w:rsidR="00987934" w:rsidRPr="00C249D7" w:rsidRDefault="00987934" w:rsidP="005B6A1D">
      <w:pPr>
        <w:pStyle w:val="Odsekzoznamu"/>
        <w:numPr>
          <w:ilvl w:val="0"/>
          <w:numId w:val="125"/>
        </w:numPr>
        <w:tabs>
          <w:tab w:val="left" w:pos="567"/>
        </w:tabs>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Podľa charakteru a rozsahu zmeny projektu rozlišujeme dva typy zmien:</w:t>
      </w:r>
    </w:p>
    <w:p w:rsidR="00052612" w:rsidRPr="00C249D7" w:rsidRDefault="00052612" w:rsidP="00FB6D96">
      <w:pPr>
        <w:pStyle w:val="Odsekzoznamu"/>
        <w:tabs>
          <w:tab w:val="left" w:pos="567"/>
        </w:tabs>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tblPr>
      <w:tblGrid>
        <w:gridCol w:w="8505"/>
      </w:tblGrid>
      <w:tr w:rsidR="008A5B45" w:rsidRPr="00C249D7" w:rsidTr="00E23113">
        <w:trPr>
          <w:trHeight w:val="276"/>
        </w:trPr>
        <w:tc>
          <w:tcPr>
            <w:tcW w:w="8505" w:type="dxa"/>
            <w:shd w:val="clear" w:color="auto" w:fill="EAF1DD" w:themeFill="accent3" w:themeFillTint="33"/>
          </w:tcPr>
          <w:p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sz w:val="18"/>
                <w:szCs w:val="18"/>
              </w:rPr>
            </w:pPr>
            <w:r w:rsidRPr="00C249D7">
              <w:rPr>
                <w:rFonts w:asciiTheme="minorHAnsi" w:eastAsia="Times New Roman" w:hAnsiTheme="minorHAnsi"/>
                <w:b/>
                <w:sz w:val="18"/>
                <w:szCs w:val="18"/>
                <w:u w:val="single"/>
              </w:rPr>
              <w:t>významnejšie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písomného a očíslovaného dodatku k zmluve o poskytnutí NFP/písomnej akceptácie príslušnej zmeny zo strany PPA (zásadným spôsobom ovplyvňujú charakter a parametre projektu alebo plnenie podmienok stanovených v zmluve o poskytnutí NFP alebo výzve na predkladanie ŽoNFP);</w:t>
            </w:r>
          </w:p>
          <w:p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rPr>
            </w:pPr>
            <w:r w:rsidRPr="00C249D7">
              <w:rPr>
                <w:rFonts w:asciiTheme="minorHAnsi" w:eastAsia="Times New Roman" w:hAnsiTheme="minorHAnsi"/>
                <w:b/>
                <w:sz w:val="18"/>
                <w:szCs w:val="18"/>
                <w:u w:val="single"/>
              </w:rPr>
              <w:t>menej významné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nie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dodatku k zmluve o poskytnutí NFP/písomnej akceptácie príslušnej zmeny zo strany PPA nakoľko zásadným spôsobom neovplyvňujú charakter a parametre projektu alebo plnenie podmienok stanovených v zmluve o poskytnutí NFP a výzve na predkladanie ŽoNFP (postačuje písomné oznámenie zmeny zo strany prijímateľa a overenie zo strany PPA, že ide o menej významnú zmenu).</w:t>
            </w:r>
          </w:p>
        </w:tc>
      </w:tr>
    </w:tbl>
    <w:p w:rsidR="008A5B45" w:rsidRPr="00C249D7" w:rsidRDefault="008A5B45" w:rsidP="00052612">
      <w:pPr>
        <w:pStyle w:val="Odsekzoznamu"/>
        <w:tabs>
          <w:tab w:val="left" w:pos="567"/>
        </w:tabs>
        <w:autoSpaceDE w:val="0"/>
        <w:autoSpaceDN w:val="0"/>
        <w:adjustRightInd w:val="0"/>
        <w:spacing w:after="0" w:line="240" w:lineRule="auto"/>
        <w:ind w:left="567"/>
        <w:rPr>
          <w:rFonts w:asciiTheme="minorHAnsi" w:eastAsia="Times New Roman" w:hAnsiTheme="minorHAnsi"/>
          <w:i/>
          <w:sz w:val="22"/>
          <w:szCs w:val="22"/>
          <w:lang w:eastAsia="sk-SK"/>
        </w:rPr>
      </w:pPr>
    </w:p>
    <w:p w:rsidR="00E852B3"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bookmarkStart w:id="105" w:name="move463935252_61118"/>
      <w:r w:rsidRPr="00C249D7">
        <w:rPr>
          <w:rFonts w:asciiTheme="minorHAnsi" w:eastAsia="Times New Roman" w:hAnsiTheme="minorHAnsi"/>
          <w:color w:val="000000" w:themeColor="text1"/>
          <w:sz w:val="22"/>
          <w:szCs w:val="22"/>
          <w:lang w:eastAsia="sk-SK"/>
        </w:rPr>
        <w:t>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je povinný oznámiť PPA všetky zmeny projektu (významnejšie aj menej významné) a</w:t>
      </w:r>
      <w:r w:rsidR="001822DC" w:rsidRPr="00C249D7">
        <w:rPr>
          <w:rFonts w:asciiTheme="minorHAnsi" w:eastAsia="Times New Roman" w:hAnsiTheme="minorHAnsi"/>
          <w:color w:val="000000" w:themeColor="text1"/>
          <w:sz w:val="22"/>
          <w:szCs w:val="22"/>
          <w:lang w:eastAsia="sk-SK"/>
        </w:rPr>
        <w:t xml:space="preserve">ko aj </w:t>
      </w:r>
      <w:r w:rsidRPr="00C249D7">
        <w:rPr>
          <w:rFonts w:asciiTheme="minorHAnsi" w:eastAsia="Times New Roman" w:hAnsiTheme="minorHAnsi"/>
          <w:color w:val="000000" w:themeColor="text1"/>
          <w:sz w:val="22"/>
          <w:szCs w:val="22"/>
          <w:lang w:eastAsia="sk-SK"/>
        </w:rPr>
        <w:t> skutočnosti, ktoré majú</w:t>
      </w:r>
      <w:r w:rsidR="00F06518" w:rsidRPr="00C249D7">
        <w:rPr>
          <w:rFonts w:asciiTheme="minorHAnsi" w:eastAsia="Times New Roman" w:hAnsiTheme="minorHAnsi"/>
          <w:color w:val="000000" w:themeColor="text1"/>
          <w:sz w:val="22"/>
          <w:szCs w:val="22"/>
          <w:lang w:eastAsia="sk-SK"/>
        </w:rPr>
        <w:t xml:space="preserve"> vplyv alebo súvisia s plnením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 alebo sa akýmkoľvek spôsobom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týkajú alebo môžu týkať, a to aj v prípade, ak má 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čo i</w:t>
      </w:r>
      <w:r w:rsidR="001822DC" w:rsidRPr="00C249D7">
        <w:rPr>
          <w:rFonts w:asciiTheme="minorHAnsi" w:eastAsia="Times New Roman" w:hAnsiTheme="minorHAnsi"/>
          <w:color w:val="000000" w:themeColor="text1"/>
          <w:sz w:val="22"/>
          <w:szCs w:val="22"/>
          <w:lang w:eastAsia="sk-SK"/>
        </w:rPr>
        <w:t> </w:t>
      </w:r>
      <w:r w:rsidRPr="00C249D7">
        <w:rPr>
          <w:rFonts w:asciiTheme="minorHAnsi" w:eastAsia="Times New Roman" w:hAnsiTheme="minorHAnsi"/>
          <w:color w:val="000000" w:themeColor="text1"/>
          <w:sz w:val="22"/>
          <w:szCs w:val="22"/>
          <w:lang w:eastAsia="sk-SK"/>
        </w:rPr>
        <w:t>len</w:t>
      </w:r>
      <w:r w:rsidR="001822DC" w:rsidRPr="00C249D7">
        <w:rPr>
          <w:rFonts w:asciiTheme="minorHAnsi" w:eastAsia="Times New Roman" w:hAnsiTheme="minorHAnsi"/>
          <w:color w:val="000000" w:themeColor="text1"/>
          <w:sz w:val="22"/>
          <w:szCs w:val="22"/>
          <w:lang w:eastAsia="sk-SK"/>
        </w:rPr>
        <w:t xml:space="preserve"> najmenšiu</w:t>
      </w:r>
      <w:r w:rsidRPr="00C249D7">
        <w:rPr>
          <w:rFonts w:asciiTheme="minorHAnsi" w:eastAsia="Times New Roman" w:hAnsiTheme="minorHAnsi"/>
          <w:color w:val="000000" w:themeColor="text1"/>
          <w:sz w:val="22"/>
          <w:szCs w:val="22"/>
          <w:lang w:eastAsia="sk-SK"/>
        </w:rPr>
        <w:t xml:space="preserve"> pochybnosť o dodržiavaní svo</w:t>
      </w:r>
      <w:r w:rsidR="00F06518" w:rsidRPr="00C249D7">
        <w:rPr>
          <w:rFonts w:asciiTheme="minorHAnsi" w:eastAsia="Times New Roman" w:hAnsiTheme="minorHAnsi"/>
          <w:color w:val="000000" w:themeColor="text1"/>
          <w:sz w:val="22"/>
          <w:szCs w:val="22"/>
          <w:lang w:eastAsia="sk-SK"/>
        </w:rPr>
        <w:t>jich záväzkov vyplývajúcich zo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w:t>
      </w:r>
      <w:r w:rsidR="001822DC" w:rsidRPr="00C249D7">
        <w:rPr>
          <w:rFonts w:asciiTheme="minorHAnsi" w:eastAsia="Times New Roman" w:hAnsiTheme="minorHAnsi"/>
          <w:color w:val="000000" w:themeColor="text1"/>
          <w:sz w:val="22"/>
          <w:szCs w:val="22"/>
          <w:lang w:eastAsia="sk-SK"/>
        </w:rPr>
        <w:t xml:space="preserve">bezodkladne </w:t>
      </w:r>
      <w:r w:rsidRPr="00C249D7">
        <w:rPr>
          <w:rFonts w:asciiTheme="minorHAnsi" w:eastAsia="Times New Roman" w:hAnsiTheme="minorHAnsi"/>
          <w:color w:val="000000" w:themeColor="text1"/>
          <w:sz w:val="22"/>
          <w:szCs w:val="22"/>
          <w:lang w:eastAsia="sk-SK"/>
        </w:rPr>
        <w:t>po ich vzniku</w:t>
      </w:r>
      <w:r w:rsidR="00A62D52" w:rsidRPr="00C249D7">
        <w:rPr>
          <w:rFonts w:asciiTheme="minorHAnsi" w:eastAsia="Times New Roman" w:hAnsiTheme="minorHAnsi"/>
          <w:color w:val="000000" w:themeColor="text1"/>
          <w:sz w:val="22"/>
          <w:szCs w:val="22"/>
          <w:lang w:eastAsia="sk-SK"/>
        </w:rPr>
        <w:t>.</w:t>
      </w:r>
      <w:r w:rsidR="00A62D52" w:rsidRPr="00C249D7">
        <w:rPr>
          <w:rFonts w:asciiTheme="minorHAnsi" w:eastAsia="Times New Roman" w:hAnsiTheme="minorHAnsi"/>
          <w:b/>
          <w:color w:val="000000" w:themeColor="text1"/>
          <w:sz w:val="22"/>
          <w:szCs w:val="22"/>
          <w:lang w:eastAsia="sk-SK"/>
        </w:rPr>
        <w:t xml:space="preserve"> Prijímateľ v rámci implementácie stratégie CLLD </w:t>
      </w:r>
      <w:r w:rsidR="00DD47DE" w:rsidRPr="00C249D7">
        <w:rPr>
          <w:rFonts w:asciiTheme="minorHAnsi" w:eastAsia="Times New Roman" w:hAnsiTheme="minorHAnsi"/>
          <w:b/>
          <w:color w:val="000000" w:themeColor="text1"/>
          <w:sz w:val="22"/>
          <w:szCs w:val="22"/>
          <w:lang w:eastAsia="sk-SK"/>
        </w:rPr>
        <w:t>môže</w:t>
      </w:r>
      <w:r w:rsidR="00A62D52" w:rsidRPr="00C249D7">
        <w:rPr>
          <w:rFonts w:asciiTheme="minorHAnsi" w:eastAsia="Times New Roman" w:hAnsiTheme="minorHAnsi"/>
          <w:b/>
          <w:color w:val="000000" w:themeColor="text1"/>
          <w:sz w:val="22"/>
          <w:szCs w:val="22"/>
          <w:lang w:eastAsia="sk-SK"/>
        </w:rPr>
        <w:t xml:space="preserve"> PPA </w:t>
      </w:r>
      <w:r w:rsidR="008A4790" w:rsidRPr="00C249D7">
        <w:rPr>
          <w:rFonts w:asciiTheme="minorHAnsi" w:eastAsia="Times New Roman" w:hAnsiTheme="minorHAnsi"/>
          <w:b/>
          <w:color w:val="000000" w:themeColor="text1"/>
          <w:sz w:val="22"/>
          <w:szCs w:val="22"/>
          <w:lang w:eastAsia="sk-SK"/>
        </w:rPr>
        <w:t xml:space="preserve">doručiť </w:t>
      </w:r>
      <w:r w:rsidR="00A62D52" w:rsidRPr="00C249D7">
        <w:rPr>
          <w:rFonts w:asciiTheme="minorHAnsi" w:eastAsia="Times New Roman" w:hAnsiTheme="minorHAnsi"/>
          <w:b/>
          <w:color w:val="000000" w:themeColor="text1"/>
          <w:sz w:val="22"/>
          <w:szCs w:val="22"/>
          <w:lang w:eastAsia="sk-SK"/>
        </w:rPr>
        <w:t>maximálne dve oznámenia o</w:t>
      </w:r>
      <w:r w:rsidR="00447B18" w:rsidRPr="00C249D7">
        <w:rPr>
          <w:rFonts w:asciiTheme="minorHAnsi" w:eastAsia="Times New Roman" w:hAnsiTheme="minorHAnsi"/>
          <w:b/>
          <w:color w:val="000000" w:themeColor="text1"/>
          <w:sz w:val="22"/>
          <w:szCs w:val="22"/>
          <w:lang w:eastAsia="sk-SK"/>
        </w:rPr>
        <w:t xml:space="preserve"> významnejšej </w:t>
      </w:r>
      <w:r w:rsidR="00A62D52" w:rsidRPr="00C249D7">
        <w:rPr>
          <w:rFonts w:asciiTheme="minorHAnsi" w:eastAsia="Times New Roman" w:hAnsiTheme="minorHAnsi"/>
          <w:b/>
          <w:color w:val="000000" w:themeColor="text1"/>
          <w:sz w:val="22"/>
          <w:szCs w:val="22"/>
          <w:lang w:eastAsia="sk-SK"/>
        </w:rPr>
        <w:t>zmene projektu v rámci jedného kalendárneho roku</w:t>
      </w:r>
      <w:r w:rsidR="00321BA4" w:rsidRPr="00C249D7">
        <w:rPr>
          <w:rFonts w:asciiTheme="minorHAnsi" w:eastAsia="Times New Roman" w:hAnsiTheme="minorHAnsi"/>
          <w:b/>
          <w:color w:val="000000" w:themeColor="text1"/>
          <w:sz w:val="22"/>
          <w:szCs w:val="22"/>
          <w:lang w:eastAsia="sk-SK"/>
        </w:rPr>
        <w:t xml:space="preserve"> </w:t>
      </w:r>
      <w:r w:rsidR="008A4790" w:rsidRPr="00C249D7">
        <w:rPr>
          <w:rFonts w:asciiTheme="minorHAnsi" w:eastAsia="Times New Roman" w:hAnsiTheme="minorHAnsi"/>
          <w:b/>
          <w:color w:val="000000" w:themeColor="text1"/>
          <w:sz w:val="22"/>
          <w:szCs w:val="22"/>
          <w:lang w:eastAsia="sk-SK"/>
        </w:rPr>
        <w:t>a</w:t>
      </w:r>
      <w:r w:rsidR="00842AD6" w:rsidRPr="00C249D7">
        <w:rPr>
          <w:rFonts w:asciiTheme="minorHAnsi" w:eastAsia="Times New Roman" w:hAnsiTheme="minorHAnsi"/>
          <w:b/>
          <w:color w:val="000000" w:themeColor="text1"/>
          <w:sz w:val="22"/>
          <w:szCs w:val="22"/>
          <w:lang w:eastAsia="sk-SK"/>
        </w:rPr>
        <w:t> </w:t>
      </w:r>
      <w:r w:rsidR="008A4790" w:rsidRPr="00C249D7">
        <w:rPr>
          <w:rFonts w:asciiTheme="minorHAnsi" w:eastAsia="Times New Roman" w:hAnsiTheme="minorHAnsi"/>
          <w:b/>
          <w:color w:val="000000" w:themeColor="text1"/>
          <w:sz w:val="22"/>
          <w:szCs w:val="22"/>
          <w:lang w:eastAsia="sk-SK"/>
        </w:rPr>
        <w:t>to</w:t>
      </w:r>
      <w:r w:rsidR="00842AD6" w:rsidRPr="00C249D7">
        <w:rPr>
          <w:rFonts w:asciiTheme="minorHAnsi" w:eastAsia="Times New Roman" w:hAnsiTheme="minorHAnsi"/>
          <w:b/>
          <w:color w:val="000000" w:themeColor="text1"/>
          <w:sz w:val="22"/>
          <w:szCs w:val="22"/>
          <w:lang w:eastAsia="sk-SK"/>
        </w:rPr>
        <w:t xml:space="preserve"> listinne na adresu RP Nitra, alebo prostredníctvom e-schránky cez slovensko.sk.</w:t>
      </w:r>
      <w:r w:rsidR="00A62D52" w:rsidRPr="00C249D7">
        <w:rPr>
          <w:rFonts w:asciiTheme="minorHAnsi" w:eastAsia="Times New Roman" w:hAnsiTheme="minorHAnsi"/>
          <w:b/>
          <w:color w:val="000000" w:themeColor="text1"/>
          <w:sz w:val="22"/>
          <w:szCs w:val="22"/>
          <w:lang w:eastAsia="sk-SK"/>
        </w:rPr>
        <w:t xml:space="preserve"> </w:t>
      </w:r>
      <w:r w:rsidR="00E852B3" w:rsidRPr="00C249D7">
        <w:rPr>
          <w:rFonts w:asciiTheme="minorHAnsi" w:eastAsia="Times New Roman" w:hAnsiTheme="minorHAnsi"/>
          <w:b/>
          <w:color w:val="000000" w:themeColor="text1"/>
          <w:sz w:val="22"/>
          <w:szCs w:val="22"/>
          <w:lang w:eastAsia="sk-SK"/>
        </w:rPr>
        <w:t xml:space="preserve"> </w:t>
      </w:r>
    </w:p>
    <w:bookmarkEnd w:id="105"/>
    <w:p w:rsidR="00BB48DE"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color w:val="000000" w:themeColor="text1"/>
          <w:sz w:val="22"/>
          <w:szCs w:val="22"/>
          <w:lang w:eastAsia="sk-SK"/>
        </w:rPr>
        <w:t xml:space="preserve">Spôsob oznámenia zmeny projektu závisí od typu zmeny. </w:t>
      </w:r>
      <w:r w:rsidRPr="00C249D7">
        <w:rPr>
          <w:rFonts w:asciiTheme="minorHAnsi" w:eastAsia="Times New Roman" w:hAnsiTheme="minorHAnsi"/>
          <w:b/>
          <w:color w:val="000000" w:themeColor="text1"/>
          <w:sz w:val="22"/>
          <w:szCs w:val="22"/>
          <w:lang w:eastAsia="sk-SK"/>
        </w:rPr>
        <w:t xml:space="preserve">V prípade významnejších zmien projektu má uvedená oznamovacia povinnosť formu </w:t>
      </w:r>
      <w:r w:rsidR="001822DC" w:rsidRPr="00C249D7">
        <w:rPr>
          <w:rFonts w:asciiTheme="minorHAnsi" w:eastAsia="Times New Roman" w:hAnsiTheme="minorHAnsi"/>
          <w:b/>
          <w:color w:val="000000" w:themeColor="text1"/>
          <w:sz w:val="22"/>
          <w:szCs w:val="22"/>
          <w:lang w:eastAsia="sk-SK"/>
        </w:rPr>
        <w:t>ž</w:t>
      </w:r>
      <w:r w:rsidRPr="00C249D7">
        <w:rPr>
          <w:rFonts w:asciiTheme="minorHAnsi" w:eastAsia="Times New Roman" w:hAnsiTheme="minorHAnsi"/>
          <w:b/>
          <w:color w:val="000000" w:themeColor="text1"/>
          <w:sz w:val="22"/>
          <w:szCs w:val="22"/>
          <w:lang w:eastAsia="sk-SK"/>
        </w:rPr>
        <w:t>iadosti o významnejšiu zmenu projektu</w:t>
      </w:r>
      <w:r w:rsidR="00BB48DE"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i/>
          <w:color w:val="000000" w:themeColor="text1"/>
          <w:sz w:val="22"/>
          <w:szCs w:val="22"/>
          <w:lang w:eastAsia="sk-SK"/>
        </w:rPr>
        <w:t>(</w:t>
      </w:r>
      <w:r w:rsidR="006D5DE0" w:rsidRPr="00C249D7">
        <w:rPr>
          <w:rFonts w:asciiTheme="minorHAnsi" w:eastAsia="Times New Roman" w:hAnsiTheme="minorHAnsi"/>
          <w:b/>
          <w:i/>
          <w:color w:val="000000" w:themeColor="text1"/>
          <w:sz w:val="22"/>
          <w:szCs w:val="22"/>
          <w:u w:val="single"/>
          <w:lang w:eastAsia="sk-SK"/>
        </w:rPr>
        <w:t>Príloha č. 1</w:t>
      </w:r>
      <w:r w:rsidR="00EE64E6" w:rsidRPr="00C249D7">
        <w:rPr>
          <w:rFonts w:asciiTheme="minorHAnsi" w:eastAsia="Times New Roman" w:hAnsiTheme="minorHAnsi"/>
          <w:b/>
          <w:i/>
          <w:color w:val="000000" w:themeColor="text1"/>
          <w:sz w:val="22"/>
          <w:szCs w:val="22"/>
          <w:u w:val="single"/>
          <w:lang w:eastAsia="sk-SK"/>
        </w:rPr>
        <w:t>7A</w:t>
      </w:r>
      <w:r w:rsidR="00BB48DE" w:rsidRPr="00C249D7">
        <w:rPr>
          <w:rFonts w:asciiTheme="minorHAnsi" w:eastAsia="Times New Roman" w:hAnsiTheme="minorHAnsi"/>
          <w:b/>
          <w:i/>
          <w:color w:val="000000" w:themeColor="text1"/>
          <w:sz w:val="22"/>
          <w:szCs w:val="22"/>
          <w:lang w:eastAsia="sk-SK"/>
        </w:rPr>
        <w:t>)</w:t>
      </w:r>
      <w:r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color w:val="000000" w:themeColor="text1"/>
          <w:sz w:val="22"/>
          <w:szCs w:val="22"/>
          <w:lang w:eastAsia="sk-SK"/>
        </w:rPr>
        <w:t xml:space="preserve">spolu </w:t>
      </w:r>
      <w:r w:rsidRPr="00C249D7">
        <w:rPr>
          <w:rFonts w:asciiTheme="minorHAnsi" w:eastAsia="Times New Roman" w:hAnsiTheme="minorHAnsi"/>
          <w:b/>
          <w:color w:val="000000" w:themeColor="text1"/>
          <w:sz w:val="22"/>
          <w:szCs w:val="22"/>
          <w:lang w:eastAsia="sk-SK"/>
        </w:rPr>
        <w:t xml:space="preserve">so </w:t>
      </w:r>
      <w:r w:rsidR="001822DC" w:rsidRPr="00C249D7">
        <w:rPr>
          <w:rFonts w:asciiTheme="minorHAnsi" w:eastAsia="Times New Roman" w:hAnsiTheme="minorHAnsi"/>
          <w:b/>
          <w:color w:val="000000" w:themeColor="text1"/>
          <w:sz w:val="22"/>
          <w:szCs w:val="22"/>
          <w:lang w:eastAsia="sk-SK"/>
        </w:rPr>
        <w:t>s</w:t>
      </w:r>
      <w:r w:rsidRPr="00C249D7">
        <w:rPr>
          <w:rFonts w:asciiTheme="minorHAnsi" w:eastAsia="Times New Roman" w:hAnsiTheme="minorHAnsi"/>
          <w:b/>
          <w:color w:val="000000" w:themeColor="text1"/>
          <w:sz w:val="22"/>
          <w:szCs w:val="22"/>
          <w:lang w:eastAsia="sk-SK"/>
        </w:rPr>
        <w:t>prievodným listom</w:t>
      </w:r>
      <w:r w:rsidR="00BB48DE" w:rsidRPr="00C249D7">
        <w:rPr>
          <w:rFonts w:asciiTheme="minorHAnsi" w:eastAsia="Times New Roman" w:hAnsiTheme="minorHAnsi"/>
          <w:b/>
          <w:color w:val="000000" w:themeColor="text1"/>
          <w:sz w:val="22"/>
          <w:szCs w:val="22"/>
          <w:lang w:eastAsia="sk-SK"/>
        </w:rPr>
        <w:t xml:space="preserve"> </w:t>
      </w:r>
      <w:r w:rsidR="00114843" w:rsidRPr="00C249D7">
        <w:rPr>
          <w:rFonts w:asciiTheme="minorHAnsi" w:eastAsia="Times New Roman" w:hAnsiTheme="minorHAnsi"/>
          <w:b/>
          <w:color w:val="000000" w:themeColor="text1"/>
          <w:sz w:val="22"/>
          <w:szCs w:val="22"/>
          <w:lang w:eastAsia="sk-SK"/>
        </w:rPr>
        <w:t>k</w:t>
      </w:r>
      <w:r w:rsidR="00BB48DE" w:rsidRPr="00C249D7">
        <w:rPr>
          <w:rFonts w:asciiTheme="minorHAnsi" w:eastAsia="Times New Roman" w:hAnsiTheme="minorHAnsi"/>
          <w:b/>
          <w:color w:val="000000" w:themeColor="text1"/>
          <w:sz w:val="22"/>
          <w:szCs w:val="22"/>
          <w:lang w:eastAsia="sk-SK"/>
        </w:rPr>
        <w:t> oznámen</w:t>
      </w:r>
      <w:r w:rsidR="00114843" w:rsidRPr="00C249D7">
        <w:rPr>
          <w:rFonts w:asciiTheme="minorHAnsi" w:eastAsia="Times New Roman" w:hAnsiTheme="minorHAnsi"/>
          <w:b/>
          <w:color w:val="000000" w:themeColor="text1"/>
          <w:sz w:val="22"/>
          <w:szCs w:val="22"/>
          <w:lang w:eastAsia="sk-SK"/>
        </w:rPr>
        <w:t>iu</w:t>
      </w:r>
      <w:r w:rsidR="00BB48DE" w:rsidRPr="00C249D7">
        <w:rPr>
          <w:rFonts w:asciiTheme="minorHAnsi" w:eastAsia="Times New Roman" w:hAnsiTheme="minorHAnsi"/>
          <w:b/>
          <w:color w:val="000000" w:themeColor="text1"/>
          <w:sz w:val="18"/>
          <w:szCs w:val="18"/>
          <w:lang w:eastAsia="sk-SK"/>
        </w:rPr>
        <w:t xml:space="preserve"> </w:t>
      </w:r>
      <w:r w:rsidR="00BB48DE" w:rsidRPr="00C249D7">
        <w:rPr>
          <w:rFonts w:asciiTheme="minorHAnsi" w:eastAsia="Times New Roman" w:hAnsiTheme="minorHAnsi"/>
          <w:b/>
          <w:color w:val="000000" w:themeColor="text1"/>
          <w:sz w:val="22"/>
          <w:szCs w:val="22"/>
          <w:lang w:eastAsia="sk-SK"/>
        </w:rPr>
        <w:t>o zmene projektu</w:t>
      </w:r>
      <w:r w:rsidRPr="00C249D7">
        <w:rPr>
          <w:rFonts w:asciiTheme="minorHAnsi" w:eastAsia="Times New Roman" w:hAnsiTheme="minorHAnsi"/>
          <w:b/>
          <w:color w:val="000000" w:themeColor="text1"/>
          <w:sz w:val="22"/>
          <w:szCs w:val="22"/>
          <w:lang w:eastAsia="sk-SK"/>
        </w:rPr>
        <w:t xml:space="preserve">. V prípade menej významných zmien projektu, prijímateľ predkladá PPA </w:t>
      </w:r>
      <w:r w:rsidR="008A4790" w:rsidRPr="00C249D7">
        <w:rPr>
          <w:rFonts w:asciiTheme="minorHAnsi" w:eastAsia="Times New Roman" w:hAnsiTheme="minorHAnsi"/>
          <w:b/>
          <w:color w:val="000000" w:themeColor="text1"/>
          <w:sz w:val="22"/>
          <w:szCs w:val="22"/>
          <w:lang w:eastAsia="sk-SK"/>
        </w:rPr>
        <w:t xml:space="preserve">oznámenie menej významnej </w:t>
      </w:r>
      <w:r w:rsidR="008A4790" w:rsidRPr="00C249D7">
        <w:rPr>
          <w:rFonts w:asciiTheme="minorHAnsi" w:eastAsia="Times New Roman" w:hAnsiTheme="minorHAnsi"/>
          <w:b/>
          <w:color w:val="000000" w:themeColor="text1"/>
          <w:sz w:val="22"/>
          <w:szCs w:val="22"/>
          <w:lang w:eastAsia="sk-SK"/>
        </w:rPr>
        <w:lastRenderedPageBreak/>
        <w:t xml:space="preserve">zmeny projektu </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i/>
          <w:color w:val="000000" w:themeColor="text1"/>
          <w:sz w:val="22"/>
          <w:szCs w:val="22"/>
          <w:u w:val="single"/>
          <w:lang w:eastAsia="sk-SK"/>
        </w:rPr>
        <w:t>Príloha č. 18A</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color w:val="000000" w:themeColor="text1"/>
          <w:sz w:val="22"/>
          <w:szCs w:val="22"/>
          <w:lang w:eastAsia="sk-SK"/>
        </w:rPr>
        <w:t xml:space="preserve"> spolu so sprievodným listom o oznámení o zmene projektu</w:t>
      </w:r>
      <w:r w:rsidR="008A4790" w:rsidRPr="00C249D7">
        <w:rPr>
          <w:rFonts w:asciiTheme="minorHAnsi" w:hAnsiTheme="minorHAnsi"/>
          <w:b/>
          <w:color w:val="000000" w:themeColor="text1"/>
          <w:sz w:val="22"/>
        </w:rPr>
        <w:t xml:space="preserve"> </w:t>
      </w:r>
      <w:r w:rsidR="00842AD6" w:rsidRPr="00C249D7">
        <w:rPr>
          <w:rFonts w:asciiTheme="minorHAnsi" w:eastAsia="Times New Roman" w:hAnsiTheme="minorHAnsi"/>
          <w:b/>
          <w:color w:val="000000" w:themeColor="text1"/>
          <w:sz w:val="22"/>
          <w:szCs w:val="22"/>
          <w:lang w:eastAsia="sk-SK"/>
        </w:rPr>
        <w:t xml:space="preserve">listinne na adresu RP Nitra, alebo prostredníctvom e-schránky cez slovensko.sk. </w:t>
      </w:r>
      <w:bookmarkStart w:id="106" w:name="_Toc478075747"/>
    </w:p>
    <w:p w:rsidR="00E852B3" w:rsidRPr="00C249D7" w:rsidRDefault="0010349C"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r w:rsidRPr="00C249D7">
        <w:rPr>
          <w:rFonts w:asciiTheme="minorHAnsi" w:eastAsia="Times New Roman" w:hAnsiTheme="minorHAnsi"/>
          <w:b/>
          <w:color w:val="000000" w:themeColor="text1"/>
          <w:sz w:val="22"/>
          <w:szCs w:val="22"/>
          <w:lang w:eastAsia="sk-SK"/>
        </w:rPr>
        <w:t xml:space="preserve">Žiadosť o významnejšiu zmenu projektu obsahujúcu </w:t>
      </w:r>
      <w:r w:rsidRPr="00C249D7">
        <w:rPr>
          <w:rFonts w:asciiTheme="minorHAnsi" w:hAnsiTheme="minorHAnsi"/>
          <w:b/>
          <w:color w:val="000000" w:themeColor="text1"/>
          <w:sz w:val="22"/>
        </w:rPr>
        <w:t xml:space="preserve">zmeny v priebehu </w:t>
      </w:r>
      <w:r w:rsidR="002E1433" w:rsidRPr="00C249D7">
        <w:rPr>
          <w:rFonts w:asciiTheme="minorHAnsi" w:hAnsiTheme="minorHAnsi"/>
          <w:b/>
          <w:color w:val="000000" w:themeColor="text1"/>
          <w:sz w:val="22"/>
        </w:rPr>
        <w:t>realizácie projektu, ktoré chce</w:t>
      </w:r>
      <w:r w:rsidRPr="00C249D7">
        <w:rPr>
          <w:rFonts w:asciiTheme="minorHAnsi" w:hAnsiTheme="minorHAnsi"/>
          <w:b/>
          <w:color w:val="000000" w:themeColor="text1"/>
          <w:sz w:val="22"/>
        </w:rPr>
        <w:t xml:space="preserve"> prijímateľ </w:t>
      </w:r>
      <w:r w:rsidR="008A4790" w:rsidRPr="00C249D7">
        <w:rPr>
          <w:rFonts w:asciiTheme="minorHAnsi" w:hAnsiTheme="minorHAnsi"/>
          <w:b/>
          <w:color w:val="000000" w:themeColor="text1"/>
          <w:sz w:val="22"/>
        </w:rPr>
        <w:t xml:space="preserve">vykonať </w:t>
      </w:r>
      <w:r w:rsidRPr="00C249D7">
        <w:rPr>
          <w:rFonts w:asciiTheme="minorHAnsi" w:hAnsiTheme="minorHAnsi"/>
          <w:b/>
          <w:color w:val="000000" w:themeColor="text1"/>
          <w:sz w:val="22"/>
        </w:rPr>
        <w:t xml:space="preserve">v rámci implementácie stratégie CLLD, je </w:t>
      </w:r>
      <w:r w:rsidR="002E1433" w:rsidRPr="00C249D7">
        <w:rPr>
          <w:rFonts w:asciiTheme="minorHAnsi" w:hAnsiTheme="minorHAnsi"/>
          <w:b/>
          <w:color w:val="000000" w:themeColor="text1"/>
          <w:sz w:val="22"/>
          <w:u w:val="single"/>
        </w:rPr>
        <w:t xml:space="preserve">povinný </w:t>
      </w:r>
      <w:r w:rsidRPr="00C249D7">
        <w:rPr>
          <w:rFonts w:asciiTheme="minorHAnsi" w:hAnsiTheme="minorHAnsi"/>
          <w:b/>
          <w:color w:val="000000" w:themeColor="text1"/>
          <w:sz w:val="22"/>
          <w:u w:val="single"/>
        </w:rPr>
        <w:t xml:space="preserve">predložiť na posúdenie </w:t>
      </w:r>
      <w:r w:rsidR="008A4790" w:rsidRPr="00C249D7">
        <w:rPr>
          <w:rFonts w:asciiTheme="minorHAnsi" w:hAnsiTheme="minorHAnsi"/>
          <w:b/>
          <w:color w:val="000000" w:themeColor="text1"/>
          <w:sz w:val="22"/>
          <w:u w:val="single"/>
        </w:rPr>
        <w:t xml:space="preserve">najskôr </w:t>
      </w:r>
      <w:r w:rsidRPr="00C249D7">
        <w:rPr>
          <w:rFonts w:asciiTheme="minorHAnsi" w:hAnsiTheme="minorHAnsi"/>
          <w:b/>
          <w:color w:val="000000" w:themeColor="text1"/>
          <w:sz w:val="22"/>
          <w:u w:val="single"/>
        </w:rPr>
        <w:t>príslušnej MAS</w:t>
      </w:r>
      <w:r w:rsidRPr="00C249D7">
        <w:rPr>
          <w:rFonts w:asciiTheme="minorHAnsi" w:eastAsia="Times New Roman" w:hAnsiTheme="minorHAnsi"/>
          <w:b/>
          <w:color w:val="000000" w:themeColor="text1"/>
          <w:sz w:val="22"/>
          <w:szCs w:val="22"/>
          <w:u w:val="single"/>
          <w:lang w:eastAsia="sk-SK"/>
        </w:rPr>
        <w:t>.</w:t>
      </w:r>
      <w:r w:rsidRPr="00C249D7">
        <w:rPr>
          <w:rFonts w:asciiTheme="minorHAnsi" w:eastAsia="Times New Roman" w:hAnsiTheme="minorHAnsi"/>
          <w:b/>
          <w:color w:val="000000" w:themeColor="text1"/>
          <w:sz w:val="22"/>
          <w:szCs w:val="22"/>
          <w:lang w:eastAsia="sk-SK"/>
        </w:rPr>
        <w:t xml:space="preserve"> </w:t>
      </w:r>
      <w:r w:rsidRPr="00C249D7">
        <w:rPr>
          <w:rFonts w:asciiTheme="minorHAnsi" w:hAnsiTheme="minorHAnsi"/>
          <w:b/>
          <w:color w:val="000000" w:themeColor="text1"/>
          <w:sz w:val="22"/>
        </w:rPr>
        <w:t xml:space="preserve">MAS </w:t>
      </w:r>
      <w:r w:rsidR="00795D23" w:rsidRPr="00C249D7">
        <w:rPr>
          <w:rFonts w:asciiTheme="minorHAnsi" w:hAnsiTheme="minorHAnsi"/>
          <w:b/>
          <w:color w:val="000000" w:themeColor="text1"/>
          <w:sz w:val="22"/>
        </w:rPr>
        <w:t xml:space="preserve">posúdi zmenu z hľadiska súladu so stratégiou CLLD a </w:t>
      </w:r>
      <w:r w:rsidRPr="00C249D7">
        <w:rPr>
          <w:rFonts w:asciiTheme="minorHAnsi" w:hAnsiTheme="minorHAnsi"/>
          <w:b/>
          <w:color w:val="000000" w:themeColor="text1"/>
          <w:sz w:val="22"/>
        </w:rPr>
        <w:t>vydá k predmetnej z</w:t>
      </w:r>
      <w:r w:rsidR="00DD47DE" w:rsidRPr="00C249D7">
        <w:rPr>
          <w:rFonts w:asciiTheme="minorHAnsi" w:hAnsiTheme="minorHAnsi"/>
          <w:b/>
          <w:color w:val="000000" w:themeColor="text1"/>
          <w:sz w:val="22"/>
        </w:rPr>
        <w:t xml:space="preserve">mene súhlasné alebo nesúhlasné </w:t>
      </w:r>
      <w:r w:rsidRPr="00C249D7">
        <w:rPr>
          <w:rFonts w:asciiTheme="minorHAnsi" w:hAnsiTheme="minorHAnsi"/>
          <w:b/>
          <w:color w:val="000000" w:themeColor="text1"/>
          <w:sz w:val="22"/>
        </w:rPr>
        <w:t>stanovisko</w:t>
      </w:r>
      <w:r w:rsidR="008A4790" w:rsidRPr="00C249D7">
        <w:rPr>
          <w:rFonts w:asciiTheme="minorHAnsi" w:hAnsiTheme="minorHAnsi"/>
          <w:b/>
          <w:color w:val="000000" w:themeColor="text1"/>
          <w:sz w:val="22"/>
        </w:rPr>
        <w:t xml:space="preserve"> (ktoré musí byť podpísané štatutárnym orgánom MAS)</w:t>
      </w:r>
      <w:r w:rsidRPr="00C249D7">
        <w:rPr>
          <w:rFonts w:asciiTheme="minorHAnsi" w:hAnsiTheme="minorHAnsi"/>
          <w:b/>
          <w:color w:val="000000" w:themeColor="text1"/>
          <w:sz w:val="22"/>
        </w:rPr>
        <w:t>, vyhotoví si kópiu</w:t>
      </w:r>
      <w:r w:rsidR="008A4790" w:rsidRPr="00C249D7">
        <w:rPr>
          <w:rFonts w:asciiTheme="minorHAnsi" w:hAnsiTheme="minorHAnsi"/>
          <w:b/>
          <w:color w:val="000000" w:themeColor="text1"/>
          <w:sz w:val="22"/>
        </w:rPr>
        <w:t xml:space="preserve"> stanoviska</w:t>
      </w:r>
      <w:r w:rsidRPr="00C249D7">
        <w:rPr>
          <w:rFonts w:asciiTheme="minorHAnsi" w:hAnsiTheme="minorHAnsi"/>
          <w:b/>
          <w:color w:val="000000" w:themeColor="text1"/>
          <w:sz w:val="22"/>
        </w:rPr>
        <w:t xml:space="preserve"> a</w:t>
      </w:r>
      <w:r w:rsidR="008A4790" w:rsidRPr="00C249D7">
        <w:rPr>
          <w:rFonts w:asciiTheme="minorHAnsi" w:hAnsiTheme="minorHAnsi"/>
          <w:b/>
          <w:color w:val="000000" w:themeColor="text1"/>
          <w:sz w:val="22"/>
        </w:rPr>
        <w:t xml:space="preserve"> stanovisko </w:t>
      </w:r>
      <w:r w:rsidRPr="00C249D7">
        <w:rPr>
          <w:rFonts w:asciiTheme="minorHAnsi" w:hAnsiTheme="minorHAnsi"/>
          <w:b/>
          <w:color w:val="000000" w:themeColor="text1"/>
          <w:sz w:val="22"/>
        </w:rPr>
        <w:t xml:space="preserve">doručí </w:t>
      </w:r>
      <w:r w:rsidR="00111BF5" w:rsidRPr="00C249D7">
        <w:rPr>
          <w:rFonts w:asciiTheme="minorHAnsi" w:hAnsiTheme="minorHAnsi"/>
          <w:b/>
          <w:color w:val="000000" w:themeColor="text1"/>
          <w:sz w:val="22"/>
        </w:rPr>
        <w:t>p</w:t>
      </w:r>
      <w:r w:rsidR="002E1433" w:rsidRPr="00C249D7">
        <w:rPr>
          <w:rFonts w:asciiTheme="minorHAnsi" w:hAnsiTheme="minorHAnsi"/>
          <w:b/>
          <w:color w:val="000000" w:themeColor="text1"/>
          <w:sz w:val="22"/>
        </w:rPr>
        <w:t>rijímateľovi</w:t>
      </w:r>
      <w:r w:rsidRPr="00C249D7">
        <w:rPr>
          <w:rFonts w:asciiTheme="minorHAnsi" w:hAnsiTheme="minorHAnsi"/>
          <w:b/>
          <w:color w:val="000000" w:themeColor="text1"/>
          <w:sz w:val="22"/>
        </w:rPr>
        <w:t>. Prijímateľ následne</w:t>
      </w:r>
      <w:r w:rsidRPr="00C249D7">
        <w:rPr>
          <w:rFonts w:asciiTheme="minorHAnsi" w:hAnsiTheme="minorHAnsi"/>
          <w:color w:val="000000" w:themeColor="text1"/>
          <w:sz w:val="22"/>
        </w:rPr>
        <w:t xml:space="preserve"> </w:t>
      </w:r>
      <w:r w:rsidRPr="00C249D7">
        <w:rPr>
          <w:rFonts w:asciiTheme="minorHAnsi" w:hAnsiTheme="minorHAnsi"/>
          <w:b/>
          <w:color w:val="000000" w:themeColor="text1"/>
          <w:sz w:val="22"/>
        </w:rPr>
        <w:t>zašle</w:t>
      </w:r>
      <w:r w:rsidRPr="00C249D7">
        <w:rPr>
          <w:rFonts w:asciiTheme="minorHAnsi" w:hAnsiTheme="minorHAnsi"/>
          <w:color w:val="000000" w:themeColor="text1"/>
          <w:sz w:val="22"/>
        </w:rPr>
        <w:t xml:space="preserve"> </w:t>
      </w:r>
      <w:r w:rsidRPr="00C249D7">
        <w:rPr>
          <w:rFonts w:asciiTheme="minorHAnsi" w:eastAsia="Times New Roman" w:hAnsiTheme="minorHAnsi"/>
          <w:b/>
          <w:color w:val="000000" w:themeColor="text1"/>
          <w:sz w:val="22"/>
          <w:szCs w:val="22"/>
          <w:lang w:eastAsia="sk-SK"/>
        </w:rPr>
        <w:t>žiadosť o významnejšiu zmenu projektu spolu so</w:t>
      </w:r>
      <w:r w:rsidR="002E1433" w:rsidRPr="00C249D7">
        <w:rPr>
          <w:rFonts w:asciiTheme="minorHAnsi" w:eastAsia="Times New Roman" w:hAnsiTheme="minorHAnsi"/>
          <w:b/>
          <w:color w:val="000000" w:themeColor="text1"/>
          <w:sz w:val="22"/>
          <w:szCs w:val="22"/>
          <w:lang w:eastAsia="sk-SK"/>
        </w:rPr>
        <w:t xml:space="preserve"> záväzným stanoviskom MAS alebo</w:t>
      </w:r>
      <w:r w:rsidRPr="00C249D7">
        <w:rPr>
          <w:rFonts w:asciiTheme="minorHAnsi" w:eastAsia="Times New Roman" w:hAnsiTheme="minorHAnsi"/>
          <w:b/>
          <w:color w:val="000000" w:themeColor="text1"/>
          <w:sz w:val="22"/>
          <w:szCs w:val="22"/>
          <w:lang w:eastAsia="sk-SK"/>
        </w:rPr>
        <w:t xml:space="preserve"> oznámenie </w:t>
      </w:r>
      <w:r w:rsidR="008A4790" w:rsidRPr="00C249D7">
        <w:rPr>
          <w:rFonts w:asciiTheme="minorHAnsi" w:eastAsia="Times New Roman" w:hAnsiTheme="minorHAnsi"/>
          <w:b/>
          <w:color w:val="000000" w:themeColor="text1"/>
          <w:sz w:val="22"/>
          <w:szCs w:val="22"/>
          <w:lang w:eastAsia="sk-SK"/>
        </w:rPr>
        <w:t xml:space="preserve">o </w:t>
      </w:r>
      <w:r w:rsidRPr="00C249D7">
        <w:rPr>
          <w:rFonts w:asciiTheme="minorHAnsi" w:eastAsia="Times New Roman" w:hAnsiTheme="minorHAnsi"/>
          <w:b/>
          <w:color w:val="000000" w:themeColor="text1"/>
          <w:sz w:val="22"/>
          <w:szCs w:val="22"/>
          <w:lang w:eastAsia="sk-SK"/>
        </w:rPr>
        <w:t>menej významnej zmen</w:t>
      </w:r>
      <w:r w:rsidR="008A4790" w:rsidRPr="00C249D7">
        <w:rPr>
          <w:rFonts w:asciiTheme="minorHAnsi" w:eastAsia="Times New Roman" w:hAnsiTheme="minorHAnsi"/>
          <w:b/>
          <w:color w:val="000000" w:themeColor="text1"/>
          <w:sz w:val="22"/>
          <w:szCs w:val="22"/>
          <w:lang w:eastAsia="sk-SK"/>
        </w:rPr>
        <w:t>e</w:t>
      </w:r>
      <w:r w:rsidRPr="00C249D7">
        <w:rPr>
          <w:rFonts w:asciiTheme="minorHAnsi" w:eastAsia="Times New Roman" w:hAnsiTheme="minorHAnsi"/>
          <w:b/>
          <w:color w:val="000000" w:themeColor="text1"/>
          <w:sz w:val="22"/>
          <w:szCs w:val="22"/>
          <w:lang w:eastAsia="sk-SK"/>
        </w:rPr>
        <w:t xml:space="preserve"> projektu so sprievodným listom</w:t>
      </w:r>
      <w:r w:rsidRPr="00C249D7">
        <w:rPr>
          <w:rFonts w:asciiTheme="minorHAnsi" w:hAnsiTheme="minorHAnsi"/>
          <w:b/>
          <w:color w:val="000000" w:themeColor="text1"/>
          <w:sz w:val="22"/>
        </w:rPr>
        <w:t xml:space="preserve"> </w:t>
      </w:r>
      <w:r w:rsidR="00627D8E" w:rsidRPr="00C249D7">
        <w:rPr>
          <w:rFonts w:asciiTheme="minorHAnsi" w:hAnsiTheme="minorHAnsi"/>
          <w:b/>
          <w:color w:val="000000" w:themeColor="text1"/>
          <w:sz w:val="22"/>
        </w:rPr>
        <w:t xml:space="preserve">a </w:t>
      </w:r>
      <w:r w:rsidRPr="00C249D7">
        <w:rPr>
          <w:rFonts w:asciiTheme="minorHAnsi" w:hAnsiTheme="minorHAnsi"/>
          <w:b/>
          <w:color w:val="000000" w:themeColor="text1"/>
          <w:sz w:val="22"/>
        </w:rPr>
        <w:t>stanoviskom MAS</w:t>
      </w:r>
      <w:r w:rsidRPr="00C249D7">
        <w:rPr>
          <w:rFonts w:asciiTheme="minorHAnsi" w:hAnsiTheme="minorHAnsi"/>
          <w:color w:val="000000" w:themeColor="text1"/>
          <w:sz w:val="22"/>
        </w:rPr>
        <w:t xml:space="preserve"> </w:t>
      </w:r>
      <w:r w:rsidR="00E852B3" w:rsidRPr="00C249D7">
        <w:rPr>
          <w:rFonts w:asciiTheme="minorHAnsi" w:hAnsiTheme="minorHAnsi"/>
          <w:b/>
          <w:color w:val="000000" w:themeColor="text1"/>
          <w:sz w:val="22"/>
        </w:rPr>
        <w:t xml:space="preserve">elektronicky </w:t>
      </w:r>
      <w:r w:rsidR="00E852B3" w:rsidRPr="00C249D7">
        <w:rPr>
          <w:rFonts w:asciiTheme="minorHAnsi" w:eastAsia="Times New Roman" w:hAnsiTheme="minorHAnsi"/>
          <w:b/>
          <w:color w:val="000000" w:themeColor="text1"/>
          <w:sz w:val="22"/>
          <w:szCs w:val="22"/>
          <w:lang w:eastAsia="sk-SK"/>
        </w:rPr>
        <w:t>prostredníctvom ITMS2014+</w:t>
      </w:r>
      <w:r w:rsidR="008A4790" w:rsidRPr="00C249D7">
        <w:rPr>
          <w:rFonts w:asciiTheme="minorHAnsi" w:hAnsiTheme="minorHAnsi"/>
          <w:b/>
          <w:color w:val="000000" w:themeColor="text1"/>
          <w:sz w:val="22"/>
        </w:rPr>
        <w:t>. Oba dokumenty musia byť zo strany prijímateľa</w:t>
      </w:r>
      <w:r w:rsidR="007F2546" w:rsidRPr="00C249D7">
        <w:rPr>
          <w:rFonts w:asciiTheme="minorHAnsi" w:hAnsiTheme="minorHAnsi"/>
          <w:b/>
          <w:color w:val="000000" w:themeColor="text1"/>
          <w:sz w:val="22"/>
        </w:rPr>
        <w:t xml:space="preserve"> </w:t>
      </w:r>
      <w:r w:rsidR="00E852B3" w:rsidRPr="00C249D7">
        <w:rPr>
          <w:color w:val="000000" w:themeColor="text1"/>
          <w:sz w:val="22"/>
          <w:szCs w:val="22"/>
        </w:rPr>
        <w:t>opečiatkované (v prípade, že žiadateľ má povinnosť používať pečiatku) a podpísané (osobou oprávnenou konať v mene žiadateľa).</w:t>
      </w:r>
    </w:p>
    <w:bookmarkEnd w:id="106"/>
    <w:p w:rsidR="009F22C6"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t>Je</w:t>
      </w:r>
      <w:r w:rsidR="00D949D0" w:rsidRPr="00C249D7">
        <w:rPr>
          <w:rFonts w:asciiTheme="minorHAnsi" w:eastAsia="Times New Roman" w:hAnsiTheme="minorHAnsi"/>
          <w:color w:val="000000" w:themeColor="text1"/>
          <w:sz w:val="22"/>
          <w:szCs w:val="22"/>
          <w:lang w:eastAsia="sk-SK"/>
        </w:rPr>
        <w:t xml:space="preserve">dno oznámenie o zmene projektu </w:t>
      </w:r>
      <w:r w:rsidRPr="00C249D7">
        <w:rPr>
          <w:rFonts w:asciiTheme="minorHAnsi" w:eastAsia="Times New Roman" w:hAnsiTheme="minorHAnsi"/>
          <w:color w:val="000000" w:themeColor="text1"/>
          <w:sz w:val="22"/>
          <w:szCs w:val="22"/>
          <w:lang w:eastAsia="sk-SK"/>
        </w:rPr>
        <w:t xml:space="preserve">môže obsahovať jednu alebo viacero žiadostí/oznámení </w:t>
      </w:r>
      <w:r w:rsidR="008F0EA6" w:rsidRPr="00C249D7">
        <w:rPr>
          <w:rFonts w:asciiTheme="minorHAnsi" w:eastAsia="Times New Roman" w:hAnsiTheme="minorHAnsi"/>
          <w:sz w:val="22"/>
          <w:szCs w:val="22"/>
          <w:lang w:eastAsia="sk-SK"/>
        </w:rPr>
        <w:br/>
      </w:r>
      <w:r w:rsidRPr="00C249D7">
        <w:rPr>
          <w:rFonts w:asciiTheme="minorHAnsi" w:eastAsia="Times New Roman" w:hAnsiTheme="minorHAnsi"/>
          <w:sz w:val="22"/>
          <w:szCs w:val="22"/>
          <w:lang w:eastAsia="sk-SK"/>
        </w:rPr>
        <w:t>o zmenu (napr. 1,2,3 a viac oznámení o menej významnej zmene projektu, vrátane viac</w:t>
      </w:r>
      <w:r w:rsidR="008A4790" w:rsidRPr="00C249D7">
        <w:rPr>
          <w:rFonts w:asciiTheme="minorHAnsi" w:eastAsia="Times New Roman" w:hAnsiTheme="minorHAnsi"/>
          <w:sz w:val="22"/>
          <w:szCs w:val="22"/>
          <w:lang w:eastAsia="sk-SK"/>
        </w:rPr>
        <w:t>erých</w:t>
      </w:r>
      <w:r w:rsidRPr="00C249D7">
        <w:rPr>
          <w:rFonts w:asciiTheme="minorHAnsi" w:eastAsia="Times New Roman" w:hAnsiTheme="minorHAnsi"/>
          <w:sz w:val="22"/>
          <w:szCs w:val="22"/>
          <w:lang w:eastAsia="sk-SK"/>
        </w:rPr>
        <w:t xml:space="preserve"> žiadostí o významnejšiu zmenu projektu)</w:t>
      </w:r>
      <w:r w:rsidR="008A4790"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pričom prijímateľ je povinný  v sprievodnom liste presne</w:t>
      </w:r>
      <w:r w:rsidR="008A4790" w:rsidRPr="00C249D7">
        <w:rPr>
          <w:rFonts w:asciiTheme="minorHAnsi" w:eastAsia="Times New Roman" w:hAnsiTheme="minorHAnsi"/>
          <w:sz w:val="22"/>
          <w:szCs w:val="22"/>
          <w:lang w:eastAsia="sk-SK"/>
        </w:rPr>
        <w:t xml:space="preserve"> </w:t>
      </w:r>
      <w:r w:rsidR="008A4790" w:rsidRPr="00C249D7">
        <w:rPr>
          <w:rFonts w:asciiTheme="minorHAnsi" w:eastAsia="Times New Roman" w:hAnsiTheme="minorHAnsi"/>
          <w:color w:val="000000" w:themeColor="text1"/>
          <w:sz w:val="22"/>
          <w:szCs w:val="22"/>
          <w:lang w:eastAsia="sk-SK"/>
        </w:rPr>
        <w:t xml:space="preserve">uviesť </w:t>
      </w:r>
      <w:r w:rsidRPr="00C249D7">
        <w:rPr>
          <w:rFonts w:asciiTheme="minorHAnsi" w:eastAsia="Times New Roman" w:hAnsiTheme="minorHAnsi"/>
          <w:color w:val="000000" w:themeColor="text1"/>
          <w:sz w:val="22"/>
          <w:szCs w:val="22"/>
          <w:lang w:eastAsia="sk-SK"/>
        </w:rPr>
        <w:t xml:space="preserve">aké </w:t>
      </w:r>
      <w:r w:rsidRPr="00C249D7">
        <w:rPr>
          <w:rFonts w:asciiTheme="minorHAnsi" w:eastAsia="Times New Roman" w:hAnsiTheme="minorHAnsi"/>
          <w:sz w:val="22"/>
          <w:szCs w:val="22"/>
          <w:lang w:eastAsia="sk-SK"/>
        </w:rPr>
        <w:t>zmeny v projekte žiada, resp.</w:t>
      </w:r>
      <w:r w:rsidR="008A5B45" w:rsidRPr="00C249D7">
        <w:rPr>
          <w:rFonts w:asciiTheme="minorHAnsi" w:eastAsia="Times New Roman" w:hAnsiTheme="minorHAnsi"/>
          <w:sz w:val="22"/>
          <w:szCs w:val="22"/>
          <w:lang w:eastAsia="sk-SK"/>
        </w:rPr>
        <w:t xml:space="preserve"> aké zmeny v projekte oznamuje.</w:t>
      </w:r>
      <w:r w:rsidRPr="00C249D7">
        <w:rPr>
          <w:rFonts w:asciiTheme="minorHAnsi" w:eastAsia="Times New Roman" w:hAnsiTheme="minorHAnsi"/>
          <w:sz w:val="22"/>
          <w:szCs w:val="22"/>
          <w:lang w:eastAsia="sk-SK"/>
        </w:rPr>
        <w:t xml:space="preserve"> </w:t>
      </w:r>
    </w:p>
    <w:p w:rsidR="00B95129"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Výnimkou z pravidla podľa</w:t>
      </w:r>
      <w:r w:rsidR="001359CE" w:rsidRPr="00C249D7">
        <w:rPr>
          <w:rFonts w:asciiTheme="minorHAnsi" w:eastAsia="Times New Roman" w:hAnsiTheme="minorHAnsi"/>
          <w:sz w:val="22"/>
          <w:szCs w:val="22"/>
          <w:lang w:eastAsia="sk-SK"/>
        </w:rPr>
        <w:t xml:space="preserve"> odseku 8</w:t>
      </w:r>
      <w:r w:rsidRPr="00C249D7">
        <w:rPr>
          <w:rFonts w:asciiTheme="minorHAnsi" w:eastAsia="Times New Roman" w:hAnsiTheme="minorHAnsi"/>
          <w:sz w:val="22"/>
          <w:szCs w:val="22"/>
          <w:lang w:eastAsia="sk-SK"/>
        </w:rPr>
        <w:t xml:space="preserve"> tejto kapitoly </w:t>
      </w:r>
      <w:r w:rsidRPr="00C249D7">
        <w:rPr>
          <w:rFonts w:asciiTheme="minorHAnsi" w:eastAsia="Times New Roman" w:hAnsiTheme="minorHAnsi"/>
          <w:color w:val="000000" w:themeColor="text1"/>
          <w:sz w:val="22"/>
          <w:szCs w:val="22"/>
          <w:lang w:eastAsia="sk-SK"/>
        </w:rPr>
        <w:t>(„</w:t>
      </w:r>
      <w:r w:rsidR="008A4790" w:rsidRPr="00C249D7">
        <w:rPr>
          <w:rFonts w:asciiTheme="minorHAnsi" w:eastAsia="Times New Roman" w:hAnsiTheme="minorHAnsi"/>
          <w:color w:val="000000" w:themeColor="text1"/>
          <w:sz w:val="22"/>
          <w:szCs w:val="22"/>
          <w:lang w:eastAsia="sk-SK"/>
        </w:rPr>
        <w:t xml:space="preserve">maximálne dve </w:t>
      </w:r>
      <w:r w:rsidRPr="00C249D7">
        <w:rPr>
          <w:rFonts w:asciiTheme="minorHAnsi" w:eastAsia="Times New Roman" w:hAnsiTheme="minorHAnsi"/>
          <w:color w:val="000000" w:themeColor="text1"/>
          <w:sz w:val="22"/>
          <w:szCs w:val="22"/>
          <w:lang w:eastAsia="sk-SK"/>
        </w:rPr>
        <w:t>oznámenia za kalendárny rok“) je oznámenie obsahujúce okolnosti vylučujúce zodpovednosť prijímateľa (tzv. „vis major“)</w:t>
      </w:r>
      <w:r w:rsidR="008A4790" w:rsidRPr="00C249D7">
        <w:rPr>
          <w:rFonts w:asciiTheme="minorHAnsi" w:eastAsia="Times New Roman" w:hAnsiTheme="minorHAnsi"/>
          <w:color w:val="000000" w:themeColor="text1"/>
          <w:sz w:val="22"/>
          <w:szCs w:val="22"/>
          <w:lang w:eastAsia="sk-SK"/>
        </w:rPr>
        <w:t xml:space="preserve">. </w:t>
      </w:r>
      <w:r w:rsidR="002E1433" w:rsidRPr="00C249D7">
        <w:rPr>
          <w:rFonts w:asciiTheme="minorHAnsi" w:eastAsia="Times New Roman" w:hAnsiTheme="minorHAnsi"/>
          <w:color w:val="000000" w:themeColor="text1"/>
          <w:sz w:val="22"/>
          <w:szCs w:val="22"/>
          <w:lang w:eastAsia="sk-SK"/>
        </w:rPr>
        <w:t>Takéto oznámenie</w:t>
      </w:r>
      <w:r w:rsidRPr="00C249D7">
        <w:rPr>
          <w:rFonts w:asciiTheme="minorHAnsi" w:eastAsia="Times New Roman" w:hAnsiTheme="minorHAnsi"/>
          <w:color w:val="000000" w:themeColor="text1"/>
          <w:sz w:val="22"/>
          <w:szCs w:val="22"/>
          <w:lang w:eastAsia="sk-SK"/>
        </w:rPr>
        <w:t xml:space="preserve"> je prijímateľ povinný</w:t>
      </w:r>
      <w:r w:rsidR="0010349C" w:rsidRPr="00C249D7">
        <w:rPr>
          <w:rFonts w:asciiTheme="minorHAnsi" w:eastAsia="Times New Roman" w:hAnsiTheme="minorHAnsi"/>
          <w:color w:val="000000" w:themeColor="text1"/>
          <w:sz w:val="22"/>
          <w:szCs w:val="22"/>
          <w:lang w:eastAsia="sk-SK"/>
        </w:rPr>
        <w:t xml:space="preserve"> predložiť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Pr="00C249D7">
        <w:rPr>
          <w:rFonts w:asciiTheme="minorHAnsi" w:eastAsia="Times New Roman" w:hAnsiTheme="minorHAnsi"/>
          <w:color w:val="000000" w:themeColor="text1"/>
          <w:sz w:val="22"/>
          <w:szCs w:val="22"/>
          <w:lang w:eastAsia="sk-SK"/>
        </w:rPr>
        <w:t xml:space="preserve">. Výnimkou je aj zmena projektu týkajúca sa významnejšej zmeny projektu, ktorá priamo súvisí s vykonaným novým obstarávaním tovarov, služieb a stavebných prác. V týchto prípadoch môže prijímateľ </w:t>
      </w:r>
      <w:r w:rsidR="00A62D52" w:rsidRPr="00C249D7">
        <w:rPr>
          <w:rFonts w:asciiTheme="minorHAnsi" w:eastAsia="Times New Roman" w:hAnsiTheme="minorHAnsi"/>
          <w:color w:val="000000" w:themeColor="text1"/>
          <w:sz w:val="22"/>
          <w:szCs w:val="22"/>
          <w:lang w:eastAsia="sk-SK"/>
        </w:rPr>
        <w:t xml:space="preserve">zaslať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003D7395" w:rsidRPr="00C249D7">
        <w:rPr>
          <w:rFonts w:asciiTheme="minorHAnsi" w:eastAsia="Times New Roman" w:hAnsiTheme="minorHAnsi"/>
          <w:b/>
          <w:color w:val="000000" w:themeColor="text1"/>
          <w:sz w:val="22"/>
          <w:szCs w:val="22"/>
          <w:lang w:eastAsia="sk-SK"/>
        </w:rPr>
        <w:t xml:space="preserve"> </w:t>
      </w:r>
      <w:r w:rsidRPr="00C249D7">
        <w:rPr>
          <w:rFonts w:asciiTheme="minorHAnsi" w:eastAsia="Times New Roman" w:hAnsiTheme="minorHAnsi"/>
          <w:sz w:val="22"/>
          <w:szCs w:val="22"/>
          <w:lang w:eastAsia="sk-SK"/>
        </w:rPr>
        <w:t>aj ďalšie oznámenie o zmene projektu</w:t>
      </w:r>
      <w:r w:rsidR="006D3AE7"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tzv.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významnejšiu z</w:t>
      </w:r>
      <w:r w:rsidR="008A5B45" w:rsidRPr="00C249D7">
        <w:rPr>
          <w:rFonts w:asciiTheme="minorHAnsi" w:eastAsia="Times New Roman" w:hAnsiTheme="minorHAnsi"/>
          <w:sz w:val="22"/>
          <w:szCs w:val="22"/>
          <w:lang w:eastAsia="sk-SK"/>
        </w:rPr>
        <w:t xml:space="preserve">menu projektu k novému </w:t>
      </w:r>
      <w:r w:rsidR="006D3AE7" w:rsidRPr="00C249D7">
        <w:rPr>
          <w:rFonts w:asciiTheme="minorHAnsi" w:eastAsia="Times New Roman" w:hAnsiTheme="minorHAnsi"/>
          <w:sz w:val="22"/>
          <w:szCs w:val="22"/>
          <w:lang w:eastAsia="sk-SK"/>
        </w:rPr>
        <w:t xml:space="preserve">verejnému obstarávaniu/obstarávaniu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P</w:t>
      </w:r>
      <w:r w:rsidRPr="00C249D7">
        <w:rPr>
          <w:rFonts w:asciiTheme="minorHAnsi" w:eastAsia="Times New Roman" w:hAnsiTheme="minorHAnsi"/>
          <w:i/>
          <w:sz w:val="22"/>
          <w:szCs w:val="22"/>
          <w:u w:val="single"/>
          <w:lang w:eastAsia="sk-SK"/>
        </w:rPr>
        <w:t xml:space="preserve">ríloha č. </w:t>
      </w:r>
      <w:r w:rsidR="00EE64E6" w:rsidRPr="00C249D7">
        <w:rPr>
          <w:rFonts w:asciiTheme="minorHAnsi" w:eastAsia="Times New Roman" w:hAnsiTheme="minorHAnsi"/>
          <w:i/>
          <w:sz w:val="22"/>
          <w:szCs w:val="22"/>
          <w:u w:val="single"/>
          <w:lang w:eastAsia="sk-SK"/>
        </w:rPr>
        <w:t>19A</w:t>
      </w:r>
      <w:r w:rsidR="006D3AE7" w:rsidRPr="00C249D7">
        <w:rPr>
          <w:rFonts w:asciiTheme="minorHAnsi" w:eastAsia="Times New Roman" w:hAnsiTheme="minorHAnsi"/>
          <w:i/>
          <w:sz w:val="22"/>
          <w:szCs w:val="22"/>
          <w:u w:val="single"/>
          <w:lang w:eastAsia="sk-SK"/>
        </w:rPr>
        <w:t>)</w:t>
      </w:r>
      <w:r w:rsidR="008A5B45"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 xml:space="preserve"> alebo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zmenu proj</w:t>
      </w:r>
      <w:r w:rsidR="008A5B45" w:rsidRPr="00C249D7">
        <w:rPr>
          <w:rFonts w:asciiTheme="minorHAnsi" w:eastAsia="Times New Roman" w:hAnsiTheme="minorHAnsi"/>
          <w:sz w:val="22"/>
          <w:szCs w:val="22"/>
          <w:lang w:eastAsia="sk-SK"/>
        </w:rPr>
        <w:t>ektu</w:t>
      </w:r>
      <w:r w:rsidR="00114843" w:rsidRPr="00C249D7">
        <w:rPr>
          <w:rFonts w:asciiTheme="minorHAnsi" w:eastAsia="Times New Roman" w:hAnsiTheme="minorHAnsi"/>
          <w:sz w:val="22"/>
          <w:szCs w:val="22"/>
          <w:lang w:eastAsia="sk-SK"/>
        </w:rPr>
        <w:t xml:space="preserve"> z dôvodu</w:t>
      </w:r>
      <w:r w:rsidR="008A5B45" w:rsidRPr="00C249D7">
        <w:rPr>
          <w:rFonts w:asciiTheme="minorHAnsi" w:eastAsia="Times New Roman" w:hAnsiTheme="minorHAnsi"/>
          <w:sz w:val="22"/>
          <w:szCs w:val="22"/>
          <w:lang w:eastAsia="sk-SK"/>
        </w:rPr>
        <w:t xml:space="preserve"> „vis major“</w:t>
      </w:r>
      <w:r w:rsidR="00AE0DB5" w:rsidRPr="00C249D7">
        <w:rPr>
          <w:rFonts w:asciiTheme="minorHAnsi" w:eastAsia="Times New Roman" w:hAnsiTheme="minorHAnsi"/>
          <w:sz w:val="22"/>
          <w:szCs w:val="22"/>
          <w:lang w:eastAsia="sk-SK"/>
        </w:rPr>
        <w:t xml:space="preserve">,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 xml:space="preserve">Príloha č. </w:t>
      </w:r>
      <w:r w:rsidR="00EE64E6" w:rsidRPr="00C249D7">
        <w:rPr>
          <w:rFonts w:asciiTheme="minorHAnsi" w:eastAsia="Times New Roman" w:hAnsiTheme="minorHAnsi"/>
          <w:i/>
          <w:sz w:val="22"/>
          <w:szCs w:val="22"/>
          <w:u w:val="single"/>
          <w:lang w:eastAsia="sk-SK"/>
        </w:rPr>
        <w:t>20A</w:t>
      </w:r>
      <w:r w:rsidRPr="00C249D7">
        <w:rPr>
          <w:rFonts w:asciiTheme="minorHAnsi" w:eastAsia="Times New Roman" w:hAnsiTheme="minorHAnsi"/>
          <w:i/>
          <w:sz w:val="22"/>
          <w:szCs w:val="22"/>
          <w:lang w:eastAsia="sk-SK"/>
        </w:rPr>
        <w:t>)</w:t>
      </w:r>
      <w:r w:rsidRPr="00C249D7">
        <w:rPr>
          <w:rFonts w:asciiTheme="minorHAnsi" w:eastAsia="Times New Roman" w:hAnsiTheme="minorHAnsi"/>
          <w:sz w:val="22"/>
          <w:szCs w:val="22"/>
          <w:lang w:eastAsia="sk-SK"/>
        </w:rPr>
        <w:t>.</w:t>
      </w:r>
    </w:p>
    <w:p w:rsidR="00987934"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PPA </w:t>
      </w:r>
      <w:r w:rsidR="00CF322F" w:rsidRPr="00C249D7">
        <w:rPr>
          <w:rFonts w:asciiTheme="minorHAnsi" w:eastAsia="Times New Roman" w:hAnsiTheme="minorHAnsi"/>
          <w:sz w:val="22"/>
          <w:szCs w:val="22"/>
          <w:lang w:eastAsia="sk-SK"/>
        </w:rPr>
        <w:t>neschváli zmenu projektu, ktorá</w:t>
      </w:r>
      <w:r w:rsidRPr="00C249D7">
        <w:rPr>
          <w:rFonts w:asciiTheme="minorHAnsi" w:eastAsia="Times New Roman" w:hAnsiTheme="minorHAnsi"/>
          <w:sz w:val="22"/>
          <w:szCs w:val="22"/>
          <w:lang w:eastAsia="sk-SK"/>
        </w:rPr>
        <w:t>:</w:t>
      </w:r>
    </w:p>
    <w:p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negatívnym spôsobom vplýva na zmenu cieľa alebo účelu projektu;</w:t>
      </w:r>
    </w:p>
    <w:p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predstavuje navýšenie schválenej výšky NFP pre daný projekt (schválená výška NFP uvedená v ro</w:t>
      </w:r>
      <w:r w:rsidR="00B95129" w:rsidRPr="00C249D7">
        <w:rPr>
          <w:rFonts w:asciiTheme="minorHAnsi" w:eastAsia="Times New Roman" w:hAnsiTheme="minorHAnsi"/>
          <w:sz w:val="22"/>
          <w:szCs w:val="22"/>
        </w:rPr>
        <w:t>zhodnutí o schválení ŽoNFP a v z</w:t>
      </w:r>
      <w:r w:rsidRPr="00C249D7">
        <w:rPr>
          <w:rFonts w:asciiTheme="minorHAnsi" w:eastAsia="Times New Roman" w:hAnsiTheme="minorHAnsi"/>
          <w:sz w:val="22"/>
          <w:szCs w:val="22"/>
        </w:rPr>
        <w:t>mluve</w:t>
      </w:r>
      <w:r w:rsidR="00B95129" w:rsidRPr="00C249D7">
        <w:rPr>
          <w:rFonts w:asciiTheme="minorHAnsi" w:eastAsia="Times New Roman" w:hAnsiTheme="minorHAnsi"/>
          <w:sz w:val="22"/>
          <w:szCs w:val="22"/>
        </w:rPr>
        <w:t xml:space="preserve"> o poskytnutí NFP</w:t>
      </w:r>
      <w:r w:rsidRPr="00C249D7">
        <w:rPr>
          <w:rFonts w:asciiTheme="minorHAnsi" w:eastAsia="Times New Roman" w:hAnsiTheme="minorHAnsi"/>
          <w:sz w:val="22"/>
          <w:szCs w:val="22"/>
        </w:rPr>
        <w:t xml:space="preserve"> je maximálna a nesmie byť zvýšená v priebehu realizácie projektu)</w:t>
      </w:r>
      <w:r w:rsidR="00B95129" w:rsidRPr="00C249D7">
        <w:rPr>
          <w:rFonts w:asciiTheme="minorHAnsi" w:eastAsia="Times New Roman" w:hAnsiTheme="minorHAnsi"/>
          <w:sz w:val="22"/>
          <w:szCs w:val="22"/>
        </w:rPr>
        <w:t>;</w:t>
      </w:r>
      <w:r w:rsidRPr="00C249D7">
        <w:rPr>
          <w:rFonts w:asciiTheme="minorHAnsi" w:eastAsia="Times New Roman" w:hAnsiTheme="minorHAnsi"/>
          <w:sz w:val="22"/>
          <w:szCs w:val="22"/>
        </w:rPr>
        <w:t xml:space="preserve"> </w:t>
      </w:r>
    </w:p>
    <w:p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je v rozpore s príslušnými legislatívnymi požiadavkami SR a EÚ;</w:t>
      </w:r>
    </w:p>
    <w:p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spôsob</w:t>
      </w:r>
      <w:r w:rsidR="00B95129" w:rsidRPr="00C249D7">
        <w:rPr>
          <w:rFonts w:asciiTheme="minorHAnsi" w:eastAsia="Times New Roman" w:hAnsiTheme="minorHAnsi"/>
          <w:sz w:val="22"/>
          <w:szCs w:val="22"/>
        </w:rPr>
        <w:t>í nedodržanie podmienok daných v</w:t>
      </w:r>
      <w:r w:rsidRPr="00C249D7">
        <w:rPr>
          <w:rFonts w:asciiTheme="minorHAnsi" w:eastAsia="Times New Roman" w:hAnsiTheme="minorHAnsi"/>
          <w:sz w:val="22"/>
          <w:szCs w:val="22"/>
        </w:rPr>
        <w:t>ýzvou</w:t>
      </w:r>
      <w:r w:rsidR="00B95129" w:rsidRPr="00C249D7">
        <w:rPr>
          <w:rFonts w:asciiTheme="minorHAnsi" w:eastAsia="Times New Roman" w:hAnsiTheme="minorHAnsi"/>
          <w:sz w:val="22"/>
          <w:szCs w:val="22"/>
        </w:rPr>
        <w:t xml:space="preserve"> na predkladanie ŽoNFP</w:t>
      </w:r>
      <w:r w:rsidR="00A05112" w:rsidRPr="00C249D7">
        <w:rPr>
          <w:rFonts w:asciiTheme="minorHAnsi" w:eastAsia="Times New Roman" w:hAnsiTheme="minorHAnsi"/>
          <w:sz w:val="22"/>
          <w:szCs w:val="22"/>
        </w:rPr>
        <w:t xml:space="preserve"> a zmluvou o poskytnutí NFP</w:t>
      </w:r>
      <w:r w:rsidRPr="00C249D7">
        <w:rPr>
          <w:rFonts w:asciiTheme="minorHAnsi" w:eastAsia="Times New Roman" w:hAnsiTheme="minorHAnsi"/>
          <w:sz w:val="22"/>
          <w:szCs w:val="22"/>
        </w:rPr>
        <w:t>;</w:t>
      </w:r>
    </w:p>
    <w:p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má za následok porušenie povinností vyplývajúcich PPA zo Systému riadenia PRV</w:t>
      </w:r>
      <w:r w:rsidR="009A4018" w:rsidRPr="00C249D7">
        <w:rPr>
          <w:rFonts w:asciiTheme="minorHAnsi" w:eastAsia="Times New Roman" w:hAnsiTheme="minorHAnsi"/>
          <w:sz w:val="22"/>
          <w:szCs w:val="22"/>
        </w:rPr>
        <w:t xml:space="preserve"> SR</w:t>
      </w:r>
      <w:r w:rsidRPr="00C249D7">
        <w:rPr>
          <w:rFonts w:asciiTheme="minorHAnsi" w:eastAsia="Times New Roman" w:hAnsiTheme="minorHAnsi"/>
          <w:sz w:val="22"/>
          <w:szCs w:val="22"/>
        </w:rPr>
        <w:t xml:space="preserve">, </w:t>
      </w:r>
      <w:r w:rsidR="00B95129" w:rsidRPr="00C249D7">
        <w:rPr>
          <w:rFonts w:asciiTheme="minorHAnsi" w:eastAsia="Times New Roman" w:hAnsiTheme="minorHAnsi"/>
          <w:sz w:val="22"/>
          <w:szCs w:val="22"/>
        </w:rPr>
        <w:t xml:space="preserve">Systému riadenia CLLD, </w:t>
      </w:r>
      <w:r w:rsidRPr="00C249D7">
        <w:rPr>
          <w:rFonts w:asciiTheme="minorHAnsi" w:eastAsia="Times New Roman" w:hAnsiTheme="minorHAnsi"/>
          <w:sz w:val="22"/>
          <w:szCs w:val="22"/>
        </w:rPr>
        <w:t>SFR EPFRV, resp. povinností, ktoré vyplývajú pre PPA z iných záväzných dokumentov;</w:t>
      </w:r>
    </w:p>
    <w:p w:rsidR="00B95129" w:rsidRPr="00C249D7" w:rsidRDefault="00B95129"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sz w:val="22"/>
          <w:szCs w:val="22"/>
        </w:rPr>
        <w:t xml:space="preserve">nemá </w:t>
      </w:r>
      <w:r w:rsidRPr="00C249D7">
        <w:rPr>
          <w:rFonts w:asciiTheme="minorHAnsi" w:eastAsia="Times New Roman" w:hAnsiTheme="minorHAnsi"/>
          <w:color w:val="000000" w:themeColor="text1"/>
          <w:sz w:val="22"/>
          <w:szCs w:val="22"/>
        </w:rPr>
        <w:t xml:space="preserve">vydané </w:t>
      </w:r>
      <w:r w:rsidR="008A4790" w:rsidRPr="00C249D7">
        <w:rPr>
          <w:rFonts w:asciiTheme="minorHAnsi" w:eastAsia="Times New Roman" w:hAnsiTheme="minorHAnsi"/>
          <w:color w:val="000000" w:themeColor="text1"/>
          <w:sz w:val="22"/>
          <w:szCs w:val="22"/>
        </w:rPr>
        <w:t>súhlasné</w:t>
      </w:r>
      <w:r w:rsidRPr="00C249D7">
        <w:rPr>
          <w:rFonts w:asciiTheme="minorHAnsi" w:eastAsia="Times New Roman" w:hAnsiTheme="minorHAnsi"/>
          <w:color w:val="000000" w:themeColor="text1"/>
          <w:sz w:val="22"/>
          <w:szCs w:val="22"/>
        </w:rPr>
        <w:t xml:space="preserve"> stanovisko prísluš</w:t>
      </w:r>
      <w:r w:rsidR="00370EA0" w:rsidRPr="00C249D7">
        <w:rPr>
          <w:rFonts w:asciiTheme="minorHAnsi" w:eastAsia="Times New Roman" w:hAnsiTheme="minorHAnsi"/>
          <w:color w:val="000000" w:themeColor="text1"/>
          <w:sz w:val="22"/>
          <w:szCs w:val="22"/>
        </w:rPr>
        <w:t>nej MAS</w:t>
      </w:r>
      <w:r w:rsidRPr="00C249D7">
        <w:rPr>
          <w:rFonts w:asciiTheme="minorHAnsi" w:eastAsia="Times New Roman" w:hAnsiTheme="minorHAnsi"/>
          <w:color w:val="000000" w:themeColor="text1"/>
          <w:sz w:val="22"/>
          <w:szCs w:val="22"/>
        </w:rPr>
        <w:t>;</w:t>
      </w:r>
    </w:p>
    <w:p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negatívny dopad na výsledky procesu výberu projektov (konania o ŽoNFP);</w:t>
      </w:r>
    </w:p>
    <w:p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za následok nedodržanie princípov nediskriminácie, rovnosti príležitostí a jednotného prístupu voči všetkým prijímateľom a všetkým, aj</w:t>
      </w:r>
      <w:r w:rsidR="006A0580" w:rsidRPr="00C249D7">
        <w:rPr>
          <w:rFonts w:asciiTheme="minorHAnsi" w:eastAsia="Times New Roman" w:hAnsiTheme="minorHAnsi"/>
          <w:color w:val="000000" w:themeColor="text1"/>
          <w:sz w:val="22"/>
          <w:szCs w:val="22"/>
        </w:rPr>
        <w:t xml:space="preserve"> neúspešným</w:t>
      </w:r>
      <w:r w:rsidRPr="00C249D7">
        <w:rPr>
          <w:rFonts w:asciiTheme="minorHAnsi" w:eastAsia="Times New Roman" w:hAnsiTheme="minorHAnsi"/>
          <w:color w:val="000000" w:themeColor="text1"/>
          <w:sz w:val="22"/>
          <w:szCs w:val="22"/>
        </w:rPr>
        <w:t xml:space="preserve"> žia</w:t>
      </w:r>
      <w:r w:rsidR="00B95129" w:rsidRPr="00C249D7">
        <w:rPr>
          <w:rFonts w:asciiTheme="minorHAnsi" w:eastAsia="Times New Roman" w:hAnsiTheme="minorHAnsi"/>
          <w:color w:val="000000" w:themeColor="text1"/>
          <w:sz w:val="22"/>
          <w:szCs w:val="22"/>
        </w:rPr>
        <w:t>dateľom vo vzťahu k príslušnej v</w:t>
      </w:r>
      <w:r w:rsidRPr="00C249D7">
        <w:rPr>
          <w:rFonts w:asciiTheme="minorHAnsi" w:eastAsia="Times New Roman" w:hAnsiTheme="minorHAnsi"/>
          <w:color w:val="000000" w:themeColor="text1"/>
          <w:sz w:val="22"/>
          <w:szCs w:val="22"/>
        </w:rPr>
        <w:t>ýzve</w:t>
      </w:r>
      <w:r w:rsidR="00B95129" w:rsidRPr="00C249D7">
        <w:rPr>
          <w:rFonts w:asciiTheme="minorHAnsi" w:eastAsia="Times New Roman" w:hAnsiTheme="minorHAnsi"/>
          <w:color w:val="000000" w:themeColor="text1"/>
          <w:sz w:val="22"/>
          <w:szCs w:val="22"/>
        </w:rPr>
        <w:t xml:space="preserve"> na predkladanie ŽoNFP</w:t>
      </w:r>
      <w:r w:rsidRPr="00C249D7">
        <w:rPr>
          <w:rFonts w:asciiTheme="minorHAnsi" w:eastAsia="Times New Roman" w:hAnsiTheme="minorHAnsi"/>
          <w:color w:val="000000" w:themeColor="text1"/>
          <w:sz w:val="22"/>
          <w:szCs w:val="22"/>
        </w:rPr>
        <w:t xml:space="preserve">; </w:t>
      </w:r>
    </w:p>
    <w:p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spôsobí nedodržanie, resp. dôvodné obavy o dodržanie podmienky udržateľnosti projektu;</w:t>
      </w:r>
    </w:p>
    <w:p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color w:val="000000" w:themeColor="text1"/>
          <w:sz w:val="22"/>
          <w:szCs w:val="22"/>
        </w:rPr>
        <w:t>spôsobí predĺženie lehoty na ukončenie realizácie aktivít projektu</w:t>
      </w:r>
      <w:r w:rsidRPr="00C249D7">
        <w:rPr>
          <w:rFonts w:asciiTheme="minorHAnsi" w:eastAsia="Times New Roman" w:hAnsiTheme="minorHAnsi"/>
          <w:sz w:val="22"/>
          <w:szCs w:val="22"/>
        </w:rPr>
        <w:t>;</w:t>
      </w:r>
    </w:p>
    <w:p w:rsidR="00FE706E"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 xml:space="preserve">je posúdená ako podstatná zmena projektu podľa čl. 71 </w:t>
      </w:r>
      <w:r w:rsidR="008F0EA6" w:rsidRPr="00C249D7">
        <w:rPr>
          <w:rFonts w:asciiTheme="minorHAnsi" w:eastAsia="Times New Roman" w:hAnsiTheme="minorHAnsi"/>
          <w:sz w:val="22"/>
          <w:szCs w:val="22"/>
        </w:rPr>
        <w:t xml:space="preserve">všeobecného </w:t>
      </w:r>
      <w:r w:rsidRPr="00C249D7">
        <w:rPr>
          <w:rFonts w:asciiTheme="minorHAnsi" w:eastAsia="Times New Roman" w:hAnsiTheme="minorHAnsi"/>
          <w:sz w:val="22"/>
          <w:szCs w:val="22"/>
        </w:rPr>
        <w:t>nariadenia</w:t>
      </w:r>
      <w:r w:rsidR="00BE1F1F" w:rsidRPr="00C249D7">
        <w:rPr>
          <w:rFonts w:asciiTheme="minorHAnsi" w:eastAsia="Times New Roman" w:hAnsiTheme="minorHAnsi"/>
          <w:sz w:val="22"/>
          <w:szCs w:val="22"/>
        </w:rPr>
        <w:t>.</w:t>
      </w:r>
    </w:p>
    <w:p w:rsidR="00E130E2" w:rsidRPr="001D7535" w:rsidRDefault="00A36BDB"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FF0000"/>
          <w:sz w:val="22"/>
          <w:szCs w:val="22"/>
        </w:rPr>
      </w:pPr>
      <w:r w:rsidRPr="001D7535">
        <w:rPr>
          <w:rFonts w:asciiTheme="minorHAnsi" w:eastAsia="Times New Roman" w:hAnsiTheme="minorHAnsi"/>
          <w:color w:val="FF0000"/>
          <w:sz w:val="22"/>
          <w:szCs w:val="22"/>
        </w:rPr>
        <w:t>ž</w:t>
      </w:r>
      <w:r w:rsidR="00E130E2" w:rsidRPr="001D7535">
        <w:rPr>
          <w:rFonts w:asciiTheme="minorHAnsi" w:eastAsia="Times New Roman" w:hAnsiTheme="minorHAnsi"/>
          <w:color w:val="FF0000"/>
          <w:sz w:val="22"/>
          <w:szCs w:val="22"/>
        </w:rPr>
        <w:t>iadateľ žiada o úplné vypustenie položky z</w:t>
      </w:r>
      <w:r w:rsidRPr="001D7535">
        <w:rPr>
          <w:rFonts w:asciiTheme="minorHAnsi" w:eastAsia="Times New Roman" w:hAnsiTheme="minorHAnsi"/>
          <w:color w:val="FF0000"/>
          <w:sz w:val="22"/>
          <w:szCs w:val="22"/>
        </w:rPr>
        <w:t> </w:t>
      </w:r>
      <w:r w:rsidR="00E130E2" w:rsidRPr="001D7535">
        <w:rPr>
          <w:rFonts w:asciiTheme="minorHAnsi" w:eastAsia="Times New Roman" w:hAnsiTheme="minorHAnsi"/>
          <w:color w:val="FF0000"/>
          <w:sz w:val="22"/>
          <w:szCs w:val="22"/>
        </w:rPr>
        <w:t>rozpočtu</w:t>
      </w:r>
      <w:r w:rsidRPr="001D7535">
        <w:rPr>
          <w:rFonts w:asciiTheme="minorHAnsi" w:eastAsia="Times New Roman" w:hAnsiTheme="minorHAnsi"/>
          <w:color w:val="FF0000"/>
          <w:sz w:val="22"/>
          <w:szCs w:val="22"/>
        </w:rPr>
        <w:t xml:space="preserve"> uvedenej v zmluve o NFP </w:t>
      </w:r>
      <w:r w:rsidR="00E130E2" w:rsidRPr="001D7535">
        <w:rPr>
          <w:rFonts w:asciiTheme="minorHAnsi" w:eastAsia="Times New Roman" w:hAnsiTheme="minorHAnsi"/>
          <w:color w:val="FF0000"/>
          <w:sz w:val="22"/>
          <w:szCs w:val="22"/>
        </w:rPr>
        <w:t>a presun finančných prostriedkov na už existujúce</w:t>
      </w:r>
      <w:r w:rsidRPr="001D7535">
        <w:rPr>
          <w:rFonts w:asciiTheme="minorHAnsi" w:eastAsia="Times New Roman" w:hAnsiTheme="minorHAnsi"/>
          <w:color w:val="FF0000"/>
          <w:sz w:val="22"/>
          <w:szCs w:val="22"/>
        </w:rPr>
        <w:t>j</w:t>
      </w:r>
      <w:r w:rsidR="00E130E2" w:rsidRPr="001D7535">
        <w:rPr>
          <w:rFonts w:asciiTheme="minorHAnsi" w:eastAsia="Times New Roman" w:hAnsiTheme="minorHAnsi"/>
          <w:color w:val="FF0000"/>
          <w:sz w:val="22"/>
          <w:szCs w:val="22"/>
        </w:rPr>
        <w:t xml:space="preserve"> položky.</w:t>
      </w:r>
    </w:p>
    <w:p w:rsidR="001C28CF" w:rsidRPr="00C249D7" w:rsidRDefault="007D62FA" w:rsidP="002739A9">
      <w:pPr>
        <w:pStyle w:val="Nadpis4"/>
        <w:numPr>
          <w:ilvl w:val="3"/>
          <w:numId w:val="367"/>
        </w:numPr>
        <w:rPr>
          <w:i/>
          <w:color w:val="0070C0"/>
          <w:sz w:val="22"/>
          <w:szCs w:val="22"/>
        </w:rPr>
      </w:pPr>
      <w:r w:rsidRPr="00C249D7">
        <w:rPr>
          <w:i/>
          <w:color w:val="0070C0"/>
          <w:sz w:val="22"/>
          <w:szCs w:val="22"/>
        </w:rPr>
        <w:t>Významnejšie zmeny projektov</w:t>
      </w:r>
    </w:p>
    <w:p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Významnejšie zmeny projektu sú také zmeny, ktoré zásadným spôsobom ovplyvňujú charakter a parametre projektu alebo plnenie podmienok stanovených v</w:t>
      </w:r>
      <w:r w:rsidR="00B95129" w:rsidRPr="00C249D7">
        <w:rPr>
          <w:sz w:val="22"/>
          <w:szCs w:val="22"/>
        </w:rPr>
        <w:t> z</w:t>
      </w:r>
      <w:r w:rsidRPr="00C249D7">
        <w:rPr>
          <w:sz w:val="22"/>
          <w:szCs w:val="22"/>
        </w:rPr>
        <w:t>mluve</w:t>
      </w:r>
      <w:r w:rsidR="00B95129" w:rsidRPr="00C249D7">
        <w:rPr>
          <w:sz w:val="22"/>
          <w:szCs w:val="22"/>
        </w:rPr>
        <w:t xml:space="preserve"> o poskytnutí NFP</w:t>
      </w:r>
      <w:r w:rsidR="00A05112" w:rsidRPr="00C249D7">
        <w:rPr>
          <w:sz w:val="22"/>
          <w:szCs w:val="22"/>
        </w:rPr>
        <w:t xml:space="preserve"> </w:t>
      </w:r>
      <w:r w:rsidR="00D949D0" w:rsidRPr="00C249D7">
        <w:rPr>
          <w:sz w:val="22"/>
          <w:szCs w:val="22"/>
        </w:rPr>
        <w:br/>
      </w:r>
      <w:r w:rsidR="00A05112" w:rsidRPr="00C249D7">
        <w:rPr>
          <w:sz w:val="22"/>
          <w:szCs w:val="22"/>
        </w:rPr>
        <w:lastRenderedPageBreak/>
        <w:t>a vo výzve na predkladanie ŽoNFP</w:t>
      </w:r>
      <w:r w:rsidRPr="00C249D7">
        <w:rPr>
          <w:sz w:val="22"/>
          <w:szCs w:val="22"/>
        </w:rPr>
        <w:t xml:space="preserve">. K ich realizácii preto možno pristupovať iba v mimoriadnych, resp. nevyhnutných a dostatočne zdôvodnených prípadoch. </w:t>
      </w:r>
    </w:p>
    <w:p w:rsidR="00376359" w:rsidRPr="00C249D7" w:rsidRDefault="00411CB0" w:rsidP="005B6A1D">
      <w:pPr>
        <w:pStyle w:val="Odsekzoznamu"/>
        <w:numPr>
          <w:ilvl w:val="0"/>
          <w:numId w:val="7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Významnejšie zmeny </w:t>
      </w:r>
      <w:r w:rsidRPr="00C249D7">
        <w:rPr>
          <w:color w:val="000000" w:themeColor="text1"/>
          <w:sz w:val="22"/>
          <w:szCs w:val="22"/>
        </w:rPr>
        <w:t>projektu</w:t>
      </w:r>
      <w:r w:rsidR="003828BA" w:rsidRPr="00C249D7">
        <w:rPr>
          <w:color w:val="000000" w:themeColor="text1"/>
          <w:sz w:val="22"/>
          <w:szCs w:val="22"/>
        </w:rPr>
        <w:t xml:space="preserve"> </w:t>
      </w:r>
      <w:r w:rsidR="00376359" w:rsidRPr="00C249D7">
        <w:rPr>
          <w:color w:val="000000" w:themeColor="text1"/>
          <w:sz w:val="22"/>
          <w:szCs w:val="22"/>
        </w:rPr>
        <w:t xml:space="preserve">okrem </w:t>
      </w:r>
      <w:r w:rsidR="003828BA" w:rsidRPr="00C249D7">
        <w:rPr>
          <w:color w:val="000000" w:themeColor="text1"/>
          <w:sz w:val="22"/>
          <w:szCs w:val="22"/>
        </w:rPr>
        <w:t>písm. s)</w:t>
      </w:r>
      <w:r w:rsidR="00E42696">
        <w:rPr>
          <w:color w:val="000000" w:themeColor="text1"/>
          <w:sz w:val="22"/>
          <w:szCs w:val="22"/>
        </w:rPr>
        <w:t xml:space="preserve"> </w:t>
      </w:r>
      <w:r w:rsidR="00E42696" w:rsidRPr="00E42696">
        <w:rPr>
          <w:color w:val="FF0000"/>
          <w:sz w:val="22"/>
          <w:szCs w:val="22"/>
        </w:rPr>
        <w:t>a písm. t)</w:t>
      </w:r>
      <w:r w:rsidR="003828BA" w:rsidRPr="00E42696">
        <w:rPr>
          <w:color w:val="FF0000"/>
          <w:sz w:val="22"/>
          <w:szCs w:val="22"/>
        </w:rPr>
        <w:t> </w:t>
      </w:r>
      <w:r w:rsidR="003828BA" w:rsidRPr="00C249D7">
        <w:rPr>
          <w:color w:val="000000" w:themeColor="text1"/>
          <w:sz w:val="22"/>
          <w:szCs w:val="22"/>
        </w:rPr>
        <w:t>ods.</w:t>
      </w:r>
      <w:r w:rsidR="00376359" w:rsidRPr="00C249D7">
        <w:rPr>
          <w:color w:val="000000" w:themeColor="text1"/>
          <w:sz w:val="22"/>
          <w:szCs w:val="22"/>
        </w:rPr>
        <w:t xml:space="preserve"> </w:t>
      </w:r>
      <w:r w:rsidR="003828BA" w:rsidRPr="00C249D7">
        <w:rPr>
          <w:color w:val="000000" w:themeColor="text1"/>
          <w:sz w:val="22"/>
          <w:szCs w:val="22"/>
        </w:rPr>
        <w:t xml:space="preserve">3 tejto kapitoly </w:t>
      </w:r>
      <w:r w:rsidRPr="00C249D7">
        <w:rPr>
          <w:color w:val="000000" w:themeColor="text1"/>
          <w:sz w:val="22"/>
          <w:szCs w:val="22"/>
        </w:rPr>
        <w:t xml:space="preserve"> sa môžu realizovať iba na základe uzatvoreného dodatku k </w:t>
      </w:r>
      <w:r w:rsidR="00B95129" w:rsidRPr="00C249D7">
        <w:rPr>
          <w:color w:val="000000" w:themeColor="text1"/>
          <w:sz w:val="22"/>
          <w:szCs w:val="22"/>
        </w:rPr>
        <w:t>z</w:t>
      </w:r>
      <w:r w:rsidRPr="00C249D7">
        <w:rPr>
          <w:color w:val="000000" w:themeColor="text1"/>
          <w:sz w:val="22"/>
          <w:szCs w:val="22"/>
        </w:rPr>
        <w:t xml:space="preserve">mluve </w:t>
      </w:r>
      <w:r w:rsidR="00B95129" w:rsidRPr="00C249D7">
        <w:rPr>
          <w:color w:val="000000" w:themeColor="text1"/>
          <w:sz w:val="22"/>
          <w:szCs w:val="22"/>
        </w:rPr>
        <w:t>o poskytnutí NFP</w:t>
      </w:r>
      <w:r w:rsidR="00111BF5" w:rsidRPr="00C249D7">
        <w:rPr>
          <w:color w:val="000000" w:themeColor="text1"/>
          <w:sz w:val="22"/>
          <w:szCs w:val="22"/>
        </w:rPr>
        <w:t xml:space="preserve">, </w:t>
      </w:r>
      <w:r w:rsidRPr="00C249D7">
        <w:rPr>
          <w:color w:val="000000" w:themeColor="text1"/>
          <w:sz w:val="22"/>
          <w:szCs w:val="22"/>
        </w:rPr>
        <w:t xml:space="preserve">ktorý PPA </w:t>
      </w:r>
      <w:r w:rsidR="008A4790" w:rsidRPr="00C249D7">
        <w:rPr>
          <w:color w:val="000000" w:themeColor="text1"/>
          <w:sz w:val="22"/>
          <w:szCs w:val="22"/>
        </w:rPr>
        <w:t xml:space="preserve">vyhotoví </w:t>
      </w:r>
      <w:r w:rsidRPr="00C249D7">
        <w:rPr>
          <w:color w:val="000000" w:themeColor="text1"/>
          <w:sz w:val="22"/>
          <w:szCs w:val="22"/>
        </w:rPr>
        <w:t>do 60 pracovných dní od doručenia komplet</w:t>
      </w:r>
      <w:r w:rsidR="002E1433" w:rsidRPr="00C249D7">
        <w:rPr>
          <w:color w:val="000000" w:themeColor="text1"/>
          <w:sz w:val="22"/>
          <w:szCs w:val="22"/>
        </w:rPr>
        <w:t xml:space="preserve">nej žiadosti o zmenu projektu. </w:t>
      </w:r>
      <w:r w:rsidR="00E22CC7" w:rsidRPr="00C249D7">
        <w:rPr>
          <w:color w:val="000000" w:themeColor="text1"/>
          <w:sz w:val="22"/>
          <w:szCs w:val="22"/>
        </w:rPr>
        <w:t>V prípade</w:t>
      </w:r>
      <w:r w:rsidR="00257DA0" w:rsidRPr="00C249D7">
        <w:rPr>
          <w:color w:val="000000" w:themeColor="text1"/>
          <w:sz w:val="22"/>
          <w:szCs w:val="22"/>
        </w:rPr>
        <w:t xml:space="preserve"> </w:t>
      </w:r>
      <w:r w:rsidRPr="00C249D7">
        <w:rPr>
          <w:color w:val="000000" w:themeColor="text1"/>
          <w:sz w:val="22"/>
          <w:szCs w:val="22"/>
        </w:rPr>
        <w:t xml:space="preserve">akceptácie zo strany PPA (administruje v lehote do 40 pracovných dní od doručenia kompletnej žiadosti o zmenu projektu v prípade, kedy nedochádza k zmene znenia </w:t>
      </w:r>
      <w:r w:rsidR="00B95129" w:rsidRPr="00C249D7">
        <w:rPr>
          <w:color w:val="000000" w:themeColor="text1"/>
          <w:sz w:val="22"/>
          <w:szCs w:val="22"/>
        </w:rPr>
        <w:t>z</w:t>
      </w:r>
      <w:r w:rsidRPr="00C249D7">
        <w:rPr>
          <w:color w:val="000000" w:themeColor="text1"/>
          <w:sz w:val="22"/>
          <w:szCs w:val="22"/>
        </w:rPr>
        <w:t>mluvy</w:t>
      </w:r>
      <w:r w:rsidR="00B95129" w:rsidRPr="00C249D7">
        <w:rPr>
          <w:color w:val="000000" w:themeColor="text1"/>
          <w:sz w:val="22"/>
          <w:szCs w:val="22"/>
        </w:rPr>
        <w:t xml:space="preserve"> o poskytnutí NFP</w:t>
      </w:r>
      <w:r w:rsidRPr="00C249D7">
        <w:rPr>
          <w:color w:val="000000" w:themeColor="text1"/>
          <w:sz w:val="22"/>
          <w:szCs w:val="22"/>
        </w:rPr>
        <w:t>).</w:t>
      </w:r>
    </w:p>
    <w:p w:rsidR="00593B54" w:rsidRDefault="00376359" w:rsidP="00593B54">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V prípade, ak prijímateľ bude vykonávať zmeny v Návrhu rozpočtu projektu, t.j. zaradenie novej položky v rozpočte </w:t>
      </w:r>
      <w:r w:rsidRPr="007F312B">
        <w:rPr>
          <w:rFonts w:asciiTheme="minorHAnsi" w:hAnsiTheme="minorHAnsi"/>
          <w:color w:val="000000" w:themeColor="text1"/>
          <w:sz w:val="22"/>
          <w:szCs w:val="22"/>
        </w:rPr>
        <w:t xml:space="preserve">a/alebo nahradenie položky inou položkou (musí sa  jednať </w:t>
      </w:r>
      <w:r w:rsidRPr="007F312B">
        <w:rPr>
          <w:rStyle w:val="markedcontent"/>
          <w:rFonts w:asciiTheme="minorHAnsi" w:hAnsiTheme="minorHAnsi" w:cs="Arial"/>
          <w:color w:val="000000" w:themeColor="text1"/>
          <w:sz w:val="22"/>
          <w:szCs w:val="22"/>
        </w:rPr>
        <w:t xml:space="preserve">vo vzťahu k funkčným a výkonnostným vlastnostiam pôvodnej položky rozpočtu o ekvivalent alebo vyššiu hodnotu), </w:t>
      </w:r>
      <w:r w:rsidRPr="007F312B">
        <w:rPr>
          <w:rStyle w:val="markedcontent"/>
          <w:rFonts w:asciiTheme="minorHAnsi" w:hAnsiTheme="minorHAnsi" w:cs="Arial"/>
          <w:b/>
          <w:color w:val="000000" w:themeColor="text1"/>
          <w:sz w:val="22"/>
          <w:szCs w:val="22"/>
          <w:u w:val="single"/>
        </w:rPr>
        <w:t>prijímateľ oznamovaciu povinnosť o zmenách podľa  písm. s)  ods. 3 tejto kapitoly vykoná pri poslednej ŽoP (záverečnej)</w:t>
      </w:r>
      <w:r w:rsidR="001D6EAD" w:rsidRPr="007F312B">
        <w:rPr>
          <w:rStyle w:val="markedcontent"/>
          <w:rFonts w:asciiTheme="minorHAnsi" w:hAnsiTheme="minorHAnsi" w:cs="Arial"/>
          <w:b/>
          <w:color w:val="000000" w:themeColor="text1"/>
          <w:sz w:val="22"/>
          <w:szCs w:val="22"/>
          <w:u w:val="single"/>
        </w:rPr>
        <w:t xml:space="preserve"> predložením </w:t>
      </w:r>
      <w:r w:rsidR="00FD0620" w:rsidRPr="007F312B">
        <w:rPr>
          <w:rStyle w:val="markedcontent"/>
          <w:rFonts w:asciiTheme="minorHAnsi" w:hAnsiTheme="minorHAnsi" w:cs="Arial"/>
          <w:b/>
          <w:color w:val="000000" w:themeColor="text1"/>
          <w:sz w:val="22"/>
          <w:szCs w:val="22"/>
          <w:u w:val="single"/>
        </w:rPr>
        <w:t>(</w:t>
      </w:r>
      <w:r w:rsidR="001D6EAD" w:rsidRPr="007F312B">
        <w:rPr>
          <w:rStyle w:val="markedcontent"/>
          <w:rFonts w:asciiTheme="minorHAnsi" w:hAnsiTheme="minorHAnsi" w:cs="Arial"/>
          <w:b/>
          <w:i/>
          <w:color w:val="000000" w:themeColor="text1"/>
          <w:sz w:val="22"/>
          <w:szCs w:val="22"/>
          <w:u w:val="single"/>
        </w:rPr>
        <w:t>Prílohy č. 17A</w:t>
      </w:r>
      <w:r w:rsidR="00FD0620" w:rsidRPr="007F312B">
        <w:rPr>
          <w:rStyle w:val="markedcontent"/>
          <w:rFonts w:asciiTheme="minorHAnsi" w:hAnsiTheme="minorHAnsi" w:cs="Arial"/>
          <w:b/>
          <w:i/>
          <w:color w:val="000000" w:themeColor="text1"/>
          <w:sz w:val="22"/>
          <w:szCs w:val="22"/>
          <w:u w:val="single"/>
        </w:rPr>
        <w:t>)</w:t>
      </w:r>
      <w:r w:rsidR="001D6EAD" w:rsidRPr="007F312B">
        <w:rPr>
          <w:rStyle w:val="markedcontent"/>
          <w:rFonts w:asciiTheme="minorHAnsi" w:hAnsiTheme="minorHAnsi" w:cs="Arial"/>
          <w:b/>
          <w:color w:val="000000" w:themeColor="text1"/>
          <w:sz w:val="22"/>
          <w:szCs w:val="22"/>
          <w:u w:val="single"/>
        </w:rPr>
        <w:t xml:space="preserve"> spolu s technickou špecifikáciou,</w:t>
      </w:r>
      <w:r w:rsidR="001D6EAD" w:rsidRPr="007F312B">
        <w:rPr>
          <w:rStyle w:val="markedcontent"/>
          <w:rFonts w:asciiTheme="minorHAnsi" w:hAnsiTheme="minorHAnsi"/>
          <w:color w:val="000000" w:themeColor="text1"/>
          <w:sz w:val="22"/>
          <w:szCs w:val="22"/>
        </w:rPr>
        <w:t xml:space="preserve"> potvrdenou dodávateľom</w:t>
      </w:r>
      <w:r w:rsidRPr="007F312B">
        <w:rPr>
          <w:rStyle w:val="markedcontent"/>
          <w:rFonts w:asciiTheme="minorHAnsi" w:hAnsiTheme="minorHAnsi" w:cs="Arial"/>
          <w:color w:val="000000" w:themeColor="text1"/>
          <w:sz w:val="22"/>
          <w:szCs w:val="22"/>
        </w:rPr>
        <w:t xml:space="preserve">. Prijímateľ </w:t>
      </w:r>
      <w:r w:rsidRPr="007F312B">
        <w:rPr>
          <w:rStyle w:val="markedcontent"/>
          <w:rFonts w:asciiTheme="minorHAnsi" w:hAnsiTheme="minorHAnsi"/>
          <w:color w:val="000000" w:themeColor="text1"/>
          <w:sz w:val="22"/>
          <w:szCs w:val="22"/>
        </w:rPr>
        <w:t xml:space="preserve">uvedie technickú špecifikáciu, z ktorej musí byť zrejmé, že sa jedná o ekvivalent  </w:t>
      </w:r>
      <w:r w:rsidRPr="007F312B">
        <w:rPr>
          <w:rStyle w:val="markedcontent"/>
          <w:rFonts w:asciiTheme="minorHAnsi" w:hAnsiTheme="minorHAnsi" w:cs="Arial"/>
          <w:color w:val="000000" w:themeColor="text1"/>
          <w:sz w:val="22"/>
          <w:szCs w:val="22"/>
        </w:rPr>
        <w:t>alebo vyššiu hodnotu</w:t>
      </w:r>
      <w:r w:rsidRPr="007F312B">
        <w:rPr>
          <w:rStyle w:val="markedcontent"/>
          <w:rFonts w:asciiTheme="minorHAnsi" w:hAnsiTheme="minorHAnsi"/>
          <w:color w:val="000000" w:themeColor="text1"/>
          <w:sz w:val="22"/>
          <w:szCs w:val="22"/>
        </w:rPr>
        <w:t xml:space="preserve"> pôvodnej položky Návrhu rozpočtu projektu</w:t>
      </w:r>
      <w:r w:rsidRPr="007F312B">
        <w:rPr>
          <w:rFonts w:asciiTheme="minorHAnsi" w:hAnsiTheme="minorHAnsi"/>
          <w:color w:val="000000" w:themeColor="text1"/>
          <w:sz w:val="22"/>
          <w:szCs w:val="22"/>
        </w:rPr>
        <w:t xml:space="preserve">. </w:t>
      </w:r>
      <w:r w:rsidRPr="007F312B">
        <w:rPr>
          <w:rStyle w:val="markedcontent"/>
          <w:rFonts w:asciiTheme="minorHAnsi" w:hAnsiTheme="minorHAnsi"/>
          <w:color w:val="000000" w:themeColor="text1"/>
          <w:sz w:val="22"/>
          <w:szCs w:val="22"/>
        </w:rPr>
        <w:t>Za ekvivalent sa považuje taký tovar</w:t>
      </w:r>
      <w:r w:rsidRPr="00C249D7">
        <w:rPr>
          <w:rStyle w:val="markedcontent"/>
          <w:rFonts w:asciiTheme="minorHAnsi" w:hAnsiTheme="minorHAnsi"/>
          <w:color w:val="000000" w:themeColor="text1"/>
          <w:sz w:val="22"/>
          <w:szCs w:val="22"/>
        </w:rPr>
        <w:t xml:space="preserve"> a stavebné práce, </w:t>
      </w:r>
      <w:r w:rsidR="003F7E23" w:rsidRPr="00C249D7">
        <w:rPr>
          <w:rStyle w:val="markedcontent"/>
          <w:rFonts w:asciiTheme="minorHAnsi" w:hAnsiTheme="minorHAnsi"/>
          <w:color w:val="000000" w:themeColor="text1"/>
          <w:sz w:val="22"/>
          <w:szCs w:val="22"/>
        </w:rPr>
        <w:t>ktoré budú</w:t>
      </w:r>
      <w:r w:rsidRPr="00C249D7">
        <w:rPr>
          <w:rStyle w:val="markedcontent"/>
          <w:rFonts w:asciiTheme="minorHAnsi" w:hAnsiTheme="minorHAnsi"/>
          <w:color w:val="000000" w:themeColor="text1"/>
          <w:sz w:val="22"/>
          <w:szCs w:val="22"/>
        </w:rPr>
        <w:t xml:space="preserve"> spĺňať parametre stanovené v opise položiek návrhu rozpočtu žiadateľa/prijímateľa a prípadne v projektovej dokumentácii (ak relevantné).</w:t>
      </w:r>
      <w:r w:rsidRPr="00C249D7">
        <w:rPr>
          <w:rFonts w:asciiTheme="minorHAnsi" w:hAnsi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Výstupy a/alebo výsledky a/alebo činnosti projektu musia byť  dosiahnuté v takej kvalite a množstve v akej boli deklarované v ŽoNFP a zmluve o poskytnutí NFP t.j. nedôjde k podstatnej zmene povahy projektu,  </w:t>
      </w:r>
      <w:r w:rsidRPr="00C249D7">
        <w:rPr>
          <w:color w:val="000000" w:themeColor="text1"/>
          <w:sz w:val="22"/>
          <w:szCs w:val="22"/>
        </w:rPr>
        <w:t>ktorá ovplyvní ciele alebo podmienky realizácie projektu</w:t>
      </w:r>
      <w:r w:rsidRPr="00C249D7">
        <w:rPr>
          <w:rFonts w:asciiTheme="minorHAnsi" w:hAnsiTheme="minorHAnsi" w:cstheme="minorHAnsi"/>
          <w:color w:val="000000" w:themeColor="text1"/>
          <w:sz w:val="22"/>
          <w:szCs w:val="22"/>
        </w:rPr>
        <w:t>.</w:t>
      </w:r>
      <w:r w:rsidR="00593B54">
        <w:rPr>
          <w:rFonts w:asciiTheme="minorHAnsi" w:hAnsiTheme="minorHAnsi" w:cstheme="minorHAnsi"/>
          <w:color w:val="000000" w:themeColor="text1"/>
          <w:sz w:val="22"/>
          <w:szCs w:val="22"/>
        </w:rPr>
        <w:t xml:space="preserve"> </w:t>
      </w:r>
    </w:p>
    <w:p w:rsidR="00593B54" w:rsidRDefault="00593B54" w:rsidP="00593B54">
      <w:pPr>
        <w:pStyle w:val="Odsekzoznamu"/>
        <w:autoSpaceDE w:val="0"/>
        <w:autoSpaceDN w:val="0"/>
        <w:adjustRightInd w:val="0"/>
        <w:spacing w:after="0" w:line="240" w:lineRule="auto"/>
        <w:ind w:left="567"/>
        <w:rPr>
          <w:color w:val="FF0000"/>
          <w:sz w:val="22"/>
          <w:szCs w:val="22"/>
        </w:rPr>
      </w:pPr>
      <w:r w:rsidRPr="00593B54">
        <w:rPr>
          <w:rFonts w:asciiTheme="minorHAnsi" w:hAnsiTheme="minorHAnsi"/>
          <w:color w:val="FF0000"/>
          <w:sz w:val="22"/>
          <w:szCs w:val="22"/>
        </w:rPr>
        <w:t xml:space="preserve">V rámci </w:t>
      </w:r>
      <w:proofErr w:type="spellStart"/>
      <w:r w:rsidRPr="00593B54">
        <w:rPr>
          <w:rFonts w:asciiTheme="minorHAnsi" w:hAnsiTheme="minorHAnsi"/>
          <w:color w:val="FF0000"/>
          <w:sz w:val="22"/>
          <w:szCs w:val="22"/>
        </w:rPr>
        <w:t>podopatrenia</w:t>
      </w:r>
      <w:proofErr w:type="spellEnd"/>
      <w:r w:rsidRPr="00593B54">
        <w:rPr>
          <w:rFonts w:asciiTheme="minorHAnsi" w:hAnsiTheme="minorHAnsi"/>
          <w:color w:val="FF0000"/>
          <w:sz w:val="22"/>
          <w:szCs w:val="22"/>
        </w:rPr>
        <w:t xml:space="preserve"> 19.4 je MAS povinná pri každej ŽoP </w:t>
      </w:r>
      <w:r w:rsidRPr="00593B54">
        <w:rPr>
          <w:color w:val="FF0000"/>
          <w:sz w:val="22"/>
          <w:szCs w:val="22"/>
        </w:rPr>
        <w:t xml:space="preserve">predložiť priebežnú monitorovaciu správu </w:t>
      </w:r>
      <w:r w:rsidRPr="00593B54">
        <w:rPr>
          <w:rFonts w:asciiTheme="minorHAnsi" w:hAnsiTheme="minorHAnsi"/>
          <w:color w:val="FF0000"/>
          <w:sz w:val="22"/>
          <w:szCs w:val="22"/>
        </w:rPr>
        <w:t>(</w:t>
      </w:r>
      <w:r w:rsidRPr="00593B54">
        <w:rPr>
          <w:rFonts w:asciiTheme="minorHAnsi" w:hAnsiTheme="minorHAnsi"/>
          <w:i/>
          <w:color w:val="FF0000"/>
          <w:sz w:val="22"/>
          <w:szCs w:val="22"/>
          <w:u w:val="single"/>
        </w:rPr>
        <w:t>Príloha č.24A</w:t>
      </w:r>
      <w:r w:rsidRPr="00593B54">
        <w:rPr>
          <w:rFonts w:asciiTheme="minorHAnsi" w:hAnsiTheme="minorHAnsi"/>
          <w:color w:val="FF0000"/>
          <w:sz w:val="22"/>
          <w:szCs w:val="22"/>
        </w:rPr>
        <w:t>)</w:t>
      </w:r>
      <w:r w:rsidRPr="00593B54">
        <w:rPr>
          <w:color w:val="FF0000"/>
          <w:sz w:val="22"/>
          <w:szCs w:val="22"/>
        </w:rPr>
        <w:t xml:space="preserve">, ktorá  bude obsahovať informácie o  </w:t>
      </w:r>
      <w:r w:rsidRPr="00593B54">
        <w:rPr>
          <w:rFonts w:asciiTheme="minorHAnsi" w:hAnsiTheme="minorHAnsi"/>
          <w:color w:val="FF0000"/>
          <w:sz w:val="22"/>
          <w:szCs w:val="22"/>
        </w:rPr>
        <w:t xml:space="preserve">spôsobe realizácie aktivít projektu, ktoré MAS uviedla v </w:t>
      </w:r>
      <w:r w:rsidRPr="00593B54">
        <w:rPr>
          <w:color w:val="FF0000"/>
          <w:sz w:val="22"/>
          <w:szCs w:val="22"/>
          <w:lang w:eastAsia="sk-SK"/>
        </w:rPr>
        <w:t>Prílohe č. 4  k </w:t>
      </w:r>
      <w:r w:rsidRPr="00593B54">
        <w:rPr>
          <w:rFonts w:asciiTheme="minorHAnsi" w:hAnsiTheme="minorHAnsi"/>
          <w:color w:val="FF0000"/>
          <w:sz w:val="22"/>
          <w:szCs w:val="22"/>
        </w:rPr>
        <w:t xml:space="preserve">príručke pre žiadateľa v rámci výzvy č. 57/PRV/2022. </w:t>
      </w:r>
      <w:r w:rsidRPr="00593B54">
        <w:rPr>
          <w:color w:val="FF0000"/>
          <w:sz w:val="22"/>
          <w:szCs w:val="22"/>
        </w:rPr>
        <w:t xml:space="preserve">Uvedeným sa zabezpečí, že pri posudzovaní oprávnenosti výdavkov na výstupy v zmysle </w:t>
      </w:r>
      <w:r w:rsidRPr="00593B54">
        <w:rPr>
          <w:i/>
          <w:color w:val="FF0000"/>
          <w:sz w:val="22"/>
          <w:szCs w:val="22"/>
          <w:u w:val="single"/>
        </w:rPr>
        <w:t>(Prílohy č.10A)</w:t>
      </w:r>
      <w:r w:rsidRPr="00593B54">
        <w:rPr>
          <w:color w:val="FF0000"/>
          <w:sz w:val="22"/>
          <w:szCs w:val="22"/>
        </w:rPr>
        <w:t xml:space="preserve"> a ich preplácaní budú poskytnuté relevantné informácie z hľadiska toho, čo bolo za relevantné výdavky dosiahnuté a ako prebiehala realizácia projektu. </w:t>
      </w:r>
    </w:p>
    <w:p w:rsidR="00420635" w:rsidRPr="00420635" w:rsidRDefault="00420635" w:rsidP="00420635">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Pr>
          <w:rFonts w:asciiTheme="minorHAnsi" w:hAnsiTheme="minorHAnsi"/>
          <w:color w:val="FF0000"/>
          <w:sz w:val="22"/>
          <w:szCs w:val="22"/>
        </w:rPr>
        <w:t xml:space="preserve">V prípade, že z objektívnych dôvodov je potrebné upraviť niektoré z plánovaných aktivít (výstupov), MAS je povinná o týchto </w:t>
      </w:r>
      <w:proofErr w:type="spellStart"/>
      <w:r>
        <w:rPr>
          <w:rFonts w:asciiTheme="minorHAnsi" w:hAnsiTheme="minorHAnsi"/>
          <w:color w:val="FF0000"/>
          <w:sz w:val="22"/>
          <w:szCs w:val="22"/>
        </w:rPr>
        <w:t>zmených</w:t>
      </w:r>
      <w:proofErr w:type="spellEnd"/>
      <w:r>
        <w:rPr>
          <w:rFonts w:asciiTheme="minorHAnsi" w:hAnsiTheme="minorHAnsi"/>
          <w:color w:val="FF0000"/>
          <w:sz w:val="22"/>
          <w:szCs w:val="22"/>
        </w:rPr>
        <w:t xml:space="preserve"> informovať PPA a to v rámci monitorovacích správ. Zmeny aktivít (výstupov) je možné </w:t>
      </w:r>
      <w:proofErr w:type="spellStart"/>
      <w:r>
        <w:rPr>
          <w:rFonts w:asciiTheme="minorHAnsi" w:hAnsiTheme="minorHAnsi"/>
          <w:color w:val="FF0000"/>
          <w:sz w:val="22"/>
          <w:szCs w:val="22"/>
        </w:rPr>
        <w:t>relaizovať</w:t>
      </w:r>
      <w:proofErr w:type="spellEnd"/>
      <w:r>
        <w:rPr>
          <w:rFonts w:asciiTheme="minorHAnsi" w:hAnsiTheme="minorHAnsi"/>
          <w:color w:val="FF0000"/>
          <w:sz w:val="22"/>
          <w:szCs w:val="22"/>
        </w:rPr>
        <w:t xml:space="preserve"> maximálne dvakrát ročne s </w:t>
      </w:r>
      <w:proofErr w:type="spellStart"/>
      <w:r>
        <w:rPr>
          <w:rFonts w:asciiTheme="minorHAnsi" w:hAnsiTheme="minorHAnsi"/>
          <w:color w:val="FF0000"/>
          <w:sz w:val="22"/>
          <w:szCs w:val="22"/>
        </w:rPr>
        <w:t>povinnosťoch</w:t>
      </w:r>
      <w:proofErr w:type="spellEnd"/>
      <w:r>
        <w:rPr>
          <w:rFonts w:asciiTheme="minorHAnsi" w:hAnsiTheme="minorHAnsi"/>
          <w:color w:val="FF0000"/>
          <w:sz w:val="22"/>
          <w:szCs w:val="22"/>
        </w:rPr>
        <w:t xml:space="preserve"> ich riadneho </w:t>
      </w:r>
      <w:proofErr w:type="spellStart"/>
      <w:r>
        <w:rPr>
          <w:rFonts w:asciiTheme="minorHAnsi" w:hAnsiTheme="minorHAnsi"/>
          <w:color w:val="FF0000"/>
          <w:sz w:val="22"/>
          <w:szCs w:val="22"/>
        </w:rPr>
        <w:t>zdôvodonenia</w:t>
      </w:r>
      <w:proofErr w:type="spellEnd"/>
      <w:r>
        <w:rPr>
          <w:rFonts w:asciiTheme="minorHAnsi" w:hAnsiTheme="minorHAnsi"/>
          <w:color w:val="FF0000"/>
          <w:sz w:val="22"/>
          <w:szCs w:val="22"/>
        </w:rPr>
        <w:t xml:space="preserve"> a popisu realizovania náhradných/ nových aktivít. </w:t>
      </w:r>
    </w:p>
    <w:p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Za významnejšiu zmenu projektu sa považuje najmä:</w:t>
      </w:r>
    </w:p>
    <w:p w:rsidR="001C28CF" w:rsidRPr="00C249D7" w:rsidRDefault="001C28CF" w:rsidP="001C28CF">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tblPr>
      <w:tblGrid>
        <w:gridCol w:w="8505"/>
      </w:tblGrid>
      <w:tr w:rsidR="00407F10" w:rsidRPr="00C249D7" w:rsidTr="00E23113">
        <w:trPr>
          <w:trHeight w:val="276"/>
        </w:trPr>
        <w:tc>
          <w:tcPr>
            <w:tcW w:w="8505" w:type="dxa"/>
            <w:shd w:val="clear" w:color="auto" w:fill="EAF1DD" w:themeFill="accent3" w:themeFillTint="33"/>
          </w:tcPr>
          <w:p w:rsidR="00E22CC7" w:rsidRPr="00C249D7" w:rsidRDefault="00E22CC7" w:rsidP="005B6A1D">
            <w:pPr>
              <w:pStyle w:val="Odsekzoznamu"/>
              <w:numPr>
                <w:ilvl w:val="0"/>
                <w:numId w:val="72"/>
              </w:numPr>
              <w:autoSpaceDE w:val="0"/>
              <w:autoSpaceDN w:val="0"/>
              <w:adjustRightInd w:val="0"/>
              <w:ind w:left="318" w:hanging="284"/>
              <w:jc w:val="both"/>
              <w:rPr>
                <w:sz w:val="18"/>
                <w:szCs w:val="18"/>
              </w:rPr>
            </w:pPr>
            <w:r w:rsidRPr="00C249D7">
              <w:rPr>
                <w:sz w:val="18"/>
                <w:szCs w:val="18"/>
              </w:rPr>
              <w:t>zmena ovplyvňujúca účel zmluvy o poskytnutí NFP a cieľ projektu;</w:t>
            </w:r>
          </w:p>
          <w:p w:rsidR="00E22CC7" w:rsidRPr="00C249D7" w:rsidRDefault="00E22CC7" w:rsidP="005B6A1D">
            <w:pPr>
              <w:pStyle w:val="Odsekzoznamu"/>
              <w:numPr>
                <w:ilvl w:val="0"/>
                <w:numId w:val="72"/>
              </w:numPr>
              <w:autoSpaceDE w:val="0"/>
              <w:autoSpaceDN w:val="0"/>
              <w:adjustRightInd w:val="0"/>
              <w:ind w:left="318" w:hanging="284"/>
              <w:jc w:val="both"/>
              <w:rPr>
                <w:sz w:val="18"/>
                <w:szCs w:val="18"/>
              </w:rPr>
            </w:pPr>
            <w:r w:rsidRPr="00C249D7">
              <w:rPr>
                <w:sz w:val="18"/>
                <w:szCs w:val="18"/>
              </w:rPr>
              <w:t xml:space="preserve">zmena počtu a/alebo charakteru aktivít projektu (zaradenia novej aktivity, </w:t>
            </w:r>
            <w:proofErr w:type="spellStart"/>
            <w:r w:rsidRPr="00C249D7">
              <w:rPr>
                <w:sz w:val="18"/>
                <w:szCs w:val="18"/>
              </w:rPr>
              <w:t>nerealizácie</w:t>
            </w:r>
            <w:proofErr w:type="spellEnd"/>
            <w:r w:rsidRPr="00C249D7">
              <w:rPr>
                <w:sz w:val="18"/>
                <w:szCs w:val="18"/>
              </w:rPr>
              <w:t xml:space="preserve"> aktivity, nahradenie aktivity (aktivít) inou aktivitou);</w:t>
            </w:r>
          </w:p>
          <w:p w:rsidR="00E22CC7" w:rsidRPr="00C249D7" w:rsidRDefault="00E22CC7" w:rsidP="005B6A1D">
            <w:pPr>
              <w:pStyle w:val="Odsekzoznamu"/>
              <w:numPr>
                <w:ilvl w:val="0"/>
                <w:numId w:val="72"/>
              </w:numPr>
              <w:autoSpaceDE w:val="0"/>
              <w:autoSpaceDN w:val="0"/>
              <w:adjustRightInd w:val="0"/>
              <w:ind w:left="318" w:hanging="284"/>
              <w:jc w:val="both"/>
              <w:rPr>
                <w:sz w:val="18"/>
                <w:szCs w:val="18"/>
              </w:rPr>
            </w:pPr>
            <w:r w:rsidRPr="00C249D7">
              <w:rPr>
                <w:sz w:val="18"/>
                <w:szCs w:val="18"/>
              </w:rPr>
              <w:t>zníženie výšky NFP oproti pôvodnej výške platnej v okamihu nadobudnutia účinnosti zmluvy o poskytnutí NFP o viac ako 15%;</w:t>
            </w:r>
          </w:p>
          <w:p w:rsidR="00E22CC7" w:rsidRPr="00C249D7" w:rsidRDefault="00E22CC7" w:rsidP="005B6A1D">
            <w:pPr>
              <w:pStyle w:val="Odsekzoznamu"/>
              <w:numPr>
                <w:ilvl w:val="0"/>
                <w:numId w:val="72"/>
              </w:numPr>
              <w:autoSpaceDE w:val="0"/>
              <w:autoSpaceDN w:val="0"/>
              <w:adjustRightInd w:val="0"/>
              <w:ind w:left="318" w:hanging="284"/>
              <w:jc w:val="both"/>
              <w:rPr>
                <w:sz w:val="18"/>
                <w:szCs w:val="18"/>
              </w:rPr>
            </w:pPr>
            <w:r w:rsidRPr="00C249D7">
              <w:rPr>
                <w:sz w:val="18"/>
                <w:szCs w:val="18"/>
              </w:rPr>
              <w:t xml:space="preserve">zmena výšky finančných prostriedkov skupiny výdavkov </w:t>
            </w:r>
            <w:r w:rsidR="00472A3E" w:rsidRPr="001D7535">
              <w:rPr>
                <w:color w:val="FF0000"/>
                <w:sz w:val="18"/>
                <w:szCs w:val="18"/>
              </w:rPr>
              <w:t>NFP</w:t>
            </w:r>
            <w:r w:rsidR="00472A3E">
              <w:rPr>
                <w:sz w:val="18"/>
                <w:szCs w:val="18"/>
              </w:rPr>
              <w:t xml:space="preserve"> </w:t>
            </w:r>
            <w:r w:rsidRPr="00C249D7">
              <w:rPr>
                <w:sz w:val="18"/>
                <w:szCs w:val="18"/>
              </w:rPr>
              <w:t>o viac ako 15 % oproti pôvodnej výške platnej v okamihu nadobudnutia účinnosti zmluvy o poskytnutí NFP (presun finančných prostriedkov medzi jednotlivými skupinami výdavkov nesmie kompenzovať znížený objem finančných prostriedkov spôsobených v dôsledku napr. finančných korekcií, nezrovnalostí a pod.);</w:t>
            </w:r>
            <w:r w:rsidR="00A36BDB" w:rsidDel="00A36BDB">
              <w:rPr>
                <w:sz w:val="18"/>
                <w:szCs w:val="18"/>
              </w:rPr>
              <w:t xml:space="preserve"> </w:t>
            </w:r>
          </w:p>
          <w:p w:rsidR="00927D40" w:rsidRPr="00C249D7" w:rsidRDefault="00E22CC7" w:rsidP="005B6A1D">
            <w:pPr>
              <w:pStyle w:val="Odsekzoznamu"/>
              <w:numPr>
                <w:ilvl w:val="0"/>
                <w:numId w:val="72"/>
              </w:numPr>
              <w:autoSpaceDE w:val="0"/>
              <w:autoSpaceDN w:val="0"/>
              <w:adjustRightInd w:val="0"/>
              <w:ind w:left="318" w:hanging="284"/>
              <w:jc w:val="both"/>
              <w:rPr>
                <w:sz w:val="18"/>
                <w:szCs w:val="18"/>
              </w:rPr>
            </w:pPr>
            <w:r w:rsidRPr="00C249D7">
              <w:rPr>
                <w:sz w:val="18"/>
                <w:szCs w:val="18"/>
              </w:rPr>
              <w:t>zmena súvisiaca so začatím/vykonaním obstarávania tov</w:t>
            </w:r>
            <w:r w:rsidR="00927D40" w:rsidRPr="00C249D7">
              <w:rPr>
                <w:sz w:val="18"/>
                <w:szCs w:val="18"/>
              </w:rPr>
              <w:t>arov, stavebných prác a služieb zmena súvisiaca s vykonaným VO/O tovarov, stavebných prác a</w:t>
            </w:r>
            <w:r w:rsidR="008D15D8" w:rsidRPr="00C249D7">
              <w:rPr>
                <w:sz w:val="18"/>
                <w:szCs w:val="18"/>
              </w:rPr>
              <w:t> </w:t>
            </w:r>
            <w:r w:rsidR="00927D40" w:rsidRPr="00C249D7">
              <w:rPr>
                <w:sz w:val="18"/>
                <w:szCs w:val="18"/>
              </w:rPr>
              <w:t>služieb</w:t>
            </w:r>
            <w:r w:rsidR="008D15D8" w:rsidRPr="00C249D7">
              <w:rPr>
                <w:sz w:val="18"/>
                <w:szCs w:val="18"/>
              </w:rPr>
              <w:t xml:space="preserve"> aj so súhlasným stanoviskom projektanta v prípade relevantnosti</w:t>
            </w:r>
            <w:r w:rsidR="00927D40" w:rsidRPr="00C249D7">
              <w:rPr>
                <w:sz w:val="18"/>
                <w:szCs w:val="18"/>
              </w:rPr>
              <w:t xml:space="preserve"> (napr.  uzatvorenie dodatku k zmluve o dielo, odstúpenie úspešného uchádzača od  zmluvy o dielo a pod.) a zmena dodávateľa (potreba vykonať nové VO/O</w:t>
            </w:r>
            <w:r w:rsidR="008D15D8" w:rsidRPr="00C249D7">
              <w:rPr>
                <w:sz w:val="18"/>
                <w:szCs w:val="18"/>
              </w:rPr>
              <w:t>)</w:t>
            </w:r>
          </w:p>
          <w:p w:rsidR="00407F10" w:rsidRPr="00C249D7" w:rsidRDefault="00407F10" w:rsidP="005B6A1D">
            <w:pPr>
              <w:pStyle w:val="Odsekzoznamu"/>
              <w:numPr>
                <w:ilvl w:val="0"/>
                <w:numId w:val="72"/>
              </w:numPr>
              <w:autoSpaceDE w:val="0"/>
              <w:autoSpaceDN w:val="0"/>
              <w:adjustRightInd w:val="0"/>
              <w:ind w:left="318" w:hanging="284"/>
              <w:jc w:val="both"/>
              <w:rPr>
                <w:sz w:val="18"/>
                <w:szCs w:val="18"/>
              </w:rPr>
            </w:pPr>
            <w:r w:rsidRPr="00C249D7">
              <w:rPr>
                <w:sz w:val="18"/>
                <w:szCs w:val="18"/>
              </w:rPr>
              <w:t>zmena v majetkovo-právnych pomeroch týkajúcich sa predmetu projektu alebo súvisiacich s realizáciou projektu podľa podmienok upravených v zmluve o poskytnutí NFP;</w:t>
            </w:r>
          </w:p>
          <w:p w:rsidR="00407F10" w:rsidRPr="00C249D7" w:rsidRDefault="00407F10" w:rsidP="005B6A1D">
            <w:pPr>
              <w:pStyle w:val="Odsekzoznamu"/>
              <w:numPr>
                <w:ilvl w:val="0"/>
                <w:numId w:val="72"/>
              </w:numPr>
              <w:autoSpaceDE w:val="0"/>
              <w:autoSpaceDN w:val="0"/>
              <w:adjustRightInd w:val="0"/>
              <w:ind w:left="318" w:hanging="284"/>
              <w:jc w:val="both"/>
              <w:rPr>
                <w:sz w:val="18"/>
                <w:szCs w:val="18"/>
              </w:rPr>
            </w:pPr>
            <w:r w:rsidRPr="00C249D7">
              <w:rPr>
                <w:sz w:val="18"/>
                <w:szCs w:val="18"/>
              </w:rPr>
              <w:t>zmena týkajúca sa priamo podmienky poskytnutia príspevku, ktorá vyplýva z výzvy na predkladanie ŽoNFP</w:t>
            </w:r>
            <w:r w:rsidR="00370EA0" w:rsidRPr="00C249D7">
              <w:rPr>
                <w:sz w:val="18"/>
                <w:szCs w:val="18"/>
              </w:rPr>
              <w:t xml:space="preserve"> vyhlásená príslušnou MAS</w:t>
            </w:r>
            <w:r w:rsidRPr="00C249D7">
              <w:rPr>
                <w:sz w:val="18"/>
                <w:szCs w:val="18"/>
              </w:rPr>
              <w:t xml:space="preserve"> a spôsobu jej splnenia prijímateľom</w:t>
            </w:r>
            <w:r w:rsidR="00A43323" w:rsidRPr="00C249D7">
              <w:rPr>
                <w:sz w:val="18"/>
                <w:szCs w:val="18"/>
              </w:rPr>
              <w:t>;</w:t>
            </w:r>
          </w:p>
          <w:p w:rsidR="00407F10" w:rsidRPr="00C249D7" w:rsidRDefault="00407F10" w:rsidP="005B6A1D">
            <w:pPr>
              <w:pStyle w:val="Odsekzoznamu"/>
              <w:numPr>
                <w:ilvl w:val="0"/>
                <w:numId w:val="72"/>
              </w:numPr>
              <w:autoSpaceDE w:val="0"/>
              <w:autoSpaceDN w:val="0"/>
              <w:adjustRightInd w:val="0"/>
              <w:ind w:left="318" w:hanging="284"/>
              <w:jc w:val="both"/>
              <w:rPr>
                <w:sz w:val="18"/>
                <w:szCs w:val="18"/>
              </w:rPr>
            </w:pPr>
            <w:r w:rsidRPr="00C249D7">
              <w:rPr>
                <w:sz w:val="18"/>
                <w:szCs w:val="18"/>
              </w:rPr>
              <w:t>doplnenie novej skupiny výdavkov, ktoré sú oprávnené v zmysle výzvy na predkladanie ŽoNFP</w:t>
            </w:r>
            <w:r w:rsidR="00370EA0" w:rsidRPr="00C249D7">
              <w:rPr>
                <w:sz w:val="18"/>
                <w:szCs w:val="18"/>
              </w:rPr>
              <w:t xml:space="preserve"> vyhlásen</w:t>
            </w:r>
            <w:r w:rsidR="00627D8E" w:rsidRPr="00C249D7">
              <w:rPr>
                <w:sz w:val="18"/>
                <w:szCs w:val="18"/>
              </w:rPr>
              <w:t>ou</w:t>
            </w:r>
            <w:r w:rsidR="00370EA0" w:rsidRPr="00C249D7">
              <w:rPr>
                <w:sz w:val="18"/>
                <w:szCs w:val="18"/>
              </w:rPr>
              <w:t xml:space="preserve"> príslušnou MAS</w:t>
            </w:r>
            <w:r w:rsidRPr="00C249D7">
              <w:rPr>
                <w:sz w:val="18"/>
                <w:szCs w:val="18"/>
              </w:rPr>
              <w:t>;</w:t>
            </w:r>
          </w:p>
          <w:p w:rsidR="00407F10" w:rsidRPr="00C249D7" w:rsidRDefault="00407F10" w:rsidP="005B6A1D">
            <w:pPr>
              <w:pStyle w:val="Odsekzoznamu"/>
              <w:numPr>
                <w:ilvl w:val="0"/>
                <w:numId w:val="72"/>
              </w:numPr>
              <w:autoSpaceDE w:val="0"/>
              <w:autoSpaceDN w:val="0"/>
              <w:adjustRightInd w:val="0"/>
              <w:ind w:left="318" w:hanging="284"/>
              <w:jc w:val="both"/>
              <w:rPr>
                <w:sz w:val="18"/>
                <w:szCs w:val="18"/>
              </w:rPr>
            </w:pPr>
            <w:r w:rsidRPr="00C249D7">
              <w:rPr>
                <w:sz w:val="18"/>
                <w:szCs w:val="18"/>
              </w:rPr>
              <w:t xml:space="preserve">zmena miesta realizácie projektu/zmena miesta, kde sa nachádza predmet projektu/zmena miesta, </w:t>
            </w:r>
            <w:r w:rsidR="00D949D0" w:rsidRPr="00C249D7">
              <w:rPr>
                <w:sz w:val="18"/>
                <w:szCs w:val="18"/>
              </w:rPr>
              <w:br/>
            </w:r>
            <w:r w:rsidRPr="00C249D7">
              <w:rPr>
                <w:sz w:val="18"/>
                <w:szCs w:val="18"/>
              </w:rPr>
              <w:t>kde sa nachádza predmet zálohu</w:t>
            </w:r>
            <w:r w:rsidR="006A0580" w:rsidRPr="00C249D7">
              <w:rPr>
                <w:sz w:val="18"/>
                <w:szCs w:val="18"/>
              </w:rPr>
              <w:t xml:space="preserve"> zmena čísla parciel miesta realizácie projektu</w:t>
            </w:r>
            <w:r w:rsidRPr="00C249D7">
              <w:rPr>
                <w:sz w:val="18"/>
                <w:szCs w:val="18"/>
              </w:rPr>
              <w:t>;</w:t>
            </w:r>
          </w:p>
          <w:p w:rsidR="00407F10" w:rsidRPr="00C249D7" w:rsidRDefault="00407F10" w:rsidP="005B6A1D">
            <w:pPr>
              <w:pStyle w:val="Odsekzoznamu"/>
              <w:numPr>
                <w:ilvl w:val="0"/>
                <w:numId w:val="72"/>
              </w:numPr>
              <w:autoSpaceDE w:val="0"/>
              <w:autoSpaceDN w:val="0"/>
              <w:adjustRightInd w:val="0"/>
              <w:ind w:left="318" w:hanging="284"/>
              <w:jc w:val="both"/>
              <w:rPr>
                <w:sz w:val="18"/>
                <w:szCs w:val="18"/>
              </w:rPr>
            </w:pPr>
            <w:r w:rsidRPr="00C249D7">
              <w:rPr>
                <w:sz w:val="18"/>
                <w:szCs w:val="18"/>
              </w:rPr>
              <w:t>zmena partnera/generálneho partnera projektu (resp. jeho participácie na realizácii jednotlivých aktivít projektu);</w:t>
            </w:r>
          </w:p>
          <w:p w:rsidR="00407F10" w:rsidRPr="00C249D7" w:rsidRDefault="00407F10" w:rsidP="005B6A1D">
            <w:pPr>
              <w:pStyle w:val="Odsekzoznamu"/>
              <w:numPr>
                <w:ilvl w:val="0"/>
                <w:numId w:val="72"/>
              </w:numPr>
              <w:autoSpaceDE w:val="0"/>
              <w:autoSpaceDN w:val="0"/>
              <w:adjustRightInd w:val="0"/>
              <w:ind w:left="318" w:hanging="284"/>
              <w:jc w:val="both"/>
              <w:rPr>
                <w:sz w:val="18"/>
                <w:szCs w:val="18"/>
              </w:rPr>
            </w:pPr>
            <w:r w:rsidRPr="00C249D7">
              <w:rPr>
                <w:sz w:val="18"/>
                <w:szCs w:val="18"/>
              </w:rPr>
              <w:t>zvýšenie/zníženie počtu partnerov projektu;</w:t>
            </w:r>
          </w:p>
          <w:p w:rsidR="00407F10" w:rsidRPr="00C249D7" w:rsidRDefault="00407F10" w:rsidP="005B6A1D">
            <w:pPr>
              <w:pStyle w:val="Odsekzoznamu"/>
              <w:numPr>
                <w:ilvl w:val="0"/>
                <w:numId w:val="72"/>
              </w:numPr>
              <w:autoSpaceDE w:val="0"/>
              <w:autoSpaceDN w:val="0"/>
              <w:adjustRightInd w:val="0"/>
              <w:ind w:left="318" w:hanging="284"/>
              <w:jc w:val="both"/>
              <w:rPr>
                <w:sz w:val="18"/>
                <w:szCs w:val="18"/>
              </w:rPr>
            </w:pPr>
            <w:r w:rsidRPr="00C249D7">
              <w:rPr>
                <w:sz w:val="18"/>
                <w:szCs w:val="18"/>
              </w:rPr>
              <w:t xml:space="preserve">zmena organizačného zabezpečenia realizácie projektu (zmena personálnej matice projektu, resp. osôb </w:t>
            </w:r>
            <w:r w:rsidRPr="00C249D7">
              <w:rPr>
                <w:sz w:val="18"/>
                <w:szCs w:val="18"/>
              </w:rPr>
              <w:lastRenderedPageBreak/>
              <w:t>realizačného tímu)  za podmienky, ak je organizačné zabezpečenie realizácie projektu definované v zmluve o poskytnutí NFP;</w:t>
            </w:r>
          </w:p>
          <w:p w:rsidR="00407F10" w:rsidRPr="00C249D7" w:rsidRDefault="00407F10" w:rsidP="005B6A1D">
            <w:pPr>
              <w:pStyle w:val="Odsekzoznamu"/>
              <w:numPr>
                <w:ilvl w:val="0"/>
                <w:numId w:val="72"/>
              </w:numPr>
              <w:autoSpaceDE w:val="0"/>
              <w:autoSpaceDN w:val="0"/>
              <w:adjustRightInd w:val="0"/>
              <w:ind w:left="318" w:hanging="284"/>
              <w:jc w:val="both"/>
              <w:rPr>
                <w:sz w:val="18"/>
                <w:szCs w:val="18"/>
              </w:rPr>
            </w:pPr>
            <w:r w:rsidRPr="00C249D7">
              <w:rPr>
                <w:sz w:val="18"/>
                <w:szCs w:val="18"/>
              </w:rPr>
              <w:t>zmena spôsobu realizácie aktivít projektu;</w:t>
            </w:r>
          </w:p>
          <w:p w:rsidR="00407F10" w:rsidRPr="00C249D7" w:rsidRDefault="00407F10" w:rsidP="005B6A1D">
            <w:pPr>
              <w:pStyle w:val="Odsekzoznamu"/>
              <w:numPr>
                <w:ilvl w:val="0"/>
                <w:numId w:val="72"/>
              </w:numPr>
              <w:autoSpaceDE w:val="0"/>
              <w:autoSpaceDN w:val="0"/>
              <w:adjustRightInd w:val="0"/>
              <w:ind w:left="318" w:hanging="284"/>
              <w:jc w:val="both"/>
              <w:rPr>
                <w:sz w:val="18"/>
                <w:szCs w:val="18"/>
              </w:rPr>
            </w:pPr>
            <w:r w:rsidRPr="00C249D7">
              <w:rPr>
                <w:sz w:val="18"/>
                <w:szCs w:val="18"/>
              </w:rPr>
              <w:t>zmena cieľovej skupiny;</w:t>
            </w:r>
          </w:p>
          <w:p w:rsidR="00C37CB8" w:rsidRPr="00C249D7" w:rsidRDefault="00407F10" w:rsidP="005B6A1D">
            <w:pPr>
              <w:pStyle w:val="Odsekzoznamu"/>
              <w:numPr>
                <w:ilvl w:val="0"/>
                <w:numId w:val="72"/>
              </w:numPr>
              <w:autoSpaceDE w:val="0"/>
              <w:autoSpaceDN w:val="0"/>
              <w:adjustRightInd w:val="0"/>
              <w:ind w:left="318" w:hanging="284"/>
              <w:jc w:val="both"/>
            </w:pPr>
            <w:r w:rsidRPr="00C249D7">
              <w:rPr>
                <w:sz w:val="18"/>
                <w:szCs w:val="18"/>
              </w:rPr>
              <w:t>zmena systému financovania</w:t>
            </w:r>
            <w:r w:rsidR="00B8164B" w:rsidRPr="00C249D7">
              <w:rPr>
                <w:sz w:val="18"/>
                <w:szCs w:val="18"/>
              </w:rPr>
              <w:t>;</w:t>
            </w:r>
          </w:p>
          <w:p w:rsidR="00407F10" w:rsidRPr="00C249D7" w:rsidRDefault="00407F10" w:rsidP="005B6A1D">
            <w:pPr>
              <w:pStyle w:val="Odsekzoznamu"/>
              <w:numPr>
                <w:ilvl w:val="0"/>
                <w:numId w:val="72"/>
              </w:numPr>
              <w:autoSpaceDE w:val="0"/>
              <w:autoSpaceDN w:val="0"/>
              <w:adjustRightInd w:val="0"/>
              <w:ind w:left="318" w:hanging="284"/>
              <w:jc w:val="both"/>
              <w:rPr>
                <w:rFonts w:asciiTheme="minorHAnsi" w:eastAsia="Times New Roman" w:hAnsiTheme="minorHAnsi"/>
                <w:sz w:val="18"/>
                <w:szCs w:val="18"/>
              </w:rPr>
            </w:pPr>
            <w:r w:rsidRPr="00C249D7">
              <w:rPr>
                <w:rFonts w:asciiTheme="minorHAnsi" w:hAnsiTheme="minorHAnsi"/>
                <w:sz w:val="18"/>
                <w:szCs w:val="18"/>
              </w:rPr>
              <w:t>zmena čísla bankového</w:t>
            </w:r>
            <w:r w:rsidR="00923C75" w:rsidRPr="00C249D7">
              <w:rPr>
                <w:rFonts w:asciiTheme="minorHAnsi" w:hAnsiTheme="minorHAnsi"/>
                <w:sz w:val="18"/>
                <w:szCs w:val="18"/>
              </w:rPr>
              <w:t xml:space="preserve"> účtu prijímateľa na príjem NFP</w:t>
            </w:r>
            <w:r w:rsidRPr="00C249D7">
              <w:rPr>
                <w:rFonts w:asciiTheme="minorHAnsi" w:hAnsiTheme="minorHAnsi"/>
                <w:sz w:val="18"/>
                <w:szCs w:val="18"/>
              </w:rPr>
              <w:t>;</w:t>
            </w:r>
          </w:p>
          <w:p w:rsidR="00407F10" w:rsidRPr="00E42696" w:rsidRDefault="00407F10" w:rsidP="005B6A1D">
            <w:pPr>
              <w:pStyle w:val="Odsekzoznamu"/>
              <w:numPr>
                <w:ilvl w:val="0"/>
                <w:numId w:val="72"/>
              </w:numPr>
              <w:autoSpaceDE w:val="0"/>
              <w:autoSpaceDN w:val="0"/>
              <w:adjustRightInd w:val="0"/>
              <w:ind w:left="318" w:hanging="284"/>
              <w:jc w:val="both"/>
              <w:rPr>
                <w:sz w:val="18"/>
                <w:szCs w:val="18"/>
              </w:rPr>
            </w:pPr>
            <w:r w:rsidRPr="00E42696">
              <w:rPr>
                <w:sz w:val="18"/>
                <w:szCs w:val="18"/>
              </w:rPr>
              <w:t xml:space="preserve">zmena v subjekte prijímateľa (napr. zmena právnej formy, zlúčenie prijímateľa s iným subjektom, rozdelenie obchodnej spoločnosti, zmena na základe všeobecne záväzného právneho predpisu, prevod záväzkov </w:t>
            </w:r>
            <w:r w:rsidR="00D949D0" w:rsidRPr="00E42696">
              <w:rPr>
                <w:sz w:val="18"/>
                <w:szCs w:val="18"/>
              </w:rPr>
              <w:br/>
            </w:r>
            <w:r w:rsidRPr="00E42696">
              <w:rPr>
                <w:sz w:val="18"/>
                <w:szCs w:val="18"/>
              </w:rPr>
              <w:t>zo zmluvy o poskytnutí NFP);</w:t>
            </w:r>
          </w:p>
          <w:p w:rsidR="00407F10" w:rsidRPr="00E42696" w:rsidRDefault="00407F10" w:rsidP="005B6A1D">
            <w:pPr>
              <w:pStyle w:val="Odsekzoznamu"/>
              <w:numPr>
                <w:ilvl w:val="0"/>
                <w:numId w:val="72"/>
              </w:numPr>
              <w:autoSpaceDE w:val="0"/>
              <w:autoSpaceDN w:val="0"/>
              <w:adjustRightInd w:val="0"/>
              <w:ind w:left="318" w:hanging="284"/>
              <w:jc w:val="both"/>
            </w:pPr>
            <w:r w:rsidRPr="00E42696">
              <w:rPr>
                <w:sz w:val="18"/>
                <w:szCs w:val="18"/>
              </w:rPr>
              <w:t>zmena užívateľov projektu</w:t>
            </w:r>
            <w:r w:rsidR="00A43323" w:rsidRPr="00E42696">
              <w:rPr>
                <w:sz w:val="18"/>
                <w:szCs w:val="18"/>
              </w:rPr>
              <w:t>;</w:t>
            </w:r>
          </w:p>
          <w:p w:rsidR="00E42696" w:rsidRPr="00E42696" w:rsidRDefault="00EA3A2F" w:rsidP="00E42696">
            <w:pPr>
              <w:pStyle w:val="Odsekzoznamu"/>
              <w:numPr>
                <w:ilvl w:val="0"/>
                <w:numId w:val="72"/>
              </w:numPr>
              <w:autoSpaceDE w:val="0"/>
              <w:autoSpaceDN w:val="0"/>
              <w:adjustRightInd w:val="0"/>
              <w:ind w:left="318" w:hanging="284"/>
              <w:jc w:val="both"/>
              <w:rPr>
                <w:color w:val="000000" w:themeColor="text1"/>
              </w:rPr>
            </w:pPr>
            <w:r w:rsidRPr="00E42696">
              <w:rPr>
                <w:sz w:val="18"/>
                <w:szCs w:val="18"/>
              </w:rPr>
              <w:t xml:space="preserve">zmena </w:t>
            </w:r>
            <w:r w:rsidRPr="00E42696">
              <w:rPr>
                <w:color w:val="000000" w:themeColor="text1"/>
                <w:sz w:val="18"/>
                <w:szCs w:val="18"/>
              </w:rPr>
              <w:t>v položkách rozpočtu v </w:t>
            </w:r>
            <w:r w:rsidR="00F96F58" w:rsidRPr="00E42696">
              <w:rPr>
                <w:color w:val="000000" w:themeColor="text1"/>
                <w:sz w:val="18"/>
                <w:szCs w:val="18"/>
              </w:rPr>
              <w:t>nadvä</w:t>
            </w:r>
            <w:r w:rsidRPr="00E42696">
              <w:rPr>
                <w:color w:val="000000" w:themeColor="text1"/>
                <w:sz w:val="18"/>
                <w:szCs w:val="18"/>
              </w:rPr>
              <w:t>znosti na kapitolu 7.3.</w:t>
            </w:r>
            <w:r w:rsidR="001D6EAD" w:rsidRPr="00E42696">
              <w:rPr>
                <w:color w:val="000000" w:themeColor="text1"/>
                <w:sz w:val="18"/>
                <w:szCs w:val="18"/>
              </w:rPr>
              <w:t>1 Zjednodušené vykazovanie výdavkov.</w:t>
            </w:r>
          </w:p>
          <w:p w:rsidR="00E42696" w:rsidRPr="00E42696" w:rsidRDefault="00E42696" w:rsidP="00E42696">
            <w:pPr>
              <w:pStyle w:val="Odsekzoznamu"/>
              <w:numPr>
                <w:ilvl w:val="0"/>
                <w:numId w:val="72"/>
              </w:numPr>
              <w:autoSpaceDE w:val="0"/>
              <w:autoSpaceDN w:val="0"/>
              <w:adjustRightInd w:val="0"/>
              <w:ind w:left="318" w:hanging="284"/>
              <w:jc w:val="both"/>
              <w:rPr>
                <w:color w:val="000000" w:themeColor="text1"/>
              </w:rPr>
            </w:pPr>
            <w:r>
              <w:rPr>
                <w:sz w:val="18"/>
                <w:szCs w:val="18"/>
              </w:rPr>
              <w:t xml:space="preserve">zmena v </w:t>
            </w:r>
            <w:r w:rsidRPr="00E42696">
              <w:rPr>
                <w:rFonts w:asciiTheme="minorHAnsi" w:hAnsiTheme="minorHAnsi"/>
                <w:color w:val="FF0000"/>
                <w:sz w:val="18"/>
                <w:szCs w:val="18"/>
              </w:rPr>
              <w:t xml:space="preserve">spôsobe realizácie aktivít projektu, ktoré MAS uviedla v </w:t>
            </w:r>
            <w:r w:rsidRPr="00E42696">
              <w:rPr>
                <w:color w:val="FF0000"/>
                <w:sz w:val="18"/>
                <w:szCs w:val="18"/>
                <w:lang w:eastAsia="sk-SK"/>
              </w:rPr>
              <w:t>Prílohe č. 4  k </w:t>
            </w:r>
            <w:r w:rsidRPr="00E42696">
              <w:rPr>
                <w:rFonts w:asciiTheme="minorHAnsi" w:hAnsiTheme="minorHAnsi"/>
                <w:color w:val="FF0000"/>
                <w:sz w:val="18"/>
                <w:szCs w:val="18"/>
              </w:rPr>
              <w:t>príručke pre žiadateľa v rámci výzvy č. 57/PRV/2022.</w:t>
            </w:r>
            <w:r w:rsidR="00472A3E">
              <w:rPr>
                <w:rFonts w:asciiTheme="minorHAnsi" w:hAnsiTheme="minorHAnsi"/>
                <w:color w:val="FF0000"/>
                <w:sz w:val="18"/>
                <w:szCs w:val="18"/>
              </w:rPr>
              <w:t xml:space="preserve"> </w:t>
            </w:r>
          </w:p>
        </w:tc>
      </w:tr>
    </w:tbl>
    <w:p w:rsidR="00407F10" w:rsidRPr="00C249D7" w:rsidRDefault="00407F10" w:rsidP="00052612">
      <w:pPr>
        <w:pStyle w:val="Odsekzoznamu"/>
        <w:autoSpaceDE w:val="0"/>
        <w:autoSpaceDN w:val="0"/>
        <w:adjustRightInd w:val="0"/>
        <w:spacing w:after="0" w:line="240" w:lineRule="auto"/>
        <w:ind w:left="567"/>
        <w:rPr>
          <w:sz w:val="22"/>
          <w:szCs w:val="22"/>
        </w:rPr>
      </w:pPr>
    </w:p>
    <w:p w:rsidR="00BE72A5" w:rsidRPr="00C249D7" w:rsidRDefault="00111BF5" w:rsidP="00712B0A">
      <w:pPr>
        <w:spacing w:after="0" w:line="240" w:lineRule="auto"/>
        <w:ind w:left="567" w:hanging="567"/>
        <w:rPr>
          <w:rFonts w:asciiTheme="minorHAnsi" w:hAnsiTheme="minorHAnsi"/>
          <w:b/>
          <w:sz w:val="22"/>
        </w:rPr>
      </w:pPr>
      <w:r w:rsidRPr="00C249D7">
        <w:rPr>
          <w:rFonts w:asciiTheme="minorHAnsi" w:hAnsiTheme="minorHAnsi"/>
          <w:b/>
          <w:sz w:val="22"/>
        </w:rPr>
        <w:t xml:space="preserve">           </w:t>
      </w:r>
      <w:r w:rsidR="00BE72A5" w:rsidRPr="00C249D7">
        <w:rPr>
          <w:rFonts w:asciiTheme="minorHAnsi" w:hAnsiTheme="minorHAnsi"/>
          <w:b/>
          <w:sz w:val="22"/>
        </w:rPr>
        <w:t>MAS</w:t>
      </w:r>
      <w:r w:rsidR="00795D23" w:rsidRPr="00C249D7">
        <w:rPr>
          <w:rFonts w:asciiTheme="minorHAnsi" w:hAnsiTheme="minorHAnsi"/>
          <w:b/>
          <w:sz w:val="22"/>
          <w:vertAlign w:val="superscript"/>
        </w:rPr>
        <w:t xml:space="preserve"> </w:t>
      </w:r>
      <w:r w:rsidR="00BE72A5" w:rsidRPr="00C249D7">
        <w:rPr>
          <w:rFonts w:asciiTheme="minorHAnsi" w:hAnsiTheme="minorHAnsi"/>
          <w:b/>
          <w:sz w:val="22"/>
        </w:rPr>
        <w:t xml:space="preserve">vydáva kladné/negatívne stanovisko </w:t>
      </w:r>
      <w:r w:rsidR="00BE72A5" w:rsidRPr="00C249D7">
        <w:rPr>
          <w:b/>
          <w:sz w:val="22"/>
          <w:szCs w:val="22"/>
        </w:rPr>
        <w:t>k požiadavke na významnejšiu zmenu projektu len k písm. a) až o) tohto odseku</w:t>
      </w:r>
      <w:r w:rsidR="00BE72A5" w:rsidRPr="00C249D7">
        <w:rPr>
          <w:rFonts w:asciiTheme="minorHAnsi" w:hAnsiTheme="minorHAnsi"/>
          <w:b/>
          <w:sz w:val="22"/>
        </w:rPr>
        <w:t xml:space="preserve">. </w:t>
      </w:r>
    </w:p>
    <w:p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PPA vykonáva </w:t>
      </w:r>
      <w:r w:rsidRPr="00C249D7">
        <w:rPr>
          <w:color w:val="000000" w:themeColor="text1"/>
          <w:sz w:val="22"/>
          <w:szCs w:val="22"/>
        </w:rPr>
        <w:t xml:space="preserve">posúdenie žiadosti o významnejšiu zmenu projektu ex – </w:t>
      </w:r>
      <w:proofErr w:type="spellStart"/>
      <w:r w:rsidRPr="00C249D7">
        <w:rPr>
          <w:color w:val="000000" w:themeColor="text1"/>
          <w:sz w:val="22"/>
          <w:szCs w:val="22"/>
        </w:rPr>
        <w:t>ante</w:t>
      </w:r>
      <w:proofErr w:type="spellEnd"/>
      <w:r w:rsidRPr="00C249D7">
        <w:rPr>
          <w:color w:val="000000" w:themeColor="text1"/>
          <w:sz w:val="22"/>
          <w:szCs w:val="22"/>
        </w:rPr>
        <w:t xml:space="preserve">, tzn. posúdenie návrhu významnejšej zmeny </w:t>
      </w:r>
      <w:r w:rsidR="00FD4F9A" w:rsidRPr="00C249D7">
        <w:rPr>
          <w:color w:val="000000" w:themeColor="text1"/>
          <w:sz w:val="22"/>
          <w:szCs w:val="22"/>
        </w:rPr>
        <w:t xml:space="preserve">projektu </w:t>
      </w:r>
      <w:r w:rsidRPr="00C249D7">
        <w:rPr>
          <w:color w:val="000000" w:themeColor="text1"/>
          <w:sz w:val="22"/>
          <w:szCs w:val="22"/>
        </w:rPr>
        <w:t>predchádza úkonom prijímateľa viažucim sa na predmetnú zmenu projektu. PPA nie je povinná začať zmenové konanie v prípade, ak je žiadosť o zmenu projektu doručená v rozpore s požiadavkou bezodkladného informovania PPA.</w:t>
      </w:r>
    </w:p>
    <w:p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b/>
          <w:strike/>
          <w:color w:val="000000" w:themeColor="text1"/>
          <w:sz w:val="22"/>
          <w:szCs w:val="22"/>
        </w:rPr>
      </w:pPr>
      <w:r w:rsidRPr="00C249D7">
        <w:rPr>
          <w:color w:val="000000" w:themeColor="text1"/>
          <w:sz w:val="22"/>
          <w:szCs w:val="22"/>
        </w:rPr>
        <w:t>Právne účinky súvisiace s významnejšou zmenou projektu nastávajú dňom nadobudnutia účinnosti príslušného dodatku k zmluve o poskytnutí NFP (v deň nasledujúci po dni zverejnenia dodatku k zmluve o poskytnutí NFP v </w:t>
      </w:r>
      <w:r w:rsidR="007742DB" w:rsidRPr="00C249D7">
        <w:rPr>
          <w:color w:val="000000" w:themeColor="text1"/>
          <w:sz w:val="22"/>
          <w:szCs w:val="22"/>
        </w:rPr>
        <w:t>CRZ</w:t>
      </w:r>
      <w:r w:rsidRPr="00C249D7">
        <w:rPr>
          <w:color w:val="000000" w:themeColor="text1"/>
          <w:sz w:val="22"/>
          <w:szCs w:val="22"/>
        </w:rPr>
        <w:t>)</w:t>
      </w:r>
      <w:r w:rsidR="00A62D52" w:rsidRPr="00C249D7">
        <w:rPr>
          <w:color w:val="000000" w:themeColor="text1"/>
          <w:sz w:val="22"/>
          <w:szCs w:val="22"/>
        </w:rPr>
        <w:t xml:space="preserve"> - v prípade vypracovania dodatku príslušnej zmeny sa </w:t>
      </w:r>
      <w:r w:rsidR="00A62D52" w:rsidRPr="00C249D7">
        <w:rPr>
          <w:rFonts w:asciiTheme="minorHAnsi" w:hAnsiTheme="minorHAnsi" w:cstheme="minorHAnsi"/>
          <w:color w:val="000000" w:themeColor="text1"/>
          <w:sz w:val="22"/>
          <w:szCs w:val="22"/>
        </w:rPr>
        <w:t xml:space="preserve">akceptácia zo strany PPA </w:t>
      </w:r>
      <w:r w:rsidR="00E22CC7" w:rsidRPr="00C249D7">
        <w:rPr>
          <w:rFonts w:asciiTheme="minorHAnsi" w:hAnsiTheme="minorHAnsi" w:cstheme="minorHAnsi"/>
          <w:color w:val="000000" w:themeColor="text1"/>
          <w:sz w:val="22"/>
          <w:szCs w:val="22"/>
        </w:rPr>
        <w:t xml:space="preserve">prijímateľovi </w:t>
      </w:r>
      <w:r w:rsidR="00A62D52" w:rsidRPr="00C249D7">
        <w:rPr>
          <w:rFonts w:asciiTheme="minorHAnsi" w:hAnsiTheme="minorHAnsi" w:cstheme="minorHAnsi"/>
          <w:color w:val="000000" w:themeColor="text1"/>
          <w:sz w:val="22"/>
          <w:szCs w:val="22"/>
        </w:rPr>
        <w:t xml:space="preserve">nezasiela. </w:t>
      </w:r>
      <w:r w:rsidR="007B499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V</w:t>
      </w:r>
      <w:r w:rsidR="00D949D0" w:rsidRPr="00C249D7">
        <w:rPr>
          <w:rFonts w:asciiTheme="minorHAnsi" w:hAnsiTheme="minorHAnsi" w:cstheme="minorHAnsi"/>
          <w:b/>
          <w:color w:val="000000" w:themeColor="text1"/>
          <w:sz w:val="22"/>
          <w:szCs w:val="22"/>
        </w:rPr>
        <w:t xml:space="preserve"> prípade </w:t>
      </w:r>
      <w:r w:rsidRPr="00C249D7">
        <w:rPr>
          <w:rFonts w:asciiTheme="minorHAnsi" w:hAnsiTheme="minorHAnsi" w:cstheme="minorHAnsi"/>
          <w:b/>
          <w:color w:val="000000" w:themeColor="text1"/>
          <w:sz w:val="22"/>
          <w:szCs w:val="22"/>
        </w:rPr>
        <w:t>prijímateľov v rámci implementácie stratégie CLLD schválenie významnejš</w:t>
      </w:r>
      <w:r w:rsidR="007B4997" w:rsidRPr="00C249D7">
        <w:rPr>
          <w:rFonts w:asciiTheme="minorHAnsi" w:hAnsiTheme="minorHAnsi" w:cstheme="minorHAnsi"/>
          <w:b/>
          <w:color w:val="000000" w:themeColor="text1"/>
          <w:sz w:val="22"/>
          <w:szCs w:val="22"/>
        </w:rPr>
        <w:t>ej</w:t>
      </w:r>
      <w:r w:rsidRPr="00C249D7">
        <w:rPr>
          <w:rFonts w:asciiTheme="minorHAnsi" w:hAnsiTheme="minorHAnsi" w:cstheme="minorHAnsi"/>
          <w:b/>
          <w:color w:val="000000" w:themeColor="text1"/>
          <w:sz w:val="22"/>
          <w:szCs w:val="22"/>
        </w:rPr>
        <w:t xml:space="preserve"> zmeny projektu je PPA povinná do 7 pracovných dní </w:t>
      </w:r>
      <w:r w:rsidR="00D1018D" w:rsidRPr="00C249D7">
        <w:rPr>
          <w:rFonts w:asciiTheme="minorHAnsi" w:hAnsiTheme="minorHAnsi" w:cstheme="minorHAnsi"/>
          <w:b/>
          <w:color w:val="000000" w:themeColor="text1"/>
          <w:sz w:val="22"/>
          <w:szCs w:val="22"/>
        </w:rPr>
        <w:t xml:space="preserve">od </w:t>
      </w:r>
      <w:r w:rsidRPr="00C249D7">
        <w:rPr>
          <w:rFonts w:asciiTheme="minorHAnsi" w:hAnsiTheme="minorHAnsi" w:cstheme="minorHAnsi"/>
          <w:b/>
          <w:color w:val="000000" w:themeColor="text1"/>
          <w:sz w:val="22"/>
          <w:szCs w:val="22"/>
        </w:rPr>
        <w:t>zverejnenia dodatku k zmluve o poskytnutí NFP v</w:t>
      </w:r>
      <w:r w:rsidR="001B17A3" w:rsidRPr="00C249D7">
        <w:rPr>
          <w:rFonts w:asciiTheme="minorHAnsi" w:hAnsiTheme="minorHAnsi" w:cstheme="minorHAnsi"/>
          <w:b/>
          <w:color w:val="000000" w:themeColor="text1"/>
          <w:sz w:val="22"/>
          <w:szCs w:val="22"/>
        </w:rPr>
        <w:t xml:space="preserve"> </w:t>
      </w:r>
      <w:r w:rsidR="007742DB" w:rsidRPr="00C249D7">
        <w:rPr>
          <w:rFonts w:asciiTheme="minorHAnsi" w:hAnsiTheme="minorHAnsi" w:cstheme="minorHAnsi"/>
          <w:b/>
          <w:color w:val="000000" w:themeColor="text1"/>
          <w:sz w:val="22"/>
          <w:szCs w:val="22"/>
        </w:rPr>
        <w:t>CRZ</w:t>
      </w:r>
      <w:r w:rsidR="00A62D52" w:rsidRPr="00C249D7">
        <w:rPr>
          <w:rFonts w:asciiTheme="minorHAnsi" w:hAnsiTheme="minorHAnsi" w:cstheme="minorHAnsi"/>
          <w:color w:val="000000" w:themeColor="text1"/>
          <w:sz w:val="22"/>
          <w:szCs w:val="22"/>
        </w:rPr>
        <w:t xml:space="preserve"> </w:t>
      </w:r>
      <w:r w:rsidR="002E1433" w:rsidRPr="00C249D7">
        <w:rPr>
          <w:rFonts w:asciiTheme="minorHAnsi" w:hAnsiTheme="minorHAnsi" w:cstheme="minorHAnsi"/>
          <w:color w:val="000000" w:themeColor="text1"/>
          <w:sz w:val="22"/>
          <w:szCs w:val="22"/>
        </w:rPr>
        <w:t>– oznámiť príslušnej MAS.</w:t>
      </w:r>
    </w:p>
    <w:p w:rsidR="00B73852" w:rsidRPr="00C249D7" w:rsidRDefault="00987934"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lang w:eastAsia="sk-SK"/>
        </w:rPr>
        <w:t xml:space="preserve">Ak prijímateľ zrealizuje významnejšiu zmenu projektu bez </w:t>
      </w:r>
      <w:r w:rsidR="00B73852" w:rsidRPr="00C249D7">
        <w:rPr>
          <w:rFonts w:asciiTheme="minorHAnsi" w:eastAsia="Times New Roman" w:hAnsiTheme="minorHAnsi" w:cstheme="minorHAnsi"/>
          <w:b/>
          <w:color w:val="000000" w:themeColor="text1"/>
          <w:sz w:val="22"/>
          <w:szCs w:val="22"/>
          <w:lang w:eastAsia="sk-SK"/>
        </w:rPr>
        <w:t>uzatvorenia dodatku k z</w:t>
      </w:r>
      <w:r w:rsidRPr="00C249D7">
        <w:rPr>
          <w:rFonts w:asciiTheme="minorHAnsi" w:eastAsia="Times New Roman" w:hAnsiTheme="minorHAnsi" w:cstheme="minorHAnsi"/>
          <w:b/>
          <w:color w:val="000000" w:themeColor="text1"/>
          <w:sz w:val="22"/>
          <w:szCs w:val="22"/>
          <w:lang w:eastAsia="sk-SK"/>
        </w:rPr>
        <w:t>mluve</w:t>
      </w:r>
      <w:r w:rsidR="00B73852" w:rsidRPr="00C249D7">
        <w:rPr>
          <w:rFonts w:asciiTheme="minorHAnsi" w:eastAsia="Times New Roman" w:hAnsiTheme="minorHAnsi" w:cstheme="minorHAnsi"/>
          <w:b/>
          <w:color w:val="000000" w:themeColor="text1"/>
          <w:sz w:val="22"/>
          <w:szCs w:val="22"/>
          <w:lang w:eastAsia="sk-SK"/>
        </w:rPr>
        <w:t xml:space="preserve"> o poskytnutí NFP</w:t>
      </w:r>
      <w:r w:rsidRPr="00C249D7">
        <w:rPr>
          <w:rFonts w:asciiTheme="minorHAnsi" w:eastAsia="Times New Roman" w:hAnsiTheme="minorHAnsi" w:cstheme="minorHAnsi"/>
          <w:b/>
          <w:color w:val="000000" w:themeColor="text1"/>
          <w:sz w:val="22"/>
          <w:szCs w:val="22"/>
          <w:lang w:eastAsia="sk-SK"/>
        </w:rPr>
        <w:t>, alebo bez akceptácie príslušnej zmeny zo strany</w:t>
      </w:r>
      <w:r w:rsidR="00B73852" w:rsidRPr="00C249D7">
        <w:rPr>
          <w:rFonts w:asciiTheme="minorHAnsi" w:eastAsia="Times New Roman" w:hAnsiTheme="minorHAnsi" w:cstheme="minorHAnsi"/>
          <w:b/>
          <w:color w:val="000000" w:themeColor="text1"/>
          <w:sz w:val="22"/>
          <w:szCs w:val="22"/>
          <w:lang w:eastAsia="sk-SK"/>
        </w:rPr>
        <w:t xml:space="preserve"> MAS (v prípade prijímateľov v rámci realizácie stratégie CLLD), resp.</w:t>
      </w:r>
      <w:r w:rsidRPr="00C249D7">
        <w:rPr>
          <w:rFonts w:asciiTheme="minorHAnsi" w:eastAsia="Times New Roman" w:hAnsiTheme="minorHAnsi" w:cstheme="minorHAnsi"/>
          <w:b/>
          <w:color w:val="000000" w:themeColor="text1"/>
          <w:sz w:val="22"/>
          <w:szCs w:val="22"/>
          <w:lang w:eastAsia="sk-SK"/>
        </w:rPr>
        <w:t xml:space="preserve"> PPA</w:t>
      </w:r>
      <w:r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b/>
          <w:color w:val="000000" w:themeColor="text1"/>
          <w:sz w:val="22"/>
          <w:szCs w:val="22"/>
          <w:lang w:eastAsia="sk-SK"/>
        </w:rPr>
        <w:t>a k schváleniu zmeny ne</w:t>
      </w:r>
      <w:r w:rsidR="00D62205" w:rsidRPr="00C249D7">
        <w:rPr>
          <w:rFonts w:asciiTheme="minorHAnsi" w:eastAsia="Times New Roman" w:hAnsiTheme="minorHAnsi" w:cstheme="minorHAnsi"/>
          <w:b/>
          <w:color w:val="000000" w:themeColor="text1"/>
          <w:sz w:val="22"/>
          <w:szCs w:val="22"/>
          <w:lang w:eastAsia="sk-SK"/>
        </w:rPr>
        <w:t>dôjde</w:t>
      </w:r>
      <w:r w:rsidRPr="00C249D7">
        <w:rPr>
          <w:rFonts w:asciiTheme="minorHAnsi" w:eastAsia="Times New Roman" w:hAnsiTheme="minorHAnsi" w:cstheme="minorHAnsi"/>
          <w:b/>
          <w:color w:val="000000" w:themeColor="text1"/>
          <w:sz w:val="22"/>
          <w:szCs w:val="22"/>
          <w:lang w:eastAsia="sk-SK"/>
        </w:rPr>
        <w:t xml:space="preserve"> ani </w:t>
      </w:r>
      <w:r w:rsidR="008F0EA6" w:rsidRPr="00C249D7">
        <w:rPr>
          <w:rFonts w:asciiTheme="minorHAnsi" w:eastAsia="Times New Roman" w:hAnsiTheme="minorHAnsi" w:cstheme="minorHAnsi"/>
          <w:b/>
          <w:color w:val="000000" w:themeColor="text1"/>
          <w:sz w:val="22"/>
          <w:szCs w:val="22"/>
          <w:lang w:eastAsia="sk-SK"/>
        </w:rPr>
        <w:br/>
      </w:r>
      <w:r w:rsidRPr="00C249D7">
        <w:rPr>
          <w:rFonts w:asciiTheme="minorHAnsi" w:eastAsia="Times New Roman" w:hAnsiTheme="minorHAnsi" w:cstheme="minorHAnsi"/>
          <w:b/>
          <w:color w:val="000000" w:themeColor="text1"/>
          <w:sz w:val="22"/>
          <w:szCs w:val="22"/>
          <w:lang w:eastAsia="sk-SK"/>
        </w:rPr>
        <w:t>ex-post, sú výdavky viažuce sa na zmenu alebo zmenou dotknuté považované za neoprávnené.</w:t>
      </w:r>
      <w:r w:rsidRPr="00C249D7">
        <w:rPr>
          <w:rFonts w:asciiTheme="minorHAnsi" w:eastAsia="Times New Roman" w:hAnsiTheme="minorHAnsi" w:cstheme="minorHAnsi"/>
          <w:color w:val="000000" w:themeColor="text1"/>
          <w:sz w:val="22"/>
          <w:szCs w:val="22"/>
          <w:lang w:eastAsia="sk-SK"/>
        </w:rPr>
        <w:t xml:space="preserve"> V prípade, ak neschválená zmena má vplyv </w:t>
      </w:r>
      <w:r w:rsidR="00B73852" w:rsidRPr="00C249D7">
        <w:rPr>
          <w:rFonts w:asciiTheme="minorHAnsi" w:eastAsia="Times New Roman" w:hAnsiTheme="minorHAnsi" w:cstheme="minorHAnsi"/>
          <w:color w:val="000000" w:themeColor="text1"/>
          <w:sz w:val="22"/>
          <w:szCs w:val="22"/>
          <w:lang w:eastAsia="sk-SK"/>
        </w:rPr>
        <w:t>na charakter projektu a prijímateľ</w:t>
      </w:r>
      <w:r w:rsidRPr="00C249D7">
        <w:rPr>
          <w:rFonts w:asciiTheme="minorHAnsi" w:eastAsia="Times New Roman" w:hAnsiTheme="minorHAnsi" w:cstheme="minorHAnsi"/>
          <w:color w:val="000000" w:themeColor="text1"/>
          <w:sz w:val="22"/>
          <w:szCs w:val="22"/>
          <w:lang w:eastAsia="sk-SK"/>
        </w:rPr>
        <w:t xml:space="preserve"> ju neuvedie </w:t>
      </w:r>
      <w:r w:rsidR="008F0EA6" w:rsidRPr="00C249D7">
        <w:rPr>
          <w:rFonts w:asciiTheme="minorHAnsi" w:eastAsia="Times New Roman" w:hAnsiTheme="minorHAnsi" w:cstheme="minorHAnsi"/>
          <w:color w:val="000000" w:themeColor="text1"/>
          <w:sz w:val="22"/>
          <w:szCs w:val="22"/>
          <w:lang w:eastAsia="sk-SK"/>
        </w:rPr>
        <w:br/>
      </w:r>
      <w:r w:rsidRPr="00C249D7">
        <w:rPr>
          <w:rFonts w:asciiTheme="minorHAnsi" w:eastAsia="Times New Roman" w:hAnsiTheme="minorHAnsi" w:cstheme="minorHAnsi"/>
          <w:color w:val="000000" w:themeColor="text1"/>
          <w:sz w:val="22"/>
          <w:szCs w:val="22"/>
          <w:lang w:eastAsia="sk-SK"/>
        </w:rPr>
        <w:t>do súladu so schváleným projektom</w:t>
      </w:r>
      <w:r w:rsidR="00D62205"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color w:val="000000" w:themeColor="text1"/>
          <w:sz w:val="22"/>
          <w:szCs w:val="22"/>
          <w:lang w:eastAsia="sk-SK"/>
        </w:rPr>
        <w:t xml:space="preserve"> je PPA</w:t>
      </w:r>
      <w:r w:rsidR="00D62205" w:rsidRPr="00C249D7">
        <w:rPr>
          <w:rFonts w:asciiTheme="minorHAnsi" w:eastAsia="Times New Roman" w:hAnsiTheme="minorHAnsi" w:cstheme="minorHAnsi"/>
          <w:color w:val="000000" w:themeColor="text1"/>
          <w:sz w:val="22"/>
          <w:szCs w:val="22"/>
          <w:lang w:eastAsia="sk-SK"/>
        </w:rPr>
        <w:t xml:space="preserve"> je </w:t>
      </w:r>
      <w:r w:rsidRPr="00C249D7">
        <w:rPr>
          <w:rFonts w:asciiTheme="minorHAnsi" w:eastAsia="Times New Roman" w:hAnsiTheme="minorHAnsi" w:cstheme="minorHAnsi"/>
          <w:color w:val="000000" w:themeColor="text1"/>
          <w:sz w:val="22"/>
          <w:szCs w:val="22"/>
          <w:lang w:eastAsia="sk-SK"/>
        </w:rPr>
        <w:t xml:space="preserve"> oprávnená považovať takéto </w:t>
      </w:r>
      <w:r w:rsidR="00B73852" w:rsidRPr="00C249D7">
        <w:rPr>
          <w:rFonts w:asciiTheme="minorHAnsi" w:eastAsia="Times New Roman" w:hAnsiTheme="minorHAnsi" w:cstheme="minorHAnsi"/>
          <w:color w:val="000000" w:themeColor="text1"/>
          <w:sz w:val="22"/>
          <w:szCs w:val="22"/>
          <w:lang w:eastAsia="sk-SK"/>
        </w:rPr>
        <w:t xml:space="preserve">konanie </w:t>
      </w:r>
      <w:r w:rsidR="00D62205" w:rsidRPr="00C249D7">
        <w:rPr>
          <w:rFonts w:asciiTheme="minorHAnsi" w:eastAsia="Times New Roman" w:hAnsiTheme="minorHAnsi" w:cstheme="minorHAnsi"/>
          <w:color w:val="000000" w:themeColor="text1"/>
          <w:sz w:val="22"/>
          <w:szCs w:val="22"/>
          <w:lang w:eastAsia="sk-SK"/>
        </w:rPr>
        <w:t xml:space="preserve">zo strany prijímateľa </w:t>
      </w:r>
      <w:r w:rsidR="00B73852" w:rsidRPr="00C249D7">
        <w:rPr>
          <w:rFonts w:asciiTheme="minorHAnsi" w:eastAsia="Times New Roman" w:hAnsiTheme="minorHAnsi" w:cstheme="minorHAnsi"/>
          <w:color w:val="000000" w:themeColor="text1"/>
          <w:sz w:val="22"/>
          <w:szCs w:val="22"/>
          <w:lang w:eastAsia="sk-SK"/>
        </w:rPr>
        <w:t>za</w:t>
      </w:r>
      <w:r w:rsidR="00D62205" w:rsidRPr="00C249D7">
        <w:rPr>
          <w:rFonts w:asciiTheme="minorHAnsi" w:eastAsia="Times New Roman" w:hAnsiTheme="minorHAnsi" w:cstheme="minorHAnsi"/>
          <w:color w:val="000000" w:themeColor="text1"/>
          <w:sz w:val="22"/>
          <w:szCs w:val="22"/>
          <w:lang w:eastAsia="sk-SK"/>
        </w:rPr>
        <w:t> </w:t>
      </w:r>
      <w:r w:rsidR="00B73852" w:rsidRPr="00C249D7">
        <w:rPr>
          <w:rFonts w:asciiTheme="minorHAnsi" w:eastAsia="Times New Roman" w:hAnsiTheme="minorHAnsi" w:cstheme="minorHAnsi"/>
          <w:color w:val="000000" w:themeColor="text1"/>
          <w:sz w:val="22"/>
          <w:szCs w:val="22"/>
          <w:lang w:eastAsia="sk-SK"/>
        </w:rPr>
        <w:t>podstatné porušenie z</w:t>
      </w:r>
      <w:r w:rsidRPr="00C249D7">
        <w:rPr>
          <w:rFonts w:asciiTheme="minorHAnsi" w:eastAsia="Times New Roman" w:hAnsiTheme="minorHAnsi" w:cstheme="minorHAnsi"/>
          <w:color w:val="000000" w:themeColor="text1"/>
          <w:sz w:val="22"/>
          <w:szCs w:val="22"/>
          <w:lang w:eastAsia="sk-SK"/>
        </w:rPr>
        <w:t xml:space="preserve">mluvy </w:t>
      </w:r>
      <w:r w:rsidR="00B73852" w:rsidRPr="00C249D7">
        <w:rPr>
          <w:rFonts w:asciiTheme="minorHAnsi" w:eastAsia="Times New Roman" w:hAnsiTheme="minorHAnsi" w:cstheme="minorHAnsi"/>
          <w:color w:val="000000" w:themeColor="text1"/>
          <w:sz w:val="22"/>
          <w:szCs w:val="22"/>
          <w:lang w:eastAsia="sk-SK"/>
        </w:rPr>
        <w:t>o poskytnutí NFP a od z</w:t>
      </w:r>
      <w:r w:rsidRPr="00C249D7">
        <w:rPr>
          <w:rFonts w:asciiTheme="minorHAnsi" w:eastAsia="Times New Roman" w:hAnsiTheme="minorHAnsi" w:cstheme="minorHAnsi"/>
          <w:color w:val="000000" w:themeColor="text1"/>
          <w:sz w:val="22"/>
          <w:szCs w:val="22"/>
          <w:lang w:eastAsia="sk-SK"/>
        </w:rPr>
        <w:t>mluvy</w:t>
      </w:r>
      <w:r w:rsidR="00B73852" w:rsidRPr="00C249D7">
        <w:rPr>
          <w:rFonts w:asciiTheme="minorHAnsi" w:eastAsia="Times New Roman" w:hAnsiTheme="minorHAnsi" w:cstheme="minorHAnsi"/>
          <w:color w:val="000000" w:themeColor="text1"/>
          <w:sz w:val="22"/>
          <w:szCs w:val="22"/>
          <w:lang w:eastAsia="sk-SK"/>
        </w:rPr>
        <w:t xml:space="preserve"> o poskytnutí NFP</w:t>
      </w:r>
      <w:r w:rsidR="00D62205" w:rsidRPr="00C249D7">
        <w:rPr>
          <w:rFonts w:asciiTheme="minorHAnsi" w:eastAsia="Times New Roman" w:hAnsiTheme="minorHAnsi" w:cstheme="minorHAnsi"/>
          <w:color w:val="000000" w:themeColor="text1"/>
          <w:sz w:val="22"/>
          <w:szCs w:val="22"/>
          <w:lang w:eastAsia="sk-SK"/>
        </w:rPr>
        <w:t xml:space="preserve"> odstúpiť</w:t>
      </w:r>
      <w:r w:rsidRPr="00C249D7">
        <w:rPr>
          <w:rFonts w:asciiTheme="minorHAnsi" w:eastAsia="Times New Roman" w:hAnsiTheme="minorHAnsi" w:cstheme="minorHAnsi"/>
          <w:color w:val="000000" w:themeColor="text1"/>
          <w:sz w:val="22"/>
          <w:szCs w:val="22"/>
          <w:lang w:eastAsia="sk-SK"/>
        </w:rPr>
        <w:t>.</w:t>
      </w:r>
    </w:p>
    <w:p w:rsidR="00E852B3"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sz w:val="22"/>
          <w:szCs w:val="22"/>
        </w:rPr>
        <w:t xml:space="preserve">Výnimku zo zásad uvedených v predchádzajúcich odsekoch predstavujú prípady, kedy by podmienka ex – </w:t>
      </w:r>
      <w:proofErr w:type="spellStart"/>
      <w:r w:rsidRPr="00C249D7">
        <w:rPr>
          <w:sz w:val="22"/>
          <w:szCs w:val="22"/>
        </w:rPr>
        <w:t>ante</w:t>
      </w:r>
      <w:proofErr w:type="spellEnd"/>
      <w:r w:rsidRPr="00C249D7">
        <w:rPr>
          <w:sz w:val="22"/>
          <w:szCs w:val="22"/>
        </w:rPr>
        <w:t xml:space="preserve"> schvaľovania zmien projektu mohla v dôsledku zmenených podmienok realizácie projektu predstavovať vážne ohrozenie realizovateľnosti alebo udržateľnosti projektu, tzn. prípady, kedy je v dôsledku zmenených podmienok realizácie projektu objektívne potrebné zmenu projektu uskutočniť bezodkladne (bez čakania na schválenie zmeny zo strany PPA). PPA za zmenené podmienky realizácie projektu považuje iba okolnosti vylučujúce zodpovednosť definované v</w:t>
      </w:r>
      <w:r w:rsidR="00B73852" w:rsidRPr="00C249D7">
        <w:rPr>
          <w:sz w:val="22"/>
          <w:szCs w:val="22"/>
        </w:rPr>
        <w:t> z</w:t>
      </w:r>
      <w:r w:rsidRPr="00C249D7">
        <w:rPr>
          <w:sz w:val="22"/>
          <w:szCs w:val="22"/>
        </w:rPr>
        <w:t>mluve</w:t>
      </w:r>
      <w:r w:rsidR="00B73852" w:rsidRPr="00C249D7">
        <w:rPr>
          <w:sz w:val="22"/>
          <w:szCs w:val="22"/>
        </w:rPr>
        <w:t xml:space="preserve"> o poskytnutí NFP</w:t>
      </w:r>
      <w:r w:rsidRPr="00C249D7">
        <w:rPr>
          <w:sz w:val="22"/>
          <w:szCs w:val="22"/>
        </w:rPr>
        <w:t xml:space="preserve">. V takomto prípade je PPA oprávnená schváliť návrh </w:t>
      </w:r>
      <w:r w:rsidRPr="00C249D7">
        <w:rPr>
          <w:color w:val="000000" w:themeColor="text1"/>
          <w:sz w:val="22"/>
          <w:szCs w:val="22"/>
        </w:rPr>
        <w:t>zmeny ex – post, t</w:t>
      </w:r>
      <w:r w:rsidR="00D62205" w:rsidRPr="00C249D7">
        <w:rPr>
          <w:color w:val="000000" w:themeColor="text1"/>
          <w:sz w:val="22"/>
          <w:szCs w:val="22"/>
        </w:rPr>
        <w:t xml:space="preserve">. j. </w:t>
      </w:r>
      <w:r w:rsidRPr="00C249D7">
        <w:rPr>
          <w:color w:val="000000" w:themeColor="text1"/>
          <w:sz w:val="22"/>
          <w:szCs w:val="22"/>
        </w:rPr>
        <w:t>schváliť so spätnou platnosťou zmenu, ktorú v čase posudzovania žiadosti o zmenu už prijímateľ vykonal alebo vykonáva</w:t>
      </w:r>
      <w:r w:rsidRPr="00C249D7">
        <w:rPr>
          <w:rFonts w:asciiTheme="minorHAnsi" w:hAnsiTheme="minorHAnsi"/>
          <w:color w:val="000000" w:themeColor="text1"/>
          <w:sz w:val="22"/>
          <w:szCs w:val="22"/>
        </w:rPr>
        <w:t>.</w:t>
      </w:r>
      <w:r w:rsidR="00987934" w:rsidRPr="00C249D7">
        <w:rPr>
          <w:rFonts w:asciiTheme="minorHAnsi" w:eastAsia="Times New Roman" w:hAnsiTheme="minorHAnsi"/>
          <w:color w:val="000000" w:themeColor="text1"/>
          <w:sz w:val="22"/>
          <w:szCs w:val="22"/>
          <w:lang w:eastAsia="sk-SK"/>
        </w:rPr>
        <w:t xml:space="preserve"> PPA si vyhradzuje právo posudzovať významnejšie zmeny </w:t>
      </w:r>
      <w:proofErr w:type="spellStart"/>
      <w:r w:rsidR="00987934" w:rsidRPr="00C249D7">
        <w:rPr>
          <w:rFonts w:asciiTheme="minorHAnsi" w:eastAsia="Times New Roman" w:hAnsiTheme="minorHAnsi"/>
          <w:color w:val="000000" w:themeColor="text1"/>
          <w:sz w:val="22"/>
          <w:szCs w:val="22"/>
          <w:lang w:eastAsia="sk-SK"/>
        </w:rPr>
        <w:t>ex-ante</w:t>
      </w:r>
      <w:proofErr w:type="spellEnd"/>
      <w:r w:rsidR="00987934" w:rsidRPr="00C249D7">
        <w:rPr>
          <w:rFonts w:asciiTheme="minorHAnsi" w:eastAsia="Times New Roman" w:hAnsiTheme="minorHAnsi"/>
          <w:color w:val="000000" w:themeColor="text1"/>
          <w:sz w:val="22"/>
          <w:szCs w:val="22"/>
          <w:lang w:eastAsia="sk-SK"/>
        </w:rPr>
        <w:t xml:space="preserve">, v opačnom prípade dôsledky neschválenia zmeny ex-post </w:t>
      </w:r>
      <w:r w:rsidR="00D949D0" w:rsidRPr="00C249D7">
        <w:rPr>
          <w:rFonts w:asciiTheme="minorHAnsi" w:eastAsia="Times New Roman" w:hAnsiTheme="minorHAnsi"/>
          <w:color w:val="000000" w:themeColor="text1"/>
          <w:sz w:val="22"/>
          <w:szCs w:val="22"/>
          <w:lang w:eastAsia="sk-SK"/>
        </w:rPr>
        <w:br/>
      </w:r>
      <w:r w:rsidR="00987934" w:rsidRPr="00C249D7">
        <w:rPr>
          <w:rFonts w:asciiTheme="minorHAnsi" w:eastAsia="Times New Roman" w:hAnsiTheme="minorHAnsi"/>
          <w:color w:val="000000" w:themeColor="text1"/>
          <w:sz w:val="22"/>
          <w:szCs w:val="22"/>
          <w:lang w:eastAsia="sk-SK"/>
        </w:rPr>
        <w:t>sú zodpovednosťou prijímateľa.</w:t>
      </w:r>
    </w:p>
    <w:p w:rsidR="00E852B3" w:rsidRPr="00C249D7" w:rsidRDefault="00D62205"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b/>
          <w:color w:val="000000" w:themeColor="text1"/>
          <w:sz w:val="22"/>
          <w:szCs w:val="22"/>
        </w:rPr>
        <w:t xml:space="preserve">Podkladom </w:t>
      </w:r>
      <w:r w:rsidR="00411CB0" w:rsidRPr="00C249D7">
        <w:rPr>
          <w:b/>
          <w:color w:val="000000" w:themeColor="text1"/>
          <w:sz w:val="22"/>
          <w:szCs w:val="22"/>
        </w:rPr>
        <w:t>pre začatie zmenového konania z iniciatívy prijímateľa</w:t>
      </w:r>
      <w:r w:rsidR="006D3AE7" w:rsidRPr="00C249D7">
        <w:rPr>
          <w:color w:val="000000" w:themeColor="text1"/>
          <w:sz w:val="22"/>
          <w:szCs w:val="22"/>
        </w:rPr>
        <w:t xml:space="preserve"> v rámci implementácie stratégie CLLD</w:t>
      </w:r>
      <w:r w:rsidR="00923C75" w:rsidRPr="00C249D7">
        <w:rPr>
          <w:color w:val="000000" w:themeColor="text1"/>
          <w:sz w:val="22"/>
          <w:szCs w:val="22"/>
        </w:rPr>
        <w:t xml:space="preserve"> je ž</w:t>
      </w:r>
      <w:r w:rsidR="00411CB0" w:rsidRPr="00C249D7">
        <w:rPr>
          <w:color w:val="000000" w:themeColor="text1"/>
          <w:sz w:val="22"/>
          <w:szCs w:val="22"/>
        </w:rPr>
        <w:t>iadosť o</w:t>
      </w:r>
      <w:r w:rsidR="006D3AE7" w:rsidRPr="00C249D7">
        <w:rPr>
          <w:color w:val="000000" w:themeColor="text1"/>
          <w:sz w:val="22"/>
          <w:szCs w:val="22"/>
        </w:rPr>
        <w:t xml:space="preserve"> významnejšiu zmenu </w:t>
      </w:r>
      <w:r w:rsidR="00923C75" w:rsidRPr="00C249D7">
        <w:rPr>
          <w:color w:val="000000" w:themeColor="text1"/>
          <w:sz w:val="22"/>
          <w:szCs w:val="22"/>
        </w:rPr>
        <w:t>spolu so s</w:t>
      </w:r>
      <w:r w:rsidR="0079636A" w:rsidRPr="00C249D7">
        <w:rPr>
          <w:color w:val="000000" w:themeColor="text1"/>
          <w:sz w:val="22"/>
          <w:szCs w:val="22"/>
        </w:rPr>
        <w:t>prievodným listom</w:t>
      </w:r>
      <w:r w:rsidRPr="00C249D7">
        <w:rPr>
          <w:color w:val="000000" w:themeColor="text1"/>
          <w:sz w:val="22"/>
          <w:szCs w:val="22"/>
        </w:rPr>
        <w:t>, v kt</w:t>
      </w:r>
      <w:r w:rsidR="002E1433" w:rsidRPr="00C249D7">
        <w:rPr>
          <w:color w:val="000000" w:themeColor="text1"/>
          <w:sz w:val="22"/>
          <w:szCs w:val="22"/>
        </w:rPr>
        <w:t>orom je oznámená zmena projektu</w:t>
      </w:r>
      <w:r w:rsidR="00A43323" w:rsidRPr="00C249D7">
        <w:rPr>
          <w:color w:val="000000" w:themeColor="text1"/>
          <w:sz w:val="22"/>
          <w:szCs w:val="22"/>
        </w:rPr>
        <w:t xml:space="preserve"> </w:t>
      </w:r>
      <w:r w:rsidR="00411CB0" w:rsidRPr="00C249D7">
        <w:rPr>
          <w:b/>
          <w:color w:val="000000" w:themeColor="text1"/>
          <w:sz w:val="22"/>
          <w:szCs w:val="22"/>
        </w:rPr>
        <w:t>predložen</w:t>
      </w:r>
      <w:r w:rsidR="0079636A" w:rsidRPr="00C249D7">
        <w:rPr>
          <w:b/>
          <w:color w:val="000000" w:themeColor="text1"/>
          <w:sz w:val="22"/>
          <w:szCs w:val="22"/>
        </w:rPr>
        <w:t>é</w:t>
      </w:r>
      <w:r w:rsidR="007F2E37" w:rsidRPr="00C249D7">
        <w:rPr>
          <w:b/>
          <w:color w:val="000000" w:themeColor="text1"/>
          <w:sz w:val="22"/>
          <w:szCs w:val="22"/>
        </w:rPr>
        <w:t xml:space="preserve"> na MAS</w:t>
      </w:r>
      <w:r w:rsidR="00411CB0" w:rsidRPr="00C249D7">
        <w:rPr>
          <w:b/>
          <w:color w:val="000000" w:themeColor="text1"/>
          <w:sz w:val="22"/>
          <w:szCs w:val="22"/>
        </w:rPr>
        <w:t xml:space="preserve">. </w:t>
      </w:r>
    </w:p>
    <w:p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color w:val="000000" w:themeColor="text1"/>
          <w:sz w:val="22"/>
          <w:szCs w:val="22"/>
        </w:rPr>
        <w:t>PPA v rámci zmenového konania z iniciatívy prijímateľa zohľadňuje najmä:</w:t>
      </w:r>
    </w:p>
    <w:p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informácie uvedené v </w:t>
      </w:r>
      <w:r w:rsidR="00D62205" w:rsidRPr="00C249D7">
        <w:rPr>
          <w:color w:val="000000" w:themeColor="text1"/>
          <w:sz w:val="22"/>
        </w:rPr>
        <w:t>ž</w:t>
      </w:r>
      <w:r w:rsidRPr="00C249D7">
        <w:rPr>
          <w:color w:val="000000" w:themeColor="text1"/>
          <w:sz w:val="22"/>
        </w:rPr>
        <w:t>iadosti o významnejšiu zmenu projektu;</w:t>
      </w:r>
    </w:p>
    <w:p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požiadavky vyplývajúce z príslušnej legislatívy SR a EÚ;</w:t>
      </w:r>
    </w:p>
    <w:p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postupy zmenového konania definované vo svojej riadiacej dokumentácii;</w:t>
      </w:r>
    </w:p>
    <w:p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lastRenderedPageBreak/>
        <w:t xml:space="preserve">ustanovenia platnej a účinnej </w:t>
      </w:r>
      <w:r w:rsidR="00B73852" w:rsidRPr="00C249D7">
        <w:rPr>
          <w:sz w:val="22"/>
        </w:rPr>
        <w:t>z</w:t>
      </w:r>
      <w:r w:rsidRPr="00C249D7">
        <w:rPr>
          <w:sz w:val="22"/>
        </w:rPr>
        <w:t>mluvy</w:t>
      </w:r>
      <w:r w:rsidR="00B73852" w:rsidRPr="00C249D7">
        <w:rPr>
          <w:sz w:val="22"/>
        </w:rPr>
        <w:t xml:space="preserve"> o poskytnutí NFP</w:t>
      </w:r>
      <w:r w:rsidRPr="00C249D7">
        <w:rPr>
          <w:sz w:val="22"/>
        </w:rPr>
        <w:t>;</w:t>
      </w:r>
    </w:p>
    <w:p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 xml:space="preserve">podmienky definované vo </w:t>
      </w:r>
      <w:r w:rsidR="00B73852" w:rsidRPr="00C249D7">
        <w:rPr>
          <w:sz w:val="22"/>
        </w:rPr>
        <w:t>v</w:t>
      </w:r>
      <w:r w:rsidRPr="00C249D7">
        <w:rPr>
          <w:sz w:val="22"/>
        </w:rPr>
        <w:t>ýzve</w:t>
      </w:r>
      <w:r w:rsidR="00B73852" w:rsidRPr="00C249D7">
        <w:rPr>
          <w:sz w:val="22"/>
        </w:rPr>
        <w:t xml:space="preserve"> na predkladanie ŽoNFP</w:t>
      </w:r>
      <w:r w:rsidR="008A5B45" w:rsidRPr="00C249D7">
        <w:rPr>
          <w:sz w:val="22"/>
        </w:rPr>
        <w:t xml:space="preserve"> príslušnej MAS</w:t>
      </w:r>
      <w:r w:rsidRPr="00C249D7">
        <w:rPr>
          <w:sz w:val="22"/>
        </w:rPr>
        <w:t>;</w:t>
      </w:r>
    </w:p>
    <w:p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závery zmenového konania predchádzajúcich Žiadostí o významnejšiu zmenu projektu;</w:t>
      </w:r>
    </w:p>
    <w:p w:rsidR="008A5B45" w:rsidRPr="00C249D7" w:rsidRDefault="008A5B45"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stanovisko príslušnej MAS;</w:t>
      </w:r>
    </w:p>
    <w:p w:rsidR="001D6EAD"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ďalšie relevantné informácie evidované PPA o predmetnom projekte</w:t>
      </w:r>
      <w:r w:rsidR="001D6EAD" w:rsidRPr="00C249D7">
        <w:rPr>
          <w:sz w:val="22"/>
        </w:rPr>
        <w:t>;</w:t>
      </w:r>
    </w:p>
    <w:p w:rsidR="00411CB0" w:rsidRPr="00C249D7" w:rsidRDefault="001D6EAD"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zmena v položkách mimo pôsobnosti kapitoly 7.3.1.</w:t>
      </w:r>
    </w:p>
    <w:p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F0EA6" w:rsidRPr="00C249D7">
        <w:rPr>
          <w:sz w:val="22"/>
          <w:szCs w:val="22"/>
        </w:rPr>
        <w:br/>
      </w:r>
      <w:r w:rsidRPr="00C249D7">
        <w:rPr>
          <w:sz w:val="22"/>
          <w:szCs w:val="22"/>
        </w:rPr>
        <w:t>je posúdenie, či:</w:t>
      </w:r>
    </w:p>
    <w:p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 xml:space="preserve">je navrhovaná zmena v súlade s legislatívnymi požiadavkami EÚ a SR a podmienkami </w:t>
      </w:r>
      <w:r w:rsidR="00B73852" w:rsidRPr="00C249D7">
        <w:rPr>
          <w:sz w:val="22"/>
        </w:rPr>
        <w:t>v</w:t>
      </w:r>
      <w:r w:rsidRPr="00C249D7">
        <w:rPr>
          <w:sz w:val="22"/>
        </w:rPr>
        <w:t>ýzvy</w:t>
      </w:r>
      <w:r w:rsidR="00B73852" w:rsidRPr="00C249D7">
        <w:rPr>
          <w:sz w:val="22"/>
        </w:rPr>
        <w:t xml:space="preserve"> na predkladanie ŽoNFP</w:t>
      </w:r>
      <w:r w:rsidR="008A5B45" w:rsidRPr="00C249D7">
        <w:rPr>
          <w:sz w:val="22"/>
        </w:rPr>
        <w:t xml:space="preserve"> príslušnej MAS</w:t>
      </w:r>
      <w:r w:rsidRPr="00C249D7">
        <w:rPr>
          <w:sz w:val="22"/>
        </w:rPr>
        <w:t xml:space="preserve"> a</w:t>
      </w:r>
      <w:r w:rsidR="00B73852" w:rsidRPr="00C249D7">
        <w:rPr>
          <w:sz w:val="22"/>
        </w:rPr>
        <w:t> z</w:t>
      </w:r>
      <w:r w:rsidRPr="00C249D7">
        <w:rPr>
          <w:sz w:val="22"/>
        </w:rPr>
        <w:t>mluvy</w:t>
      </w:r>
      <w:r w:rsidR="00B73852" w:rsidRPr="00C249D7">
        <w:rPr>
          <w:sz w:val="22"/>
        </w:rPr>
        <w:t xml:space="preserve"> o poskytnutí NFP</w:t>
      </w:r>
      <w:r w:rsidRPr="00C249D7">
        <w:rPr>
          <w:sz w:val="22"/>
        </w:rPr>
        <w:t>;</w:t>
      </w:r>
    </w:p>
    <w:p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 základe vzniknutej situácie (legislatívne zmeny, okolnosti vylučujúce zodpovednosť a pod.) nevyhnutné k navrhovanej zmene projektu pristúpiť (kritérium nevyhnutnosti);</w:t>
      </w:r>
    </w:p>
    <w:p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navrhovaná zmena vhodným a účelným riešením vzniknutej situácie (kritérium vhodnosť a účelnosť zmeny);</w:t>
      </w:r>
    </w:p>
    <w:p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je navrhovaná zmena hospodárna (kritérium hospodárnosť zmeny);</w:t>
      </w:r>
    </w:p>
    <w:p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navrhovaná zmena nemá negatívny vplyv na udržateľnosť projektu;</w:t>
      </w:r>
    </w:p>
    <w:p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 xml:space="preserve">navrhovaná zmena nemá negatívny dopad na výsledky procesu schvaľovania ŽoNFP </w:t>
      </w:r>
      <w:r w:rsidR="00D949D0" w:rsidRPr="00C249D7">
        <w:rPr>
          <w:sz w:val="22"/>
        </w:rPr>
        <w:br/>
      </w:r>
      <w:r w:rsidRPr="00C249D7">
        <w:rPr>
          <w:sz w:val="22"/>
        </w:rPr>
        <w:t xml:space="preserve">(tzn. či by navrhovaná zmena projektu mala dopad na zmenu vyhodnotenia relevantných kritérií, ktoré by v konečnom dôsledku spôsobili zmenu záveru hodnotenia predmetnej ŽoNFP). </w:t>
      </w:r>
    </w:p>
    <w:p w:rsidR="00165ECD" w:rsidRPr="00C249D7" w:rsidRDefault="00A05112" w:rsidP="005B6A1D">
      <w:pPr>
        <w:pStyle w:val="Odsekzoznamu"/>
        <w:numPr>
          <w:ilvl w:val="0"/>
          <w:numId w:val="131"/>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 xml:space="preserve">Na uzatvorenie dodatku k zmluve o poskytnutí NFP nemá žiadateľ právny nárok, avšak  PPA nie </w:t>
      </w:r>
      <w:r w:rsidR="00A36CEB" w:rsidRPr="00C249D7">
        <w:rPr>
          <w:sz w:val="22"/>
          <w:szCs w:val="22"/>
        </w:rPr>
        <w:t xml:space="preserve">je </w:t>
      </w:r>
      <w:r w:rsidRPr="00C249D7">
        <w:rPr>
          <w:sz w:val="22"/>
          <w:szCs w:val="22"/>
        </w:rPr>
        <w:t>oprávnen</w:t>
      </w:r>
      <w:r w:rsidR="00A36CEB" w:rsidRPr="00C249D7">
        <w:rPr>
          <w:sz w:val="22"/>
          <w:szCs w:val="22"/>
        </w:rPr>
        <w:t>á</w:t>
      </w:r>
      <w:r w:rsidRPr="00C249D7">
        <w:rPr>
          <w:sz w:val="22"/>
          <w:szCs w:val="22"/>
        </w:rPr>
        <w:t xml:space="preserve"> súhla</w:t>
      </w:r>
      <w:r w:rsidR="002E1433" w:rsidRPr="00C249D7">
        <w:rPr>
          <w:sz w:val="22"/>
          <w:szCs w:val="22"/>
        </w:rPr>
        <w:t>s so zmenou bezdôvodne odoprieť</w:t>
      </w:r>
      <w:r w:rsidRPr="00C249D7">
        <w:rPr>
          <w:sz w:val="22"/>
          <w:szCs w:val="22"/>
        </w:rPr>
        <w:t xml:space="preserve">, ak žiadosť o významnejšiu zmenu </w:t>
      </w:r>
      <w:r w:rsidRPr="00C249D7">
        <w:rPr>
          <w:color w:val="000000" w:themeColor="text1"/>
          <w:sz w:val="22"/>
          <w:szCs w:val="22"/>
        </w:rPr>
        <w:t>projektu spĺňa všetky podmienky stanovené zmluvou o poskytnutí NFP, príručkou pre prijímateľa</w:t>
      </w:r>
      <w:r w:rsidR="00360400" w:rsidRPr="00C249D7">
        <w:rPr>
          <w:color w:val="000000" w:themeColor="text1"/>
          <w:sz w:val="22"/>
          <w:szCs w:val="22"/>
        </w:rPr>
        <w:t xml:space="preserve"> LEADER</w:t>
      </w:r>
      <w:r w:rsidRPr="00C249D7">
        <w:rPr>
          <w:color w:val="000000" w:themeColor="text1"/>
          <w:sz w:val="22"/>
          <w:szCs w:val="22"/>
        </w:rPr>
        <w:t xml:space="preserve"> a výzvou na predkladanie ŽoNFP.  </w:t>
      </w:r>
    </w:p>
    <w:p w:rsidR="008A5BC4" w:rsidRPr="00C249D7" w:rsidRDefault="008A5BC4" w:rsidP="008A5BC4">
      <w:pPr>
        <w:pStyle w:val="Odsekzoznamu"/>
        <w:tabs>
          <w:tab w:val="left" w:pos="567"/>
        </w:tabs>
        <w:autoSpaceDE w:val="0"/>
        <w:autoSpaceDN w:val="0"/>
        <w:adjustRightInd w:val="0"/>
        <w:spacing w:after="0" w:line="240" w:lineRule="auto"/>
        <w:ind w:left="567"/>
        <w:rPr>
          <w:b/>
          <w:sz w:val="22"/>
          <w:szCs w:val="22"/>
        </w:rPr>
      </w:pPr>
    </w:p>
    <w:tbl>
      <w:tblPr>
        <w:tblStyle w:val="Deloittetable31"/>
        <w:tblW w:w="8505" w:type="dxa"/>
        <w:tblInd w:w="562" w:type="dxa"/>
        <w:tblLook w:val="04A0"/>
      </w:tblPr>
      <w:tblGrid>
        <w:gridCol w:w="8505"/>
      </w:tblGrid>
      <w:tr w:rsidR="00407F10" w:rsidRPr="00C249D7" w:rsidTr="00E23113">
        <w:trPr>
          <w:trHeight w:val="276"/>
        </w:trPr>
        <w:tc>
          <w:tcPr>
            <w:tcW w:w="8505" w:type="dxa"/>
            <w:shd w:val="clear" w:color="auto" w:fill="EAF1DD" w:themeFill="accent3" w:themeFillTint="33"/>
          </w:tcPr>
          <w:p w:rsidR="00D03944" w:rsidRPr="00C249D7" w:rsidRDefault="00407F10" w:rsidP="00FB6D96">
            <w:pPr>
              <w:autoSpaceDE w:val="0"/>
              <w:autoSpaceDN w:val="0"/>
              <w:adjustRightInd w:val="0"/>
              <w:jc w:val="both"/>
              <w:rPr>
                <w:b/>
                <w:sz w:val="18"/>
                <w:szCs w:val="18"/>
              </w:rPr>
            </w:pPr>
            <w:r w:rsidRPr="00C249D7">
              <w:rPr>
                <w:b/>
                <w:sz w:val="18"/>
                <w:szCs w:val="18"/>
              </w:rPr>
              <w:t xml:space="preserve">PPA </w:t>
            </w:r>
            <w:r w:rsidRPr="00C249D7">
              <w:rPr>
                <w:b/>
                <w:color w:val="000000" w:themeColor="text1"/>
                <w:sz w:val="18"/>
                <w:szCs w:val="18"/>
              </w:rPr>
              <w:t>umožní  prijímateľ</w:t>
            </w:r>
            <w:r w:rsidR="00D62205" w:rsidRPr="00C249D7">
              <w:rPr>
                <w:b/>
                <w:color w:val="000000" w:themeColor="text1"/>
                <w:sz w:val="18"/>
                <w:szCs w:val="18"/>
              </w:rPr>
              <w:t>ovi</w:t>
            </w:r>
            <w:r w:rsidRPr="00C249D7">
              <w:rPr>
                <w:b/>
                <w:color w:val="000000" w:themeColor="text1"/>
                <w:sz w:val="18"/>
                <w:szCs w:val="18"/>
              </w:rPr>
              <w:t xml:space="preserve"> v rámci implementácie stratégie CLLD maximálne dve významnejšie zmeny projektu ročne okrem zmeny</w:t>
            </w:r>
            <w:r w:rsidR="00D62205" w:rsidRPr="00C249D7">
              <w:rPr>
                <w:b/>
                <w:color w:val="000000" w:themeColor="text1"/>
                <w:sz w:val="18"/>
                <w:szCs w:val="18"/>
              </w:rPr>
              <w:t xml:space="preserve"> </w:t>
            </w:r>
            <w:r w:rsidRPr="00C249D7">
              <w:rPr>
                <w:b/>
                <w:color w:val="000000" w:themeColor="text1"/>
                <w:sz w:val="18"/>
                <w:szCs w:val="18"/>
              </w:rPr>
              <w:t>týkajúcej sa výlučne významnejšej zmeny súvisiacej s vykonaným novým obstarávaním tovarov, služieb a stavebných prác.</w:t>
            </w:r>
          </w:p>
        </w:tc>
      </w:tr>
    </w:tbl>
    <w:p w:rsidR="003C01FA" w:rsidRPr="00C249D7" w:rsidRDefault="003C01FA" w:rsidP="00052612">
      <w:pPr>
        <w:tabs>
          <w:tab w:val="left" w:pos="567"/>
        </w:tabs>
        <w:autoSpaceDE w:val="0"/>
        <w:autoSpaceDN w:val="0"/>
        <w:adjustRightInd w:val="0"/>
        <w:spacing w:after="0" w:line="240" w:lineRule="auto"/>
        <w:rPr>
          <w:b/>
          <w:sz w:val="22"/>
          <w:szCs w:val="22"/>
        </w:rPr>
      </w:pPr>
    </w:p>
    <w:p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bookmarkStart w:id="107" w:name="move463935252_6111113"/>
      <w:bookmarkStart w:id="108" w:name="move463935252_61111131415"/>
      <w:r w:rsidRPr="00C249D7">
        <w:rPr>
          <w:sz w:val="22"/>
          <w:szCs w:val="22"/>
        </w:rPr>
        <w:t xml:space="preserve">V prípade </w:t>
      </w:r>
      <w:r w:rsidRPr="00C249D7">
        <w:rPr>
          <w:color w:val="000000" w:themeColor="text1"/>
          <w:sz w:val="22"/>
          <w:szCs w:val="22"/>
        </w:rPr>
        <w:t>identifikácie neúplnosti predložených dokumentov,</w:t>
      </w:r>
      <w:r w:rsidR="00D62205" w:rsidRPr="00C249D7">
        <w:rPr>
          <w:color w:val="000000" w:themeColor="text1"/>
          <w:sz w:val="22"/>
          <w:szCs w:val="22"/>
        </w:rPr>
        <w:t xml:space="preserve"> </w:t>
      </w:r>
      <w:r w:rsidR="002E1433" w:rsidRPr="00C249D7">
        <w:rPr>
          <w:color w:val="000000" w:themeColor="text1"/>
          <w:sz w:val="22"/>
          <w:szCs w:val="22"/>
        </w:rPr>
        <w:t>resp. vzniku pochybností o úplnosti,</w:t>
      </w:r>
      <w:r w:rsidRPr="00C249D7">
        <w:rPr>
          <w:color w:val="000000" w:themeColor="text1"/>
          <w:sz w:val="22"/>
          <w:szCs w:val="22"/>
        </w:rPr>
        <w:t xml:space="preserve"> pravdivosti/právoplatnosti predložených dokumentov, vyzve </w:t>
      </w:r>
      <w:r w:rsidR="007F2E37" w:rsidRPr="00C249D7">
        <w:rPr>
          <w:color w:val="000000" w:themeColor="text1"/>
          <w:sz w:val="22"/>
          <w:szCs w:val="22"/>
        </w:rPr>
        <w:t>MAS</w:t>
      </w:r>
      <w:r w:rsidR="007F2E37" w:rsidRPr="00C249D7">
        <w:rPr>
          <w:color w:val="000000" w:themeColor="text1"/>
          <w:sz w:val="22"/>
          <w:szCs w:val="22"/>
          <w:vertAlign w:val="superscript"/>
        </w:rPr>
        <w:t xml:space="preserve"> </w:t>
      </w:r>
      <w:r w:rsidR="007F2E37" w:rsidRPr="00C249D7">
        <w:rPr>
          <w:color w:val="000000" w:themeColor="text1"/>
          <w:sz w:val="22"/>
          <w:szCs w:val="22"/>
        </w:rPr>
        <w:t xml:space="preserve">resp. </w:t>
      </w:r>
      <w:r w:rsidRPr="00C249D7">
        <w:rPr>
          <w:color w:val="000000" w:themeColor="text1"/>
          <w:sz w:val="22"/>
          <w:szCs w:val="22"/>
        </w:rPr>
        <w:t xml:space="preserve">PPA prijímateľa na doplnenie žiadosti o významnejšiu zmenu projektu, resp. </w:t>
      </w:r>
      <w:r w:rsidR="00D62205" w:rsidRPr="00C249D7">
        <w:rPr>
          <w:color w:val="000000" w:themeColor="text1"/>
          <w:sz w:val="22"/>
          <w:szCs w:val="22"/>
        </w:rPr>
        <w:t xml:space="preserve">na </w:t>
      </w:r>
      <w:r w:rsidRPr="00C249D7">
        <w:rPr>
          <w:color w:val="000000" w:themeColor="text1"/>
          <w:sz w:val="22"/>
          <w:szCs w:val="22"/>
        </w:rPr>
        <w:t xml:space="preserve">nápravu, vysvetlenie dokumentov, ktoré tvoria súčasť žiadosti o významnejšiu zmenu projektu. </w:t>
      </w:r>
      <w:r w:rsidR="007F2E37" w:rsidRPr="00C249D7">
        <w:rPr>
          <w:color w:val="000000" w:themeColor="text1"/>
          <w:sz w:val="22"/>
          <w:szCs w:val="22"/>
        </w:rPr>
        <w:t>MAS, resp.</w:t>
      </w:r>
      <w:r w:rsidRPr="00C249D7">
        <w:rPr>
          <w:color w:val="000000" w:themeColor="text1"/>
          <w:sz w:val="22"/>
          <w:szCs w:val="22"/>
        </w:rPr>
        <w:t>PPA určí primeranú lehotu na odstránenie identifikovaných nedostatkov, ktorá musí byť primeraná k reálnym možnostiam odstránenia nedostatkov</w:t>
      </w:r>
      <w:r w:rsidR="00D62205" w:rsidRPr="00C249D7">
        <w:rPr>
          <w:color w:val="000000" w:themeColor="text1"/>
          <w:sz w:val="22"/>
          <w:szCs w:val="22"/>
        </w:rPr>
        <w:t xml:space="preserve">, </w:t>
      </w:r>
      <w:r w:rsidR="002E1433" w:rsidRPr="00C249D7">
        <w:rPr>
          <w:color w:val="000000" w:themeColor="text1"/>
          <w:sz w:val="22"/>
          <w:szCs w:val="22"/>
        </w:rPr>
        <w:t>avšak</w:t>
      </w:r>
      <w:r w:rsidRPr="00C249D7">
        <w:rPr>
          <w:color w:val="000000" w:themeColor="text1"/>
          <w:sz w:val="22"/>
          <w:szCs w:val="22"/>
        </w:rPr>
        <w:t xml:space="preserve"> nesmie byť kratšia než </w:t>
      </w:r>
      <w:r w:rsidR="00A86013" w:rsidRPr="00C249D7">
        <w:rPr>
          <w:color w:val="000000" w:themeColor="text1"/>
          <w:sz w:val="22"/>
          <w:szCs w:val="22"/>
        </w:rPr>
        <w:br/>
      </w:r>
      <w:r w:rsidRPr="00C249D7">
        <w:rPr>
          <w:color w:val="000000" w:themeColor="text1"/>
          <w:sz w:val="22"/>
          <w:szCs w:val="22"/>
        </w:rPr>
        <w:t>5 pracovných dní.</w:t>
      </w:r>
    </w:p>
    <w:bookmarkEnd w:id="107"/>
    <w:p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Možnosť doplnenia chýbajúcich náležitostí žiadosti o významnejšiu zmenu projektu </w:t>
      </w:r>
      <w:r w:rsidR="00B73852" w:rsidRPr="00C249D7">
        <w:rPr>
          <w:color w:val="000000" w:themeColor="text1"/>
          <w:sz w:val="22"/>
          <w:szCs w:val="22"/>
        </w:rPr>
        <w:t xml:space="preserve">bude </w:t>
      </w:r>
      <w:r w:rsidRPr="00C249D7">
        <w:rPr>
          <w:color w:val="000000" w:themeColor="text1"/>
          <w:sz w:val="22"/>
          <w:szCs w:val="22"/>
        </w:rPr>
        <w:t xml:space="preserve"> použitá pre všetkých prijímateľov rovnako.</w:t>
      </w:r>
    </w:p>
    <w:p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Po doplnení žiadosti o významnejšiu zmenu projektu zo strany prijímateľa PPA overí, </w:t>
      </w:r>
      <w:r w:rsidR="00A86013" w:rsidRPr="00C249D7">
        <w:rPr>
          <w:color w:val="000000" w:themeColor="text1"/>
          <w:sz w:val="22"/>
          <w:szCs w:val="22"/>
        </w:rPr>
        <w:br/>
      </w:r>
      <w:r w:rsidRPr="00C249D7">
        <w:rPr>
          <w:color w:val="000000" w:themeColor="text1"/>
          <w:sz w:val="22"/>
          <w:szCs w:val="22"/>
        </w:rPr>
        <w:t>či prijímateľ:</w:t>
      </w:r>
    </w:p>
    <w:p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predložil všetky požadované dokumenty, informácie a vysvetlenia,</w:t>
      </w:r>
    </w:p>
    <w:p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doplnil žiadosť o významnejšiu zmenu v stanovenom termíne.</w:t>
      </w:r>
    </w:p>
    <w:bookmarkEnd w:id="108"/>
    <w:p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prijímateľ doplnil žiadosť o významnejšiu zmenu projektu riadne a včas podľa podmienok uvedených </w:t>
      </w:r>
      <w:r w:rsidR="006D153D" w:rsidRPr="00C249D7">
        <w:rPr>
          <w:color w:val="000000" w:themeColor="text1"/>
          <w:sz w:val="22"/>
          <w:szCs w:val="22"/>
        </w:rPr>
        <w:t>vo výzve na doplnenie uvedenej žiadosti</w:t>
      </w:r>
      <w:r w:rsidRPr="00C249D7">
        <w:rPr>
          <w:color w:val="000000" w:themeColor="text1"/>
          <w:sz w:val="22"/>
          <w:szCs w:val="22"/>
        </w:rPr>
        <w:t>, je žiadosť o významnejšiu zmenu projektu podrobená vecnému posúdeniu zmeny. V opačnom prípade sa žiadosť</w:t>
      </w:r>
      <w:r w:rsidR="002E1433" w:rsidRPr="00C249D7">
        <w:rPr>
          <w:color w:val="000000" w:themeColor="text1"/>
          <w:sz w:val="18"/>
          <w:szCs w:val="18"/>
        </w:rPr>
        <w:t xml:space="preserve"> </w:t>
      </w:r>
      <w:r w:rsidRPr="00C249D7">
        <w:rPr>
          <w:color w:val="000000" w:themeColor="text1"/>
          <w:sz w:val="18"/>
          <w:szCs w:val="18"/>
        </w:rPr>
        <w:t xml:space="preserve"> </w:t>
      </w:r>
      <w:r w:rsidRPr="00C249D7">
        <w:rPr>
          <w:color w:val="000000" w:themeColor="text1"/>
          <w:sz w:val="22"/>
          <w:szCs w:val="22"/>
        </w:rPr>
        <w:t>zamietne.</w:t>
      </w:r>
    </w:p>
    <w:p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Zamietnutie žiadosti o významnejšiu zmenu projektu z dôvodov formálnych nedostatkov nebráni prijímateľovi opätovne požiadať </w:t>
      </w:r>
      <w:r w:rsidR="007F2E37" w:rsidRPr="00C249D7">
        <w:rPr>
          <w:color w:val="000000" w:themeColor="text1"/>
          <w:sz w:val="22"/>
          <w:szCs w:val="22"/>
        </w:rPr>
        <w:t>MAS a </w:t>
      </w:r>
      <w:r w:rsidR="00CE6493" w:rsidRPr="00C249D7">
        <w:rPr>
          <w:color w:val="000000" w:themeColor="text1"/>
          <w:sz w:val="22"/>
          <w:szCs w:val="22"/>
        </w:rPr>
        <w:t xml:space="preserve">následne </w:t>
      </w:r>
      <w:r w:rsidRPr="00C249D7">
        <w:rPr>
          <w:color w:val="000000" w:themeColor="text1"/>
          <w:sz w:val="22"/>
          <w:szCs w:val="22"/>
        </w:rPr>
        <w:t>PPA o vykonanie zmeny projektu po odstránení identifikovaných nedostatkov.</w:t>
      </w:r>
    </w:p>
    <w:p w:rsidR="003C01FA" w:rsidRPr="00C249D7" w:rsidRDefault="007F2E37"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resp. </w:t>
      </w:r>
      <w:r w:rsidR="00411CB0" w:rsidRPr="00C249D7">
        <w:rPr>
          <w:color w:val="000000" w:themeColor="text1"/>
          <w:sz w:val="22"/>
          <w:szCs w:val="22"/>
        </w:rPr>
        <w:t xml:space="preserve">PPA pristúpi k vecnému posúdeniu žiadosti o významnejšiu zmenu projektu. V rámci posudzovania vecných aspektov zmeny projektu postupuje v súlade s pravidlami uvedenými v tejto kapitole </w:t>
      </w:r>
      <w:r w:rsidR="00257BA7" w:rsidRPr="00C249D7">
        <w:rPr>
          <w:color w:val="000000" w:themeColor="text1"/>
          <w:sz w:val="22"/>
          <w:szCs w:val="22"/>
        </w:rPr>
        <w:t>p</w:t>
      </w:r>
      <w:r w:rsidR="00411CB0" w:rsidRPr="00C249D7">
        <w:rPr>
          <w:color w:val="000000" w:themeColor="text1"/>
          <w:sz w:val="22"/>
          <w:szCs w:val="22"/>
        </w:rPr>
        <w:t>ríručky pre prijímateľa</w:t>
      </w:r>
      <w:r w:rsidR="00360400" w:rsidRPr="00C249D7">
        <w:rPr>
          <w:color w:val="000000" w:themeColor="text1"/>
          <w:sz w:val="22"/>
          <w:szCs w:val="22"/>
        </w:rPr>
        <w:t xml:space="preserve"> LEADER</w:t>
      </w:r>
      <w:r w:rsidR="00411CB0" w:rsidRPr="00C249D7">
        <w:rPr>
          <w:color w:val="000000" w:themeColor="text1"/>
          <w:sz w:val="22"/>
          <w:szCs w:val="22"/>
        </w:rPr>
        <w:t>.</w:t>
      </w:r>
    </w:p>
    <w:p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w:t>
      </w:r>
      <w:r w:rsidR="007F2E37" w:rsidRPr="00C249D7">
        <w:rPr>
          <w:color w:val="000000" w:themeColor="text1"/>
          <w:sz w:val="22"/>
          <w:szCs w:val="22"/>
        </w:rPr>
        <w:t xml:space="preserve">MAS, resp. </w:t>
      </w:r>
      <w:r w:rsidRPr="00C249D7">
        <w:rPr>
          <w:color w:val="000000" w:themeColor="text1"/>
          <w:sz w:val="22"/>
          <w:szCs w:val="22"/>
        </w:rPr>
        <w:t>PPA identifikuje v tejto fáze posudzovania zmeny projektu neúplnosť predložených dokumentov</w:t>
      </w:r>
      <w:r w:rsidR="00D62205" w:rsidRPr="00C249D7">
        <w:rPr>
          <w:color w:val="000000" w:themeColor="text1"/>
          <w:sz w:val="22"/>
          <w:szCs w:val="22"/>
        </w:rPr>
        <w:t>, resp.</w:t>
      </w:r>
      <w:r w:rsidRPr="00C249D7">
        <w:rPr>
          <w:color w:val="000000" w:themeColor="text1"/>
          <w:sz w:val="22"/>
          <w:szCs w:val="22"/>
        </w:rPr>
        <w:t xml:space="preserve">, vzniknú pochybnosti o úplnosti,  pravdivosti/právoplatnosti </w:t>
      </w:r>
      <w:r w:rsidRPr="00C249D7">
        <w:rPr>
          <w:color w:val="000000" w:themeColor="text1"/>
          <w:sz w:val="22"/>
          <w:szCs w:val="22"/>
        </w:rPr>
        <w:lastRenderedPageBreak/>
        <w:t>predložených dokumentov, postupuje</w:t>
      </w:r>
      <w:r w:rsidR="007F2E37" w:rsidRPr="00C249D7">
        <w:rPr>
          <w:color w:val="000000" w:themeColor="text1"/>
          <w:sz w:val="22"/>
          <w:szCs w:val="22"/>
        </w:rPr>
        <w:t xml:space="preserve"> MAS, resp.</w:t>
      </w:r>
      <w:r w:rsidR="00E852B3" w:rsidRPr="00C249D7">
        <w:rPr>
          <w:color w:val="000000" w:themeColor="text1"/>
          <w:sz w:val="22"/>
          <w:szCs w:val="22"/>
        </w:rPr>
        <w:t xml:space="preserve"> PPA rovnako </w:t>
      </w:r>
      <w:r w:rsidRPr="00C249D7">
        <w:rPr>
          <w:color w:val="000000" w:themeColor="text1"/>
          <w:sz w:val="22"/>
          <w:szCs w:val="22"/>
        </w:rPr>
        <w:t>ako je uvedené v </w:t>
      </w:r>
      <w:r w:rsidR="006928C8" w:rsidRPr="00C249D7">
        <w:rPr>
          <w:color w:val="000000" w:themeColor="text1"/>
          <w:sz w:val="22"/>
          <w:szCs w:val="22"/>
        </w:rPr>
        <w:t xml:space="preserve">ods. </w:t>
      </w:r>
      <w:r w:rsidR="00E852B3" w:rsidRPr="00C249D7">
        <w:rPr>
          <w:color w:val="000000" w:themeColor="text1"/>
          <w:sz w:val="22"/>
          <w:szCs w:val="22"/>
        </w:rPr>
        <w:t>12</w:t>
      </w:r>
      <w:r w:rsidR="006928C8" w:rsidRPr="00C249D7">
        <w:rPr>
          <w:color w:val="000000" w:themeColor="text1"/>
          <w:sz w:val="22"/>
          <w:szCs w:val="22"/>
        </w:rPr>
        <w:t xml:space="preserve"> až</w:t>
      </w:r>
      <w:r w:rsidR="00E852B3" w:rsidRPr="00C249D7">
        <w:rPr>
          <w:color w:val="000000" w:themeColor="text1"/>
          <w:sz w:val="22"/>
          <w:szCs w:val="22"/>
        </w:rPr>
        <w:t xml:space="preserve"> 14</w:t>
      </w:r>
      <w:r w:rsidR="006928C8" w:rsidRPr="00C249D7">
        <w:rPr>
          <w:color w:val="000000" w:themeColor="text1"/>
          <w:sz w:val="22"/>
          <w:szCs w:val="22"/>
        </w:rPr>
        <w:t xml:space="preserve"> </w:t>
      </w:r>
      <w:r w:rsidR="00407F10" w:rsidRPr="00C249D7">
        <w:rPr>
          <w:color w:val="000000" w:themeColor="text1"/>
          <w:sz w:val="22"/>
          <w:szCs w:val="22"/>
        </w:rPr>
        <w:t>tejto kapitoly</w:t>
      </w:r>
      <w:r w:rsidRPr="00C249D7">
        <w:rPr>
          <w:color w:val="000000" w:themeColor="text1"/>
          <w:sz w:val="22"/>
          <w:szCs w:val="22"/>
        </w:rPr>
        <w:t>.</w:t>
      </w:r>
    </w:p>
    <w:p w:rsidR="003C01FA" w:rsidRPr="00C249D7" w:rsidRDefault="00411CB0" w:rsidP="005B6A1D">
      <w:pPr>
        <w:pStyle w:val="Odsekzoznamu"/>
        <w:numPr>
          <w:ilvl w:val="0"/>
          <w:numId w:val="131"/>
        </w:numPr>
        <w:autoSpaceDE w:val="0"/>
        <w:autoSpaceDN w:val="0"/>
        <w:adjustRightInd w:val="0"/>
        <w:spacing w:after="0" w:line="240" w:lineRule="auto"/>
        <w:ind w:left="567" w:hanging="567"/>
        <w:rPr>
          <w:b/>
          <w:sz w:val="22"/>
          <w:szCs w:val="22"/>
        </w:rPr>
      </w:pPr>
      <w:r w:rsidRPr="00C249D7">
        <w:rPr>
          <w:sz w:val="22"/>
          <w:szCs w:val="22"/>
        </w:rPr>
        <w:t>Ak PPA</w:t>
      </w:r>
      <w:r w:rsidR="007F2E37" w:rsidRPr="00C249D7">
        <w:rPr>
          <w:sz w:val="22"/>
          <w:szCs w:val="22"/>
        </w:rPr>
        <w:t xml:space="preserve"> i napriek kladnému stanovisku MAS </w:t>
      </w:r>
      <w:r w:rsidRPr="00C249D7">
        <w:rPr>
          <w:sz w:val="22"/>
          <w:szCs w:val="22"/>
        </w:rPr>
        <w:t xml:space="preserve">dospeje k záveru, že zmenu nie je možné schváliť z dôvodu nesplnenia </w:t>
      </w:r>
      <w:r w:rsidR="00CF322F" w:rsidRPr="00C249D7">
        <w:rPr>
          <w:sz w:val="22"/>
          <w:szCs w:val="22"/>
        </w:rPr>
        <w:t xml:space="preserve">vecných aspektov </w:t>
      </w:r>
      <w:r w:rsidRPr="00C249D7">
        <w:rPr>
          <w:sz w:val="22"/>
          <w:szCs w:val="22"/>
        </w:rPr>
        <w:t>významnejšej zmeny, žiadosť o zmenu zamietne.</w:t>
      </w:r>
      <w:r w:rsidR="00407F10" w:rsidRPr="00C249D7">
        <w:rPr>
          <w:sz w:val="22"/>
          <w:szCs w:val="22"/>
        </w:rPr>
        <w:t xml:space="preserve"> </w:t>
      </w:r>
      <w:r w:rsidR="00407F10" w:rsidRPr="00C249D7">
        <w:rPr>
          <w:b/>
          <w:sz w:val="22"/>
          <w:szCs w:val="22"/>
        </w:rPr>
        <w:t>O zamietnutí žiadosti o zmenu PPA informuje MAS do 7 pracovných dní od vydania</w:t>
      </w:r>
      <w:r w:rsidR="00CA7665" w:rsidRPr="00C249D7">
        <w:rPr>
          <w:b/>
          <w:sz w:val="22"/>
          <w:szCs w:val="22"/>
        </w:rPr>
        <w:t xml:space="preserve"> zamietavého stanoviska</w:t>
      </w:r>
      <w:r w:rsidR="00A026B4" w:rsidRPr="00C249D7">
        <w:rPr>
          <w:b/>
          <w:sz w:val="22"/>
          <w:szCs w:val="22"/>
        </w:rPr>
        <w:t>.</w:t>
      </w:r>
      <w:r w:rsidR="00407F10" w:rsidRPr="00C249D7">
        <w:rPr>
          <w:b/>
          <w:sz w:val="22"/>
          <w:szCs w:val="22"/>
        </w:rPr>
        <w:t xml:space="preserve"> </w:t>
      </w:r>
    </w:p>
    <w:p w:rsidR="003C01FA" w:rsidRPr="00C249D7" w:rsidRDefault="00411CB0" w:rsidP="005B6A1D">
      <w:pPr>
        <w:pStyle w:val="Odsekzoznamu"/>
        <w:numPr>
          <w:ilvl w:val="0"/>
          <w:numId w:val="131"/>
        </w:numPr>
        <w:autoSpaceDE w:val="0"/>
        <w:autoSpaceDN w:val="0"/>
        <w:adjustRightInd w:val="0"/>
        <w:spacing w:after="0" w:line="240" w:lineRule="auto"/>
        <w:ind w:left="567" w:hanging="567"/>
        <w:rPr>
          <w:sz w:val="22"/>
          <w:szCs w:val="22"/>
        </w:rPr>
      </w:pPr>
      <w:bookmarkStart w:id="109" w:name="move463935252_6111121"/>
      <w:r w:rsidRPr="00C249D7">
        <w:rPr>
          <w:sz w:val="22"/>
          <w:szCs w:val="22"/>
        </w:rPr>
        <w:t xml:space="preserve">Zamietnutie žiadosti o významnejšiu zmenu projektu z dôvodu nesplnenia vecných aspektov významnejšej zmeny je konečné a prijímateľ nie je oprávnený opätovne požiadať </w:t>
      </w:r>
      <w:r w:rsidR="00CC7F83" w:rsidRPr="00C249D7">
        <w:rPr>
          <w:sz w:val="22"/>
          <w:szCs w:val="22"/>
        </w:rPr>
        <w:t xml:space="preserve">MAS a </w:t>
      </w:r>
      <w:r w:rsidRPr="00C249D7">
        <w:rPr>
          <w:sz w:val="22"/>
          <w:szCs w:val="22"/>
        </w:rPr>
        <w:t>PPA o vykonanie rovnakej zmeny projektu za rovnakých skutkových podmienok.</w:t>
      </w:r>
      <w:bookmarkEnd w:id="109"/>
    </w:p>
    <w:p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Ak prijímateľ napriek </w:t>
      </w:r>
      <w:r w:rsidRPr="00C249D7">
        <w:rPr>
          <w:color w:val="000000" w:themeColor="text1"/>
          <w:sz w:val="22"/>
          <w:szCs w:val="22"/>
        </w:rPr>
        <w:t xml:space="preserve">zamietnutiu žiadosti o významnejšiu zmenu projektu zo strany PPA  opätovne požiada o schválenie tej istej zmeny, pričom objektívne nenastala zmena skutkových podmienok, </w:t>
      </w:r>
      <w:r w:rsidR="00CC7F83" w:rsidRPr="00C249D7">
        <w:rPr>
          <w:color w:val="000000" w:themeColor="text1"/>
          <w:sz w:val="22"/>
          <w:szCs w:val="22"/>
        </w:rPr>
        <w:t xml:space="preserve">MAS a </w:t>
      </w:r>
      <w:r w:rsidRPr="00C249D7">
        <w:rPr>
          <w:color w:val="000000" w:themeColor="text1"/>
          <w:sz w:val="22"/>
          <w:szCs w:val="22"/>
        </w:rPr>
        <w:t xml:space="preserve">PPA bez ďalšieho preskúmavania takúto žiadosť o významnejšiu </w:t>
      </w:r>
      <w:r w:rsidR="00CC7F83" w:rsidRPr="00C249D7">
        <w:rPr>
          <w:color w:val="000000" w:themeColor="text1"/>
          <w:sz w:val="22"/>
          <w:szCs w:val="22"/>
        </w:rPr>
        <w:t>zmenu projektu opätovne zamietn</w:t>
      </w:r>
      <w:r w:rsidR="006C77D3" w:rsidRPr="00C249D7">
        <w:rPr>
          <w:color w:val="000000" w:themeColor="text1"/>
          <w:sz w:val="22"/>
          <w:szCs w:val="22"/>
        </w:rPr>
        <w:t>e</w:t>
      </w:r>
      <w:r w:rsidRPr="00C249D7">
        <w:rPr>
          <w:color w:val="000000" w:themeColor="text1"/>
          <w:sz w:val="22"/>
          <w:szCs w:val="22"/>
        </w:rPr>
        <w:t>.</w:t>
      </w:r>
    </w:p>
    <w:p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O výsledku zmenového konania PPA informuje prijímateľa</w:t>
      </w:r>
      <w:r w:rsidR="009A4018" w:rsidRPr="00C249D7">
        <w:rPr>
          <w:color w:val="000000" w:themeColor="text1"/>
          <w:sz w:val="22"/>
          <w:szCs w:val="22"/>
        </w:rPr>
        <w:t xml:space="preserve"> prostredníctvom ITMS2014+</w:t>
      </w:r>
      <w:r w:rsidRPr="00C249D7">
        <w:rPr>
          <w:color w:val="000000" w:themeColor="text1"/>
          <w:sz w:val="22"/>
          <w:szCs w:val="22"/>
        </w:rPr>
        <w:t xml:space="preserve">. </w:t>
      </w:r>
    </w:p>
    <w:p w:rsidR="003C01FA" w:rsidRPr="00C249D7" w:rsidRDefault="006C77D3"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Lehota na vykonanie </w:t>
      </w:r>
      <w:r w:rsidR="00411CB0" w:rsidRPr="00C249D7">
        <w:rPr>
          <w:color w:val="000000" w:themeColor="text1"/>
          <w:sz w:val="22"/>
          <w:szCs w:val="22"/>
        </w:rPr>
        <w:t xml:space="preserve">zmenového konania sa prerušuje odo dňa, kedy </w:t>
      </w:r>
      <w:r w:rsidR="00CC7F83" w:rsidRPr="00C249D7">
        <w:rPr>
          <w:color w:val="000000" w:themeColor="text1"/>
          <w:sz w:val="22"/>
          <w:szCs w:val="22"/>
        </w:rPr>
        <w:t xml:space="preserve">MAS, resp. </w:t>
      </w:r>
      <w:r w:rsidR="00411CB0" w:rsidRPr="00C249D7">
        <w:rPr>
          <w:color w:val="000000" w:themeColor="text1"/>
          <w:sz w:val="22"/>
          <w:szCs w:val="22"/>
        </w:rPr>
        <w:t>PPA vyzvala prijímateľa</w:t>
      </w:r>
      <w:r w:rsidR="008A0D6F" w:rsidRPr="00C249D7">
        <w:rPr>
          <w:color w:val="000000" w:themeColor="text1"/>
          <w:sz w:val="22"/>
          <w:szCs w:val="22"/>
        </w:rPr>
        <w:t xml:space="preserve"> </w:t>
      </w:r>
      <w:r w:rsidR="00411CB0" w:rsidRPr="00C249D7">
        <w:rPr>
          <w:color w:val="000000" w:themeColor="text1"/>
          <w:sz w:val="22"/>
          <w:szCs w:val="22"/>
        </w:rPr>
        <w:t xml:space="preserve">na doplnenie žiadosti o významnejšiu zmenu projektu. Lehota začína plynúť </w:t>
      </w:r>
      <w:r w:rsidRPr="00C249D7">
        <w:rPr>
          <w:color w:val="000000" w:themeColor="text1"/>
          <w:sz w:val="22"/>
          <w:szCs w:val="22"/>
        </w:rPr>
        <w:t xml:space="preserve">opätovne </w:t>
      </w:r>
      <w:r w:rsidR="00411CB0" w:rsidRPr="00C249D7">
        <w:rPr>
          <w:color w:val="000000" w:themeColor="text1"/>
          <w:sz w:val="22"/>
          <w:szCs w:val="22"/>
        </w:rPr>
        <w:t>odo dňa nasledujúceho po dni, kedy prijímateľ doplnil uvedenú žiadosť riadne a včas podľa podmienok uvedených vo výzve na doplnenie predmetnej žiadosti.</w:t>
      </w:r>
    </w:p>
    <w:p w:rsidR="000F61B5"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V prípade schválenia významnejšej zmeny PPA</w:t>
      </w:r>
      <w:r w:rsidR="000F61B5" w:rsidRPr="00C249D7">
        <w:rPr>
          <w:color w:val="000000" w:themeColor="text1"/>
          <w:sz w:val="22"/>
          <w:szCs w:val="22"/>
        </w:rPr>
        <w:t xml:space="preserve">: </w:t>
      </w:r>
    </w:p>
    <w:p w:rsidR="000F61B5" w:rsidRPr="00C249D7" w:rsidRDefault="00411CB0"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sz w:val="22"/>
          <w:szCs w:val="22"/>
        </w:rPr>
        <w:t>zabezpečí vypracovanie návrhu dodatku k</w:t>
      </w:r>
      <w:r w:rsidR="00257BA7" w:rsidRPr="00C249D7">
        <w:rPr>
          <w:sz w:val="22"/>
          <w:szCs w:val="22"/>
        </w:rPr>
        <w:t> z</w:t>
      </w:r>
      <w:r w:rsidRPr="00C249D7">
        <w:rPr>
          <w:sz w:val="22"/>
          <w:szCs w:val="22"/>
        </w:rPr>
        <w:t>mluve</w:t>
      </w:r>
      <w:r w:rsidR="00257BA7" w:rsidRPr="00C249D7">
        <w:rPr>
          <w:sz w:val="22"/>
          <w:szCs w:val="22"/>
        </w:rPr>
        <w:t xml:space="preserve"> o poskytnutí NFP</w:t>
      </w:r>
      <w:r w:rsidRPr="00C249D7">
        <w:rPr>
          <w:sz w:val="22"/>
          <w:szCs w:val="22"/>
        </w:rPr>
        <w:t xml:space="preserve">, ktorý bude upravovať </w:t>
      </w:r>
      <w:r w:rsidR="00257BA7" w:rsidRPr="00C249D7">
        <w:rPr>
          <w:color w:val="000000" w:themeColor="text1"/>
          <w:sz w:val="22"/>
          <w:szCs w:val="22"/>
        </w:rPr>
        <w:t>z</w:t>
      </w:r>
      <w:r w:rsidRPr="00C249D7">
        <w:rPr>
          <w:color w:val="000000" w:themeColor="text1"/>
          <w:sz w:val="22"/>
          <w:szCs w:val="22"/>
        </w:rPr>
        <w:t>mluvu</w:t>
      </w:r>
      <w:r w:rsidR="00257BA7" w:rsidRPr="00C249D7">
        <w:rPr>
          <w:color w:val="000000" w:themeColor="text1"/>
          <w:sz w:val="22"/>
          <w:szCs w:val="22"/>
        </w:rPr>
        <w:t xml:space="preserve"> o poskytnutí NFP</w:t>
      </w:r>
      <w:r w:rsidRPr="00C249D7">
        <w:rPr>
          <w:color w:val="000000" w:themeColor="text1"/>
          <w:sz w:val="22"/>
          <w:szCs w:val="22"/>
        </w:rPr>
        <w:t xml:space="preserve"> v rozsahu schválenej významnejšej zmeny. </w:t>
      </w:r>
    </w:p>
    <w:p w:rsidR="000F61B5" w:rsidRPr="00C249D7" w:rsidRDefault="000F61B5"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color w:val="000000" w:themeColor="text1"/>
          <w:sz w:val="22"/>
          <w:szCs w:val="22"/>
        </w:rPr>
        <w:t xml:space="preserve">o schválení významnejšej zmeny informuje MAS do 7 pracovných dní od vydania schválenia. </w:t>
      </w:r>
    </w:p>
    <w:p w:rsidR="003C01FA" w:rsidRPr="00C249D7" w:rsidRDefault="00411CB0" w:rsidP="00052612">
      <w:pPr>
        <w:autoSpaceDE w:val="0"/>
        <w:autoSpaceDN w:val="0"/>
        <w:adjustRightInd w:val="0"/>
        <w:spacing w:after="0" w:line="240" w:lineRule="auto"/>
        <w:ind w:left="567"/>
        <w:rPr>
          <w:color w:val="000000" w:themeColor="text1"/>
          <w:sz w:val="22"/>
          <w:szCs w:val="22"/>
        </w:rPr>
      </w:pPr>
      <w:r w:rsidRPr="00C249D7">
        <w:rPr>
          <w:color w:val="000000" w:themeColor="text1"/>
          <w:sz w:val="22"/>
          <w:szCs w:val="22"/>
        </w:rPr>
        <w:t>V prípade, ak boli pred odoslaním návrhu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prijímateľovi vykonané na projekte aj menej významné zmeny, sú súčasťou návrhu dodatku aj zmeny súvisiace s menej významnými zmenami projektu. PPA vypracuje návrh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a zabezpečí jeho podpis oprávnenou osobou v súlade s internými pracovnými postupmi PPA.</w:t>
      </w:r>
    </w:p>
    <w:p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PPA zabezpečí zverejnenie dodatku </w:t>
      </w:r>
      <w:r w:rsidR="00F52196" w:rsidRPr="00C249D7">
        <w:rPr>
          <w:color w:val="000000" w:themeColor="text1"/>
          <w:sz w:val="22"/>
          <w:szCs w:val="22"/>
        </w:rPr>
        <w:t>k zmluve</w:t>
      </w:r>
      <w:r w:rsidRPr="00C249D7">
        <w:rPr>
          <w:color w:val="000000" w:themeColor="text1"/>
          <w:sz w:val="22"/>
          <w:szCs w:val="22"/>
        </w:rPr>
        <w:t xml:space="preserve"> </w:t>
      </w:r>
      <w:r w:rsidR="00257BA7" w:rsidRPr="00C249D7">
        <w:rPr>
          <w:color w:val="000000" w:themeColor="text1"/>
          <w:sz w:val="22"/>
          <w:szCs w:val="22"/>
        </w:rPr>
        <w:t xml:space="preserve">o poskytnutí NFP </w:t>
      </w:r>
      <w:r w:rsidRPr="00C249D7">
        <w:rPr>
          <w:color w:val="000000" w:themeColor="text1"/>
          <w:sz w:val="22"/>
          <w:szCs w:val="22"/>
        </w:rPr>
        <w:t>v </w:t>
      </w:r>
      <w:r w:rsidR="007742DB" w:rsidRPr="00C249D7">
        <w:rPr>
          <w:color w:val="000000" w:themeColor="text1"/>
          <w:sz w:val="22"/>
          <w:szCs w:val="22"/>
        </w:rPr>
        <w:t>CRZ</w:t>
      </w:r>
      <w:r w:rsidRPr="00C249D7">
        <w:rPr>
          <w:color w:val="000000" w:themeColor="text1"/>
          <w:sz w:val="22"/>
          <w:szCs w:val="22"/>
        </w:rPr>
        <w:t xml:space="preserve"> v súlade s internými pracovnými postupmi PPA.</w:t>
      </w:r>
    </w:p>
    <w:p w:rsidR="00CC7F83" w:rsidRPr="00C249D7" w:rsidRDefault="008A0866" w:rsidP="005B6A1D">
      <w:pPr>
        <w:pStyle w:val="Odsekzoznamu"/>
        <w:numPr>
          <w:ilvl w:val="0"/>
          <w:numId w:val="131"/>
        </w:numPr>
        <w:autoSpaceDE w:val="0"/>
        <w:autoSpaceDN w:val="0"/>
        <w:adjustRightInd w:val="0"/>
        <w:spacing w:after="0" w:line="240" w:lineRule="auto"/>
        <w:ind w:left="567" w:hanging="567"/>
        <w:rPr>
          <w:sz w:val="22"/>
          <w:szCs w:val="22"/>
        </w:rPr>
      </w:pPr>
      <w:r w:rsidRPr="00C249D7">
        <w:rPr>
          <w:color w:val="000000" w:themeColor="text1"/>
          <w:sz w:val="22"/>
          <w:szCs w:val="22"/>
        </w:rPr>
        <w:t xml:space="preserve">Odsek 24 a ods. 25 </w:t>
      </w:r>
      <w:r w:rsidR="00411CB0" w:rsidRPr="00C249D7">
        <w:rPr>
          <w:color w:val="000000" w:themeColor="text1"/>
          <w:sz w:val="22"/>
          <w:szCs w:val="22"/>
        </w:rPr>
        <w:t>sa neaplikuje, ak zmena nemá vplyv na údaje v</w:t>
      </w:r>
      <w:r w:rsidR="00257BA7" w:rsidRPr="00C249D7">
        <w:rPr>
          <w:color w:val="000000" w:themeColor="text1"/>
          <w:sz w:val="22"/>
          <w:szCs w:val="22"/>
        </w:rPr>
        <w:t> z</w:t>
      </w:r>
      <w:r w:rsidR="00411CB0" w:rsidRPr="00C249D7">
        <w:rPr>
          <w:color w:val="000000" w:themeColor="text1"/>
          <w:sz w:val="22"/>
          <w:szCs w:val="22"/>
        </w:rPr>
        <w:t>mluve</w:t>
      </w:r>
      <w:r w:rsidR="00257BA7" w:rsidRPr="00C249D7">
        <w:rPr>
          <w:color w:val="000000" w:themeColor="text1"/>
          <w:sz w:val="22"/>
          <w:szCs w:val="22"/>
        </w:rPr>
        <w:t xml:space="preserve"> o poskytnutí NFP</w:t>
      </w:r>
      <w:r w:rsidR="00411CB0" w:rsidRPr="00C249D7">
        <w:rPr>
          <w:color w:val="000000" w:themeColor="text1"/>
          <w:sz w:val="22"/>
          <w:szCs w:val="22"/>
        </w:rPr>
        <w:t xml:space="preserve"> (napr. zmena technického riešenia predmetu projektu, ktorej údaje nie sú súčasťou údajov </w:t>
      </w:r>
      <w:r w:rsidR="00257BA7" w:rsidRPr="00C249D7">
        <w:rPr>
          <w:color w:val="000000" w:themeColor="text1"/>
          <w:sz w:val="22"/>
          <w:szCs w:val="22"/>
        </w:rPr>
        <w:t>z</w:t>
      </w:r>
      <w:r w:rsidR="00411CB0" w:rsidRPr="00C249D7">
        <w:rPr>
          <w:color w:val="000000" w:themeColor="text1"/>
          <w:sz w:val="22"/>
          <w:szCs w:val="22"/>
        </w:rPr>
        <w:t>mluvy</w:t>
      </w:r>
      <w:r w:rsidR="00257BA7" w:rsidRPr="00C249D7">
        <w:rPr>
          <w:color w:val="000000" w:themeColor="text1"/>
          <w:sz w:val="22"/>
          <w:szCs w:val="22"/>
        </w:rPr>
        <w:t xml:space="preserve"> o poskytnutí NFP</w:t>
      </w:r>
      <w:r w:rsidR="00411CB0" w:rsidRPr="00C249D7">
        <w:rPr>
          <w:color w:val="000000" w:themeColor="text1"/>
          <w:sz w:val="22"/>
          <w:szCs w:val="22"/>
        </w:rPr>
        <w:t>, avšak má dopad na spôsob realizácie hlavnej aktivity projektu, zmena dodávateľa a pod.). PPA v takomto prípade zasiela prijímateľovi akceptáciu/</w:t>
      </w:r>
      <w:proofErr w:type="spellStart"/>
      <w:r w:rsidR="00411CB0" w:rsidRPr="00C249D7">
        <w:rPr>
          <w:color w:val="000000" w:themeColor="text1"/>
          <w:sz w:val="22"/>
          <w:szCs w:val="22"/>
        </w:rPr>
        <w:t>neakceptáciu</w:t>
      </w:r>
      <w:proofErr w:type="spellEnd"/>
      <w:r w:rsidR="00411CB0" w:rsidRPr="00C249D7">
        <w:rPr>
          <w:color w:val="000000" w:themeColor="text1"/>
          <w:sz w:val="22"/>
          <w:szCs w:val="22"/>
        </w:rPr>
        <w:t xml:space="preserve"> významnejšej zmeny projektu</w:t>
      </w:r>
      <w:r w:rsidR="009A4018" w:rsidRPr="00C249D7">
        <w:rPr>
          <w:color w:val="000000" w:themeColor="text1"/>
          <w:sz w:val="22"/>
          <w:szCs w:val="22"/>
        </w:rPr>
        <w:t xml:space="preserve"> prostredníctvom ITMS2014+</w:t>
      </w:r>
      <w:r w:rsidR="00411CB0" w:rsidRPr="00C249D7">
        <w:rPr>
          <w:color w:val="000000" w:themeColor="text1"/>
          <w:sz w:val="22"/>
          <w:szCs w:val="22"/>
        </w:rPr>
        <w:t>.</w:t>
      </w:r>
    </w:p>
    <w:p w:rsidR="001C28CF" w:rsidRPr="00C249D7" w:rsidRDefault="003C01FA" w:rsidP="002739A9">
      <w:pPr>
        <w:pStyle w:val="Nadpis4"/>
        <w:numPr>
          <w:ilvl w:val="3"/>
          <w:numId w:val="367"/>
        </w:numPr>
        <w:rPr>
          <w:i/>
          <w:sz w:val="22"/>
          <w:szCs w:val="22"/>
        </w:rPr>
      </w:pPr>
      <w:r w:rsidRPr="00C249D7">
        <w:rPr>
          <w:i/>
          <w:color w:val="0070C0"/>
          <w:sz w:val="22"/>
          <w:szCs w:val="22"/>
        </w:rPr>
        <w:t>Menej významné zmeny projektov</w:t>
      </w:r>
    </w:p>
    <w:p w:rsidR="003C01FA"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Menej významné zmeny projektu sú také zmeny, ktoré zásadným spôsobom neovplyvňujú charakter a parametre projektu alebo p</w:t>
      </w:r>
      <w:r w:rsidR="006C1999" w:rsidRPr="00C249D7">
        <w:rPr>
          <w:sz w:val="22"/>
          <w:szCs w:val="22"/>
        </w:rPr>
        <w:t>lnenie podmienok stanovených v z</w:t>
      </w:r>
      <w:r w:rsidRPr="00C249D7">
        <w:rPr>
          <w:sz w:val="22"/>
          <w:szCs w:val="22"/>
        </w:rPr>
        <w:t>mluve</w:t>
      </w:r>
      <w:r w:rsidR="006C1999" w:rsidRPr="00C249D7">
        <w:rPr>
          <w:sz w:val="22"/>
          <w:szCs w:val="22"/>
        </w:rPr>
        <w:t xml:space="preserve"> o poskytnutí NFP a v</w:t>
      </w:r>
      <w:r w:rsidRPr="00C249D7">
        <w:rPr>
          <w:sz w:val="22"/>
          <w:szCs w:val="22"/>
        </w:rPr>
        <w:t>ýzve</w:t>
      </w:r>
      <w:r w:rsidR="006C1999" w:rsidRPr="00C249D7">
        <w:rPr>
          <w:sz w:val="22"/>
          <w:szCs w:val="22"/>
        </w:rPr>
        <w:t xml:space="preserve"> na predkladanie ŽoNFP</w:t>
      </w:r>
      <w:r w:rsidRPr="00C249D7">
        <w:rPr>
          <w:sz w:val="22"/>
          <w:szCs w:val="22"/>
        </w:rPr>
        <w:t>. Kategória menej významných zmien projektu v sebe zahŕňa aj formálne zmeny projektu (tzn. zmeny, ktoré nemajú potenciál vecne ovplyvňovať realizáciu aktivít projektu alebo dosahovanie/udržanie dosiahnutých cieľov, výstupov a výsledkov projektu, napr. zmena štatutárneho orgánu prijímateľa, zmena identifikačných a kontaktných údajov prijímateľa, chyby v písaní, počítaní a iné zrejmé nesprávnosti)</w:t>
      </w:r>
      <w:r w:rsidR="00EE103D" w:rsidRPr="00C249D7">
        <w:rPr>
          <w:sz w:val="22"/>
          <w:szCs w:val="22"/>
        </w:rPr>
        <w:t>.</w:t>
      </w:r>
    </w:p>
    <w:p w:rsidR="003C01FA" w:rsidRPr="00C249D7" w:rsidRDefault="008D15D8"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w:t>
      </w:r>
      <w:r w:rsidR="00411CB0" w:rsidRPr="00C249D7">
        <w:rPr>
          <w:sz w:val="22"/>
          <w:szCs w:val="22"/>
        </w:rPr>
        <w:t>podliehajú schváleniu zo</w:t>
      </w:r>
      <w:r w:rsidRPr="00C249D7">
        <w:rPr>
          <w:sz w:val="22"/>
          <w:szCs w:val="22"/>
        </w:rPr>
        <w:t xml:space="preserve"> strany PPA </w:t>
      </w:r>
      <w:r w:rsidR="00411CB0" w:rsidRPr="00C249D7">
        <w:rPr>
          <w:sz w:val="22"/>
          <w:szCs w:val="22"/>
        </w:rPr>
        <w:t>a</w:t>
      </w:r>
      <w:r w:rsidRPr="00C249D7">
        <w:rPr>
          <w:sz w:val="22"/>
          <w:szCs w:val="22"/>
        </w:rPr>
        <w:t>le</w:t>
      </w:r>
      <w:r w:rsidR="00411CB0" w:rsidRPr="00C249D7">
        <w:rPr>
          <w:sz w:val="22"/>
          <w:szCs w:val="22"/>
        </w:rPr>
        <w:t> nevyžadujú si aktualizáciu zml</w:t>
      </w:r>
      <w:r w:rsidR="006C1999" w:rsidRPr="00C249D7">
        <w:rPr>
          <w:sz w:val="22"/>
          <w:szCs w:val="22"/>
        </w:rPr>
        <w:t>uvného vzťahu formou dodatku k z</w:t>
      </w:r>
      <w:r w:rsidR="00411CB0" w:rsidRPr="00C249D7">
        <w:rPr>
          <w:sz w:val="22"/>
          <w:szCs w:val="22"/>
        </w:rPr>
        <w:t>mluve</w:t>
      </w:r>
      <w:r w:rsidR="006C1999" w:rsidRPr="00C249D7">
        <w:rPr>
          <w:sz w:val="22"/>
          <w:szCs w:val="22"/>
        </w:rPr>
        <w:t xml:space="preserve"> o poskytnutí NFP</w:t>
      </w:r>
      <w:r w:rsidR="006C77D3" w:rsidRPr="00C249D7">
        <w:rPr>
          <w:sz w:val="22"/>
          <w:szCs w:val="22"/>
        </w:rPr>
        <w:t xml:space="preserve">, </w:t>
      </w:r>
      <w:r w:rsidR="00411CB0" w:rsidRPr="00C249D7">
        <w:rPr>
          <w:sz w:val="22"/>
          <w:szCs w:val="22"/>
        </w:rPr>
        <w:t>ani akceptá</w:t>
      </w:r>
      <w:r w:rsidRPr="00C249D7">
        <w:rPr>
          <w:sz w:val="22"/>
          <w:szCs w:val="22"/>
        </w:rPr>
        <w:t>ciu zo strany PPA. PPA zašle prijímateľovi Oznámenie o schválení alebo neschválení menej významnej zmeny projektu, na základe ktorého môže prijímateľ uskutočniť menej významnú zmenu.</w:t>
      </w:r>
    </w:p>
    <w:p w:rsidR="00411CB0"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rsidR="00411CB0" w:rsidRPr="00C249D7" w:rsidRDefault="00411CB0" w:rsidP="005B6A1D">
      <w:pPr>
        <w:pStyle w:val="Odsekzoznamu"/>
        <w:numPr>
          <w:ilvl w:val="1"/>
          <w:numId w:val="135"/>
        </w:numPr>
        <w:tabs>
          <w:tab w:val="left" w:pos="851"/>
        </w:tabs>
        <w:autoSpaceDE w:val="0"/>
        <w:autoSpaceDN w:val="0"/>
        <w:adjustRightInd w:val="0"/>
        <w:spacing w:after="0" w:line="240" w:lineRule="auto"/>
        <w:ind w:left="1134" w:hanging="425"/>
        <w:rPr>
          <w:sz w:val="22"/>
        </w:rPr>
      </w:pPr>
      <w:r w:rsidRPr="00C249D7">
        <w:rPr>
          <w:sz w:val="22"/>
        </w:rPr>
        <w:t>zmena výšky finančných prostriedkov skupiny výdavkov o menej ako 15 % oproti pôvodnej výške platnej v </w:t>
      </w:r>
      <w:r w:rsidR="006C1999" w:rsidRPr="00C249D7">
        <w:rPr>
          <w:sz w:val="22"/>
        </w:rPr>
        <w:t>okamihu nadobudnutia účinnosti z</w:t>
      </w:r>
      <w:r w:rsidRPr="00C249D7">
        <w:rPr>
          <w:sz w:val="22"/>
        </w:rPr>
        <w:t>mluvy</w:t>
      </w:r>
      <w:r w:rsidR="006C1999" w:rsidRPr="00C249D7">
        <w:rPr>
          <w:sz w:val="22"/>
        </w:rPr>
        <w:t xml:space="preserve"> o poskytnutí NFP</w:t>
      </w:r>
      <w:r w:rsidRPr="00C249D7">
        <w:rPr>
          <w:sz w:val="22"/>
        </w:rPr>
        <w:t xml:space="preserve"> (presun finančných prostriedkov medzi jednotlivými skupinami výdavkov nesmie </w:t>
      </w:r>
      <w:r w:rsidRPr="00C249D7">
        <w:rPr>
          <w:sz w:val="22"/>
        </w:rPr>
        <w:lastRenderedPageBreak/>
        <w:t>kompenzovať znížený objem finančných prostriedkov spôsobených v dôsledku napr. finančných korekcií, nezrovnalostí a pod.);</w:t>
      </w:r>
    </w:p>
    <w:p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 xml:space="preserve">zmena v subjekte PPA ako poskytovateľa na základe všeobecne záväzného právneho predpisu; </w:t>
      </w:r>
    </w:p>
    <w:p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jc w:val="left"/>
        <w:rPr>
          <w:sz w:val="22"/>
        </w:rPr>
      </w:pPr>
      <w:r w:rsidRPr="00C249D7">
        <w:rPr>
          <w:sz w:val="22"/>
        </w:rPr>
        <w:t>zmena štatutárneho orgánu zmluvných strán;</w:t>
      </w:r>
    </w:p>
    <w:p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zmena identifikačných a kontaktných údajov zmluvných strán, ktorá nemá za následok zmenu v subjekte PPA, resp. prijímateľa</w:t>
      </w:r>
      <w:r w:rsidR="0079636A" w:rsidRPr="00C249D7">
        <w:rPr>
          <w:sz w:val="22"/>
        </w:rPr>
        <w:t xml:space="preserve"> v rámci implementácie stratégie CLLD</w:t>
      </w:r>
      <w:r w:rsidRPr="00C249D7">
        <w:rPr>
          <w:sz w:val="22"/>
        </w:rPr>
        <w:t xml:space="preserve">; </w:t>
      </w:r>
    </w:p>
    <w:p w:rsidR="00F32C7A"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jc w:val="left"/>
        <w:rPr>
          <w:sz w:val="22"/>
        </w:rPr>
      </w:pPr>
      <w:r w:rsidRPr="00C249D7">
        <w:rPr>
          <w:sz w:val="22"/>
        </w:rPr>
        <w:t>chyby v písaní, počítaní a iné zrejmé nesprávnosti;</w:t>
      </w:r>
    </w:p>
    <w:p w:rsidR="00411CB0" w:rsidRPr="002A635D" w:rsidRDefault="006C1999"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 xml:space="preserve"> </w:t>
      </w:r>
      <w:r w:rsidR="00411CB0" w:rsidRPr="00C249D7">
        <w:rPr>
          <w:sz w:val="22"/>
        </w:rPr>
        <w:t xml:space="preserve">zmena SFR EPFRV, Systému riadenia PRV, </w:t>
      </w:r>
      <w:r w:rsidR="00F7475C" w:rsidRPr="00C249D7">
        <w:rPr>
          <w:sz w:val="22"/>
        </w:rPr>
        <w:t xml:space="preserve">Systému riadenia CLLD, </w:t>
      </w:r>
      <w:r w:rsidR="000F61B5" w:rsidRPr="00C249D7">
        <w:rPr>
          <w:sz w:val="22"/>
        </w:rPr>
        <w:t>p</w:t>
      </w:r>
      <w:r w:rsidR="00411CB0" w:rsidRPr="00C249D7">
        <w:rPr>
          <w:sz w:val="22"/>
        </w:rPr>
        <w:t>ríručky pre žiadateľa</w:t>
      </w:r>
      <w:r w:rsidR="000F61B5" w:rsidRPr="00C249D7">
        <w:rPr>
          <w:sz w:val="22"/>
        </w:rPr>
        <w:t>,</w:t>
      </w:r>
      <w:r w:rsidR="00411CB0" w:rsidRPr="00C249D7">
        <w:rPr>
          <w:sz w:val="22"/>
        </w:rPr>
        <w:t xml:space="preserve"> alebo </w:t>
      </w:r>
      <w:r w:rsidR="000F61B5" w:rsidRPr="00C249D7">
        <w:rPr>
          <w:sz w:val="22"/>
        </w:rPr>
        <w:t>p</w:t>
      </w:r>
      <w:r w:rsidR="00411CB0" w:rsidRPr="00C249D7">
        <w:rPr>
          <w:sz w:val="22"/>
        </w:rPr>
        <w:t xml:space="preserve">ríručky pre </w:t>
      </w:r>
      <w:r w:rsidR="000F61B5" w:rsidRPr="00C249D7">
        <w:rPr>
          <w:sz w:val="22"/>
        </w:rPr>
        <w:t>p</w:t>
      </w:r>
      <w:r w:rsidR="00411CB0" w:rsidRPr="00C249D7">
        <w:rPr>
          <w:sz w:val="22"/>
        </w:rPr>
        <w:t>rijímateľa</w:t>
      </w:r>
      <w:r w:rsidR="00360400" w:rsidRPr="00C249D7">
        <w:rPr>
          <w:sz w:val="22"/>
        </w:rPr>
        <w:t xml:space="preserve"> </w:t>
      </w:r>
      <w:r w:rsidR="00360400" w:rsidRPr="00C249D7">
        <w:rPr>
          <w:color w:val="000000" w:themeColor="text1"/>
          <w:sz w:val="22"/>
          <w:szCs w:val="22"/>
        </w:rPr>
        <w:t>LEADER</w:t>
      </w:r>
      <w:r w:rsidR="00411CB0" w:rsidRPr="00C249D7">
        <w:rPr>
          <w:color w:val="000000" w:themeColor="text1"/>
          <w:sz w:val="22"/>
        </w:rPr>
        <w:t>.</w:t>
      </w:r>
    </w:p>
    <w:p w:rsidR="00472A3E" w:rsidRPr="001D7535" w:rsidRDefault="00472A3E" w:rsidP="005B6A1D">
      <w:pPr>
        <w:pStyle w:val="Odsekzoznamu"/>
        <w:numPr>
          <w:ilvl w:val="1"/>
          <w:numId w:val="135"/>
        </w:numPr>
        <w:tabs>
          <w:tab w:val="left" w:pos="851"/>
          <w:tab w:val="left" w:pos="1134"/>
        </w:tabs>
        <w:autoSpaceDE w:val="0"/>
        <w:autoSpaceDN w:val="0"/>
        <w:adjustRightInd w:val="0"/>
        <w:spacing w:after="0" w:line="240" w:lineRule="auto"/>
        <w:ind w:left="1134" w:hanging="425"/>
        <w:rPr>
          <w:color w:val="FF0000"/>
          <w:sz w:val="22"/>
        </w:rPr>
      </w:pPr>
      <w:r w:rsidRPr="001D7535">
        <w:rPr>
          <w:color w:val="FF0000"/>
          <w:sz w:val="22"/>
        </w:rPr>
        <w:t>Zmena položiek rozpočtu</w:t>
      </w:r>
    </w:p>
    <w:p w:rsidR="002A635D" w:rsidRPr="00C249D7" w:rsidRDefault="002A635D" w:rsidP="002A635D">
      <w:pPr>
        <w:pStyle w:val="Odsekzoznamu"/>
        <w:tabs>
          <w:tab w:val="left" w:pos="851"/>
          <w:tab w:val="left" w:pos="1134"/>
        </w:tabs>
        <w:autoSpaceDE w:val="0"/>
        <w:autoSpaceDN w:val="0"/>
        <w:adjustRightInd w:val="0"/>
        <w:spacing w:after="0" w:line="240" w:lineRule="auto"/>
        <w:ind w:left="1134"/>
        <w:rPr>
          <w:sz w:val="22"/>
        </w:rPr>
      </w:pPr>
    </w:p>
    <w:p w:rsidR="00BE72A5" w:rsidRPr="00C249D7" w:rsidRDefault="00BE72A5" w:rsidP="007240C4">
      <w:pPr>
        <w:spacing w:after="0" w:line="240" w:lineRule="auto"/>
        <w:ind w:left="567"/>
        <w:rPr>
          <w:sz w:val="22"/>
        </w:rPr>
      </w:pPr>
      <w:r w:rsidRPr="00C249D7">
        <w:rPr>
          <w:rFonts w:asciiTheme="minorHAnsi" w:hAnsiTheme="minorHAnsi"/>
          <w:b/>
          <w:sz w:val="22"/>
        </w:rPr>
        <w:t>MAS</w:t>
      </w:r>
      <w:r w:rsidRPr="00C249D7">
        <w:rPr>
          <w:rFonts w:asciiTheme="minorHAnsi" w:hAnsiTheme="minorHAnsi"/>
          <w:b/>
          <w:sz w:val="22"/>
          <w:vertAlign w:val="superscript"/>
        </w:rPr>
        <w:t xml:space="preserve"> </w:t>
      </w:r>
      <w:r w:rsidRPr="00C249D7">
        <w:rPr>
          <w:rFonts w:asciiTheme="minorHAnsi" w:hAnsiTheme="minorHAnsi"/>
          <w:b/>
          <w:sz w:val="22"/>
        </w:rPr>
        <w:t xml:space="preserve"> vydáva kladné/negatívne stanovisko </w:t>
      </w:r>
      <w:r w:rsidRPr="00C249D7">
        <w:rPr>
          <w:b/>
          <w:sz w:val="22"/>
          <w:szCs w:val="22"/>
        </w:rPr>
        <w:t xml:space="preserve">k požiadavke na menej významnú </w:t>
      </w:r>
      <w:r w:rsidR="00C24A24" w:rsidRPr="00C249D7">
        <w:rPr>
          <w:b/>
          <w:sz w:val="22"/>
          <w:szCs w:val="22"/>
        </w:rPr>
        <w:t>zmenu projektu k </w:t>
      </w:r>
      <w:hyperlink w:anchor="ods61112_3a" w:history="1">
        <w:r w:rsidR="006928C8" w:rsidRPr="00C249D7">
          <w:rPr>
            <w:rStyle w:val="Hypertextovprepojenie"/>
            <w:b/>
            <w:color w:val="000000" w:themeColor="text1"/>
            <w:sz w:val="22"/>
            <w:szCs w:val="22"/>
            <w:u w:val="none"/>
          </w:rPr>
          <w:t>písm. a), c), d), e) a f)</w:t>
        </w:r>
      </w:hyperlink>
      <w:r w:rsidR="006928C8" w:rsidRPr="00C249D7">
        <w:rPr>
          <w:b/>
          <w:color w:val="000000" w:themeColor="text1"/>
          <w:sz w:val="22"/>
          <w:szCs w:val="22"/>
        </w:rPr>
        <w:t xml:space="preserve"> </w:t>
      </w:r>
      <w:r w:rsidRPr="00C249D7">
        <w:rPr>
          <w:b/>
          <w:sz w:val="22"/>
          <w:szCs w:val="22"/>
        </w:rPr>
        <w:t>tohto odseku</w:t>
      </w:r>
      <w:r w:rsidRPr="00C249D7">
        <w:rPr>
          <w:rFonts w:asciiTheme="minorHAnsi" w:hAnsiTheme="minorHAnsi"/>
          <w:b/>
          <w:sz w:val="22"/>
        </w:rPr>
        <w:t xml:space="preserve">. </w:t>
      </w:r>
    </w:p>
    <w:p w:rsidR="003C01FA" w:rsidRPr="00C249D7" w:rsidRDefault="00A36CEB"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Právne </w:t>
      </w:r>
      <w:r w:rsidR="00411CB0" w:rsidRPr="00C249D7">
        <w:rPr>
          <w:color w:val="000000" w:themeColor="text1"/>
          <w:sz w:val="22"/>
          <w:szCs w:val="22"/>
        </w:rPr>
        <w:t>účinky súvisiace s menej významnou zmenou pr</w:t>
      </w:r>
      <w:r w:rsidR="008A0866" w:rsidRPr="00C249D7">
        <w:rPr>
          <w:color w:val="000000" w:themeColor="text1"/>
          <w:sz w:val="22"/>
          <w:szCs w:val="22"/>
        </w:rPr>
        <w:t>ojektu nastávajú dňom doručenia</w:t>
      </w:r>
      <w:r w:rsidR="00411CB0" w:rsidRPr="00C249D7">
        <w:rPr>
          <w:color w:val="000000" w:themeColor="text1"/>
          <w:sz w:val="22"/>
          <w:szCs w:val="22"/>
        </w:rPr>
        <w:t xml:space="preserve"> informácie o menej významnej zmene v</w:t>
      </w:r>
      <w:r w:rsidR="009A4018" w:rsidRPr="00C249D7">
        <w:rPr>
          <w:color w:val="000000" w:themeColor="text1"/>
          <w:sz w:val="22"/>
          <w:szCs w:val="22"/>
        </w:rPr>
        <w:t> </w:t>
      </w:r>
      <w:r w:rsidR="00411CB0" w:rsidRPr="00C249D7">
        <w:rPr>
          <w:color w:val="000000" w:themeColor="text1"/>
          <w:sz w:val="22"/>
          <w:szCs w:val="22"/>
        </w:rPr>
        <w:t>projekte</w:t>
      </w:r>
      <w:r w:rsidR="009A4018" w:rsidRPr="00C249D7">
        <w:rPr>
          <w:color w:val="000000" w:themeColor="text1"/>
          <w:sz w:val="22"/>
          <w:szCs w:val="22"/>
        </w:rPr>
        <w:t xml:space="preserve"> prostredníctvom ITMS2014+</w:t>
      </w:r>
      <w:r w:rsidR="000A2CFC" w:rsidRPr="00C249D7">
        <w:rPr>
          <w:color w:val="000000" w:themeColor="text1"/>
          <w:sz w:val="22"/>
          <w:szCs w:val="22"/>
        </w:rPr>
        <w:t>,</w:t>
      </w:r>
      <w:r w:rsidR="00411CB0" w:rsidRPr="00C249D7">
        <w:rPr>
          <w:color w:val="000000" w:themeColor="text1"/>
          <w:sz w:val="22"/>
          <w:szCs w:val="22"/>
        </w:rPr>
        <w:t xml:space="preserve"> PPA v prípade, ak zmenu projektu iniciuje prijímateľ s výnimkou prípadu, v kt</w:t>
      </w:r>
      <w:r w:rsidR="000A2CFC" w:rsidRPr="00C249D7">
        <w:rPr>
          <w:color w:val="000000" w:themeColor="text1"/>
          <w:sz w:val="22"/>
          <w:szCs w:val="22"/>
        </w:rPr>
        <w:t xml:space="preserve">orom sa postupuje podľa </w:t>
      </w:r>
      <w:hyperlink w:anchor="move463935252_611128" w:history="1">
        <w:r w:rsidR="006928C8" w:rsidRPr="00C249D7">
          <w:rPr>
            <w:rStyle w:val="Hypertextovprepojenie"/>
            <w:color w:val="000000" w:themeColor="text1"/>
            <w:sz w:val="22"/>
            <w:szCs w:val="22"/>
            <w:u w:val="none"/>
          </w:rPr>
          <w:t>odseku 8</w:t>
        </w:r>
      </w:hyperlink>
      <w:r w:rsidR="00411CB0" w:rsidRPr="00C249D7">
        <w:rPr>
          <w:color w:val="000000" w:themeColor="text1"/>
          <w:sz w:val="22"/>
          <w:szCs w:val="22"/>
        </w:rPr>
        <w:t>.</w:t>
      </w:r>
    </w:p>
    <w:p w:rsidR="00591CB2" w:rsidRPr="00C249D7" w:rsidRDefault="00591CB2"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Vstupom pre začatie zmenového konania z iniciatívy prijímateľa v prípade menej významných zmien projektu je </w:t>
      </w:r>
      <w:r w:rsidR="006C77D3" w:rsidRPr="00C249D7">
        <w:rPr>
          <w:color w:val="000000" w:themeColor="text1"/>
          <w:sz w:val="22"/>
          <w:szCs w:val="22"/>
        </w:rPr>
        <w:t>o</w:t>
      </w:r>
      <w:r w:rsidR="008A5BC4" w:rsidRPr="00C249D7">
        <w:rPr>
          <w:color w:val="000000" w:themeColor="text1"/>
          <w:sz w:val="22"/>
          <w:szCs w:val="22"/>
        </w:rPr>
        <w:t xml:space="preserve">známenie </w:t>
      </w:r>
      <w:r w:rsidR="006C77D3" w:rsidRPr="00C249D7">
        <w:rPr>
          <w:color w:val="000000" w:themeColor="text1"/>
          <w:sz w:val="22"/>
          <w:szCs w:val="22"/>
        </w:rPr>
        <w:t xml:space="preserve">o </w:t>
      </w:r>
      <w:r w:rsidR="008A5BC4" w:rsidRPr="00C249D7">
        <w:rPr>
          <w:color w:val="000000" w:themeColor="text1"/>
          <w:sz w:val="22"/>
          <w:szCs w:val="22"/>
        </w:rPr>
        <w:t>menej významnej zmen</w:t>
      </w:r>
      <w:r w:rsidR="006C77D3" w:rsidRPr="00C249D7">
        <w:rPr>
          <w:color w:val="000000" w:themeColor="text1"/>
          <w:sz w:val="22"/>
          <w:szCs w:val="22"/>
        </w:rPr>
        <w:t>e</w:t>
      </w:r>
      <w:r w:rsidR="008A5BC4" w:rsidRPr="00C249D7">
        <w:rPr>
          <w:color w:val="000000" w:themeColor="text1"/>
          <w:sz w:val="22"/>
          <w:szCs w:val="22"/>
        </w:rPr>
        <w:t xml:space="preserve"> projektu</w:t>
      </w:r>
      <w:r w:rsidRPr="00C249D7">
        <w:rPr>
          <w:color w:val="000000" w:themeColor="text1"/>
          <w:sz w:val="22"/>
          <w:szCs w:val="22"/>
        </w:rPr>
        <w:t xml:space="preserve"> so sprievodným listom predložené MAS</w:t>
      </w:r>
      <w:r w:rsidR="009A4018" w:rsidRPr="00C249D7">
        <w:rPr>
          <w:color w:val="000000" w:themeColor="text1"/>
          <w:sz w:val="22"/>
          <w:szCs w:val="22"/>
        </w:rPr>
        <w:t xml:space="preserve"> prostredníctvom ITMS2014+</w:t>
      </w:r>
      <w:r w:rsidRPr="00C249D7">
        <w:rPr>
          <w:color w:val="000000" w:themeColor="text1"/>
          <w:sz w:val="22"/>
          <w:szCs w:val="22"/>
        </w:rPr>
        <w:t>.</w:t>
      </w:r>
    </w:p>
    <w:p w:rsidR="003C01FA" w:rsidRPr="00C249D7" w:rsidRDefault="00C5023A"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a </w:t>
      </w:r>
      <w:r w:rsidR="00411CB0" w:rsidRPr="00C249D7">
        <w:rPr>
          <w:color w:val="000000" w:themeColor="text1"/>
          <w:sz w:val="22"/>
          <w:szCs w:val="22"/>
        </w:rPr>
        <w:t>PPA posudzuje predložen</w:t>
      </w:r>
      <w:r w:rsidR="006C77D3" w:rsidRPr="00C249D7">
        <w:rPr>
          <w:color w:val="000000" w:themeColor="text1"/>
          <w:sz w:val="22"/>
          <w:szCs w:val="22"/>
        </w:rPr>
        <w:t xml:space="preserve">é oznámenie </w:t>
      </w:r>
      <w:r w:rsidR="00411CB0" w:rsidRPr="00C249D7">
        <w:rPr>
          <w:color w:val="000000" w:themeColor="text1"/>
          <w:sz w:val="22"/>
          <w:szCs w:val="22"/>
        </w:rPr>
        <w:t xml:space="preserve"> o menej významnej zmene v</w:t>
      </w:r>
      <w:r w:rsidR="008A0866" w:rsidRPr="00C249D7">
        <w:rPr>
          <w:color w:val="000000" w:themeColor="text1"/>
          <w:sz w:val="22"/>
          <w:szCs w:val="22"/>
        </w:rPr>
        <w:t> </w:t>
      </w:r>
      <w:r w:rsidR="00411CB0" w:rsidRPr="00C249D7">
        <w:rPr>
          <w:color w:val="000000" w:themeColor="text1"/>
          <w:sz w:val="22"/>
          <w:szCs w:val="22"/>
        </w:rPr>
        <w:t>projekt</w:t>
      </w:r>
      <w:r w:rsidR="006C77D3" w:rsidRPr="00C249D7">
        <w:rPr>
          <w:color w:val="000000" w:themeColor="text1"/>
          <w:sz w:val="22"/>
          <w:szCs w:val="22"/>
        </w:rPr>
        <w:t>u</w:t>
      </w:r>
      <w:r w:rsidR="008A0866" w:rsidRPr="00C249D7">
        <w:rPr>
          <w:color w:val="000000" w:themeColor="text1"/>
          <w:sz w:val="18"/>
          <w:szCs w:val="18"/>
        </w:rPr>
        <w:t xml:space="preserve"> </w:t>
      </w:r>
      <w:r w:rsidR="00411CB0" w:rsidRPr="00C249D7">
        <w:rPr>
          <w:color w:val="000000" w:themeColor="text1"/>
          <w:sz w:val="22"/>
          <w:szCs w:val="22"/>
        </w:rPr>
        <w:t>z pohľadu dodržania stanovených podmienok/limitov pre menej významné zmeny projektu, tzn. či zmena projektu spadá do kategórie menej významných zmien.</w:t>
      </w:r>
    </w:p>
    <w:p w:rsidR="003C01FA" w:rsidRPr="00C249D7" w:rsidRDefault="006C77D3"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z predloženého oznámenia o menej významnej zmene projektu nie je možné vyhodnotiť, či skutočne ide o menej významnú zmenu projektu </w:t>
      </w:r>
      <w:r w:rsidR="00C5023A" w:rsidRPr="00C249D7">
        <w:rPr>
          <w:color w:val="000000" w:themeColor="text1"/>
          <w:sz w:val="22"/>
          <w:szCs w:val="22"/>
        </w:rPr>
        <w:t xml:space="preserve">MAS, resp. </w:t>
      </w:r>
      <w:r w:rsidR="00411CB0" w:rsidRPr="00C249D7">
        <w:rPr>
          <w:color w:val="000000" w:themeColor="text1"/>
          <w:sz w:val="22"/>
          <w:szCs w:val="22"/>
        </w:rPr>
        <w:t>PPA si vyžiada od prijímateľa</w:t>
      </w:r>
      <w:r w:rsidR="008E2BBA" w:rsidRPr="00C249D7">
        <w:rPr>
          <w:color w:val="000000" w:themeColor="text1"/>
          <w:sz w:val="22"/>
          <w:szCs w:val="22"/>
        </w:rPr>
        <w:t xml:space="preserve"> v rámci implementácie stratégie CLLD</w:t>
      </w:r>
      <w:r w:rsidR="00411CB0" w:rsidRPr="00C249D7">
        <w:rPr>
          <w:color w:val="000000" w:themeColor="text1"/>
          <w:sz w:val="22"/>
          <w:szCs w:val="22"/>
        </w:rPr>
        <w:t xml:space="preserve"> doplňujúce informácie, prípadne dokumenty súvisiace so zmenou v</w:t>
      </w:r>
      <w:r w:rsidR="008A0866" w:rsidRPr="00C249D7">
        <w:rPr>
          <w:color w:val="000000" w:themeColor="text1"/>
          <w:sz w:val="22"/>
          <w:szCs w:val="22"/>
        </w:rPr>
        <w:t> </w:t>
      </w:r>
      <w:r w:rsidR="00411CB0" w:rsidRPr="00C249D7">
        <w:rPr>
          <w:color w:val="000000" w:themeColor="text1"/>
          <w:sz w:val="22"/>
          <w:szCs w:val="22"/>
        </w:rPr>
        <w:t>projekte</w:t>
      </w:r>
      <w:r w:rsidR="008A0866" w:rsidRPr="00C249D7">
        <w:rPr>
          <w:color w:val="000000" w:themeColor="text1"/>
          <w:sz w:val="22"/>
          <w:szCs w:val="22"/>
        </w:rPr>
        <w:t>.</w:t>
      </w:r>
      <w:r w:rsidR="00411CB0" w:rsidRPr="00C249D7">
        <w:rPr>
          <w:color w:val="000000" w:themeColor="text1"/>
          <w:sz w:val="22"/>
          <w:szCs w:val="22"/>
        </w:rPr>
        <w:tab/>
      </w:r>
    </w:p>
    <w:p w:rsidR="00B15758"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bookmarkStart w:id="110" w:name="move463935252_611128"/>
      <w:r w:rsidRPr="00C249D7">
        <w:rPr>
          <w:color w:val="000000" w:themeColor="text1"/>
          <w:sz w:val="22"/>
          <w:szCs w:val="22"/>
        </w:rPr>
        <w:t xml:space="preserve">Ak </w:t>
      </w:r>
      <w:r w:rsidR="00C5023A" w:rsidRPr="00C249D7">
        <w:rPr>
          <w:color w:val="000000" w:themeColor="text1"/>
          <w:sz w:val="22"/>
          <w:szCs w:val="22"/>
        </w:rPr>
        <w:t xml:space="preserve">MAS, resp. </w:t>
      </w:r>
      <w:r w:rsidRPr="00C249D7">
        <w:rPr>
          <w:color w:val="000000" w:themeColor="text1"/>
          <w:sz w:val="22"/>
          <w:szCs w:val="22"/>
        </w:rPr>
        <w:t xml:space="preserve">PPA </w:t>
      </w:r>
      <w:r w:rsidR="008A0866" w:rsidRPr="00C249D7">
        <w:rPr>
          <w:color w:val="000000" w:themeColor="text1"/>
          <w:sz w:val="22"/>
          <w:szCs w:val="22"/>
        </w:rPr>
        <w:t>dospeje k záveru</w:t>
      </w:r>
      <w:r w:rsidRPr="00C249D7">
        <w:rPr>
          <w:color w:val="000000" w:themeColor="text1"/>
          <w:sz w:val="22"/>
          <w:szCs w:val="22"/>
        </w:rPr>
        <w:t xml:space="preserve">, že zmena projektu nespadá do kategórie menej významných zmien, oznámi </w:t>
      </w:r>
      <w:r w:rsidR="006C77D3" w:rsidRPr="00C249D7">
        <w:rPr>
          <w:color w:val="000000" w:themeColor="text1"/>
          <w:sz w:val="22"/>
          <w:szCs w:val="22"/>
        </w:rPr>
        <w:t xml:space="preserve">túto </w:t>
      </w:r>
      <w:r w:rsidRPr="00C249D7">
        <w:rPr>
          <w:color w:val="000000" w:themeColor="text1"/>
          <w:sz w:val="22"/>
          <w:szCs w:val="22"/>
        </w:rPr>
        <w:t>skutočnosť prijímateľovi</w:t>
      </w:r>
      <w:r w:rsidR="008E2BBA" w:rsidRPr="00C249D7">
        <w:rPr>
          <w:color w:val="000000" w:themeColor="text1"/>
          <w:sz w:val="22"/>
          <w:szCs w:val="22"/>
        </w:rPr>
        <w:t xml:space="preserve"> v rámci implementácie stratégie CLLD</w:t>
      </w:r>
      <w:r w:rsidR="00CA7665" w:rsidRPr="00C249D7">
        <w:rPr>
          <w:color w:val="000000" w:themeColor="text1"/>
          <w:sz w:val="22"/>
          <w:szCs w:val="22"/>
        </w:rPr>
        <w:t xml:space="preserve"> (</w:t>
      </w:r>
      <w:r w:rsidR="00D97448" w:rsidRPr="00C249D7">
        <w:rPr>
          <w:color w:val="000000" w:themeColor="text1"/>
          <w:sz w:val="22"/>
          <w:szCs w:val="22"/>
        </w:rPr>
        <w:t xml:space="preserve">v lehote </w:t>
      </w:r>
      <w:r w:rsidR="00CA7665" w:rsidRPr="00C249D7">
        <w:rPr>
          <w:color w:val="000000" w:themeColor="text1"/>
          <w:sz w:val="22"/>
          <w:szCs w:val="22"/>
        </w:rPr>
        <w:t>15 pracovných dní</w:t>
      </w:r>
      <w:r w:rsidR="00E22CC7" w:rsidRPr="00C249D7">
        <w:rPr>
          <w:color w:val="000000" w:themeColor="text1"/>
          <w:sz w:val="22"/>
          <w:szCs w:val="22"/>
        </w:rPr>
        <w:t xml:space="preserve"> od prijatia oznámenia o menej významnej zmene</w:t>
      </w:r>
      <w:r w:rsidR="00CA7665" w:rsidRPr="00C249D7">
        <w:rPr>
          <w:color w:val="000000" w:themeColor="text1"/>
          <w:sz w:val="22"/>
          <w:szCs w:val="22"/>
        </w:rPr>
        <w:t>)</w:t>
      </w:r>
      <w:r w:rsidRPr="00C249D7">
        <w:rPr>
          <w:color w:val="000000" w:themeColor="text1"/>
          <w:sz w:val="22"/>
          <w:szCs w:val="22"/>
        </w:rPr>
        <w:t xml:space="preserve"> s</w:t>
      </w:r>
      <w:r w:rsidR="006C77D3" w:rsidRPr="00C249D7">
        <w:rPr>
          <w:color w:val="000000" w:themeColor="text1"/>
          <w:sz w:val="22"/>
          <w:szCs w:val="22"/>
        </w:rPr>
        <w:t> informáciou</w:t>
      </w:r>
      <w:r w:rsidRPr="00C249D7">
        <w:rPr>
          <w:color w:val="000000" w:themeColor="text1"/>
          <w:sz w:val="22"/>
          <w:szCs w:val="22"/>
        </w:rPr>
        <w:t>, aby predmetnú zmenu riešil ako</w:t>
      </w:r>
      <w:r w:rsidR="00E22CC7" w:rsidRPr="00C249D7">
        <w:rPr>
          <w:color w:val="000000" w:themeColor="text1"/>
          <w:sz w:val="22"/>
          <w:szCs w:val="22"/>
        </w:rPr>
        <w:t xml:space="preserve"> významnú</w:t>
      </w:r>
      <w:r w:rsidRPr="00C249D7">
        <w:rPr>
          <w:color w:val="000000" w:themeColor="text1"/>
          <w:sz w:val="22"/>
          <w:szCs w:val="22"/>
        </w:rPr>
        <w:t xml:space="preserve"> zmenu projektu. </w:t>
      </w:r>
      <w:r w:rsidR="006C77D3" w:rsidRPr="00C249D7">
        <w:rPr>
          <w:color w:val="000000" w:themeColor="text1"/>
          <w:sz w:val="22"/>
          <w:szCs w:val="22"/>
        </w:rPr>
        <w:t>Lehota</w:t>
      </w:r>
      <w:r w:rsidRPr="00C249D7">
        <w:rPr>
          <w:color w:val="000000" w:themeColor="text1"/>
          <w:sz w:val="22"/>
          <w:szCs w:val="22"/>
        </w:rPr>
        <w:t xml:space="preserve"> na vybavenie sa prerušuje od</w:t>
      </w:r>
      <w:r w:rsidR="006C77D3" w:rsidRPr="00C249D7">
        <w:rPr>
          <w:color w:val="000000" w:themeColor="text1"/>
          <w:sz w:val="22"/>
          <w:szCs w:val="22"/>
        </w:rPr>
        <w:t>o dňa</w:t>
      </w:r>
      <w:r w:rsidRPr="00C249D7">
        <w:rPr>
          <w:color w:val="000000" w:themeColor="text1"/>
          <w:sz w:val="22"/>
          <w:szCs w:val="22"/>
        </w:rPr>
        <w:t xml:space="preserve"> odoslania výzvy </w:t>
      </w:r>
      <w:r w:rsidR="00C5023A" w:rsidRPr="00C249D7">
        <w:rPr>
          <w:color w:val="000000" w:themeColor="text1"/>
          <w:sz w:val="22"/>
          <w:szCs w:val="22"/>
        </w:rPr>
        <w:t xml:space="preserve">MAS, resp. </w:t>
      </w:r>
      <w:r w:rsidRPr="00C249D7">
        <w:rPr>
          <w:color w:val="000000" w:themeColor="text1"/>
          <w:sz w:val="22"/>
          <w:szCs w:val="22"/>
        </w:rPr>
        <w:t xml:space="preserve">PPA na doplnenie informácií/dokumentov. Lehota začína plynúť </w:t>
      </w:r>
      <w:r w:rsidR="006C77D3" w:rsidRPr="00C249D7">
        <w:rPr>
          <w:color w:val="000000" w:themeColor="text1"/>
          <w:sz w:val="22"/>
          <w:szCs w:val="22"/>
        </w:rPr>
        <w:t>opätovne</w:t>
      </w:r>
      <w:r w:rsidRPr="00C249D7">
        <w:rPr>
          <w:color w:val="000000" w:themeColor="text1"/>
          <w:sz w:val="22"/>
          <w:szCs w:val="22"/>
        </w:rPr>
        <w:t xml:space="preserve"> </w:t>
      </w:r>
      <w:r w:rsidR="008A0866" w:rsidRPr="00C249D7">
        <w:rPr>
          <w:color w:val="000000" w:themeColor="text1"/>
          <w:sz w:val="22"/>
          <w:szCs w:val="22"/>
        </w:rPr>
        <w:t xml:space="preserve">dňom </w:t>
      </w:r>
      <w:r w:rsidRPr="00C249D7">
        <w:rPr>
          <w:color w:val="000000" w:themeColor="text1"/>
          <w:sz w:val="22"/>
          <w:szCs w:val="22"/>
        </w:rPr>
        <w:t>nasledujúc</w:t>
      </w:r>
      <w:r w:rsidR="006C77D3" w:rsidRPr="00C249D7">
        <w:rPr>
          <w:color w:val="000000" w:themeColor="text1"/>
          <w:sz w:val="22"/>
          <w:szCs w:val="22"/>
        </w:rPr>
        <w:t>im</w:t>
      </w:r>
      <w:r w:rsidRPr="00C249D7">
        <w:rPr>
          <w:color w:val="000000" w:themeColor="text1"/>
          <w:sz w:val="22"/>
          <w:szCs w:val="22"/>
        </w:rPr>
        <w:t xml:space="preserve"> po dni riadneho predloženia požadovaných informácií/dokumentov.</w:t>
      </w:r>
      <w:bookmarkEnd w:id="110"/>
    </w:p>
    <w:p w:rsidR="001C28CF" w:rsidRPr="00C249D7" w:rsidRDefault="00411CB0" w:rsidP="002739A9">
      <w:pPr>
        <w:pStyle w:val="Nadpis3"/>
        <w:numPr>
          <w:ilvl w:val="2"/>
          <w:numId w:val="367"/>
        </w:numPr>
        <w:ind w:left="720"/>
        <w:rPr>
          <w:i/>
          <w:color w:val="0070C0"/>
          <w:sz w:val="22"/>
          <w:szCs w:val="22"/>
        </w:rPr>
      </w:pPr>
      <w:bookmarkStart w:id="111" w:name="_Toc3360962"/>
      <w:bookmarkStart w:id="112" w:name="_Toc116544434"/>
      <w:r w:rsidRPr="00C249D7">
        <w:rPr>
          <w:i/>
          <w:color w:val="0070C0"/>
          <w:sz w:val="22"/>
          <w:szCs w:val="22"/>
        </w:rPr>
        <w:t>Zmenové konanie na podnet PPA</w:t>
      </w:r>
      <w:bookmarkEnd w:id="111"/>
      <w:bookmarkEnd w:id="112"/>
    </w:p>
    <w:p w:rsidR="00411CB0" w:rsidRPr="00C249D7" w:rsidRDefault="00411CB0" w:rsidP="005B6A1D">
      <w:pPr>
        <w:pStyle w:val="Odsekzoznamu"/>
        <w:numPr>
          <w:ilvl w:val="0"/>
          <w:numId w:val="74"/>
        </w:numPr>
        <w:autoSpaceDE w:val="0"/>
        <w:autoSpaceDN w:val="0"/>
        <w:adjustRightInd w:val="0"/>
        <w:spacing w:after="0" w:line="240" w:lineRule="auto"/>
        <w:ind w:left="567" w:hanging="567"/>
        <w:rPr>
          <w:sz w:val="22"/>
          <w:szCs w:val="22"/>
        </w:rPr>
      </w:pPr>
      <w:r w:rsidRPr="00C249D7">
        <w:rPr>
          <w:sz w:val="22"/>
          <w:szCs w:val="22"/>
        </w:rPr>
        <w:t xml:space="preserve">PPA iniciuje zmenové konanie v prípade významnejších aj menej významných zmien projektu </w:t>
      </w:r>
      <w:r w:rsidR="008A5BC4" w:rsidRPr="00C249D7">
        <w:rPr>
          <w:sz w:val="22"/>
          <w:szCs w:val="22"/>
        </w:rPr>
        <w:br/>
      </w:r>
      <w:r w:rsidRPr="00C249D7">
        <w:rPr>
          <w:sz w:val="22"/>
          <w:szCs w:val="22"/>
        </w:rPr>
        <w:t>na základe napr.:</w:t>
      </w:r>
    </w:p>
    <w:p w:rsidR="00411CB0" w:rsidRPr="00C249D7" w:rsidRDefault="00411CB0" w:rsidP="005B6A1D">
      <w:pPr>
        <w:pStyle w:val="Odsekzoznamu"/>
        <w:numPr>
          <w:ilvl w:val="1"/>
          <w:numId w:val="137"/>
        </w:numPr>
        <w:tabs>
          <w:tab w:val="left" w:pos="993"/>
        </w:tabs>
        <w:autoSpaceDE w:val="0"/>
        <w:autoSpaceDN w:val="0"/>
        <w:adjustRightInd w:val="0"/>
        <w:spacing w:after="0" w:line="240" w:lineRule="auto"/>
        <w:ind w:left="993" w:hanging="284"/>
        <w:rPr>
          <w:color w:val="000000" w:themeColor="text1"/>
          <w:sz w:val="22"/>
        </w:rPr>
      </w:pPr>
      <w:r w:rsidRPr="00C249D7">
        <w:rPr>
          <w:sz w:val="22"/>
        </w:rPr>
        <w:t xml:space="preserve">legislatívnych zmien, </w:t>
      </w:r>
      <w:r w:rsidRPr="00C249D7">
        <w:rPr>
          <w:color w:val="000000" w:themeColor="text1"/>
          <w:sz w:val="22"/>
        </w:rPr>
        <w:t>zmien Systému riadenia PRV,</w:t>
      </w:r>
      <w:r w:rsidR="006D4CD4" w:rsidRPr="00C249D7">
        <w:rPr>
          <w:color w:val="000000" w:themeColor="text1"/>
          <w:sz w:val="22"/>
        </w:rPr>
        <w:t xml:space="preserve"> </w:t>
      </w:r>
      <w:r w:rsidRPr="00C249D7">
        <w:rPr>
          <w:color w:val="000000" w:themeColor="text1"/>
          <w:sz w:val="22"/>
        </w:rPr>
        <w:t xml:space="preserve"> </w:t>
      </w:r>
      <w:r w:rsidR="00F7475C" w:rsidRPr="00C249D7">
        <w:rPr>
          <w:color w:val="000000" w:themeColor="text1"/>
          <w:sz w:val="22"/>
        </w:rPr>
        <w:t>Systému riadenia CLLD, SFR EPFRV, p</w:t>
      </w:r>
      <w:r w:rsidRPr="00C249D7">
        <w:rPr>
          <w:color w:val="000000" w:themeColor="text1"/>
          <w:sz w:val="22"/>
        </w:rPr>
        <w:t xml:space="preserve">ríručky pre prijímateľa </w:t>
      </w:r>
      <w:r w:rsidR="00360400" w:rsidRPr="00C249D7">
        <w:rPr>
          <w:color w:val="000000" w:themeColor="text1"/>
          <w:sz w:val="22"/>
          <w:szCs w:val="22"/>
        </w:rPr>
        <w:t>LEADER</w:t>
      </w:r>
      <w:r w:rsidR="00360400" w:rsidRPr="00C249D7">
        <w:rPr>
          <w:color w:val="000000" w:themeColor="text1"/>
          <w:sz w:val="22"/>
        </w:rPr>
        <w:t xml:space="preserve"> </w:t>
      </w:r>
      <w:r w:rsidRPr="00C249D7">
        <w:rPr>
          <w:color w:val="000000" w:themeColor="text1"/>
          <w:sz w:val="22"/>
        </w:rPr>
        <w:t>a pod.;</w:t>
      </w:r>
    </w:p>
    <w:p w:rsidR="00411CB0" w:rsidRPr="00C249D7" w:rsidRDefault="00411CB0" w:rsidP="005B6A1D">
      <w:pPr>
        <w:pStyle w:val="Odsekzoznamu"/>
        <w:numPr>
          <w:ilvl w:val="1"/>
          <w:numId w:val="137"/>
        </w:numPr>
        <w:tabs>
          <w:tab w:val="left" w:pos="993"/>
        </w:tabs>
        <w:autoSpaceDE w:val="0"/>
        <w:autoSpaceDN w:val="0"/>
        <w:adjustRightInd w:val="0"/>
        <w:spacing w:after="0" w:line="240" w:lineRule="auto"/>
        <w:ind w:left="993" w:hanging="284"/>
        <w:rPr>
          <w:sz w:val="22"/>
        </w:rPr>
      </w:pPr>
      <w:r w:rsidRPr="00C249D7">
        <w:rPr>
          <w:color w:val="000000" w:themeColor="text1"/>
          <w:sz w:val="22"/>
        </w:rPr>
        <w:t>podnetov od tretích subjektov (napr</w:t>
      </w:r>
      <w:r w:rsidRPr="00C249D7">
        <w:rPr>
          <w:sz w:val="22"/>
        </w:rPr>
        <w:t>. závery z certifikačných overení).</w:t>
      </w:r>
    </w:p>
    <w:p w:rsidR="00411CB0" w:rsidRPr="00C249D7" w:rsidRDefault="00411CB0" w:rsidP="005B6A1D">
      <w:pPr>
        <w:pStyle w:val="Odsekzoznamu"/>
        <w:numPr>
          <w:ilvl w:val="0"/>
          <w:numId w:val="74"/>
        </w:numPr>
        <w:spacing w:after="0" w:line="240" w:lineRule="auto"/>
        <w:ind w:left="567" w:hanging="567"/>
        <w:rPr>
          <w:sz w:val="22"/>
          <w:szCs w:val="22"/>
        </w:rPr>
      </w:pPr>
      <w:r w:rsidRPr="00C249D7">
        <w:rPr>
          <w:sz w:val="22"/>
          <w:szCs w:val="22"/>
        </w:rPr>
        <w:t>PPA v rámci zmenového konania z vlastnej iniciatívy zohľadňuje najmä:</w:t>
      </w:r>
    </w:p>
    <w:p w:rsidR="00411CB0" w:rsidRPr="00C249D7" w:rsidRDefault="00411CB0" w:rsidP="005B6A1D">
      <w:pPr>
        <w:pStyle w:val="Odsekzoznamu"/>
        <w:numPr>
          <w:ilvl w:val="1"/>
          <w:numId w:val="138"/>
        </w:numPr>
        <w:spacing w:after="0" w:line="240" w:lineRule="auto"/>
        <w:ind w:left="993" w:hanging="284"/>
        <w:rPr>
          <w:sz w:val="22"/>
        </w:rPr>
      </w:pPr>
      <w:r w:rsidRPr="00C249D7">
        <w:rPr>
          <w:sz w:val="22"/>
        </w:rPr>
        <w:t xml:space="preserve">požiadavky vyplývajúce </w:t>
      </w:r>
      <w:r w:rsidR="00165B62" w:rsidRPr="00C249D7">
        <w:rPr>
          <w:sz w:val="22"/>
        </w:rPr>
        <w:t>z</w:t>
      </w:r>
      <w:r w:rsidRPr="00C249D7">
        <w:rPr>
          <w:sz w:val="22"/>
        </w:rPr>
        <w:t> príslušnej legislatívy SR a EÚ;</w:t>
      </w:r>
    </w:p>
    <w:p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postupy zmenového konania definované vo svojej riadiacej dokumentácii;</w:t>
      </w:r>
    </w:p>
    <w:p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podmienky definované vo v</w:t>
      </w:r>
      <w:r w:rsidR="00411CB0" w:rsidRPr="00C249D7">
        <w:rPr>
          <w:sz w:val="22"/>
        </w:rPr>
        <w:t>ýzve</w:t>
      </w:r>
      <w:r w:rsidRPr="00C249D7">
        <w:rPr>
          <w:sz w:val="22"/>
        </w:rPr>
        <w:t xml:space="preserve"> na predkladanie ŽoNFP</w:t>
      </w:r>
      <w:r w:rsidR="000F61B5" w:rsidRPr="00C249D7">
        <w:rPr>
          <w:sz w:val="22"/>
        </w:rPr>
        <w:t xml:space="preserve"> príslušnej MAS</w:t>
      </w:r>
      <w:r w:rsidR="00411CB0" w:rsidRPr="00C249D7">
        <w:rPr>
          <w:sz w:val="22"/>
        </w:rPr>
        <w:t>;</w:t>
      </w:r>
    </w:p>
    <w:p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ustanovenia platnej a účinnej z</w:t>
      </w:r>
      <w:r w:rsidR="00411CB0" w:rsidRPr="00C249D7">
        <w:rPr>
          <w:sz w:val="22"/>
        </w:rPr>
        <w:t>mluvy</w:t>
      </w:r>
      <w:r w:rsidRPr="00C249D7">
        <w:rPr>
          <w:sz w:val="22"/>
        </w:rPr>
        <w:t xml:space="preserve"> o poskytnutí NFP</w:t>
      </w:r>
      <w:r w:rsidR="00411CB0" w:rsidRPr="00C249D7">
        <w:rPr>
          <w:sz w:val="22"/>
        </w:rPr>
        <w:t>;</w:t>
      </w:r>
    </w:p>
    <w:p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relevantné informácie evidované PPA o predmetnom projekte.</w:t>
      </w:r>
    </w:p>
    <w:p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 prípade uplatnenia zmenového konania na podnet PPA je PPA povinná informovať MAS </w:t>
      </w:r>
      <w:r w:rsidRPr="00C249D7">
        <w:rPr>
          <w:sz w:val="22"/>
          <w:szCs w:val="22"/>
        </w:rPr>
        <w:br/>
        <w:t xml:space="preserve">do 7 pracovných dní od aplikácie tohto zmenového konania. </w:t>
      </w:r>
    </w:p>
    <w:p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Výstupom zmenového konania z iniciatívy PPA v prípade menej významných zmien projektu </w:t>
      </w:r>
      <w:r w:rsidRPr="00C249D7">
        <w:rPr>
          <w:sz w:val="22"/>
          <w:szCs w:val="22"/>
        </w:rPr>
        <w:br/>
        <w:t xml:space="preserve">je zapracovanie menej významných zmien projektu do najbližšieho dodatku k zmluve </w:t>
      </w:r>
      <w:r w:rsidRPr="00C249D7">
        <w:rPr>
          <w:sz w:val="22"/>
          <w:szCs w:val="22"/>
        </w:rPr>
        <w:lastRenderedPageBreak/>
        <w:t xml:space="preserve">o poskytnutí NFP, ktorý sa uzatvára v súvislosti s významnejšími zmenami projektu </w:t>
      </w:r>
      <w:r w:rsidRPr="00C249D7">
        <w:rPr>
          <w:sz w:val="22"/>
          <w:szCs w:val="22"/>
        </w:rPr>
        <w:br/>
        <w:t>(ak je relevantné).</w:t>
      </w:r>
    </w:p>
    <w:p w:rsidR="003C01FA" w:rsidRPr="00C249D7" w:rsidRDefault="00411CB0" w:rsidP="005B6A1D">
      <w:pPr>
        <w:pStyle w:val="Odsekzoznamu"/>
        <w:numPr>
          <w:ilvl w:val="0"/>
          <w:numId w:val="54"/>
        </w:numPr>
        <w:spacing w:after="0" w:line="240" w:lineRule="auto"/>
        <w:ind w:left="567" w:hanging="567"/>
        <w:rPr>
          <w:sz w:val="22"/>
          <w:szCs w:val="22"/>
        </w:rPr>
      </w:pPr>
      <w:r w:rsidRPr="00C249D7">
        <w:rPr>
          <w:sz w:val="22"/>
          <w:szCs w:val="22"/>
        </w:rPr>
        <w:t>Výstupom zmenového konania z iniciatívy PPA v prípade významnejší</w:t>
      </w:r>
      <w:r w:rsidR="00F7475C" w:rsidRPr="00C249D7">
        <w:rPr>
          <w:sz w:val="22"/>
          <w:szCs w:val="22"/>
        </w:rPr>
        <w:t xml:space="preserve">ch zmien projektu </w:t>
      </w:r>
      <w:r w:rsidR="00A86013" w:rsidRPr="00C249D7">
        <w:rPr>
          <w:sz w:val="22"/>
          <w:szCs w:val="22"/>
        </w:rPr>
        <w:br/>
      </w:r>
      <w:r w:rsidR="00F7475C" w:rsidRPr="00C249D7">
        <w:rPr>
          <w:sz w:val="22"/>
          <w:szCs w:val="22"/>
        </w:rPr>
        <w:t>je dodatok k z</w:t>
      </w:r>
      <w:r w:rsidRPr="00C249D7">
        <w:rPr>
          <w:sz w:val="22"/>
          <w:szCs w:val="22"/>
        </w:rPr>
        <w:t>mluve</w:t>
      </w:r>
      <w:r w:rsidR="00F7475C" w:rsidRPr="00C249D7">
        <w:rPr>
          <w:sz w:val="22"/>
          <w:szCs w:val="22"/>
        </w:rPr>
        <w:t xml:space="preserve"> o poskytnutí NFP</w:t>
      </w:r>
      <w:r w:rsidRPr="00C249D7">
        <w:rPr>
          <w:sz w:val="22"/>
          <w:szCs w:val="22"/>
        </w:rPr>
        <w:t xml:space="preserve">. </w:t>
      </w:r>
    </w:p>
    <w:p w:rsidR="00F7475C" w:rsidRPr="00C249D7" w:rsidRDefault="00F7475C" w:rsidP="008A5BC4">
      <w:pPr>
        <w:spacing w:after="0" w:line="240" w:lineRule="auto"/>
        <w:rPr>
          <w:sz w:val="22"/>
          <w:szCs w:val="22"/>
        </w:rPr>
      </w:pPr>
    </w:p>
    <w:p w:rsidR="001C28CF" w:rsidRPr="00C249D7" w:rsidRDefault="00411CB0" w:rsidP="002739A9">
      <w:pPr>
        <w:pStyle w:val="Nadpis3"/>
        <w:numPr>
          <w:ilvl w:val="2"/>
          <w:numId w:val="367"/>
        </w:numPr>
        <w:ind w:left="720"/>
        <w:rPr>
          <w:i/>
          <w:color w:val="0070C0"/>
          <w:sz w:val="22"/>
          <w:szCs w:val="22"/>
        </w:rPr>
      </w:pPr>
      <w:bookmarkStart w:id="113" w:name="_Toc3360963"/>
      <w:bookmarkStart w:id="114" w:name="_Toc116544435"/>
      <w:r w:rsidRPr="00C249D7">
        <w:rPr>
          <w:i/>
          <w:color w:val="0070C0"/>
          <w:sz w:val="22"/>
          <w:szCs w:val="22"/>
        </w:rPr>
        <w:t>Zmeny v povahe vlastníctva majetku nadobudnutého a/alebo zhodnoteného z</w:t>
      </w:r>
      <w:r w:rsidR="001C28CF" w:rsidRPr="00C249D7">
        <w:rPr>
          <w:i/>
          <w:color w:val="0070C0"/>
          <w:sz w:val="22"/>
          <w:szCs w:val="22"/>
        </w:rPr>
        <w:t> </w:t>
      </w:r>
      <w:r w:rsidRPr="00C249D7">
        <w:rPr>
          <w:i/>
          <w:color w:val="0070C0"/>
          <w:sz w:val="22"/>
          <w:szCs w:val="22"/>
        </w:rPr>
        <w:t>NFP</w:t>
      </w:r>
      <w:bookmarkEnd w:id="113"/>
      <w:bookmarkEnd w:id="114"/>
    </w:p>
    <w:p w:rsidR="00411CB0" w:rsidRPr="00C249D7" w:rsidRDefault="00411CB0" w:rsidP="005B6A1D">
      <w:pPr>
        <w:pStyle w:val="Odsekzoznamu"/>
        <w:numPr>
          <w:ilvl w:val="0"/>
          <w:numId w:val="75"/>
        </w:numPr>
        <w:spacing w:after="0" w:line="240" w:lineRule="auto"/>
        <w:ind w:left="567" w:hanging="567"/>
        <w:rPr>
          <w:sz w:val="22"/>
          <w:szCs w:val="22"/>
        </w:rPr>
      </w:pPr>
      <w:r w:rsidRPr="00C249D7">
        <w:rPr>
          <w:bCs/>
          <w:sz w:val="22"/>
          <w:szCs w:val="22"/>
        </w:rPr>
        <w:t xml:space="preserve">Prijímateľ je povinný zabezpečiť, že počas doby realizácie projektu a udržateľnosti projektu: </w:t>
      </w:r>
    </w:p>
    <w:p w:rsidR="003C01FA" w:rsidRPr="00C249D7" w:rsidRDefault="00411CB0" w:rsidP="005B6A1D">
      <w:pPr>
        <w:pStyle w:val="Odsekzoznamu"/>
        <w:numPr>
          <w:ilvl w:val="0"/>
          <w:numId w:val="76"/>
        </w:numPr>
        <w:spacing w:after="0" w:line="240" w:lineRule="auto"/>
        <w:ind w:left="1134" w:hanging="425"/>
        <w:rPr>
          <w:bCs/>
          <w:sz w:val="22"/>
        </w:rPr>
      </w:pPr>
      <w:r w:rsidRPr="00C249D7">
        <w:rPr>
          <w:sz w:val="22"/>
        </w:rPr>
        <w:t>budú nehnuteľnosti, v súvislosti s ktorými s</w:t>
      </w:r>
      <w:r w:rsidR="00F7475C" w:rsidRPr="00C249D7">
        <w:rPr>
          <w:sz w:val="22"/>
        </w:rPr>
        <w:t>a projekt realizuje, spĺňať vo v</w:t>
      </w:r>
      <w:r w:rsidRPr="00C249D7">
        <w:rPr>
          <w:sz w:val="22"/>
        </w:rPr>
        <w:t>ýzve</w:t>
      </w:r>
      <w:r w:rsidR="00F7475C" w:rsidRPr="00C249D7">
        <w:rPr>
          <w:sz w:val="22"/>
        </w:rPr>
        <w:t xml:space="preserve"> </w:t>
      </w:r>
      <w:r w:rsidR="00A86013" w:rsidRPr="00C249D7">
        <w:rPr>
          <w:sz w:val="22"/>
        </w:rPr>
        <w:br/>
      </w:r>
      <w:r w:rsidR="00F7475C" w:rsidRPr="00C249D7">
        <w:rPr>
          <w:sz w:val="22"/>
        </w:rPr>
        <w:t>na predkladanie ŽoNFP</w:t>
      </w:r>
      <w:r w:rsidRPr="00C249D7">
        <w:rPr>
          <w:sz w:val="22"/>
        </w:rPr>
        <w:t xml:space="preserve"> stanovené podmienky poskytnutia NFP z hľadiska vlastníckych, resp. iných užívacích práv vzťahujúcich sa na právny vzťah prijímateľa k nehnuteľnostiam, v ktorých alebo v súvislosti s ktorými</w:t>
      </w:r>
      <w:r w:rsidR="00F7475C" w:rsidRPr="00C249D7">
        <w:rPr>
          <w:sz w:val="22"/>
        </w:rPr>
        <w:t xml:space="preserve"> sa projekt realizuje v zmysle v</w:t>
      </w:r>
      <w:r w:rsidRPr="00C249D7">
        <w:rPr>
          <w:sz w:val="22"/>
        </w:rPr>
        <w:t>ýzvy</w:t>
      </w:r>
      <w:r w:rsidR="00F7475C" w:rsidRPr="00C249D7">
        <w:rPr>
          <w:sz w:val="22"/>
        </w:rPr>
        <w:t xml:space="preserve"> na predkladanie ŽoNFP</w:t>
      </w:r>
      <w:r w:rsidRPr="00C249D7">
        <w:rPr>
          <w:sz w:val="22"/>
        </w:rPr>
        <w:t xml:space="preserve"> (ďalej ako „Nehnuteľnosti na realizáciu projektu“). To znamená, že prijímateľ musí mať k Nehnuteľnosti na realizáciu projektu právny vzťah, ktorý je ako akceptovateľný definovaný v rámci podm</w:t>
      </w:r>
      <w:r w:rsidR="00F7475C" w:rsidRPr="00C249D7">
        <w:rPr>
          <w:sz w:val="22"/>
        </w:rPr>
        <w:t>ienok poskytnutia príspevku vo v</w:t>
      </w:r>
      <w:r w:rsidRPr="00C249D7">
        <w:rPr>
          <w:sz w:val="22"/>
        </w:rPr>
        <w:t>ýzve</w:t>
      </w:r>
      <w:r w:rsidR="00F7475C" w:rsidRPr="00C249D7">
        <w:rPr>
          <w:sz w:val="22"/>
        </w:rPr>
        <w:t xml:space="preserve"> na predkladanie ŽoNFP</w:t>
      </w:r>
      <w:r w:rsidRPr="00C249D7">
        <w:rPr>
          <w:sz w:val="22"/>
        </w:rPr>
        <w:t xml:space="preserve">, a to vrátane podmienok vzťahujúcich sa na ťarchy a iné práva tretích osôb viažucich </w:t>
      </w:r>
      <w:r w:rsidR="00A86013" w:rsidRPr="00C249D7">
        <w:rPr>
          <w:sz w:val="22"/>
        </w:rPr>
        <w:br/>
      </w:r>
      <w:r w:rsidRPr="00C249D7">
        <w:rPr>
          <w:sz w:val="22"/>
        </w:rPr>
        <w:t>sa k Nehnuteľnosti na realizáciu projektu. Z právneho vzťahu</w:t>
      </w:r>
      <w:r w:rsidRPr="00C249D7">
        <w:rPr>
          <w:bCs/>
          <w:sz w:val="22"/>
        </w:rPr>
        <w:t xml:space="preserve"> prijímateľa k Nehnuteľnostiam na realizáciu projektu musí byť </w:t>
      </w:r>
      <w:r w:rsidRPr="00C249D7">
        <w:rPr>
          <w:sz w:val="22"/>
        </w:rPr>
        <w:t>zrejmé</w:t>
      </w:r>
      <w:r w:rsidRPr="00C249D7">
        <w:rPr>
          <w:bCs/>
          <w:sz w:val="22"/>
        </w:rPr>
        <w:t xml:space="preserve">, že prijímateľ je oprávnený Nehnuteľnosti na realizáciu projektu nerušene a plnohodnotne užívať počas doby realizácie projektu a počas </w:t>
      </w:r>
      <w:r w:rsidRPr="00C249D7">
        <w:rPr>
          <w:sz w:val="22"/>
        </w:rPr>
        <w:t xml:space="preserve">udržateľnosti projektu. Môže pritom </w:t>
      </w:r>
      <w:r w:rsidRPr="00C249D7">
        <w:rPr>
          <w:bCs/>
          <w:sz w:val="22"/>
        </w:rPr>
        <w:t xml:space="preserve">dôjsť aj ku kombinácii rôznych právnych titulov, ktoré toto právo prijímateľa zakladajú a ktoré sa môžu navzájom meniť pri dodržaní </w:t>
      </w:r>
      <w:r w:rsidR="00F7475C" w:rsidRPr="00C249D7">
        <w:rPr>
          <w:bCs/>
          <w:sz w:val="22"/>
        </w:rPr>
        <w:t>všetkých podmienok stanovených v</w:t>
      </w:r>
      <w:r w:rsidRPr="00C249D7">
        <w:rPr>
          <w:bCs/>
          <w:sz w:val="22"/>
        </w:rPr>
        <w:t>ýzvou</w:t>
      </w:r>
      <w:r w:rsidR="00F7475C" w:rsidRPr="00C249D7">
        <w:rPr>
          <w:bCs/>
          <w:sz w:val="22"/>
        </w:rPr>
        <w:t xml:space="preserve"> na predkladanie ŽoNFP</w:t>
      </w:r>
      <w:r w:rsidRPr="00C249D7">
        <w:rPr>
          <w:bCs/>
          <w:sz w:val="22"/>
        </w:rPr>
        <w:t xml:space="preserve"> počas doby realizácie projektu a udržateľnosti projektu;  </w:t>
      </w:r>
    </w:p>
    <w:p w:rsidR="00411CB0" w:rsidRPr="00C249D7" w:rsidRDefault="00411CB0" w:rsidP="005B6A1D">
      <w:pPr>
        <w:pStyle w:val="Odsekzoznamu"/>
        <w:numPr>
          <w:ilvl w:val="0"/>
          <w:numId w:val="76"/>
        </w:numPr>
        <w:spacing w:after="0" w:line="240" w:lineRule="auto"/>
        <w:ind w:left="1134" w:hanging="425"/>
        <w:rPr>
          <w:bCs/>
          <w:sz w:val="22"/>
        </w:rPr>
      </w:pPr>
      <w:r w:rsidRPr="00C249D7">
        <w:rPr>
          <w:sz w:val="22"/>
        </w:rPr>
        <w:t xml:space="preserve">predmet projektu, jeho časti a iné veci, práva alebo iné majetkové hodnoty, ktoré obstaral v rámci projektu z NFP alebo z jeho časti (ďalej ako „Majetok nadobudnutý z NFP“): </w:t>
      </w:r>
    </w:p>
    <w:p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bude </w:t>
      </w:r>
      <w:r w:rsidRPr="00C249D7">
        <w:rPr>
          <w:sz w:val="22"/>
          <w:szCs w:val="22"/>
        </w:rPr>
        <w:t xml:space="preserve">používať výlučne pri výkone vlastnej činnosti, v rámci projektu, na ktorý bol NFP poskytnutý, s výnimkou prípadov, kedy pre zabezpečenie a udržanie cieľa projektu je vhodné prenechanie prevádzkovania Majetku nadobudnutého z NFP tretej </w:t>
      </w:r>
      <w:r w:rsidR="00F7475C" w:rsidRPr="00C249D7">
        <w:rPr>
          <w:sz w:val="22"/>
          <w:szCs w:val="22"/>
        </w:rPr>
        <w:t>osobe podľa schválenej ŽoNFP alebo v súlade  v</w:t>
      </w:r>
      <w:r w:rsidRPr="00C249D7">
        <w:rPr>
          <w:sz w:val="22"/>
          <w:szCs w:val="22"/>
        </w:rPr>
        <w:t>ýzvou</w:t>
      </w:r>
      <w:r w:rsidR="00F7475C" w:rsidRPr="00C249D7">
        <w:rPr>
          <w:sz w:val="22"/>
          <w:szCs w:val="22"/>
        </w:rPr>
        <w:t xml:space="preserve"> na predkladanie ŽoNFP</w:t>
      </w:r>
      <w:r w:rsidRPr="00C249D7">
        <w:rPr>
          <w:sz w:val="22"/>
          <w:szCs w:val="22"/>
        </w:rPr>
        <w:t>, pri dodržaní pravidiel týkajúcich sa štátnej  pomoci, ak sú relevantné,</w:t>
      </w:r>
    </w:p>
    <w:p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zaradí ho do svojho majetku a zostane v jeho majetku pri dodržaní príslušného právneho predpisu aplikovateľného na prijímateľa podľa jeho štatutárneho postavenia (napr. zákona o účtovníctve), ak osobitné právne predpisy výslovne nestanovujú iný postup pri aplikácii výnimiek podľa bodu (i) vyššie, </w:t>
      </w:r>
    </w:p>
    <w:p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nadobudne od tretích osôb na základe využitia postupov a podmienok obstarávania. Majetok nadobudnutý z NFP, ktorý bol nadobudnutý od tretích osôb, musí byť nový a nepoužívaný (nadobudnutie použitého majetku bude v relevantných prípadoch stanovený v príslušnej výzve</w:t>
      </w:r>
      <w:r w:rsidR="00DB7D42" w:rsidRPr="00C249D7">
        <w:rPr>
          <w:bCs/>
          <w:sz w:val="22"/>
          <w:szCs w:val="22"/>
        </w:rPr>
        <w:t xml:space="preserve"> na predkladanie ŽoNFP</w:t>
      </w:r>
      <w:r w:rsidRPr="00C249D7">
        <w:rPr>
          <w:bCs/>
          <w:sz w:val="22"/>
          <w:szCs w:val="22"/>
        </w:rPr>
        <w:t xml:space="preserve">), pričom za nový majetok sa nepovažuje taký majetok, ktorý prijímateľ už predtým, čo i len z časti vlastnil, mal u seba ako </w:t>
      </w:r>
      <w:proofErr w:type="spellStart"/>
      <w:r w:rsidRPr="00C249D7">
        <w:rPr>
          <w:bCs/>
          <w:sz w:val="22"/>
          <w:szCs w:val="22"/>
        </w:rPr>
        <w:t>detentor</w:t>
      </w:r>
      <w:proofErr w:type="spellEnd"/>
      <w:r w:rsidRPr="00C249D7">
        <w:rPr>
          <w:bCs/>
          <w:sz w:val="22"/>
          <w:szCs w:val="22"/>
        </w:rPr>
        <w:t>, prípadne mal k nemu iný právny vzťah a následne ho opäť priamo alebo nepriamo nadobudol od tretej osoby, bez ohľadu na časový faktor,</w:t>
      </w:r>
    </w:p>
    <w:p w:rsidR="003C01FA" w:rsidRPr="00C249D7" w:rsidRDefault="00411CB0" w:rsidP="005B6A1D">
      <w:pPr>
        <w:numPr>
          <w:ilvl w:val="3"/>
          <w:numId w:val="77"/>
        </w:numPr>
        <w:spacing w:after="0" w:line="240" w:lineRule="auto"/>
        <w:ind w:left="1701" w:hanging="141"/>
        <w:rPr>
          <w:rFonts w:eastAsia="Calibri"/>
          <w:b/>
          <w:sz w:val="22"/>
          <w:szCs w:val="22"/>
        </w:rPr>
      </w:pPr>
      <w:r w:rsidRPr="00C249D7">
        <w:rPr>
          <w:bCs/>
          <w:sz w:val="22"/>
          <w:szCs w:val="22"/>
        </w:rPr>
        <w:t xml:space="preserve">ak to určí PPA, prijímateľ označí jednotlivé hnuteľné veci, ktoré tvoria Majetok nadobudnutý z NFP alebo z jeho časti, spôsobom určeným PPA tak, aby nemohli byť zamenené s inou vecou od ich nadobudnutia počas doby realizácie projektu a udržateľnosti projektu; </w:t>
      </w:r>
      <w:r w:rsidRPr="00C249D7">
        <w:rPr>
          <w:b/>
          <w:bCs/>
          <w:sz w:val="22"/>
          <w:szCs w:val="22"/>
        </w:rPr>
        <w:t xml:space="preserve">uvedená podmienka sa netýka povinností vyplývajúcich z publicity projektu podľa </w:t>
      </w:r>
      <w:r w:rsidR="006928C8" w:rsidRPr="00C249D7">
        <w:rPr>
          <w:b/>
          <w:bCs/>
          <w:sz w:val="22"/>
          <w:szCs w:val="22"/>
        </w:rPr>
        <w:t>kapitoly 6.</w:t>
      </w:r>
      <w:r w:rsidR="00E852B3" w:rsidRPr="00C249D7">
        <w:rPr>
          <w:b/>
          <w:bCs/>
          <w:sz w:val="22"/>
          <w:szCs w:val="22"/>
        </w:rPr>
        <w:t xml:space="preserve"> </w:t>
      </w:r>
      <w:r w:rsidR="008A0866" w:rsidRPr="00C249D7">
        <w:rPr>
          <w:b/>
          <w:bCs/>
          <w:sz w:val="22"/>
          <w:szCs w:val="22"/>
        </w:rPr>
        <w:t>14</w:t>
      </w:r>
      <w:r w:rsidR="005F5E27" w:rsidRPr="00C249D7">
        <w:rPr>
          <w:b/>
          <w:bCs/>
          <w:sz w:val="22"/>
          <w:szCs w:val="22"/>
        </w:rPr>
        <w:t>.</w:t>
      </w:r>
      <w:r w:rsidRPr="00C249D7">
        <w:rPr>
          <w:b/>
          <w:bCs/>
          <w:sz w:val="22"/>
          <w:szCs w:val="22"/>
        </w:rPr>
        <w:t xml:space="preserve"> </w:t>
      </w:r>
    </w:p>
    <w:p w:rsidR="00411CB0"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bude nadobúdať, ak ide o nehmotný majetok, ktorý je predmetom duševného vlastníctva (autorského práva, práv súvisiacich s autorským právom a práva priemyselného vlastníctva, vrátane práva z patentu, práva na ochranu designu, </w:t>
      </w:r>
      <w:r w:rsidRPr="00C249D7">
        <w:rPr>
          <w:bCs/>
          <w:sz w:val="22"/>
          <w:szCs w:val="22"/>
        </w:rPr>
        <w:lastRenderedPageBreak/>
        <w:t xml:space="preserve">práva na ochranu úžitkového vzoru, práva ku know-how) (ďalej vo všeobecnosti </w:t>
      </w:r>
      <w:r w:rsidR="00A86013" w:rsidRPr="00C249D7">
        <w:rPr>
          <w:bCs/>
          <w:sz w:val="22"/>
          <w:szCs w:val="22"/>
        </w:rPr>
        <w:br/>
      </w:r>
      <w:r w:rsidRPr="00C249D7">
        <w:rPr>
          <w:bCs/>
          <w:sz w:val="22"/>
          <w:szCs w:val="22"/>
        </w:rPr>
        <w:t>aj ako „</w:t>
      </w:r>
      <w:r w:rsidRPr="00C249D7">
        <w:rPr>
          <w:b/>
          <w:bCs/>
          <w:sz w:val="22"/>
          <w:szCs w:val="22"/>
        </w:rPr>
        <w:t>majetok, ktorý je predmetom duševného vlastníctva</w:t>
      </w:r>
      <w:r w:rsidRPr="00C249D7">
        <w:rPr>
          <w:bCs/>
          <w:sz w:val="22"/>
          <w:szCs w:val="22"/>
        </w:rPr>
        <w:t xml:space="preserve">“), na základe písomnej zmluvy, vrátane rámcovej zmluvy, z obsahu ktorých musí vyplývať splnenie nasledovných podmienok: </w:t>
      </w:r>
    </w:p>
    <w:p w:rsidR="001C28CF" w:rsidRPr="00C249D7" w:rsidRDefault="001C28CF" w:rsidP="001C28CF">
      <w:pPr>
        <w:spacing w:after="0" w:line="240" w:lineRule="auto"/>
        <w:ind w:left="1701"/>
        <w:rPr>
          <w:rFonts w:eastAsia="Calibri"/>
          <w:sz w:val="22"/>
          <w:szCs w:val="22"/>
        </w:rPr>
      </w:pPr>
    </w:p>
    <w:tbl>
      <w:tblPr>
        <w:tblStyle w:val="Deloittetable31"/>
        <w:tblW w:w="7371" w:type="dxa"/>
        <w:tblInd w:w="1696" w:type="dxa"/>
        <w:tblLook w:val="04A0"/>
      </w:tblPr>
      <w:tblGrid>
        <w:gridCol w:w="7371"/>
      </w:tblGrid>
      <w:tr w:rsidR="00DB7D42" w:rsidRPr="00C249D7" w:rsidTr="00A026B4">
        <w:trPr>
          <w:trHeight w:val="276"/>
        </w:trPr>
        <w:tc>
          <w:tcPr>
            <w:tcW w:w="7371" w:type="dxa"/>
            <w:shd w:val="clear" w:color="auto" w:fill="EAF1DD" w:themeFill="accent3" w:themeFillTint="33"/>
          </w:tcPr>
          <w:p w:rsidR="00DB7D42" w:rsidRPr="00C249D7" w:rsidRDefault="00DB7D42" w:rsidP="005B6A1D">
            <w:pPr>
              <w:pStyle w:val="Odsekzoznamu"/>
              <w:numPr>
                <w:ilvl w:val="0"/>
                <w:numId w:val="78"/>
              </w:numPr>
              <w:ind w:left="459" w:hanging="425"/>
              <w:jc w:val="both"/>
              <w:rPr>
                <w:bCs/>
                <w:sz w:val="18"/>
                <w:szCs w:val="18"/>
              </w:rPr>
            </w:pPr>
            <w:r w:rsidRPr="00C249D7">
              <w:rPr>
                <w:b/>
                <w:bCs/>
                <w:i/>
                <w:sz w:val="18"/>
                <w:szCs w:val="18"/>
              </w:rPr>
              <w:t xml:space="preserve">Ak prijímateľ nadobudne majetok, ktorý je predmetom duševného vlastníctva na základe zmluvy, ktorej účelom/predmetom je aj vytvorenie alebo zabezpečenie vytvorenia diela alebo iného práva duševného vlastníctva </w:t>
            </w:r>
            <w:r w:rsidRPr="00C249D7">
              <w:rPr>
                <w:bCs/>
                <w:sz w:val="18"/>
                <w:szCs w:val="18"/>
              </w:rPr>
              <w:t>(vrátane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rsidR="00DB7D42" w:rsidRPr="00C249D7" w:rsidRDefault="00DB7D42" w:rsidP="005B6A1D">
            <w:pPr>
              <w:pStyle w:val="Odsekzoznamu"/>
              <w:numPr>
                <w:ilvl w:val="0"/>
                <w:numId w:val="78"/>
              </w:numPr>
              <w:ind w:left="459" w:hanging="425"/>
              <w:jc w:val="both"/>
              <w:rPr>
                <w:bCs/>
                <w:sz w:val="18"/>
                <w:szCs w:val="18"/>
              </w:rPr>
            </w:pPr>
            <w:r w:rsidRPr="00C249D7">
              <w:rPr>
                <w:bCs/>
                <w:sz w:val="18"/>
                <w:szCs w:val="18"/>
              </w:rPr>
              <w:t>V zmluve podľa bodu 1. tohto odseku budú zahrnuté ustanovenia o zverejnení autorov, výrobcov a subdodávateľov dodávateľa prijímateľa.</w:t>
            </w:r>
          </w:p>
          <w:p w:rsidR="00DB7D42" w:rsidRPr="00C249D7" w:rsidRDefault="00DB7D42" w:rsidP="005B6A1D">
            <w:pPr>
              <w:pStyle w:val="Odsekzoznamu"/>
              <w:numPr>
                <w:ilvl w:val="0"/>
                <w:numId w:val="78"/>
              </w:numPr>
              <w:ind w:left="459" w:hanging="425"/>
              <w:jc w:val="both"/>
              <w:rPr>
                <w:rFonts w:asciiTheme="minorHAnsi" w:eastAsia="Times New Roman" w:hAnsiTheme="minorHAnsi"/>
              </w:rPr>
            </w:pPr>
            <w:r w:rsidRPr="00C249D7">
              <w:rPr>
                <w:b/>
                <w:bCs/>
                <w:i/>
                <w:sz w:val="18"/>
                <w:szCs w:val="18"/>
              </w:rPr>
              <w:t>Ak prijímateľ nadobudne majetok, ktorý je predmetom duševného vlastníctva na základe zmluvy, ktorej predmetom je dodávka existujúceho diela alebo iného existujúceho práva duševného vlastníctva</w:t>
            </w:r>
            <w:r w:rsidRPr="00C249D7">
              <w:rPr>
                <w:bCs/>
                <w:sz w:val="18"/>
                <w:szCs w:val="18"/>
              </w:rPr>
              <w:t xml:space="preserve">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cieľ projektu a zabezpečiť udržateľnosť projektu bez obmedzení a bez toho, </w:t>
            </w:r>
            <w:r w:rsidR="00D949D0" w:rsidRPr="00C249D7">
              <w:rPr>
                <w:bCs/>
                <w:sz w:val="18"/>
                <w:szCs w:val="18"/>
              </w:rPr>
              <w:br/>
            </w:r>
            <w:r w:rsidRPr="00C249D7">
              <w:rPr>
                <w:bCs/>
                <w:sz w:val="18"/>
                <w:szCs w:val="18"/>
              </w:rPr>
              <w:t>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tohto odseku, pri zohľadnení štandardných licenčných podmienok vzťahujúcich sa na dodávaný majetok, ktorý je predmetom duševného vlastníctva.</w:t>
            </w:r>
          </w:p>
        </w:tc>
      </w:tr>
    </w:tbl>
    <w:p w:rsidR="008E2BBA" w:rsidRPr="00C249D7" w:rsidRDefault="008E2BBA" w:rsidP="008E2BBA">
      <w:pPr>
        <w:pStyle w:val="Odsekzoznamu"/>
        <w:tabs>
          <w:tab w:val="left" w:pos="567"/>
        </w:tabs>
        <w:spacing w:after="0" w:line="240" w:lineRule="auto"/>
        <w:ind w:left="567"/>
        <w:rPr>
          <w:b/>
          <w:sz w:val="22"/>
          <w:szCs w:val="22"/>
        </w:rPr>
      </w:pPr>
    </w:p>
    <w:p w:rsidR="00411CB0" w:rsidRPr="00C249D7" w:rsidRDefault="00411CB0" w:rsidP="005B6A1D">
      <w:pPr>
        <w:pStyle w:val="Odsekzoznamu"/>
        <w:numPr>
          <w:ilvl w:val="0"/>
          <w:numId w:val="75"/>
        </w:numPr>
        <w:tabs>
          <w:tab w:val="left" w:pos="567"/>
        </w:tabs>
        <w:spacing w:after="0" w:line="240" w:lineRule="auto"/>
        <w:ind w:left="567" w:hanging="567"/>
        <w:rPr>
          <w:b/>
          <w:sz w:val="22"/>
          <w:szCs w:val="22"/>
        </w:rPr>
      </w:pPr>
      <w:r w:rsidRPr="00C249D7">
        <w:rPr>
          <w:b/>
          <w:bCs/>
          <w:sz w:val="22"/>
          <w:szCs w:val="22"/>
        </w:rPr>
        <w:t>Majetok nadobudnutý z NFP nemôže byť bez predchádzajúceho písomného súhlasu PPA počas doby realizácie projektu a počas udržateľnosti projektu</w:t>
      </w:r>
      <w:r w:rsidRPr="00C249D7">
        <w:rPr>
          <w:b/>
          <w:sz w:val="22"/>
          <w:szCs w:val="22"/>
        </w:rPr>
        <w:t>:</w:t>
      </w:r>
    </w:p>
    <w:p w:rsidR="00411CB0" w:rsidRPr="00C249D7" w:rsidRDefault="00411CB0" w:rsidP="005B6A1D">
      <w:pPr>
        <w:pStyle w:val="Odsekzoznamu"/>
        <w:numPr>
          <w:ilvl w:val="1"/>
          <w:numId w:val="139"/>
        </w:numPr>
        <w:tabs>
          <w:tab w:val="left" w:pos="1134"/>
        </w:tabs>
        <w:spacing w:after="0" w:line="240" w:lineRule="auto"/>
        <w:ind w:left="1134" w:hanging="283"/>
        <w:jc w:val="left"/>
        <w:rPr>
          <w:sz w:val="22"/>
        </w:rPr>
      </w:pPr>
      <w:r w:rsidRPr="00C249D7">
        <w:rPr>
          <w:sz w:val="22"/>
        </w:rPr>
        <w:t xml:space="preserve">prevedený na tretiu osobu, </w:t>
      </w:r>
    </w:p>
    <w:p w:rsidR="00411CB0" w:rsidRPr="00C249D7" w:rsidRDefault="00411CB0" w:rsidP="005B6A1D">
      <w:pPr>
        <w:pStyle w:val="Odsekzoznamu"/>
        <w:numPr>
          <w:ilvl w:val="1"/>
          <w:numId w:val="139"/>
        </w:numPr>
        <w:spacing w:after="0" w:line="240" w:lineRule="auto"/>
        <w:ind w:left="1134" w:hanging="283"/>
        <w:rPr>
          <w:sz w:val="22"/>
        </w:rPr>
      </w:pPr>
      <w:r w:rsidRPr="00C249D7">
        <w:rPr>
          <w:sz w:val="22"/>
        </w:rPr>
        <w:t>prenajatý tretej osobe alebo prenechaný do in</w:t>
      </w:r>
      <w:r w:rsidR="008F2ECE" w:rsidRPr="00C249D7">
        <w:rPr>
          <w:sz w:val="22"/>
        </w:rPr>
        <w:t>ého druhu užívania tretej osoby</w:t>
      </w:r>
      <w:r w:rsidRPr="00C249D7">
        <w:rPr>
          <w:sz w:val="22"/>
        </w:rPr>
        <w:t>, v celku alebo čiastočne, s výnimkou vyplývajúcou z </w:t>
      </w:r>
      <w:hyperlink w:anchor="ods6113_1bbodi" w:history="1">
        <w:r w:rsidR="006928C8" w:rsidRPr="00C249D7">
          <w:rPr>
            <w:rStyle w:val="Hypertextovprepojenie"/>
            <w:color w:val="000000" w:themeColor="text1"/>
            <w:sz w:val="22"/>
            <w:u w:val="none"/>
          </w:rPr>
          <w:t>ods. 1 písm. b) bod (i)</w:t>
        </w:r>
      </w:hyperlink>
      <w:r w:rsidRPr="00C249D7">
        <w:rPr>
          <w:sz w:val="22"/>
        </w:rPr>
        <w:t xml:space="preserve"> tejto kapitoly alebo s prí</w:t>
      </w:r>
      <w:r w:rsidR="008F2ECE" w:rsidRPr="00C249D7">
        <w:rPr>
          <w:sz w:val="22"/>
        </w:rPr>
        <w:t>padnou výnimkou vyplývajúcou z v</w:t>
      </w:r>
      <w:r w:rsidRPr="00C249D7">
        <w:rPr>
          <w:sz w:val="22"/>
        </w:rPr>
        <w:t>ýzvy</w:t>
      </w:r>
      <w:r w:rsidR="008F2ECE" w:rsidRPr="00C249D7">
        <w:rPr>
          <w:sz w:val="22"/>
        </w:rPr>
        <w:t xml:space="preserve"> na predkladanie ŽoNFP</w:t>
      </w:r>
      <w:r w:rsidRPr="00C249D7">
        <w:rPr>
          <w:sz w:val="22"/>
        </w:rPr>
        <w:t xml:space="preserve">, </w:t>
      </w:r>
    </w:p>
    <w:p w:rsidR="00411CB0" w:rsidRPr="00C249D7" w:rsidRDefault="00411CB0" w:rsidP="005B6A1D">
      <w:pPr>
        <w:pStyle w:val="Odsekzoznamu"/>
        <w:numPr>
          <w:ilvl w:val="1"/>
          <w:numId w:val="139"/>
        </w:numPr>
        <w:spacing w:after="0" w:line="240" w:lineRule="auto"/>
        <w:ind w:left="1134" w:hanging="283"/>
        <w:rPr>
          <w:sz w:val="22"/>
        </w:rPr>
      </w:pPr>
      <w:r w:rsidRPr="00C249D7">
        <w:rPr>
          <w:sz w:val="22"/>
        </w:rPr>
        <w:t>zaťažený akýmkoľvek právom tretej osoby, okrem prípadu, ak ne</w:t>
      </w:r>
      <w:r w:rsidR="008F2ECE" w:rsidRPr="00C249D7">
        <w:rPr>
          <w:sz w:val="22"/>
        </w:rPr>
        <w:t>má vplyv na dosiahnutie účelu z</w:t>
      </w:r>
      <w:r w:rsidRPr="00C249D7">
        <w:rPr>
          <w:sz w:val="22"/>
        </w:rPr>
        <w:t>mluvy</w:t>
      </w:r>
      <w:r w:rsidR="008F2ECE" w:rsidRPr="00C249D7">
        <w:rPr>
          <w:sz w:val="22"/>
        </w:rPr>
        <w:t xml:space="preserve"> o poskytnutí NFP</w:t>
      </w:r>
      <w:r w:rsidRPr="00C249D7">
        <w:rPr>
          <w:sz w:val="22"/>
        </w:rPr>
        <w:t xml:space="preserve"> alebo dosiahnu</w:t>
      </w:r>
      <w:r w:rsidR="00D949D0" w:rsidRPr="00C249D7">
        <w:rPr>
          <w:sz w:val="22"/>
        </w:rPr>
        <w:t>tie a udržanie cieľa projektu,</w:t>
      </w:r>
    </w:p>
    <w:p w:rsidR="00411CB0" w:rsidRPr="00C249D7" w:rsidRDefault="00411CB0" w:rsidP="005B6A1D">
      <w:pPr>
        <w:pStyle w:val="Odsekzoznamu"/>
        <w:numPr>
          <w:ilvl w:val="1"/>
          <w:numId w:val="139"/>
        </w:numPr>
        <w:tabs>
          <w:tab w:val="left" w:pos="567"/>
          <w:tab w:val="left" w:pos="709"/>
        </w:tabs>
        <w:spacing w:after="0" w:line="240" w:lineRule="auto"/>
        <w:ind w:left="1134" w:hanging="283"/>
        <w:rPr>
          <w:sz w:val="22"/>
        </w:rPr>
      </w:pPr>
      <w:r w:rsidRPr="00C249D7">
        <w:rPr>
          <w:sz w:val="22"/>
        </w:rPr>
        <w:t xml:space="preserve">zaťažený záložným právom v prospech tretej osoby, ktorá nie je financujúcou bankou/financujúcou inštitúciou, s ktorou má PPA uzatvorenú zmluvu o spolupráci. </w:t>
      </w:r>
    </w:p>
    <w:p w:rsidR="00411CB0"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Prijímateľ je oprávnený p</w:t>
      </w:r>
      <w:r w:rsidR="008F2ECE" w:rsidRPr="00C249D7">
        <w:rPr>
          <w:bCs/>
          <w:sz w:val="22"/>
          <w:szCs w:val="22"/>
        </w:rPr>
        <w:t>reviesť práva a povinnosti zo  z</w:t>
      </w:r>
      <w:r w:rsidRPr="00C249D7">
        <w:rPr>
          <w:bCs/>
          <w:sz w:val="22"/>
          <w:szCs w:val="22"/>
        </w:rPr>
        <w:t>mluvy</w:t>
      </w:r>
      <w:r w:rsidR="008F2ECE" w:rsidRPr="00C249D7">
        <w:rPr>
          <w:bCs/>
          <w:sz w:val="22"/>
          <w:szCs w:val="22"/>
        </w:rPr>
        <w:t xml:space="preserve"> o poskytnutí NFP</w:t>
      </w:r>
      <w:r w:rsidRPr="00C249D7">
        <w:rPr>
          <w:sz w:val="22"/>
          <w:szCs w:val="22"/>
        </w:rPr>
        <w:t xml:space="preserve"> </w:t>
      </w:r>
      <w:r w:rsidRPr="00C249D7">
        <w:rPr>
          <w:bCs/>
          <w:sz w:val="22"/>
          <w:szCs w:val="22"/>
        </w:rPr>
        <w:t>na iný subjekt iba s predchádzajúcim písomným súhlasom PPA postupom upravujúcim podstatné zmeny projektu za súčasného splnenia nasledovných podmienok:</w:t>
      </w:r>
    </w:p>
    <w:p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nedôjde k podstatnej zmene projektu,</w:t>
      </w:r>
    </w:p>
    <w:p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sz w:val="22"/>
        </w:rPr>
        <w:t>nedôjde k porušeniu žiadnej z podmienok poskytnutia príspevku, ako boli definované v príslušnej</w:t>
      </w:r>
      <w:r w:rsidR="008F2ECE" w:rsidRPr="00C249D7">
        <w:rPr>
          <w:sz w:val="22"/>
        </w:rPr>
        <w:t xml:space="preserve"> v</w:t>
      </w:r>
      <w:r w:rsidRPr="00C249D7">
        <w:rPr>
          <w:sz w:val="22"/>
        </w:rPr>
        <w:t>ýzve</w:t>
      </w:r>
      <w:r w:rsidR="008F2ECE" w:rsidRPr="00C249D7">
        <w:rPr>
          <w:sz w:val="22"/>
        </w:rPr>
        <w:t xml:space="preserve"> na predkladanie ŽoNFP</w:t>
      </w:r>
      <w:r w:rsidRPr="00C249D7">
        <w:rPr>
          <w:sz w:val="22"/>
        </w:rPr>
        <w:t xml:space="preserve">, to znamená, že aj nový prijímateľ bude spĺňať všetky podmienky poskytnutia príspevku, </w:t>
      </w:r>
    </w:p>
    <w:p w:rsidR="00411CB0" w:rsidRPr="00C249D7" w:rsidRDefault="00411CB0" w:rsidP="005B6A1D">
      <w:pPr>
        <w:pStyle w:val="Odsekzoznamu"/>
        <w:numPr>
          <w:ilvl w:val="4"/>
          <w:numId w:val="140"/>
        </w:numPr>
        <w:spacing w:after="0" w:line="240" w:lineRule="auto"/>
        <w:ind w:left="1134" w:hanging="283"/>
        <w:rPr>
          <w:sz w:val="22"/>
        </w:rPr>
      </w:pPr>
      <w:r w:rsidRPr="00C249D7">
        <w:rPr>
          <w:sz w:val="22"/>
        </w:rPr>
        <w:lastRenderedPageBreak/>
        <w:t xml:space="preserve">táto zmena nebude mať žiaden negatívny vplyv na vyhodnotenie podmienok poskytnutia príspevku, za ktorých bol vybraný projekt s pôvodným prijímateľom v postavení žiadateľa, </w:t>
      </w:r>
    </w:p>
    <w:p w:rsidR="00411CB0" w:rsidRPr="00C249D7" w:rsidRDefault="00411CB0" w:rsidP="005B6A1D">
      <w:pPr>
        <w:pStyle w:val="Odsekzoznamu"/>
        <w:numPr>
          <w:ilvl w:val="4"/>
          <w:numId w:val="140"/>
        </w:numPr>
        <w:spacing w:after="0" w:line="240" w:lineRule="auto"/>
        <w:ind w:left="1134" w:hanging="283"/>
        <w:rPr>
          <w:sz w:val="22"/>
        </w:rPr>
      </w:pPr>
      <w:r w:rsidRPr="00C249D7">
        <w:rPr>
          <w:sz w:val="22"/>
        </w:rPr>
        <w:t>táto zmena nebude mať žiaden negatívny vp</w:t>
      </w:r>
      <w:r w:rsidR="008F2ECE" w:rsidRPr="00C249D7">
        <w:rPr>
          <w:sz w:val="22"/>
        </w:rPr>
        <w:t>lyv na cieľ projektu a na účel z</w:t>
      </w:r>
      <w:r w:rsidRPr="00C249D7">
        <w:rPr>
          <w:sz w:val="22"/>
        </w:rPr>
        <w:t>mluvy</w:t>
      </w:r>
      <w:r w:rsidR="008F2ECE" w:rsidRPr="00C249D7">
        <w:rPr>
          <w:sz w:val="22"/>
        </w:rPr>
        <w:t xml:space="preserve"> o poskytnutí NFP</w:t>
      </w:r>
      <w:r w:rsidRPr="00C249D7">
        <w:rPr>
          <w:sz w:val="22"/>
        </w:rPr>
        <w:t>,</w:t>
      </w:r>
    </w:p>
    <w:p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
          <w:bCs/>
          <w:sz w:val="22"/>
        </w:rPr>
        <w:t xml:space="preserve">v prípade predaja majetku, ktorý je predmetom projektu v rámci implementácie </w:t>
      </w:r>
      <w:proofErr w:type="spellStart"/>
      <w:r w:rsidR="0044789D" w:rsidRPr="00C249D7">
        <w:rPr>
          <w:b/>
          <w:bCs/>
          <w:sz w:val="22"/>
        </w:rPr>
        <w:t>pod</w:t>
      </w:r>
      <w:r w:rsidRPr="00C249D7">
        <w:rPr>
          <w:b/>
          <w:bCs/>
          <w:sz w:val="22"/>
        </w:rPr>
        <w:t>opatrení</w:t>
      </w:r>
      <w:proofErr w:type="spellEnd"/>
      <w:r w:rsidRPr="00C249D7">
        <w:rPr>
          <w:b/>
          <w:bCs/>
          <w:sz w:val="22"/>
        </w:rPr>
        <w:t xml:space="preserve"> 4.1, 4.2, 8.6</w:t>
      </w:r>
      <w:r w:rsidRPr="00C249D7">
        <w:rPr>
          <w:bCs/>
          <w:sz w:val="22"/>
        </w:rPr>
        <w:t xml:space="preserve"> môže dôjsť k prevodu tohto majetku výlučne na základe zmluvy o predaji podniku podľa § 476 a </w:t>
      </w:r>
      <w:proofErr w:type="spellStart"/>
      <w:r w:rsidRPr="00C249D7">
        <w:rPr>
          <w:bCs/>
          <w:sz w:val="22"/>
        </w:rPr>
        <w:t>nasl</w:t>
      </w:r>
      <w:proofErr w:type="spellEnd"/>
      <w:r w:rsidRPr="00C249D7">
        <w:rPr>
          <w:bCs/>
          <w:sz w:val="22"/>
        </w:rPr>
        <w:t>. Obchodného zákonníka (neakceptuje sa zmluva o predaji časti podniku podľ</w:t>
      </w:r>
      <w:r w:rsidR="00AE6323" w:rsidRPr="00C249D7">
        <w:rPr>
          <w:bCs/>
          <w:sz w:val="22"/>
        </w:rPr>
        <w:t xml:space="preserve">a § 487 Obchodného zákonníka); </w:t>
      </w:r>
      <w:r w:rsidRPr="00C249D7">
        <w:rPr>
          <w:bCs/>
          <w:sz w:val="22"/>
        </w:rPr>
        <w:t xml:space="preserve">v prípade predaja majetku, ktorý je predmetom projektu </w:t>
      </w:r>
      <w:r w:rsidRPr="00C249D7">
        <w:rPr>
          <w:b/>
          <w:bCs/>
          <w:sz w:val="22"/>
        </w:rPr>
        <w:t>v rámci implementácie opatrenia 6.4</w:t>
      </w:r>
      <w:r w:rsidRPr="00C249D7">
        <w:rPr>
          <w:bCs/>
          <w:sz w:val="22"/>
        </w:rPr>
        <w:t xml:space="preserve"> môže dôjsť k prevodu tohto majetku výlučne na základe zmluvy o predaji podniku podľa § 476 a </w:t>
      </w:r>
      <w:proofErr w:type="spellStart"/>
      <w:r w:rsidRPr="00C249D7">
        <w:rPr>
          <w:bCs/>
          <w:sz w:val="22"/>
        </w:rPr>
        <w:t>nasl</w:t>
      </w:r>
      <w:proofErr w:type="spellEnd"/>
      <w:r w:rsidRPr="00C249D7">
        <w:rPr>
          <w:bCs/>
          <w:sz w:val="22"/>
        </w:rPr>
        <w:t>. Obchodného zákonníka alebo zmluvy o predaji časti podniku podľa § 487 Obchodného zákonníka); v prípade predaja majetku, ktorý je predmetom projektu v rámci implementácie ostatných opatrení sa postupuje individuálne podľa charakteru príslušného projektu. PPA udelí súhlas na predaj majetku výlučne v období udržateľnosti projektu.</w:t>
      </w:r>
    </w:p>
    <w:p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prijímateľ zabezpečí, že tretia osoba, ktorá by mala byť novým prijímateľom, osobit</w:t>
      </w:r>
      <w:r w:rsidR="00AE6323" w:rsidRPr="00C249D7">
        <w:rPr>
          <w:bCs/>
          <w:sz w:val="22"/>
        </w:rPr>
        <w:t>ným právnym úkonom (dodatkom k z</w:t>
      </w:r>
      <w:r w:rsidRPr="00C249D7">
        <w:rPr>
          <w:bCs/>
          <w:sz w:val="22"/>
        </w:rPr>
        <w:t>mluve</w:t>
      </w:r>
      <w:r w:rsidR="00AE6323" w:rsidRPr="00C249D7">
        <w:rPr>
          <w:bCs/>
          <w:sz w:val="22"/>
        </w:rPr>
        <w:t xml:space="preserve">  </w:t>
      </w:r>
      <w:r w:rsidR="00AE6323" w:rsidRPr="00C249D7">
        <w:rPr>
          <w:sz w:val="22"/>
          <w:szCs w:val="22"/>
        </w:rPr>
        <w:t>o poskytnutí NFP</w:t>
      </w:r>
      <w:r w:rsidRPr="00C249D7">
        <w:rPr>
          <w:bCs/>
          <w:sz w:val="22"/>
        </w:rPr>
        <w:t xml:space="preserve">), ktorého účastníkom bude PPA, </w:t>
      </w:r>
      <w:r w:rsidR="00AE6323" w:rsidRPr="00C249D7">
        <w:rPr>
          <w:bCs/>
          <w:sz w:val="22"/>
        </w:rPr>
        <w:t>vstúpi do z</w:t>
      </w:r>
      <w:r w:rsidRPr="00C249D7">
        <w:rPr>
          <w:bCs/>
          <w:sz w:val="22"/>
        </w:rPr>
        <w:t>mluvy</w:t>
      </w:r>
      <w:r w:rsidR="00AE6323" w:rsidRPr="00C249D7">
        <w:rPr>
          <w:bCs/>
          <w:sz w:val="22"/>
        </w:rPr>
        <w:t xml:space="preserve"> </w:t>
      </w:r>
      <w:r w:rsidR="00AE6323" w:rsidRPr="00C249D7">
        <w:rPr>
          <w:sz w:val="22"/>
          <w:szCs w:val="22"/>
        </w:rPr>
        <w:t>o poskytnutí NFP</w:t>
      </w:r>
      <w:r w:rsidRPr="00C249D7">
        <w:rPr>
          <w:bCs/>
          <w:sz w:val="22"/>
        </w:rPr>
        <w:t xml:space="preserve"> namiesto prijímateľa, a to aj v prípade, ak v zmysle osobitného právneho predpisu je tretia osoba, ktorá by mala byť novým prijímateľom, univerzálnym právnym nástupcom prijímateľa.</w:t>
      </w:r>
    </w:p>
    <w:p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Prijímateľ spolu s odôvodnenou žiadosťou o súhlas s prevodom práv a povinností zo  Zmluvy predloží PPA doklady, ktorými preukazuje splnenie podmienok pre udelenie súhlasu. PPA </w:t>
      </w:r>
      <w:r w:rsidR="00A86013" w:rsidRPr="00C249D7">
        <w:rPr>
          <w:bCs/>
          <w:sz w:val="22"/>
          <w:szCs w:val="22"/>
        </w:rPr>
        <w:br/>
      </w:r>
      <w:r w:rsidRPr="00C249D7">
        <w:rPr>
          <w:bCs/>
          <w:sz w:val="22"/>
          <w:szCs w:val="22"/>
        </w:rPr>
        <w:t>je následne oprávnená vyžiadať od prijímateľa akékoľvek dokumenty alebo požiadať o poskytnutie doplňujúcich informácií a vysvetlení potrebných k preskúmaniu splnenia podmienok pre udelenie súhlasu a prijímateľ je povinný poskytnúť PPA požadované dokumenty, informácie alebo vysvetlenia v primeranej lehote a spôsobom určeným PPA. Ak prijímateľ neposkytne PPA dokumenty, vysvetlenia a informácie vyžiadané podľa predchádzajúcej vety v stanovenej lehote, PPA súhlas so zmenou v osobe prijímateľa neudelí. V prípade, ak PPA neudelí so zmenou v o</w:t>
      </w:r>
      <w:r w:rsidR="00F15DC9" w:rsidRPr="00C249D7">
        <w:rPr>
          <w:bCs/>
          <w:sz w:val="22"/>
          <w:szCs w:val="22"/>
        </w:rPr>
        <w:t>sobe prijímateľa súhlas, je zo z</w:t>
      </w:r>
      <w:r w:rsidRPr="00C249D7">
        <w:rPr>
          <w:bCs/>
          <w:sz w:val="22"/>
          <w:szCs w:val="22"/>
        </w:rPr>
        <w:t>mluvy</w:t>
      </w:r>
      <w:r w:rsidR="00F15DC9" w:rsidRPr="00C249D7">
        <w:rPr>
          <w:bCs/>
          <w:sz w:val="22"/>
          <w:szCs w:val="22"/>
        </w:rPr>
        <w:t xml:space="preserve"> o poskytnutí NFP</w:t>
      </w:r>
      <w:r w:rsidRPr="00C249D7">
        <w:rPr>
          <w:bCs/>
          <w:sz w:val="22"/>
          <w:szCs w:val="22"/>
        </w:rPr>
        <w:t xml:space="preserve"> voči PPA naďalej v nezmenenom rozsahu a obsahu zaviazaný prijímateľ bez ohľadu na akékoľvek záväzky prijímateľa voči tretím osobám, to neplatí, ak by uvedený stav bol v rozpore s právnymi predpismi SR kogentnej povahy.</w:t>
      </w:r>
    </w:p>
    <w:p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Zmena vlastníckej štruktúry prijímateľa (napríklad prevod akcií alebo prevod obchodného podielu v obchodnej spoločnosti, ktorá je prijímateľom) nepredstavuje podstatnú zmenu projektu v prípade, ak táto zmena nemá vplyv na podmienky poskytnutia príspevku určené </w:t>
      </w:r>
      <w:r w:rsidR="00A86013" w:rsidRPr="00C249D7">
        <w:rPr>
          <w:bCs/>
          <w:sz w:val="22"/>
          <w:szCs w:val="22"/>
        </w:rPr>
        <w:br/>
      </w:r>
      <w:r w:rsidRPr="00C249D7">
        <w:rPr>
          <w:bCs/>
          <w:sz w:val="22"/>
          <w:szCs w:val="22"/>
        </w:rPr>
        <w:t xml:space="preserve">vo výzve a zároveň táto zmena nebude mať žiaden vplyv na dosiahnutie cieľa projektu. Prijímateľ je povinný oznámiť PPA zmenu vo vlastníckej štruktúre prijímateľa bezodkladne po tom, ako sa o tejto zmene dozvedel, resp. mohol dozvedieť. </w:t>
      </w:r>
    </w:p>
    <w:p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Postúpenie pohľadávky prijímateľa na vyplatenie NFP na tretiu osobu sa vylučuje, bez ohľadu </w:t>
      </w:r>
      <w:r w:rsidR="00A86013" w:rsidRPr="00C249D7">
        <w:rPr>
          <w:bCs/>
          <w:sz w:val="22"/>
          <w:szCs w:val="22"/>
        </w:rPr>
        <w:br/>
      </w:r>
      <w:r w:rsidRPr="00C249D7">
        <w:rPr>
          <w:bCs/>
          <w:sz w:val="22"/>
          <w:szCs w:val="22"/>
        </w:rPr>
        <w:t xml:space="preserve">na právny titul, právnu formu alebo spôsob postúpenia. </w:t>
      </w:r>
    </w:p>
    <w:p w:rsidR="00F838A7" w:rsidRPr="00C249D7" w:rsidRDefault="00411CB0" w:rsidP="001359CE">
      <w:pPr>
        <w:pStyle w:val="Odsekzoznamu"/>
        <w:tabs>
          <w:tab w:val="left" w:pos="567"/>
        </w:tabs>
        <w:spacing w:after="0" w:line="240" w:lineRule="auto"/>
        <w:ind w:left="567"/>
        <w:rPr>
          <w:bCs/>
          <w:sz w:val="22"/>
          <w:szCs w:val="22"/>
        </w:rPr>
      </w:pPr>
      <w:r w:rsidRPr="00C249D7">
        <w:rPr>
          <w:bCs/>
          <w:sz w:val="22"/>
          <w:szCs w:val="22"/>
        </w:rPr>
        <w:t xml:space="preserve">Prevod správy pohľadávky vyplývajúcej PPA zo Zmluvy v zmysle právnych predpisov SR nie </w:t>
      </w:r>
      <w:r w:rsidR="00A86013" w:rsidRPr="00C249D7">
        <w:rPr>
          <w:bCs/>
          <w:sz w:val="22"/>
          <w:szCs w:val="22"/>
        </w:rPr>
        <w:br/>
      </w:r>
      <w:r w:rsidRPr="00C249D7">
        <w:rPr>
          <w:bCs/>
          <w:sz w:val="22"/>
          <w:szCs w:val="22"/>
        </w:rPr>
        <w:t>je nijako obmedzený.</w:t>
      </w:r>
    </w:p>
    <w:p w:rsidR="001C28CF" w:rsidRPr="00C249D7" w:rsidRDefault="00BB4187" w:rsidP="002739A9">
      <w:pPr>
        <w:pStyle w:val="Nadpis3"/>
        <w:numPr>
          <w:ilvl w:val="2"/>
          <w:numId w:val="367"/>
        </w:numPr>
        <w:ind w:left="720"/>
        <w:rPr>
          <w:i/>
          <w:color w:val="0070C0"/>
          <w:sz w:val="22"/>
          <w:szCs w:val="22"/>
        </w:rPr>
      </w:pPr>
      <w:bookmarkStart w:id="115" w:name="_Toc3360964"/>
      <w:bookmarkStart w:id="116" w:name="_Toc116544436"/>
      <w:r w:rsidRPr="00C249D7">
        <w:rPr>
          <w:i/>
          <w:color w:val="0070C0"/>
          <w:sz w:val="22"/>
          <w:szCs w:val="22"/>
        </w:rPr>
        <w:t>Zmenové konanie stratégie CLLD</w:t>
      </w:r>
      <w:bookmarkEnd w:id="115"/>
      <w:bookmarkEnd w:id="116"/>
    </w:p>
    <w:p w:rsidR="001C28CF" w:rsidRPr="00C249D7" w:rsidRDefault="001748A9" w:rsidP="002739A9">
      <w:pPr>
        <w:pStyle w:val="Nadpis4"/>
        <w:numPr>
          <w:ilvl w:val="3"/>
          <w:numId w:val="367"/>
        </w:numPr>
        <w:rPr>
          <w:i/>
          <w:color w:val="0070C0"/>
          <w:sz w:val="22"/>
          <w:szCs w:val="22"/>
        </w:rPr>
      </w:pPr>
      <w:r w:rsidRPr="00C249D7">
        <w:rPr>
          <w:i/>
          <w:color w:val="0070C0"/>
          <w:sz w:val="22"/>
          <w:szCs w:val="22"/>
        </w:rPr>
        <w:t>Významnejšie zmeny stratégie CLLD</w:t>
      </w:r>
    </w:p>
    <w:p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Realizácia </w:t>
      </w:r>
      <w:r w:rsidR="008E2BBA" w:rsidRPr="00C249D7">
        <w:rPr>
          <w:rFonts w:asciiTheme="minorHAnsi" w:eastAsia="Times New Roman" w:hAnsiTheme="minorHAnsi"/>
          <w:sz w:val="22"/>
          <w:szCs w:val="22"/>
          <w:lang w:eastAsia="sk-SK"/>
        </w:rPr>
        <w:t xml:space="preserve">stratégie CLLD </w:t>
      </w:r>
      <w:r w:rsidRPr="00C249D7">
        <w:rPr>
          <w:rFonts w:asciiTheme="minorHAnsi" w:eastAsia="Times New Roman" w:hAnsiTheme="minorHAnsi"/>
          <w:sz w:val="22"/>
          <w:szCs w:val="22"/>
          <w:lang w:eastAsia="sk-SK"/>
        </w:rPr>
        <w:t xml:space="preserve">prináša so sebou situácie, ktoré nie vždy môžu byť predvídateľné v čase predloženia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(napr. zmena legislatívy). Vychádzajúc zo skutočnosti, že </w:t>
      </w:r>
      <w:r w:rsidR="008E2BBA" w:rsidRPr="00C249D7">
        <w:rPr>
          <w:rFonts w:asciiTheme="minorHAnsi" w:eastAsia="Times New Roman" w:hAnsiTheme="minorHAnsi"/>
          <w:sz w:val="22"/>
          <w:szCs w:val="22"/>
          <w:lang w:eastAsia="sk-SK"/>
        </w:rPr>
        <w:t>stratégia CLLD</w:t>
      </w:r>
      <w:r w:rsidR="007A10D1" w:rsidRPr="00C249D7">
        <w:rPr>
          <w:rFonts w:asciiTheme="minorHAnsi" w:eastAsia="Times New Roman" w:hAnsiTheme="minorHAnsi"/>
          <w:sz w:val="22"/>
          <w:szCs w:val="22"/>
          <w:lang w:eastAsia="sk-SK"/>
        </w:rPr>
        <w:t xml:space="preserve"> je implementovaná</w:t>
      </w:r>
      <w:r w:rsidRPr="00C249D7">
        <w:rPr>
          <w:rFonts w:asciiTheme="minorHAnsi" w:eastAsia="Times New Roman" w:hAnsiTheme="minorHAnsi"/>
          <w:sz w:val="22"/>
          <w:szCs w:val="22"/>
          <w:lang w:eastAsia="sk-SK"/>
        </w:rPr>
        <w:t xml:space="preserve"> v stál</w:t>
      </w:r>
      <w:r w:rsidR="008E2BBA" w:rsidRPr="00C249D7">
        <w:rPr>
          <w:rFonts w:asciiTheme="minorHAnsi" w:eastAsia="Times New Roman" w:hAnsiTheme="minorHAnsi"/>
          <w:sz w:val="22"/>
          <w:szCs w:val="22"/>
          <w:lang w:eastAsia="sk-SK"/>
        </w:rPr>
        <w:t>e sa meniacom prostredí a na jej</w:t>
      </w:r>
      <w:r w:rsidRPr="00C249D7">
        <w:rPr>
          <w:rFonts w:asciiTheme="minorHAnsi" w:eastAsia="Times New Roman" w:hAnsiTheme="minorHAnsi"/>
          <w:sz w:val="22"/>
          <w:szCs w:val="22"/>
          <w:lang w:eastAsia="sk-SK"/>
        </w:rPr>
        <w:t xml:space="preserve"> úspešnú realizáciu vplýva veľké množstvo interných a externých faktorov, je dôležité, aby PPA zabezpečila efektívne nas</w:t>
      </w:r>
      <w:r w:rsidR="008E2BBA" w:rsidRPr="00C249D7">
        <w:rPr>
          <w:rFonts w:asciiTheme="minorHAnsi" w:eastAsia="Times New Roman" w:hAnsiTheme="minorHAnsi"/>
          <w:sz w:val="22"/>
          <w:szCs w:val="22"/>
          <w:lang w:eastAsia="sk-SK"/>
        </w:rPr>
        <w:t>tavenie procesov zmeny stratégie CLLD</w:t>
      </w:r>
      <w:r w:rsidRPr="00C249D7">
        <w:rPr>
          <w:rFonts w:asciiTheme="minorHAnsi" w:eastAsia="Times New Roman" w:hAnsiTheme="minorHAnsi"/>
          <w:sz w:val="22"/>
          <w:szCs w:val="22"/>
          <w:lang w:eastAsia="sk-SK"/>
        </w:rPr>
        <w:t xml:space="preserve">. Správne nastavený systém zmenového </w:t>
      </w:r>
      <w:r w:rsidRPr="00C249D7">
        <w:rPr>
          <w:rFonts w:asciiTheme="minorHAnsi" w:eastAsia="Times New Roman" w:hAnsiTheme="minorHAnsi"/>
          <w:sz w:val="22"/>
          <w:szCs w:val="22"/>
          <w:lang w:eastAsia="sk-SK"/>
        </w:rPr>
        <w:lastRenderedPageBreak/>
        <w:t>konania je základným predpokladom pre možnosť PPA a</w:t>
      </w:r>
      <w:r w:rsidR="008E2BBA" w:rsidRPr="00C249D7">
        <w:rPr>
          <w:rFonts w:asciiTheme="minorHAnsi" w:eastAsia="Times New Roman" w:hAnsiTheme="minorHAnsi"/>
          <w:sz w:val="22"/>
          <w:szCs w:val="22"/>
          <w:lang w:eastAsia="sk-SK"/>
        </w:rPr>
        <w:t> </w:t>
      </w:r>
      <w:r w:rsidRPr="00C249D7">
        <w:rPr>
          <w:rFonts w:asciiTheme="minorHAnsi" w:eastAsia="Times New Roman" w:hAnsiTheme="minorHAnsi"/>
          <w:sz w:val="22"/>
          <w:szCs w:val="22"/>
          <w:lang w:eastAsia="sk-SK"/>
        </w:rPr>
        <w:t>prijímateľa</w:t>
      </w:r>
      <w:r w:rsidR="008E2BBA" w:rsidRPr="00C249D7">
        <w:rPr>
          <w:rFonts w:asciiTheme="minorHAnsi" w:eastAsia="Times New Roman" w:hAnsiTheme="minorHAnsi"/>
          <w:sz w:val="22"/>
          <w:szCs w:val="22"/>
          <w:lang w:eastAsia="sk-SK"/>
        </w:rPr>
        <w:t xml:space="preserve"> (MAS)</w:t>
      </w:r>
      <w:r w:rsidRPr="00C249D7">
        <w:rPr>
          <w:rFonts w:asciiTheme="minorHAnsi" w:eastAsia="Times New Roman" w:hAnsiTheme="minorHAnsi"/>
          <w:sz w:val="22"/>
          <w:szCs w:val="22"/>
          <w:lang w:eastAsia="sk-SK"/>
        </w:rPr>
        <w:t xml:space="preserve"> v dostatočnom časovom predstihu a požadovaným spôsobom realizovať kroky, ktoré zabezpečia plynulú a </w:t>
      </w:r>
      <w:r w:rsidR="008E2BBA" w:rsidRPr="00C249D7">
        <w:rPr>
          <w:rFonts w:asciiTheme="minorHAnsi" w:eastAsia="Times New Roman" w:hAnsiTheme="minorHAnsi"/>
          <w:sz w:val="22"/>
          <w:szCs w:val="22"/>
          <w:lang w:eastAsia="sk-SK"/>
        </w:rPr>
        <w:t>efektívnu realizáciu schválenej stratégie CLLD</w:t>
      </w:r>
      <w:r w:rsidRPr="00C249D7">
        <w:rPr>
          <w:rFonts w:asciiTheme="minorHAnsi" w:eastAsia="Times New Roman" w:hAnsiTheme="minorHAnsi"/>
          <w:sz w:val="22"/>
          <w:szCs w:val="22"/>
          <w:lang w:eastAsia="sk-SK"/>
        </w:rPr>
        <w:t xml:space="preserve">. </w:t>
      </w:r>
    </w:p>
    <w:p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w:t>
      </w:r>
      <w:r w:rsidR="00D949D0" w:rsidRPr="00C249D7">
        <w:rPr>
          <w:rFonts w:asciiTheme="minorHAnsi" w:eastAsia="Times New Roman" w:hAnsiTheme="minorHAnsi"/>
          <w:sz w:val="22"/>
          <w:szCs w:val="22"/>
          <w:lang w:eastAsia="sk-SK"/>
        </w:rPr>
        <w:t>ého konania</w:t>
      </w:r>
      <w:r w:rsidR="008E2BBA" w:rsidRPr="00C249D7">
        <w:rPr>
          <w:rFonts w:asciiTheme="minorHAnsi" w:eastAsia="Times New Roman" w:hAnsiTheme="minorHAnsi"/>
          <w:sz w:val="22"/>
          <w:szCs w:val="22"/>
          <w:lang w:eastAsia="sk-SK"/>
        </w:rPr>
        <w:t xml:space="preserve"> stratégie CLLD </w:t>
      </w:r>
      <w:r w:rsidRPr="00C249D7">
        <w:rPr>
          <w:rFonts w:asciiTheme="minorHAnsi" w:eastAsia="Times New Roman" w:hAnsiTheme="minorHAnsi"/>
          <w:sz w:val="22"/>
          <w:szCs w:val="22"/>
          <w:lang w:eastAsia="sk-SK"/>
        </w:rPr>
        <w:t xml:space="preserve">je odborne, objektívne a transparentne posúdiť potrebu a vhodnosť </w:t>
      </w:r>
      <w:r w:rsidR="008E2BBA" w:rsidRPr="00C249D7">
        <w:rPr>
          <w:rFonts w:asciiTheme="minorHAnsi" w:eastAsia="Times New Roman" w:hAnsiTheme="minorHAnsi"/>
          <w:sz w:val="22"/>
          <w:szCs w:val="22"/>
          <w:lang w:eastAsia="sk-SK"/>
        </w:rPr>
        <w:t xml:space="preserve">jej </w:t>
      </w:r>
      <w:r w:rsidRPr="00C249D7">
        <w:rPr>
          <w:rFonts w:asciiTheme="minorHAnsi" w:eastAsia="Times New Roman" w:hAnsiTheme="minorHAnsi"/>
          <w:sz w:val="22"/>
          <w:szCs w:val="22"/>
          <w:lang w:eastAsia="sk-SK"/>
        </w:rPr>
        <w:t>zmeny, celkový dopad zmeny v kontexte podmienok stanovených v zmluve o poskytnutí NFP a výzve</w:t>
      </w:r>
      <w:r w:rsidR="008E2BBA" w:rsidRPr="00C249D7">
        <w:rPr>
          <w:rFonts w:asciiTheme="minorHAnsi" w:eastAsia="Times New Roman" w:hAnsiTheme="minorHAnsi"/>
          <w:sz w:val="22"/>
          <w:szCs w:val="22"/>
          <w:lang w:eastAsia="sk-SK"/>
        </w:rPr>
        <w:t xml:space="preserve"> na predkladanie </w:t>
      </w:r>
      <w:proofErr w:type="spellStart"/>
      <w:r w:rsidR="008E2BBA" w:rsidRPr="00C249D7">
        <w:rPr>
          <w:rFonts w:asciiTheme="minorHAnsi" w:eastAsia="Times New Roman" w:hAnsiTheme="minorHAnsi"/>
          <w:sz w:val="22"/>
          <w:szCs w:val="22"/>
          <w:lang w:eastAsia="sk-SK"/>
        </w:rPr>
        <w:t>ŽoSS_MAS</w:t>
      </w:r>
      <w:proofErr w:type="spellEnd"/>
      <w:r w:rsidRPr="00C249D7">
        <w:rPr>
          <w:rFonts w:asciiTheme="minorHAnsi" w:eastAsia="Times New Roman" w:hAnsiTheme="minorHAnsi"/>
          <w:sz w:val="22"/>
          <w:szCs w:val="22"/>
          <w:lang w:eastAsia="sk-SK"/>
        </w:rPr>
        <w:t xml:space="preserve">. </w:t>
      </w:r>
    </w:p>
    <w:p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sz w:val="22"/>
          <w:szCs w:val="22"/>
          <w:lang w:eastAsia="sk-SK"/>
        </w:rPr>
        <w:t xml:space="preserve">Základným východiskom zmeny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je identifikovaná alebo predpokladaná odchýlka od zmluvy o poskytnutí NFP.  </w:t>
      </w:r>
    </w:p>
    <w:p w:rsidR="00F32C7A" w:rsidRPr="00C249D7" w:rsidRDefault="00C9344C"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t>MAS ako prijímateľ</w:t>
      </w:r>
      <w:r w:rsidR="008E2BBA"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je oprávn</w:t>
      </w:r>
      <w:r w:rsidRPr="00C249D7">
        <w:rPr>
          <w:rFonts w:asciiTheme="minorHAnsi" w:eastAsia="Times New Roman" w:hAnsiTheme="minorHAnsi"/>
          <w:color w:val="000000" w:themeColor="text1"/>
          <w:sz w:val="22"/>
          <w:szCs w:val="22"/>
          <w:lang w:eastAsia="sk-SK"/>
        </w:rPr>
        <w:t>ená</w:t>
      </w:r>
      <w:r w:rsidR="00BB4187" w:rsidRPr="00C249D7">
        <w:rPr>
          <w:rFonts w:asciiTheme="minorHAnsi" w:eastAsia="Times New Roman" w:hAnsiTheme="minorHAnsi"/>
          <w:color w:val="000000" w:themeColor="text1"/>
          <w:sz w:val="22"/>
          <w:szCs w:val="22"/>
          <w:lang w:eastAsia="sk-SK"/>
        </w:rPr>
        <w:t xml:space="preserve"> doručiť </w:t>
      </w:r>
      <w:r w:rsidR="00C66AF3" w:rsidRPr="00C249D7">
        <w:rPr>
          <w:rFonts w:asciiTheme="minorHAnsi" w:hAnsiTheme="minorHAnsi"/>
          <w:color w:val="000000" w:themeColor="text1"/>
          <w:sz w:val="22"/>
        </w:rPr>
        <w:t xml:space="preserve">elektronicky </w:t>
      </w:r>
      <w:r w:rsidR="00C66AF3" w:rsidRPr="00C249D7">
        <w:rPr>
          <w:rFonts w:asciiTheme="minorHAnsi" w:eastAsia="Times New Roman" w:hAnsiTheme="minorHAnsi"/>
          <w:color w:val="000000" w:themeColor="text1"/>
          <w:sz w:val="22"/>
          <w:szCs w:val="22"/>
          <w:lang w:eastAsia="sk-SK"/>
        </w:rPr>
        <w:t>prostredníctvom ITMS2014+</w:t>
      </w:r>
      <w:r w:rsidR="00836C84" w:rsidRPr="00C249D7">
        <w:rPr>
          <w:rFonts w:asciiTheme="minorHAnsi" w:eastAsia="Times New Roman" w:hAnsiTheme="minorHAnsi"/>
          <w:color w:val="000000" w:themeColor="text1"/>
          <w:sz w:val="22"/>
          <w:szCs w:val="22"/>
          <w:lang w:eastAsia="sk-SK"/>
        </w:rPr>
        <w:t xml:space="preserve"> vloženie do „</w:t>
      </w:r>
      <w:r w:rsidR="00836C84" w:rsidRPr="00C249D7">
        <w:rPr>
          <w:rFonts w:asciiTheme="minorHAnsi" w:eastAsia="Times New Roman" w:hAnsiTheme="minorHAnsi"/>
          <w:i/>
          <w:color w:val="000000" w:themeColor="text1"/>
          <w:sz w:val="22"/>
          <w:szCs w:val="22"/>
          <w:lang w:eastAsia="sk-SK"/>
        </w:rPr>
        <w:t>SPISU</w:t>
      </w:r>
      <w:r w:rsidR="001C1B80" w:rsidRPr="00C249D7">
        <w:rPr>
          <w:rFonts w:asciiTheme="minorHAnsi" w:eastAsia="Times New Roman" w:hAnsiTheme="minorHAnsi"/>
          <w:i/>
          <w:color w:val="000000" w:themeColor="text1"/>
          <w:sz w:val="22"/>
          <w:szCs w:val="22"/>
          <w:lang w:eastAsia="sk-SK"/>
        </w:rPr>
        <w:t xml:space="preserve"> STRATÉGIE</w:t>
      </w:r>
      <w:r w:rsidR="008A0866" w:rsidRPr="00C249D7">
        <w:rPr>
          <w:rFonts w:asciiTheme="minorHAnsi" w:eastAsia="Times New Roman" w:hAnsiTheme="minorHAnsi"/>
          <w:color w:val="000000" w:themeColor="text1"/>
          <w:sz w:val="22"/>
          <w:szCs w:val="22"/>
          <w:lang w:eastAsia="sk-SK"/>
        </w:rPr>
        <w:t>“.</w:t>
      </w:r>
      <w:r w:rsidR="00C66AF3"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 xml:space="preserve"> PPA </w:t>
      </w:r>
      <w:r w:rsidR="00795D23" w:rsidRPr="00C249D7">
        <w:rPr>
          <w:rFonts w:asciiTheme="minorHAnsi" w:eastAsia="Times New Roman" w:hAnsiTheme="minorHAnsi"/>
          <w:b/>
          <w:i/>
          <w:color w:val="000000" w:themeColor="text1"/>
          <w:sz w:val="22"/>
          <w:szCs w:val="22"/>
          <w:lang w:eastAsia="sk-SK"/>
        </w:rPr>
        <w:t>„</w:t>
      </w:r>
      <w:r w:rsidR="00BF30A4" w:rsidRPr="00C249D7">
        <w:rPr>
          <w:rFonts w:asciiTheme="minorHAnsi" w:eastAsia="Times New Roman" w:hAnsiTheme="minorHAnsi"/>
          <w:b/>
          <w:i/>
          <w:color w:val="000000" w:themeColor="text1"/>
          <w:sz w:val="22"/>
          <w:szCs w:val="22"/>
          <w:lang w:eastAsia="sk-SK"/>
        </w:rPr>
        <w:t>Žiadosť o</w:t>
      </w:r>
      <w:r w:rsidR="00923C75" w:rsidRPr="00C249D7">
        <w:rPr>
          <w:rFonts w:asciiTheme="minorHAnsi" w:eastAsia="Times New Roman" w:hAnsiTheme="minorHAnsi"/>
          <w:b/>
          <w:i/>
          <w:color w:val="000000" w:themeColor="text1"/>
          <w:sz w:val="22"/>
          <w:szCs w:val="22"/>
          <w:lang w:eastAsia="sk-SK"/>
        </w:rPr>
        <w:t xml:space="preserve"> významnejšiu </w:t>
      </w:r>
      <w:r w:rsidR="00BF30A4" w:rsidRPr="00C249D7">
        <w:rPr>
          <w:rFonts w:asciiTheme="minorHAnsi" w:eastAsia="Times New Roman" w:hAnsiTheme="minorHAnsi"/>
          <w:b/>
          <w:i/>
          <w:color w:val="000000" w:themeColor="text1"/>
          <w:sz w:val="22"/>
          <w:szCs w:val="22"/>
          <w:lang w:eastAsia="sk-SK"/>
        </w:rPr>
        <w:t>zmenu</w:t>
      </w:r>
      <w:r w:rsidR="00BB4187" w:rsidRPr="00C249D7">
        <w:rPr>
          <w:rFonts w:asciiTheme="minorHAnsi" w:eastAsia="Times New Roman" w:hAnsiTheme="minorHAnsi"/>
          <w:b/>
          <w:i/>
          <w:color w:val="000000" w:themeColor="text1"/>
          <w:sz w:val="22"/>
          <w:szCs w:val="22"/>
          <w:lang w:eastAsia="sk-SK"/>
        </w:rPr>
        <w:t xml:space="preserve"> </w:t>
      </w:r>
      <w:r w:rsidR="00B9597E" w:rsidRPr="00C249D7">
        <w:rPr>
          <w:rFonts w:asciiTheme="minorHAnsi" w:eastAsia="Times New Roman" w:hAnsiTheme="minorHAnsi"/>
          <w:b/>
          <w:i/>
          <w:color w:val="000000" w:themeColor="text1"/>
          <w:sz w:val="22"/>
          <w:szCs w:val="22"/>
          <w:lang w:eastAsia="sk-SK"/>
        </w:rPr>
        <w:t>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114843" w:rsidRPr="00C249D7">
        <w:rPr>
          <w:rFonts w:asciiTheme="minorHAnsi" w:eastAsia="Times New Roman" w:hAnsiTheme="minorHAnsi"/>
          <w:b/>
          <w:color w:val="000000" w:themeColor="text1"/>
          <w:sz w:val="22"/>
          <w:szCs w:val="22"/>
          <w:lang w:eastAsia="sk-SK"/>
        </w:rPr>
        <w:t xml:space="preserve"> </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i/>
          <w:color w:val="000000" w:themeColor="text1"/>
          <w:sz w:val="22"/>
          <w:szCs w:val="22"/>
          <w:u w:val="single"/>
          <w:lang w:eastAsia="sk-SK"/>
        </w:rPr>
        <w:t xml:space="preserve">Príloha č. </w:t>
      </w:r>
      <w:r w:rsidR="00EE64E6" w:rsidRPr="00C249D7">
        <w:rPr>
          <w:rFonts w:asciiTheme="minorHAnsi" w:eastAsia="Times New Roman" w:hAnsiTheme="minorHAnsi"/>
          <w:i/>
          <w:color w:val="000000" w:themeColor="text1"/>
          <w:sz w:val="22"/>
          <w:szCs w:val="22"/>
          <w:u w:val="single"/>
          <w:lang w:eastAsia="sk-SK"/>
        </w:rPr>
        <w:t>21A</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alebo </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b/>
          <w:i/>
          <w:color w:val="000000" w:themeColor="text1"/>
          <w:sz w:val="22"/>
          <w:szCs w:val="22"/>
          <w:lang w:eastAsia="sk-SK"/>
        </w:rPr>
        <w:t>Oznámenie o menej významnej zmene 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w:t>
      </w:r>
      <w:r w:rsidR="00923C75" w:rsidRPr="00C249D7">
        <w:rPr>
          <w:rFonts w:asciiTheme="minorHAnsi" w:eastAsia="Times New Roman" w:hAnsiTheme="minorHAnsi"/>
          <w:i/>
          <w:color w:val="000000" w:themeColor="text1"/>
          <w:sz w:val="22"/>
          <w:szCs w:val="22"/>
          <w:u w:val="single"/>
          <w:lang w:eastAsia="sk-SK"/>
        </w:rPr>
        <w:t>Príloha č. 2</w:t>
      </w:r>
      <w:r w:rsidR="00EE64E6" w:rsidRPr="00C249D7">
        <w:rPr>
          <w:rFonts w:asciiTheme="minorHAnsi" w:eastAsia="Times New Roman" w:hAnsiTheme="minorHAnsi"/>
          <w:i/>
          <w:color w:val="000000" w:themeColor="text1"/>
          <w:sz w:val="22"/>
          <w:szCs w:val="22"/>
          <w:u w:val="single"/>
          <w:lang w:eastAsia="sk-SK"/>
        </w:rPr>
        <w:t>2A</w:t>
      </w:r>
      <w:r w:rsidR="00923C75" w:rsidRPr="00C249D7">
        <w:rPr>
          <w:rFonts w:asciiTheme="minorHAnsi" w:eastAsia="Times New Roman" w:hAnsiTheme="minorHAnsi"/>
          <w:color w:val="000000" w:themeColor="text1"/>
          <w:sz w:val="22"/>
          <w:szCs w:val="22"/>
          <w:lang w:eastAsia="sk-SK"/>
        </w:rPr>
        <w:t>)</w:t>
      </w:r>
      <w:r w:rsidR="00836C84"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color w:val="000000" w:themeColor="text1"/>
          <w:sz w:val="22"/>
          <w:szCs w:val="22"/>
          <w:lang w:eastAsia="sk-SK"/>
        </w:rPr>
        <w:t xml:space="preserve">V prípade, že </w:t>
      </w:r>
      <w:r w:rsidR="00945192" w:rsidRPr="00C249D7">
        <w:rPr>
          <w:rFonts w:asciiTheme="minorHAnsi" w:eastAsia="Times New Roman" w:hAnsiTheme="minorHAnsi"/>
          <w:color w:val="000000" w:themeColor="text1"/>
          <w:sz w:val="22"/>
          <w:szCs w:val="22"/>
          <w:lang w:eastAsia="sk-SK"/>
        </w:rPr>
        <w:t>MAS</w:t>
      </w:r>
      <w:r w:rsidR="00F32C7A" w:rsidRPr="00C249D7">
        <w:rPr>
          <w:rFonts w:asciiTheme="minorHAnsi" w:eastAsia="Times New Roman" w:hAnsiTheme="minorHAnsi"/>
          <w:color w:val="000000" w:themeColor="text1"/>
          <w:sz w:val="22"/>
          <w:szCs w:val="22"/>
          <w:lang w:eastAsia="sk-SK"/>
        </w:rPr>
        <w:t xml:space="preserve"> predloží žiadosť o významnejšiu zmenu/menej významnú zmenu na inej ako predpísanej prílohe, PPA vyzve</w:t>
      </w:r>
      <w:r w:rsidR="00836C84" w:rsidRPr="00C249D7">
        <w:rPr>
          <w:rFonts w:asciiTheme="minorHAnsi" w:eastAsia="Times New Roman" w:hAnsiTheme="minorHAnsi"/>
          <w:color w:val="000000" w:themeColor="text1"/>
          <w:sz w:val="22"/>
          <w:szCs w:val="22"/>
          <w:lang w:eastAsia="sk-SK"/>
        </w:rPr>
        <w:t xml:space="preserve"> prostredníctvom ITMS2014+ alebo e-mailom </w:t>
      </w:r>
      <w:r w:rsidR="00F32C7A"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sz w:val="22"/>
          <w:szCs w:val="22"/>
          <w:lang w:eastAsia="sk-SK"/>
        </w:rPr>
        <w:t>prijímate</w:t>
      </w:r>
      <w:r w:rsidR="001232F1" w:rsidRPr="00C249D7">
        <w:rPr>
          <w:rFonts w:asciiTheme="minorHAnsi" w:eastAsia="Times New Roman" w:hAnsiTheme="minorHAnsi"/>
          <w:sz w:val="22"/>
          <w:szCs w:val="22"/>
          <w:lang w:eastAsia="sk-SK"/>
        </w:rPr>
        <w:t>ľ</w:t>
      </w:r>
      <w:r w:rsidR="00F32C7A" w:rsidRPr="00C249D7">
        <w:rPr>
          <w:rFonts w:asciiTheme="minorHAnsi" w:eastAsia="Times New Roman" w:hAnsiTheme="minorHAnsi"/>
          <w:sz w:val="22"/>
          <w:szCs w:val="22"/>
          <w:lang w:eastAsia="sk-SK"/>
        </w:rPr>
        <w:t>a na opätovné predloženie žiadosti o zmenu na správn</w:t>
      </w:r>
      <w:r w:rsidR="001232F1" w:rsidRPr="00C249D7">
        <w:rPr>
          <w:rFonts w:asciiTheme="minorHAnsi" w:eastAsia="Times New Roman" w:hAnsiTheme="minorHAnsi"/>
          <w:sz w:val="22"/>
          <w:szCs w:val="22"/>
          <w:lang w:eastAsia="sk-SK"/>
        </w:rPr>
        <w:t>o</w:t>
      </w:r>
      <w:r w:rsidR="00F32C7A" w:rsidRPr="00C249D7">
        <w:rPr>
          <w:rFonts w:asciiTheme="minorHAnsi" w:eastAsia="Times New Roman" w:hAnsiTheme="minorHAnsi"/>
          <w:sz w:val="22"/>
          <w:szCs w:val="22"/>
          <w:lang w:eastAsia="sk-SK"/>
        </w:rPr>
        <w:t>m formulári.</w:t>
      </w:r>
    </w:p>
    <w:p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sz w:val="22"/>
          <w:szCs w:val="22"/>
        </w:rPr>
        <w:t xml:space="preserve">Významnejšie zmeny </w:t>
      </w:r>
      <w:r w:rsidR="00B9597E" w:rsidRPr="00C249D7">
        <w:rPr>
          <w:sz w:val="22"/>
          <w:szCs w:val="22"/>
        </w:rPr>
        <w:t xml:space="preserve">stratégie CLLD </w:t>
      </w:r>
      <w:r w:rsidRPr="00C249D7">
        <w:rPr>
          <w:sz w:val="22"/>
          <w:szCs w:val="22"/>
        </w:rPr>
        <w:t xml:space="preserve">sú také zmeny, ktoré zásadným spôsobom ovplyvňujú charakter a parametre </w:t>
      </w:r>
      <w:r w:rsidR="00B9597E" w:rsidRPr="00C249D7">
        <w:rPr>
          <w:sz w:val="22"/>
          <w:szCs w:val="22"/>
        </w:rPr>
        <w:t>stratégie CLLD</w:t>
      </w:r>
      <w:r w:rsidRPr="00C249D7">
        <w:rPr>
          <w:sz w:val="22"/>
          <w:szCs w:val="22"/>
        </w:rPr>
        <w:t xml:space="preserve"> alebo plnenie podmienok stanovených v zmluve o poskytnutí NFP. K ich realizácii preto možno pristupovať iba v mimoriadnych, resp. nevyhnutných a dostatočne zdôvodnených prípadoch. </w:t>
      </w:r>
    </w:p>
    <w:p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color w:val="000000" w:themeColor="text1"/>
          <w:sz w:val="22"/>
          <w:szCs w:val="22"/>
        </w:rPr>
        <w:t xml:space="preserve">Významnejšie zmeny </w:t>
      </w:r>
      <w:r w:rsidR="00B9597E" w:rsidRPr="00C249D7">
        <w:rPr>
          <w:color w:val="000000" w:themeColor="text1"/>
          <w:sz w:val="22"/>
          <w:szCs w:val="22"/>
        </w:rPr>
        <w:t xml:space="preserve">stratégie CLLD </w:t>
      </w:r>
      <w:r w:rsidRPr="00C249D7">
        <w:rPr>
          <w:color w:val="000000" w:themeColor="text1"/>
          <w:sz w:val="22"/>
          <w:szCs w:val="22"/>
        </w:rPr>
        <w:t>sa môžu realizovať iba na základe uzatvoreného dod</w:t>
      </w:r>
      <w:r w:rsidR="00836C84" w:rsidRPr="00C249D7">
        <w:rPr>
          <w:color w:val="000000" w:themeColor="text1"/>
          <w:sz w:val="22"/>
          <w:szCs w:val="22"/>
        </w:rPr>
        <w:t xml:space="preserve">atku k zmluve o poskytnutí NFP, </w:t>
      </w:r>
      <w:r w:rsidRPr="00C249D7">
        <w:rPr>
          <w:color w:val="000000" w:themeColor="text1"/>
          <w:sz w:val="22"/>
          <w:szCs w:val="22"/>
        </w:rPr>
        <w:t xml:space="preserve">ktorý PPA administruje v lehote do </w:t>
      </w:r>
      <w:r w:rsidR="00836C84" w:rsidRPr="00C249D7">
        <w:rPr>
          <w:color w:val="000000" w:themeColor="text1"/>
          <w:sz w:val="22"/>
          <w:szCs w:val="22"/>
        </w:rPr>
        <w:t>30</w:t>
      </w:r>
      <w:r w:rsidRPr="00C249D7">
        <w:rPr>
          <w:color w:val="000000" w:themeColor="text1"/>
          <w:sz w:val="22"/>
          <w:szCs w:val="22"/>
        </w:rPr>
        <w:t xml:space="preserve"> pracov</w:t>
      </w:r>
      <w:r w:rsidR="00B9597E" w:rsidRPr="00C249D7">
        <w:rPr>
          <w:color w:val="000000" w:themeColor="text1"/>
          <w:sz w:val="22"/>
          <w:szCs w:val="22"/>
        </w:rPr>
        <w:t>ných dní od doručenia komplet</w:t>
      </w:r>
      <w:r w:rsidR="00A7070C" w:rsidRPr="00C249D7">
        <w:rPr>
          <w:color w:val="000000" w:themeColor="text1"/>
          <w:sz w:val="22"/>
          <w:szCs w:val="22"/>
        </w:rPr>
        <w:t>nej</w:t>
      </w:r>
      <w:r w:rsidRPr="00C249D7">
        <w:rPr>
          <w:color w:val="000000" w:themeColor="text1"/>
          <w:sz w:val="22"/>
          <w:szCs w:val="22"/>
        </w:rPr>
        <w:t xml:space="preserve"> </w:t>
      </w:r>
      <w:r w:rsidR="00BF30A4" w:rsidRPr="00C249D7">
        <w:rPr>
          <w:color w:val="000000" w:themeColor="text1"/>
          <w:sz w:val="22"/>
          <w:szCs w:val="22"/>
        </w:rPr>
        <w:t xml:space="preserve">žiadosti </w:t>
      </w:r>
      <w:r w:rsidR="00B9597E" w:rsidRPr="00C249D7">
        <w:rPr>
          <w:rFonts w:asciiTheme="minorHAnsi" w:eastAsia="Times New Roman" w:hAnsiTheme="minorHAnsi"/>
          <w:color w:val="000000" w:themeColor="text1"/>
          <w:sz w:val="22"/>
          <w:szCs w:val="22"/>
          <w:lang w:eastAsia="sk-SK"/>
        </w:rPr>
        <w:t xml:space="preserve">o zmene </w:t>
      </w:r>
      <w:r w:rsidR="00BF30A4" w:rsidRPr="00C249D7">
        <w:rPr>
          <w:rFonts w:asciiTheme="minorHAnsi" w:eastAsia="Times New Roman" w:hAnsiTheme="minorHAnsi"/>
          <w:color w:val="000000" w:themeColor="text1"/>
          <w:sz w:val="22"/>
          <w:szCs w:val="22"/>
          <w:lang w:eastAsia="sk-SK"/>
        </w:rPr>
        <w:t>stratégie CLLD</w:t>
      </w:r>
      <w:r w:rsidRPr="00C249D7">
        <w:rPr>
          <w:color w:val="000000" w:themeColor="text1"/>
          <w:sz w:val="22"/>
          <w:szCs w:val="22"/>
        </w:rPr>
        <w:t>/písomnej akceptácie zo strany PPA (ktorú PPA administruje v lehote do</w:t>
      </w:r>
      <w:r w:rsidR="00836C84" w:rsidRPr="00C249D7">
        <w:rPr>
          <w:color w:val="000000" w:themeColor="text1"/>
          <w:sz w:val="22"/>
          <w:szCs w:val="22"/>
        </w:rPr>
        <w:t xml:space="preserve"> 20</w:t>
      </w:r>
      <w:r w:rsidRPr="00C249D7">
        <w:rPr>
          <w:color w:val="000000" w:themeColor="text1"/>
          <w:sz w:val="22"/>
          <w:szCs w:val="22"/>
        </w:rPr>
        <w:t xml:space="preserve"> pracov</w:t>
      </w:r>
      <w:r w:rsidR="00B9597E" w:rsidRPr="00C249D7">
        <w:rPr>
          <w:color w:val="000000" w:themeColor="text1"/>
          <w:sz w:val="22"/>
          <w:szCs w:val="22"/>
        </w:rPr>
        <w:t>ných dní od doručenia kompletn</w:t>
      </w:r>
      <w:r w:rsidR="00A7070C" w:rsidRPr="00C249D7">
        <w:rPr>
          <w:color w:val="000000" w:themeColor="text1"/>
          <w:sz w:val="22"/>
          <w:szCs w:val="22"/>
        </w:rPr>
        <w:t>ej</w:t>
      </w:r>
      <w:r w:rsidR="00BF30A4" w:rsidRPr="00C249D7">
        <w:rPr>
          <w:color w:val="000000" w:themeColor="text1"/>
          <w:sz w:val="22"/>
          <w:szCs w:val="22"/>
        </w:rPr>
        <w:t xml:space="preserve"> žiadosti</w:t>
      </w:r>
      <w:r w:rsidR="00B9597E" w:rsidRPr="00C249D7">
        <w:rPr>
          <w:rFonts w:asciiTheme="minorHAnsi" w:eastAsia="Times New Roman" w:hAnsiTheme="minorHAnsi"/>
          <w:color w:val="000000" w:themeColor="text1"/>
          <w:sz w:val="22"/>
          <w:szCs w:val="22"/>
          <w:lang w:eastAsia="sk-SK"/>
        </w:rPr>
        <w:t xml:space="preserve"> o zmene </w:t>
      </w:r>
      <w:r w:rsidR="00BF30A4" w:rsidRPr="00C249D7">
        <w:rPr>
          <w:rFonts w:asciiTheme="minorHAnsi" w:eastAsia="Times New Roman" w:hAnsiTheme="minorHAnsi"/>
          <w:color w:val="000000" w:themeColor="text1"/>
          <w:sz w:val="22"/>
          <w:szCs w:val="22"/>
          <w:lang w:eastAsia="sk-SK"/>
        </w:rPr>
        <w:t>stratégie CLLD</w:t>
      </w:r>
      <w:r w:rsidR="00B9597E" w:rsidRPr="00C249D7">
        <w:rPr>
          <w:rFonts w:asciiTheme="minorHAnsi" w:eastAsia="Times New Roman" w:hAnsiTheme="minorHAnsi"/>
          <w:color w:val="000000" w:themeColor="text1"/>
          <w:sz w:val="22"/>
          <w:szCs w:val="22"/>
          <w:lang w:eastAsia="sk-SK"/>
        </w:rPr>
        <w:t xml:space="preserve"> </w:t>
      </w:r>
      <w:r w:rsidRPr="00C249D7">
        <w:rPr>
          <w:color w:val="000000" w:themeColor="text1"/>
          <w:sz w:val="22"/>
          <w:szCs w:val="22"/>
        </w:rPr>
        <w:t>v prípade, kedy nedochádza k zmene znenia zmluvy o poskytnutí NFP).</w:t>
      </w:r>
    </w:p>
    <w:p w:rsidR="00BB4187"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b/>
          <w:color w:val="000000" w:themeColor="text1"/>
          <w:sz w:val="22"/>
          <w:szCs w:val="22"/>
        </w:rPr>
        <w:t xml:space="preserve">Za významnejšiu zmenu </w:t>
      </w:r>
      <w:r w:rsidR="00C9344C" w:rsidRPr="00C249D7">
        <w:rPr>
          <w:b/>
          <w:color w:val="000000" w:themeColor="text1"/>
          <w:sz w:val="22"/>
          <w:szCs w:val="22"/>
        </w:rPr>
        <w:t xml:space="preserve">stratégie CLLD </w:t>
      </w:r>
      <w:r w:rsidRPr="00C249D7">
        <w:rPr>
          <w:b/>
          <w:color w:val="000000" w:themeColor="text1"/>
          <w:sz w:val="22"/>
          <w:szCs w:val="22"/>
        </w:rPr>
        <w:t>sa považuje najmä</w:t>
      </w:r>
      <w:r w:rsidRPr="00C249D7">
        <w:rPr>
          <w:color w:val="000000" w:themeColor="text1"/>
          <w:sz w:val="22"/>
          <w:szCs w:val="22"/>
        </w:rPr>
        <w:t>:</w:t>
      </w:r>
    </w:p>
    <w:p w:rsidR="001C28CF" w:rsidRPr="00C249D7" w:rsidRDefault="001C28CF" w:rsidP="001C28CF">
      <w:pPr>
        <w:pStyle w:val="Odsekzoznamu"/>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tblPr>
      <w:tblGrid>
        <w:gridCol w:w="8505"/>
      </w:tblGrid>
      <w:tr w:rsidR="00BB4187" w:rsidRPr="00C249D7" w:rsidTr="00EF4A1D">
        <w:trPr>
          <w:trHeight w:val="276"/>
        </w:trPr>
        <w:tc>
          <w:tcPr>
            <w:tcW w:w="8505" w:type="dxa"/>
            <w:shd w:val="clear" w:color="auto" w:fill="EAF1DD" w:themeFill="accent3" w:themeFillTint="33"/>
          </w:tcPr>
          <w:p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Aktualizácia akčného plánu na základe zostatku finančného limitu pre príslušné</w:t>
            </w:r>
            <w:r w:rsidR="00DE5C3E" w:rsidRPr="00C249D7">
              <w:rPr>
                <w:rFonts w:asciiTheme="minorHAnsi" w:hAnsiTheme="minorHAnsi" w:cstheme="minorHAnsi"/>
                <w:color w:val="000000" w:themeColor="text1"/>
                <w:sz w:val="18"/>
                <w:szCs w:val="18"/>
              </w:rPr>
              <w:t xml:space="preserve"> podopatrenie PRV</w:t>
            </w:r>
            <w:r w:rsidRPr="00C249D7">
              <w:rPr>
                <w:rFonts w:asciiTheme="minorHAnsi" w:hAnsiTheme="minorHAnsi" w:cstheme="minorHAnsi"/>
                <w:color w:val="000000" w:themeColor="text1"/>
                <w:sz w:val="18"/>
                <w:szCs w:val="18"/>
              </w:rPr>
              <w:t xml:space="preserve"> (pri ukončení programového obdobia 2014 – 2022 pri zohľadnení pravidla čerpania n+3 ).</w:t>
            </w:r>
          </w:p>
          <w:p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Aktualizácia stratégie CLLD (príslušné časti stratégie CLLD) v zmysle Usmernení RO PRV/RO IROP.</w:t>
            </w:r>
          </w:p>
          <w:p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 xml:space="preserve">Presun finančných prostriedkov v rámci jednotlivých </w:t>
            </w:r>
            <w:proofErr w:type="spellStart"/>
            <w:r w:rsidRPr="00C249D7">
              <w:rPr>
                <w:rFonts w:asciiTheme="minorHAnsi" w:hAnsiTheme="minorHAnsi" w:cstheme="minorHAnsi"/>
                <w:color w:val="000000" w:themeColor="text1"/>
                <w:sz w:val="18"/>
                <w:szCs w:val="18"/>
              </w:rPr>
              <w:t>podopatrení</w:t>
            </w:r>
            <w:proofErr w:type="spellEnd"/>
            <w:r w:rsidRPr="00C249D7">
              <w:rPr>
                <w:rFonts w:asciiTheme="minorHAnsi" w:hAnsiTheme="minorHAnsi" w:cstheme="minorHAnsi"/>
                <w:color w:val="000000" w:themeColor="text1"/>
                <w:sz w:val="18"/>
                <w:szCs w:val="18"/>
              </w:rPr>
              <w:t xml:space="preserve"> PRV, ktoré môže MAS vykonať za podmienky, že na </w:t>
            </w:r>
            <w:proofErr w:type="spellStart"/>
            <w:r w:rsidRPr="00C249D7">
              <w:rPr>
                <w:rFonts w:asciiTheme="minorHAnsi" w:hAnsiTheme="minorHAnsi" w:cstheme="minorHAnsi"/>
                <w:color w:val="000000" w:themeColor="text1"/>
                <w:sz w:val="18"/>
                <w:szCs w:val="18"/>
              </w:rPr>
              <w:t>podopatrenia</w:t>
            </w:r>
            <w:proofErr w:type="spellEnd"/>
            <w:r w:rsidRPr="00C249D7">
              <w:rPr>
                <w:rFonts w:asciiTheme="minorHAnsi" w:hAnsiTheme="minorHAnsi" w:cstheme="minorHAnsi"/>
                <w:color w:val="000000" w:themeColor="text1"/>
                <w:sz w:val="18"/>
                <w:szCs w:val="18"/>
              </w:rPr>
              <w:t xml:space="preserve"> v rámci, ktorých sa má vykonať presun finančných prostriedkov musí byť:</w:t>
            </w:r>
          </w:p>
          <w:p w:rsidR="001C1B80" w:rsidRPr="00C249D7" w:rsidRDefault="001C1B80" w:rsidP="002739A9">
            <w:pPr>
              <w:pStyle w:val="Odsekzoznamu"/>
              <w:numPr>
                <w:ilvl w:val="0"/>
                <w:numId w:val="263"/>
              </w:numPr>
              <w:ind w:left="599" w:hanging="283"/>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vyhlásená a uzatvorená (dátum vyhlásenia – dátum uzavretia) minimálne jedna výzva na predkladanie ŽoNFP počas implementácie stratégie CLLD (uvedená podmienka platí po nadobudnutí platnosti </w:t>
            </w:r>
            <w:r w:rsidRPr="00C249D7">
              <w:rPr>
                <w:rFonts w:asciiTheme="minorHAnsi" w:hAnsiTheme="minorHAnsi" w:cstheme="minorHAnsi"/>
                <w:b/>
                <w:bCs/>
                <w:color w:val="000000" w:themeColor="text1"/>
                <w:sz w:val="18"/>
                <w:szCs w:val="18"/>
              </w:rPr>
              <w:t>Oznámenia Gestora CLLD o pridelení dodatočnej výkonnostnej alokácii</w:t>
            </w:r>
            <w:r w:rsidRPr="00C249D7">
              <w:rPr>
                <w:rStyle w:val="Odkaznapoznmkupodiarou"/>
                <w:rFonts w:asciiTheme="minorHAnsi" w:hAnsiTheme="minorHAnsi" w:cstheme="minorHAnsi"/>
                <w:b/>
                <w:bCs/>
                <w:color w:val="000000" w:themeColor="text1"/>
                <w:sz w:val="18"/>
                <w:szCs w:val="18"/>
              </w:rPr>
              <w:footnoteReference w:id="25"/>
            </w:r>
            <w:r w:rsidRPr="00C249D7">
              <w:rPr>
                <w:rFonts w:asciiTheme="minorHAnsi" w:hAnsiTheme="minorHAnsi" w:cstheme="minorHAnsi"/>
                <w:color w:val="000000" w:themeColor="text1"/>
                <w:sz w:val="18"/>
                <w:szCs w:val="18"/>
              </w:rPr>
              <w:t>,</w:t>
            </w:r>
          </w:p>
          <w:p w:rsidR="001C1B80" w:rsidRPr="00C249D7" w:rsidRDefault="001C1B80" w:rsidP="002739A9">
            <w:pPr>
              <w:pStyle w:val="Odsekzoznamu"/>
              <w:numPr>
                <w:ilvl w:val="0"/>
                <w:numId w:val="263"/>
              </w:numPr>
              <w:ind w:left="599" w:hanging="283"/>
              <w:jc w:val="both"/>
              <w:rPr>
                <w:rFonts w:asciiTheme="minorHAnsi" w:hAnsiTheme="minorHAnsi" w:cstheme="minorHAnsi"/>
                <w:color w:val="000000" w:themeColor="text1"/>
                <w:sz w:val="18"/>
                <w:szCs w:val="18"/>
              </w:rPr>
            </w:pPr>
            <w:r w:rsidRPr="00C249D7">
              <w:rPr>
                <w:rFonts w:asciiTheme="minorHAnsi" w:eastAsia="Times New Roman" w:hAnsiTheme="minorHAnsi" w:cstheme="minorHAnsi"/>
                <w:color w:val="000000" w:themeColor="text1"/>
                <w:sz w:val="18"/>
                <w:szCs w:val="18"/>
              </w:rPr>
              <w:t xml:space="preserve">vyhlásená a uzatvorená (dátum vyhlásenia – dátum uzavretia) minimálne jedna výzva na predkladanie ŽoNFP počas implementácie stratégie CLLD do </w:t>
            </w:r>
            <w:r w:rsidRPr="00C249D7">
              <w:rPr>
                <w:rFonts w:asciiTheme="minorHAnsi" w:eastAsia="Times New Roman" w:hAnsiTheme="minorHAnsi" w:cstheme="minorHAnsi"/>
                <w:b/>
                <w:bCs/>
                <w:color w:val="000000" w:themeColor="text1"/>
                <w:sz w:val="18"/>
                <w:szCs w:val="18"/>
              </w:rPr>
              <w:t>Oznámenia Gestora CLLD o pridelení dodatočnej výkonnostnej alokácii</w:t>
            </w:r>
            <w:r w:rsidRPr="00C249D7">
              <w:rPr>
                <w:rFonts w:asciiTheme="minorHAnsi" w:eastAsia="Times New Roman" w:hAnsiTheme="minorHAnsi" w:cstheme="minorHAnsi"/>
                <w:color w:val="000000" w:themeColor="text1"/>
                <w:sz w:val="18"/>
                <w:szCs w:val="18"/>
              </w:rPr>
              <w:t>. Presun finančných prostriedkov v tomto prípade môže MAS vykonať len v rámci príslušného opatrenia PRV, napr.: presun finančných prostriedkov z </w:t>
            </w:r>
            <w:proofErr w:type="spellStart"/>
            <w:r w:rsidRPr="00C249D7">
              <w:rPr>
                <w:rFonts w:asciiTheme="minorHAnsi" w:eastAsia="Times New Roman" w:hAnsiTheme="minorHAnsi" w:cstheme="minorHAnsi"/>
                <w:color w:val="000000" w:themeColor="text1"/>
                <w:sz w:val="18"/>
                <w:szCs w:val="18"/>
              </w:rPr>
              <w:t>podopatrenia</w:t>
            </w:r>
            <w:proofErr w:type="spellEnd"/>
            <w:r w:rsidRPr="00C249D7">
              <w:rPr>
                <w:rFonts w:asciiTheme="minorHAnsi" w:eastAsia="Times New Roman" w:hAnsiTheme="minorHAnsi" w:cstheme="minorHAnsi"/>
                <w:color w:val="000000" w:themeColor="text1"/>
                <w:sz w:val="18"/>
                <w:szCs w:val="18"/>
              </w:rPr>
              <w:t xml:space="preserve"> 7.2 do </w:t>
            </w:r>
            <w:proofErr w:type="spellStart"/>
            <w:r w:rsidRPr="00C249D7">
              <w:rPr>
                <w:rFonts w:asciiTheme="minorHAnsi" w:eastAsia="Times New Roman" w:hAnsiTheme="minorHAnsi" w:cstheme="minorHAnsi"/>
                <w:color w:val="000000" w:themeColor="text1"/>
                <w:sz w:val="18"/>
                <w:szCs w:val="18"/>
              </w:rPr>
              <w:t>podopatrenia</w:t>
            </w:r>
            <w:proofErr w:type="spellEnd"/>
            <w:r w:rsidRPr="00C249D7">
              <w:rPr>
                <w:rFonts w:asciiTheme="minorHAnsi" w:eastAsia="Times New Roman" w:hAnsiTheme="minorHAnsi" w:cstheme="minorHAnsi"/>
                <w:color w:val="000000" w:themeColor="text1"/>
                <w:sz w:val="18"/>
                <w:szCs w:val="18"/>
              </w:rPr>
              <w:t xml:space="preserve"> 7.5, alebo z </w:t>
            </w:r>
            <w:proofErr w:type="spellStart"/>
            <w:r w:rsidRPr="00C249D7">
              <w:rPr>
                <w:rFonts w:asciiTheme="minorHAnsi" w:eastAsia="Times New Roman" w:hAnsiTheme="minorHAnsi" w:cstheme="minorHAnsi"/>
                <w:color w:val="000000" w:themeColor="text1"/>
                <w:sz w:val="18"/>
                <w:szCs w:val="18"/>
              </w:rPr>
              <w:t>podopatrenia</w:t>
            </w:r>
            <w:proofErr w:type="spellEnd"/>
            <w:r w:rsidRPr="00C249D7">
              <w:rPr>
                <w:rFonts w:asciiTheme="minorHAnsi" w:eastAsia="Times New Roman" w:hAnsiTheme="minorHAnsi" w:cstheme="minorHAnsi"/>
                <w:color w:val="000000" w:themeColor="text1"/>
                <w:sz w:val="18"/>
                <w:szCs w:val="18"/>
              </w:rPr>
              <w:t xml:space="preserve"> 8.4 do </w:t>
            </w:r>
            <w:proofErr w:type="spellStart"/>
            <w:r w:rsidRPr="00C249D7">
              <w:rPr>
                <w:rFonts w:asciiTheme="minorHAnsi" w:eastAsia="Times New Roman" w:hAnsiTheme="minorHAnsi" w:cstheme="minorHAnsi"/>
                <w:color w:val="000000" w:themeColor="text1"/>
                <w:sz w:val="18"/>
                <w:szCs w:val="18"/>
              </w:rPr>
              <w:t>podopatrenia</w:t>
            </w:r>
            <w:proofErr w:type="spellEnd"/>
            <w:r w:rsidRPr="00C249D7">
              <w:rPr>
                <w:rFonts w:asciiTheme="minorHAnsi" w:eastAsia="Times New Roman" w:hAnsiTheme="minorHAnsi" w:cstheme="minorHAnsi"/>
                <w:color w:val="000000" w:themeColor="text1"/>
                <w:sz w:val="18"/>
                <w:szCs w:val="18"/>
              </w:rPr>
              <w:t xml:space="preserve"> 8.5. Zmena sa môže týkať len kapitoly 5 Akčný plán – časť a) Akčný plán p</w:t>
            </w:r>
            <w:r w:rsidR="00E17EF6" w:rsidRPr="00C249D7">
              <w:rPr>
                <w:rFonts w:asciiTheme="minorHAnsi" w:eastAsia="Times New Roman" w:hAnsiTheme="minorHAnsi" w:cstheme="minorHAnsi"/>
                <w:color w:val="000000" w:themeColor="text1"/>
                <w:sz w:val="18"/>
                <w:szCs w:val="18"/>
              </w:rPr>
              <w:t>re základnú alokáciu MAS  - tabuľka č.</w:t>
            </w:r>
            <w:r w:rsidRPr="00C249D7">
              <w:rPr>
                <w:rFonts w:asciiTheme="minorHAnsi" w:eastAsia="Times New Roman" w:hAnsiTheme="minorHAnsi" w:cstheme="minorHAnsi"/>
                <w:color w:val="000000" w:themeColor="text1"/>
                <w:sz w:val="18"/>
                <w:szCs w:val="18"/>
              </w:rPr>
              <w:t>4 – iba pre PRV</w:t>
            </w:r>
          </w:p>
          <w:p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rPr>
            </w:pPr>
            <w:r w:rsidRPr="00C249D7">
              <w:rPr>
                <w:rFonts w:asciiTheme="minorHAnsi" w:hAnsiTheme="minorHAnsi"/>
                <w:color w:val="000000" w:themeColor="text1"/>
                <w:sz w:val="18"/>
              </w:rPr>
              <w:t>Z</w:t>
            </w:r>
            <w:r w:rsidR="003A6FFB" w:rsidRPr="00C249D7">
              <w:rPr>
                <w:rFonts w:asciiTheme="minorHAnsi" w:hAnsiTheme="minorHAnsi"/>
                <w:color w:val="000000" w:themeColor="text1"/>
                <w:sz w:val="18"/>
              </w:rPr>
              <w:t>meny, ktoré je prijímateľ oprávnený vykonať v zmysle zmluvy o poskytnutí NFP uzatvorenej medzi MAS a RO pre IROP</w:t>
            </w:r>
            <w:r w:rsidRPr="00C249D7">
              <w:rPr>
                <w:rFonts w:asciiTheme="minorHAnsi" w:hAnsiTheme="minorHAnsi"/>
                <w:color w:val="000000" w:themeColor="text1"/>
                <w:sz w:val="18"/>
              </w:rPr>
              <w:t>.</w:t>
            </w:r>
          </w:p>
          <w:p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rPr>
            </w:pPr>
            <w:r w:rsidRPr="00C249D7">
              <w:rPr>
                <w:rFonts w:asciiTheme="minorHAnsi" w:eastAsia="Times New Roman" w:hAnsiTheme="minorHAnsi"/>
                <w:color w:val="000000" w:themeColor="text1"/>
                <w:sz w:val="18"/>
                <w:szCs w:val="18"/>
              </w:rPr>
              <w:t>Z</w:t>
            </w:r>
            <w:r w:rsidR="003A6FFB" w:rsidRPr="00C249D7">
              <w:rPr>
                <w:rFonts w:asciiTheme="minorHAnsi" w:eastAsia="Times New Roman" w:hAnsiTheme="minorHAnsi"/>
                <w:color w:val="000000" w:themeColor="text1"/>
                <w:sz w:val="18"/>
                <w:szCs w:val="18"/>
              </w:rPr>
              <w:t>meny v plnení Všeobecných podmienok výberu MAS</w:t>
            </w:r>
            <w:r w:rsidR="00795D23" w:rsidRPr="00C249D7">
              <w:rPr>
                <w:rFonts w:asciiTheme="minorHAnsi" w:eastAsia="Times New Roman" w:hAnsiTheme="minorHAnsi"/>
                <w:color w:val="000000" w:themeColor="text1"/>
                <w:sz w:val="18"/>
                <w:szCs w:val="18"/>
              </w:rPr>
              <w:t xml:space="preserve"> v zmysle ods. 1, kapitoly 6.3.3.4 Systému riadenia CLLD</w:t>
            </w:r>
            <w:r w:rsidR="003A6FFB" w:rsidRPr="00C249D7">
              <w:rPr>
                <w:rFonts w:asciiTheme="minorHAnsi" w:eastAsia="Times New Roman" w:hAnsiTheme="minorHAnsi"/>
                <w:color w:val="000000" w:themeColor="text1"/>
                <w:sz w:val="18"/>
                <w:szCs w:val="18"/>
              </w:rPr>
              <w:t xml:space="preserve">. Pokiaľ MAS zistí, že po nadobudnutí právoplatnosti </w:t>
            </w:r>
            <w:r w:rsidR="003A6FFB" w:rsidRPr="00C249D7">
              <w:rPr>
                <w:rFonts w:asciiTheme="minorHAnsi" w:hAnsiTheme="minorHAnsi"/>
                <w:color w:val="000000" w:themeColor="text1"/>
                <w:sz w:val="18"/>
                <w:szCs w:val="18"/>
              </w:rPr>
              <w:t>rozhodnutia o schválení stratégie CLLD a udelení štatútu MAS</w:t>
            </w:r>
            <w:r w:rsidR="003A6FFB" w:rsidRPr="00C249D7">
              <w:rPr>
                <w:rFonts w:asciiTheme="minorHAnsi" w:eastAsia="Times New Roman" w:hAnsiTheme="minorHAnsi"/>
                <w:color w:val="000000" w:themeColor="text1"/>
                <w:sz w:val="18"/>
                <w:szCs w:val="18"/>
              </w:rPr>
              <w:t xml:space="preserve"> došlo z jej strany k zmene v plnení podmienok podľa predchádzajúcej vety, je povinná túto skutočnosť do 5 pracovných dní oznámiť gestorovi CLLD</w:t>
            </w:r>
            <w:r w:rsidRPr="00C249D7">
              <w:rPr>
                <w:rFonts w:asciiTheme="minorHAnsi" w:eastAsia="Times New Roman" w:hAnsiTheme="minorHAnsi"/>
                <w:color w:val="000000" w:themeColor="text1"/>
                <w:sz w:val="18"/>
                <w:szCs w:val="18"/>
              </w:rPr>
              <w:t>.</w:t>
            </w:r>
          </w:p>
          <w:p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rPr>
            </w:pPr>
            <w:r w:rsidRPr="00C249D7">
              <w:rPr>
                <w:rFonts w:asciiTheme="minorHAnsi" w:hAnsiTheme="minorHAnsi"/>
                <w:noProof/>
                <w:color w:val="000000" w:themeColor="text1"/>
                <w:sz w:val="18"/>
                <w:szCs w:val="18"/>
              </w:rPr>
              <w:t>Z</w:t>
            </w:r>
            <w:r w:rsidR="003A6FFB" w:rsidRPr="00C249D7">
              <w:rPr>
                <w:rFonts w:asciiTheme="minorHAnsi" w:hAnsiTheme="minorHAnsi"/>
                <w:noProof/>
                <w:color w:val="000000" w:themeColor="text1"/>
                <w:sz w:val="18"/>
                <w:szCs w:val="18"/>
              </w:rPr>
              <w:t xml:space="preserve">meny kritérií pre výber projektov pre PRV v rámci implementácie stratégie CLLD v zmysle </w:t>
            </w:r>
            <w:r w:rsidR="00D949D0" w:rsidRPr="00C249D7">
              <w:rPr>
                <w:rFonts w:asciiTheme="minorHAnsi" w:hAnsiTheme="minorHAnsi"/>
                <w:noProof/>
                <w:color w:val="000000" w:themeColor="text1"/>
                <w:sz w:val="18"/>
                <w:szCs w:val="18"/>
              </w:rPr>
              <w:br/>
            </w:r>
            <w:r w:rsidR="008A642E" w:rsidRPr="00C249D7">
              <w:rPr>
                <w:rFonts w:asciiTheme="minorHAnsi" w:hAnsiTheme="minorHAnsi"/>
                <w:noProof/>
                <w:color w:val="000000" w:themeColor="text1"/>
                <w:sz w:val="18"/>
                <w:szCs w:val="18"/>
              </w:rPr>
              <w:t xml:space="preserve">kapitoly 7.1, ods. 1 písm. a) a písm. b) </w:t>
            </w:r>
            <w:r w:rsidR="00795D23" w:rsidRPr="00C249D7">
              <w:rPr>
                <w:rFonts w:asciiTheme="minorHAnsi" w:hAnsiTheme="minorHAnsi"/>
                <w:noProof/>
                <w:color w:val="000000" w:themeColor="text1"/>
                <w:sz w:val="18"/>
                <w:szCs w:val="18"/>
              </w:rPr>
              <w:t>Systému riadenia CLLD</w:t>
            </w:r>
            <w:r w:rsidR="008A642E" w:rsidRPr="00C249D7">
              <w:rPr>
                <w:rFonts w:asciiTheme="minorHAnsi" w:hAnsiTheme="minorHAnsi"/>
                <w:noProof/>
                <w:color w:val="000000" w:themeColor="text1"/>
                <w:sz w:val="18"/>
                <w:szCs w:val="18"/>
              </w:rPr>
              <w:t xml:space="preserve">. </w:t>
            </w:r>
          </w:p>
          <w:p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rPr>
            </w:pPr>
            <w:r w:rsidRPr="00C249D7">
              <w:rPr>
                <w:rFonts w:asciiTheme="minorHAnsi" w:hAnsiTheme="minorHAnsi"/>
                <w:color w:val="000000" w:themeColor="text1"/>
                <w:sz w:val="18"/>
              </w:rPr>
              <w:t>Z</w:t>
            </w:r>
            <w:r w:rsidR="003A6FFB" w:rsidRPr="00C249D7">
              <w:rPr>
                <w:rFonts w:asciiTheme="minorHAnsi" w:hAnsiTheme="minorHAnsi"/>
                <w:color w:val="000000" w:themeColor="text1"/>
                <w:sz w:val="18"/>
              </w:rPr>
              <w:t>meny, ktoré vyplývajú z aktualizácie relevantnej riadiacej dokumentácie PRV, legislatívy EÚ a SR</w:t>
            </w:r>
            <w:r w:rsidRPr="00C249D7">
              <w:rPr>
                <w:rFonts w:asciiTheme="minorHAnsi" w:hAnsiTheme="minorHAnsi"/>
                <w:color w:val="000000" w:themeColor="text1"/>
                <w:sz w:val="18"/>
              </w:rPr>
              <w:t>.</w:t>
            </w:r>
          </w:p>
          <w:p w:rsidR="004B4D45" w:rsidRPr="00C249D7" w:rsidRDefault="001C1B80"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 xml:space="preserve">Zmeny pôsobnosti územia MAS (do územia MAS vstúpila obec/z územia MAS vystúpila obec). V tomto prípade musia byť dodržané </w:t>
            </w:r>
            <w:r w:rsidRPr="00C249D7">
              <w:rPr>
                <w:rFonts w:asciiTheme="minorHAnsi" w:eastAsia="Times New Roman" w:hAnsiTheme="minorHAnsi" w:cstheme="minorHAnsi"/>
                <w:color w:val="000000" w:themeColor="text1"/>
                <w:sz w:val="18"/>
                <w:szCs w:val="18"/>
              </w:rPr>
              <w:t>Všeobecné podmienky</w:t>
            </w:r>
            <w:r w:rsidRPr="00C249D7">
              <w:rPr>
                <w:rFonts w:asciiTheme="minorHAnsi" w:eastAsia="Times New Roman" w:hAnsiTheme="minorHAnsi"/>
                <w:color w:val="000000" w:themeColor="text1"/>
                <w:sz w:val="18"/>
                <w:szCs w:val="18"/>
              </w:rPr>
              <w:t xml:space="preserve"> výberu MAS v zmysle ods. 1, kapitoly 6.3.3.4 Systému riadenia CLLD (MAS postupuje pri zmenách </w:t>
            </w:r>
            <w:r w:rsidRPr="00C249D7">
              <w:rPr>
                <w:rFonts w:asciiTheme="minorHAnsi" w:hAnsiTheme="minorHAnsi"/>
                <w:color w:val="000000" w:themeColor="text1"/>
                <w:sz w:val="18"/>
                <w:szCs w:val="18"/>
              </w:rPr>
              <w:t>pôsobnosti územia MAS (</w:t>
            </w:r>
            <w:r w:rsidRPr="00C249D7">
              <w:rPr>
                <w:rFonts w:asciiTheme="minorHAnsi" w:hAnsiTheme="minorHAnsi" w:cstheme="minorHAnsi"/>
                <w:color w:val="000000" w:themeColor="text1"/>
                <w:sz w:val="18"/>
                <w:szCs w:val="18"/>
              </w:rPr>
              <w:t>do územia MAS vstúpila obec/ z územia MAS vystúpila obec)</w:t>
            </w:r>
            <w:r w:rsidRPr="00C249D7">
              <w:rPr>
                <w:rFonts w:asciiTheme="minorHAnsi" w:hAnsiTheme="minorHAnsi"/>
                <w:color w:val="000000" w:themeColor="text1"/>
                <w:sz w:val="18"/>
                <w:szCs w:val="18"/>
              </w:rPr>
              <w:t xml:space="preserve">. Zmena pôsobnosti územia MAS sa môže vykonať </w:t>
            </w:r>
            <w:r w:rsidR="004B4D45" w:rsidRPr="00C249D7">
              <w:rPr>
                <w:rFonts w:asciiTheme="minorHAnsi" w:hAnsiTheme="minorHAnsi"/>
                <w:color w:val="000000" w:themeColor="text1"/>
                <w:sz w:val="18"/>
                <w:szCs w:val="18"/>
              </w:rPr>
              <w:t>dva</w:t>
            </w:r>
            <w:r w:rsidRPr="00C249D7">
              <w:rPr>
                <w:rFonts w:asciiTheme="minorHAnsi" w:hAnsiTheme="minorHAnsi"/>
                <w:color w:val="000000" w:themeColor="text1"/>
                <w:sz w:val="18"/>
                <w:szCs w:val="18"/>
              </w:rPr>
              <w:t xml:space="preserve">krát v priebehu programového obdobia 2014 – 2022, a to najskôr po dvoch rokoch </w:t>
            </w:r>
            <w:r w:rsidRPr="00C249D7">
              <w:rPr>
                <w:rFonts w:asciiTheme="minorHAnsi" w:hAnsiTheme="minorHAnsi"/>
                <w:noProof/>
                <w:color w:val="000000" w:themeColor="text1"/>
                <w:sz w:val="18"/>
                <w:szCs w:val="18"/>
              </w:rPr>
              <w:t xml:space="preserve">odo dňa nadobudnutia účinnosti oboch zmlúv </w:t>
            </w:r>
            <w:r w:rsidRPr="00C249D7">
              <w:rPr>
                <w:rFonts w:asciiTheme="minorHAnsi" w:hAnsiTheme="minorHAnsi"/>
                <w:noProof/>
                <w:color w:val="000000" w:themeColor="text1"/>
                <w:sz w:val="18"/>
                <w:szCs w:val="18"/>
              </w:rPr>
              <w:lastRenderedPageBreak/>
              <w:t>o poskytnutí NFP pre podopatrenie 19.4./ zmluvy o poskytnutí NFP na chod MAS v rámci IROP (kód výzvy: IROP-PO5-SC511-2017-23, Chod MAS 1)</w:t>
            </w:r>
            <w:r w:rsidRPr="00C249D7">
              <w:rPr>
                <w:rStyle w:val="Odkaznapoznmkupodiarou"/>
                <w:rFonts w:asciiTheme="minorHAnsi" w:hAnsiTheme="minorHAnsi"/>
                <w:color w:val="000000" w:themeColor="text1"/>
                <w:sz w:val="18"/>
                <w:szCs w:val="18"/>
              </w:rPr>
              <w:footnoteReference w:id="26"/>
            </w:r>
            <w:r w:rsidRPr="00C249D7">
              <w:rPr>
                <w:rFonts w:asciiTheme="minorHAnsi" w:hAnsiTheme="minorHAnsi"/>
                <w:noProof/>
                <w:color w:val="000000" w:themeColor="text1"/>
                <w:sz w:val="18"/>
                <w:szCs w:val="18"/>
              </w:rPr>
              <w:t xml:space="preserve"> v zmysle podmienok stanovených v príručke pre prijímateľa LEADER.</w:t>
            </w:r>
          </w:p>
          <w:p w:rsidR="001C1B80" w:rsidRPr="00C249D7" w:rsidRDefault="001C1B80" w:rsidP="004B4D45">
            <w:pPr>
              <w:pStyle w:val="Zkladntext"/>
              <w:keepLines/>
              <w:widowControl w:val="0"/>
              <w:adjustRightInd w:val="0"/>
              <w:ind w:left="316"/>
              <w:jc w:val="both"/>
              <w:textAlignment w:val="baseline"/>
              <w:rPr>
                <w:rFonts w:asciiTheme="minorHAnsi" w:hAnsiTheme="minorHAnsi"/>
                <w:color w:val="000000" w:themeColor="text1"/>
                <w:sz w:val="18"/>
                <w:szCs w:val="18"/>
              </w:rPr>
            </w:pPr>
            <w:r w:rsidRPr="00C249D7">
              <w:rPr>
                <w:rFonts w:asciiTheme="minorHAnsi" w:hAnsiTheme="minorHAnsi" w:cstheme="minorHAnsi"/>
                <w:bCs/>
                <w:iCs/>
                <w:color w:val="000000" w:themeColor="text1"/>
                <w:sz w:val="18"/>
                <w:szCs w:val="18"/>
              </w:rPr>
              <w:t xml:space="preserve">Zmena </w:t>
            </w:r>
            <w:r w:rsidRPr="00C249D7">
              <w:rPr>
                <w:rFonts w:asciiTheme="minorHAnsi" w:hAnsiTheme="minorHAnsi" w:cstheme="minorHAnsi"/>
                <w:color w:val="000000" w:themeColor="text1"/>
                <w:sz w:val="18"/>
                <w:szCs w:val="18"/>
              </w:rPr>
              <w:t xml:space="preserve">pôsobnosti územia MAS (do územia MAS vstúpila obec / z územia MAS vystúpila obec) </w:t>
            </w:r>
            <w:r w:rsidRPr="00C249D7">
              <w:rPr>
                <w:rFonts w:asciiTheme="minorHAnsi" w:hAnsiTheme="minorHAnsi" w:cstheme="minorHAnsi"/>
                <w:bCs/>
                <w:iCs/>
                <w:color w:val="000000" w:themeColor="text1"/>
                <w:sz w:val="18"/>
                <w:szCs w:val="18"/>
              </w:rPr>
              <w:t xml:space="preserve">je účinná odo dňa nadobudnutia účinnosti dodatku k zmluve o NFP pre podopatrenie 19.4. Príslušný orgán MAS schváli zmenu </w:t>
            </w:r>
            <w:r w:rsidRPr="00C249D7">
              <w:rPr>
                <w:rFonts w:asciiTheme="minorHAnsi" w:hAnsiTheme="minorHAnsi" w:cstheme="minorHAnsi"/>
                <w:color w:val="000000" w:themeColor="text1"/>
                <w:sz w:val="18"/>
                <w:szCs w:val="18"/>
              </w:rPr>
              <w:t>pôsobnosti územia MAS</w:t>
            </w:r>
            <w:r w:rsidRPr="00C249D7">
              <w:rPr>
                <w:rFonts w:asciiTheme="minorHAnsi" w:hAnsiTheme="minorHAnsi" w:cstheme="minorHAnsi"/>
                <w:bCs/>
                <w:iCs/>
                <w:color w:val="000000" w:themeColor="text1"/>
                <w:sz w:val="18"/>
                <w:szCs w:val="18"/>
              </w:rPr>
              <w:t xml:space="preserve"> pred podaním žiadosti </w:t>
            </w:r>
            <w:r w:rsidRPr="00C249D7">
              <w:rPr>
                <w:rFonts w:asciiTheme="minorHAnsi" w:eastAsia="Times New Roman" w:hAnsiTheme="minorHAnsi" w:cstheme="minorHAnsi"/>
                <w:color w:val="000000" w:themeColor="text1"/>
                <w:sz w:val="18"/>
                <w:szCs w:val="18"/>
              </w:rPr>
              <w:t xml:space="preserve">o významnejšiu zmenu stratégie CLLD, avšak s </w:t>
            </w:r>
            <w:r w:rsidRPr="00C249D7">
              <w:rPr>
                <w:rFonts w:asciiTheme="minorHAnsi" w:hAnsiTheme="minorHAnsi" w:cstheme="minorHAnsi"/>
                <w:bCs/>
                <w:iCs/>
                <w:color w:val="000000" w:themeColor="text1"/>
                <w:sz w:val="18"/>
                <w:szCs w:val="18"/>
              </w:rPr>
              <w:t>odkladným účinkom k dátumu nadobudnutia účinnosti dodatku k zmluve o NFP pre podopatrenie 19.4. Vstúpenie obce do územia MAS (rozšírenie územia MAS) nemá vplyv na výšku</w:t>
            </w:r>
            <w:r w:rsidR="003F7E23">
              <w:rPr>
                <w:rFonts w:asciiTheme="minorHAnsi" w:hAnsiTheme="minorHAnsi" w:cstheme="minorHAnsi"/>
                <w:bCs/>
                <w:iCs/>
                <w:color w:val="000000" w:themeColor="text1"/>
                <w:sz w:val="18"/>
                <w:szCs w:val="18"/>
              </w:rPr>
              <w:t xml:space="preserve"> stanovenej alokácie v Rozhodnu</w:t>
            </w:r>
            <w:r w:rsidRPr="00C249D7">
              <w:rPr>
                <w:rFonts w:asciiTheme="minorHAnsi" w:hAnsiTheme="minorHAnsi" w:cstheme="minorHAnsi"/>
                <w:bCs/>
                <w:iCs/>
                <w:color w:val="000000" w:themeColor="text1"/>
                <w:sz w:val="18"/>
                <w:szCs w:val="18"/>
              </w:rPr>
              <w:t xml:space="preserve">tí o schválení </w:t>
            </w:r>
            <w:r w:rsidR="003F7E23" w:rsidRPr="00C249D7">
              <w:rPr>
                <w:rFonts w:asciiTheme="minorHAnsi" w:hAnsiTheme="minorHAnsi" w:cstheme="minorHAnsi"/>
                <w:bCs/>
                <w:iCs/>
                <w:color w:val="000000" w:themeColor="text1"/>
                <w:sz w:val="18"/>
                <w:szCs w:val="18"/>
              </w:rPr>
              <w:t>stratégie</w:t>
            </w:r>
            <w:r w:rsidRPr="00C249D7">
              <w:rPr>
                <w:rFonts w:asciiTheme="minorHAnsi" w:hAnsiTheme="minorHAnsi" w:cstheme="minorHAnsi"/>
                <w:bCs/>
                <w:iCs/>
                <w:color w:val="000000" w:themeColor="text1"/>
                <w:sz w:val="18"/>
                <w:szCs w:val="18"/>
              </w:rPr>
              <w:t xml:space="preserve"> miestneho rozvoja vedeného komunitou a o udelení štatútu MAS. </w:t>
            </w:r>
            <w:r w:rsidRPr="00C249D7">
              <w:rPr>
                <w:rFonts w:asciiTheme="minorHAnsi" w:hAnsiTheme="minorHAnsi" w:cstheme="minorHAnsi"/>
                <w:color w:val="000000" w:themeColor="text1"/>
                <w:sz w:val="18"/>
                <w:szCs w:val="18"/>
              </w:rPr>
              <w:t xml:space="preserve">V rámci zmeny pôsobnosti územia MAS, MAS vykoná </w:t>
            </w:r>
            <w:r w:rsidR="003F7E23" w:rsidRPr="00C249D7">
              <w:rPr>
                <w:rFonts w:asciiTheme="minorHAnsi" w:hAnsiTheme="minorHAnsi" w:cstheme="minorHAnsi"/>
                <w:color w:val="000000" w:themeColor="text1"/>
                <w:sz w:val="18"/>
                <w:szCs w:val="18"/>
              </w:rPr>
              <w:t>aktualizáciu</w:t>
            </w:r>
            <w:r w:rsidRPr="00C249D7">
              <w:rPr>
                <w:rFonts w:asciiTheme="minorHAnsi" w:hAnsiTheme="minorHAnsi" w:cstheme="minorHAnsi"/>
                <w:color w:val="000000" w:themeColor="text1"/>
                <w:sz w:val="18"/>
                <w:szCs w:val="18"/>
              </w:rPr>
              <w:t xml:space="preserve"> stratégie CLLD a to v častiach kde je to s ohľadom zmeny relevantné, nasledovne: </w:t>
            </w:r>
          </w:p>
          <w:p w:rsidR="001C1B80" w:rsidRPr="00C249D7" w:rsidRDefault="001C1B80" w:rsidP="002739A9">
            <w:pPr>
              <w:pStyle w:val="Odsekzoznamu"/>
              <w:widowControl w:val="0"/>
              <w:numPr>
                <w:ilvl w:val="0"/>
                <w:numId w:val="257"/>
              </w:numPr>
              <w:autoSpaceDE w:val="0"/>
              <w:autoSpaceDN w:val="0"/>
              <w:adjustRightInd w:val="0"/>
              <w:ind w:left="599" w:hanging="283"/>
              <w:jc w:val="both"/>
              <w:textAlignment w:val="baseline"/>
              <w:rPr>
                <w:rFonts w:asciiTheme="minorHAnsi" w:hAnsiTheme="minorHAnsi" w:cstheme="minorHAnsi"/>
                <w:b/>
                <w:bCs/>
                <w:iCs/>
                <w:color w:val="000000" w:themeColor="text1"/>
                <w:sz w:val="18"/>
                <w:szCs w:val="18"/>
              </w:rPr>
            </w:pPr>
            <w:r w:rsidRPr="00C249D7">
              <w:rPr>
                <w:rFonts w:asciiTheme="minorHAnsi" w:hAnsiTheme="minorHAnsi" w:cstheme="minorHAnsi"/>
                <w:b/>
                <w:color w:val="000000" w:themeColor="text1"/>
                <w:sz w:val="18"/>
                <w:szCs w:val="18"/>
              </w:rPr>
              <w:t>do termínu zverejnenia Oznámenia Gestora CLLD o pridelení dodatočnej alokácii</w:t>
            </w:r>
            <w:r w:rsidRPr="00C249D7">
              <w:rPr>
                <w:rStyle w:val="Odkaznapoznmkupodiarou"/>
                <w:rFonts w:asciiTheme="minorHAnsi" w:hAnsiTheme="minorHAnsi" w:cstheme="minorHAnsi"/>
                <w:b/>
                <w:color w:val="000000" w:themeColor="text1"/>
                <w:sz w:val="18"/>
                <w:szCs w:val="18"/>
              </w:rPr>
              <w:footnoteReference w:id="27"/>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w:t>
            </w:r>
            <w:r w:rsidR="003F7E23">
              <w:rPr>
                <w:rFonts w:asciiTheme="minorHAnsi" w:eastAsia="Times New Roman" w:hAnsiTheme="minorHAnsi" w:cstheme="minorHAnsi"/>
                <w:color w:val="000000" w:themeColor="text1"/>
                <w:sz w:val="18"/>
                <w:szCs w:val="18"/>
              </w:rPr>
              <w:t>LLD s uvedením zmeny a odôvodnenie</w:t>
            </w:r>
            <w:r w:rsidRPr="00C249D7">
              <w:rPr>
                <w:rFonts w:asciiTheme="minorHAnsi" w:eastAsia="Times New Roman" w:hAnsiTheme="minorHAnsi" w:cstheme="minorHAnsi"/>
                <w:color w:val="000000" w:themeColor="text1"/>
                <w:sz w:val="18"/>
                <w:szCs w:val="18"/>
              </w:rPr>
              <w:t xml:space="preserve"> zmeny</w:t>
            </w:r>
            <w:r w:rsidRPr="00C249D7">
              <w:rPr>
                <w:rFonts w:asciiTheme="minorHAnsi" w:hAnsiTheme="minorHAnsi" w:cstheme="minorHAnsi"/>
                <w:color w:val="000000" w:themeColor="text1"/>
                <w:sz w:val="18"/>
                <w:szCs w:val="18"/>
              </w:rPr>
              <w:t xml:space="preserve"> </w:t>
            </w:r>
          </w:p>
          <w:p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w:t>
            </w:r>
          </w:p>
          <w:p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w:t>
            </w:r>
          </w:p>
          <w:p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pôsobnosti územia MAS (do územia MAS vstúpila obec / z územia MAS vystúpila obec).</w:t>
            </w:r>
          </w:p>
          <w:p w:rsidR="001C1B80" w:rsidRPr="00C249D7" w:rsidRDefault="001C1B80" w:rsidP="002739A9">
            <w:pPr>
              <w:pStyle w:val="Odsekzoznamu"/>
              <w:widowControl w:val="0"/>
              <w:numPr>
                <w:ilvl w:val="0"/>
                <w:numId w:val="257"/>
              </w:numPr>
              <w:autoSpaceDE w:val="0"/>
              <w:autoSpaceDN w:val="0"/>
              <w:adjustRightInd w:val="0"/>
              <w:ind w:left="599"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
                <w:color w:val="000000" w:themeColor="text1"/>
                <w:sz w:val="18"/>
                <w:szCs w:val="18"/>
              </w:rPr>
              <w:t xml:space="preserve">o zverejnení Oznámenia Gestora CLLD o pridelení dodatočnej alokácii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CLLD s uv</w:t>
            </w:r>
            <w:r w:rsidR="003F7E23">
              <w:rPr>
                <w:rFonts w:asciiTheme="minorHAnsi" w:eastAsia="Times New Roman" w:hAnsiTheme="minorHAnsi" w:cstheme="minorHAnsi"/>
                <w:color w:val="000000" w:themeColor="text1"/>
                <w:sz w:val="18"/>
                <w:szCs w:val="18"/>
              </w:rPr>
              <w:t>edením zmeny a odôvodnenie</w:t>
            </w:r>
            <w:r w:rsidRPr="00C249D7">
              <w:rPr>
                <w:rFonts w:asciiTheme="minorHAnsi" w:eastAsia="Times New Roman" w:hAnsiTheme="minorHAnsi" w:cstheme="minorHAnsi"/>
                <w:color w:val="000000" w:themeColor="text1"/>
                <w:sz w:val="18"/>
                <w:szCs w:val="18"/>
              </w:rPr>
              <w:t xml:space="preserve"> zmeny</w:t>
            </w:r>
          </w:p>
          <w:p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 (ak relevantné)</w:t>
            </w:r>
          </w:p>
          <w:p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 (ak relevantné)</w:t>
            </w:r>
          </w:p>
          <w:p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 xml:space="preserve">pôsobnosti územia MAS (do územia MAS vstúpila obec / z územia MAS vystúpila obec) - MAS predkladá len v prípade, ak uvedené dokumenty nepredložila v rámci </w:t>
            </w:r>
            <w:r w:rsidRPr="00C249D7">
              <w:rPr>
                <w:rFonts w:asciiTheme="minorHAnsi" w:hAnsiTheme="minorHAnsi" w:cstheme="minorHAnsi"/>
                <w:bCs/>
                <w:iCs/>
                <w:color w:val="000000" w:themeColor="text1"/>
                <w:sz w:val="18"/>
                <w:szCs w:val="18"/>
              </w:rPr>
              <w:t xml:space="preserve">zmeny </w:t>
            </w:r>
            <w:r w:rsidRPr="00C249D7">
              <w:rPr>
                <w:rFonts w:asciiTheme="minorHAnsi" w:hAnsiTheme="minorHAnsi" w:cstheme="minorHAnsi"/>
                <w:color w:val="000000" w:themeColor="text1"/>
                <w:sz w:val="18"/>
                <w:szCs w:val="18"/>
              </w:rPr>
              <w:t>pôsobnosti územia MAS v zmysle bodu 1 tohto odseku).</w:t>
            </w:r>
          </w:p>
          <w:p w:rsidR="001C1B80" w:rsidRPr="00C249D7" w:rsidRDefault="001C1B80" w:rsidP="0081653A">
            <w:pPr>
              <w:ind w:left="316"/>
              <w:jc w:val="both"/>
              <w:rPr>
                <w:rFonts w:cstheme="minorHAnsi"/>
                <w:color w:val="000000" w:themeColor="text1"/>
                <w:sz w:val="18"/>
                <w:szCs w:val="18"/>
              </w:rPr>
            </w:pPr>
            <w:r w:rsidRPr="00C249D7">
              <w:rPr>
                <w:rFonts w:cstheme="minorHAnsi"/>
                <w:color w:val="000000" w:themeColor="text1"/>
                <w:sz w:val="18"/>
                <w:szCs w:val="18"/>
              </w:rPr>
              <w:t xml:space="preserve">V prípade, ak MAS vykoná </w:t>
            </w:r>
            <w:r w:rsidRPr="00C249D7">
              <w:rPr>
                <w:color w:val="000000" w:themeColor="text1"/>
                <w:sz w:val="18"/>
                <w:szCs w:val="18"/>
              </w:rPr>
              <w:t>zmenu pôsobnosti územia MAS do termínu</w:t>
            </w:r>
            <w:r w:rsidRPr="00C249D7">
              <w:rPr>
                <w:rFonts w:cstheme="minorHAnsi"/>
                <w:color w:val="000000" w:themeColor="text1"/>
                <w:sz w:val="18"/>
                <w:szCs w:val="18"/>
              </w:rPr>
              <w:t xml:space="preserve"> zverejnenia </w:t>
            </w:r>
            <w:r w:rsidRPr="00C249D7">
              <w:rPr>
                <w:color w:val="000000" w:themeColor="text1"/>
                <w:sz w:val="18"/>
                <w:szCs w:val="18"/>
              </w:rPr>
              <w:t>Oznámenia Gestora CLLD o pridelení dodatočnej alokácii a následne v rámci aktualizácie stratégie CLLD na základe  </w:t>
            </w:r>
            <w:r w:rsidRPr="00C249D7">
              <w:rPr>
                <w:rFonts w:cstheme="minorHAnsi"/>
                <w:color w:val="000000" w:themeColor="text1"/>
                <w:sz w:val="18"/>
                <w:szCs w:val="18"/>
              </w:rPr>
              <w:t xml:space="preserve">zverejneného </w:t>
            </w:r>
            <w:r w:rsidRPr="00C249D7">
              <w:rPr>
                <w:color w:val="000000" w:themeColor="text1"/>
                <w:sz w:val="18"/>
                <w:szCs w:val="18"/>
              </w:rPr>
              <w:t xml:space="preserve">Oznámenia Gestora CLLD o pridelení dodatočnej alokácii len aktualizuje údaje jednotlivých kapitol stratégie CLLD považuje sa to za zmenu pôsobnosti územia MAS vykonanú jedenkrát v priebehu programového obdobia </w:t>
            </w:r>
            <w:r w:rsidRPr="00C249D7">
              <w:rPr>
                <w:color w:val="000000" w:themeColor="text1"/>
                <w:sz w:val="18"/>
                <w:szCs w:val="18"/>
              </w:rPr>
              <w:br/>
              <w:t xml:space="preserve">2014 – 2022. </w:t>
            </w:r>
            <w:r w:rsidRPr="00C249D7">
              <w:rPr>
                <w:rFonts w:cstheme="minorHAnsi"/>
                <w:color w:val="000000" w:themeColor="text1"/>
                <w:sz w:val="18"/>
                <w:szCs w:val="18"/>
              </w:rPr>
              <w:t xml:space="preserve">Pri zmene pôsobnosti územia MAS bude MAS bude vychádzať pri údaji o počte obyvateľov, hustote obyvateľstva a priemernej nezamestnanosti zo </w:t>
            </w:r>
            <w:r w:rsidRPr="00C249D7">
              <w:rPr>
                <w:rFonts w:cstheme="minorHAnsi"/>
                <w:color w:val="000000" w:themeColor="text1"/>
                <w:sz w:val="18"/>
                <w:szCs w:val="18"/>
                <w:u w:val="single"/>
              </w:rPr>
              <w:t>Štatistického úradu SR k 31.12.2014</w:t>
            </w:r>
            <w:r w:rsidRPr="00C249D7">
              <w:rPr>
                <w:rFonts w:cstheme="minorHAnsi"/>
                <w:color w:val="000000" w:themeColor="text1"/>
                <w:sz w:val="18"/>
                <w:szCs w:val="18"/>
              </w:rPr>
              <w:t>. Priemerná nezamestnanosť sa udáva za okres, na ktorom sa MAS nachádza, v prípade viacerých okresov sa uvedie aritmetický priemer nezamestnanosti týchto okresov.</w:t>
            </w:r>
          </w:p>
          <w:p w:rsidR="0081653A" w:rsidRPr="00C249D7" w:rsidRDefault="0081653A" w:rsidP="002739A9">
            <w:pPr>
              <w:pStyle w:val="Odsekzoznamu"/>
              <w:keepLines/>
              <w:widowControl w:val="0"/>
              <w:numPr>
                <w:ilvl w:val="0"/>
                <w:numId w:val="266"/>
              </w:numPr>
              <w:autoSpaceDE w:val="0"/>
              <w:autoSpaceDN w:val="0"/>
              <w:adjustRightInd w:val="0"/>
              <w:ind w:left="318" w:hanging="318"/>
              <w:jc w:val="both"/>
              <w:textAlignment w:val="baseline"/>
              <w:rPr>
                <w:rFonts w:asciiTheme="minorHAnsi" w:hAnsiTheme="minorHAnsi"/>
                <w:color w:val="000000" w:themeColor="text1"/>
                <w:sz w:val="18"/>
                <w:szCs w:val="18"/>
              </w:rPr>
            </w:pPr>
            <w:r w:rsidRPr="00C249D7">
              <w:rPr>
                <w:rFonts w:asciiTheme="minorHAnsi" w:hAnsiTheme="minorHAnsi"/>
                <w:color w:val="000000" w:themeColor="text1"/>
                <w:sz w:val="18"/>
                <w:szCs w:val="18"/>
              </w:rPr>
              <w:t>I</w:t>
            </w:r>
            <w:r w:rsidR="003A6FFB" w:rsidRPr="00C249D7">
              <w:rPr>
                <w:rFonts w:asciiTheme="minorHAnsi" w:hAnsiTheme="minorHAnsi"/>
                <w:color w:val="000000" w:themeColor="text1"/>
                <w:sz w:val="18"/>
                <w:szCs w:val="18"/>
              </w:rPr>
              <w:t>né zmeny, napr.: zmeny týkajúce sa účtu MAS, zriadenie záložného práva a pod.,</w:t>
            </w:r>
            <w:r w:rsidRPr="00C249D7">
              <w:rPr>
                <w:rFonts w:asciiTheme="minorHAnsi" w:hAnsi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zrejmé nesprávnosti, ktoré identifikoval žiadateľ/prijímateľ, resp. RO pre PRV, PPA alebo RO pre IROP s cieľom </w:t>
            </w:r>
            <w:r w:rsidRPr="00C249D7">
              <w:rPr>
                <w:rFonts w:asciiTheme="minorHAnsi" w:eastAsia="Times New Roman" w:hAnsiTheme="minorHAnsi" w:cstheme="minorHAnsi"/>
                <w:color w:val="000000" w:themeColor="text1"/>
                <w:sz w:val="18"/>
                <w:szCs w:val="18"/>
              </w:rPr>
              <w:t>zabezpečiť plynulú a efektívnu realizáciu schválenej stratégie CLLD</w:t>
            </w:r>
            <w:r w:rsidRPr="00C249D7">
              <w:rPr>
                <w:rFonts w:asciiTheme="minorHAnsi" w:hAnsiTheme="minorHAnsi" w:cstheme="minorHAnsi"/>
                <w:color w:val="000000" w:themeColor="text1"/>
                <w:sz w:val="18"/>
                <w:szCs w:val="18"/>
              </w:rPr>
              <w:t xml:space="preserve">. Zmeny (zrejmé nesprávnosti) nemôžu zásadným spôsobom ovplyvňovať charakter a parametre stratégie CLLD alebo </w:t>
            </w:r>
            <w:r w:rsidRPr="00C249D7">
              <w:rPr>
                <w:rFonts w:asciiTheme="minorHAnsi" w:eastAsia="Times New Roman" w:hAnsiTheme="minorHAnsi" w:cstheme="minorHAnsi"/>
                <w:color w:val="000000" w:themeColor="text1"/>
                <w:sz w:val="18"/>
                <w:szCs w:val="18"/>
              </w:rPr>
              <w:t xml:space="preserve">podmienky poskytnutia príspevku v zmysle výzvy na predkladanie </w:t>
            </w:r>
            <w:proofErr w:type="spellStart"/>
            <w:r w:rsidRPr="00C249D7">
              <w:rPr>
                <w:rFonts w:asciiTheme="minorHAnsi" w:eastAsia="Times New Roman" w:hAnsiTheme="minorHAnsi" w:cstheme="minorHAnsi"/>
                <w:color w:val="000000" w:themeColor="text1"/>
                <w:sz w:val="18"/>
                <w:szCs w:val="18"/>
              </w:rPr>
              <w:t>ŽoSS_MAS</w:t>
            </w:r>
            <w:proofErr w:type="spellEnd"/>
            <w:r w:rsidRPr="00C249D7">
              <w:rPr>
                <w:rFonts w:asciiTheme="minorHAnsi" w:eastAsia="Times New Roman"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a spôsobu ich splnenia.</w:t>
            </w:r>
          </w:p>
          <w:p w:rsidR="000124BC" w:rsidRPr="00C249D7" w:rsidRDefault="0081653A" w:rsidP="002739A9">
            <w:pPr>
              <w:pStyle w:val="Odsekzoznamu"/>
              <w:keepLines/>
              <w:widowControl w:val="0"/>
              <w:numPr>
                <w:ilvl w:val="0"/>
                <w:numId w:val="266"/>
              </w:numPr>
              <w:autoSpaceDE w:val="0"/>
              <w:autoSpaceDN w:val="0"/>
              <w:adjustRightInd w:val="0"/>
              <w:ind w:left="318" w:hanging="318"/>
              <w:jc w:val="both"/>
              <w:textAlignment w:val="baseline"/>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Presun finančných prostriedkov v rámci jednotlivých </w:t>
            </w:r>
            <w:proofErr w:type="spellStart"/>
            <w:r w:rsidRPr="00C249D7">
              <w:rPr>
                <w:rFonts w:asciiTheme="minorHAnsi" w:hAnsiTheme="minorHAnsi"/>
                <w:color w:val="000000" w:themeColor="text1"/>
                <w:sz w:val="18"/>
                <w:szCs w:val="18"/>
              </w:rPr>
              <w:t>podopatrení</w:t>
            </w:r>
            <w:proofErr w:type="spellEnd"/>
            <w:r w:rsidRPr="00C249D7">
              <w:rPr>
                <w:rFonts w:asciiTheme="minorHAnsi" w:hAnsiTheme="minorHAnsi"/>
                <w:color w:val="000000" w:themeColor="text1"/>
                <w:sz w:val="18"/>
                <w:szCs w:val="18"/>
              </w:rPr>
              <w:t xml:space="preserve">  PRV aktivít IROP, kedy je MAS povinná aktualizovať príslušné časti stratégie CLLD vrátane príloh (ak si to charakter zmeny vyžaduje) v rámci, ktorých vykonáva presun finančných prostriedkov. MAS je povinná v rámci žiadosti o významnejšiu zmenu stratégie CLLD predložiť odôvodnenie presunu finančných prostriedkov, uviesť ako bude zmena riešiť problémy územia a ako prispeje k dosiahnutiu stanovených cieľov a monitorovacích ukazovateľov. Presun finančných prostriedkov v rámci jednotlivých aktivít IROP môže MAS vykonať za podmienok stanovených v metodickej príručke IROP.</w:t>
            </w:r>
          </w:p>
        </w:tc>
      </w:tr>
    </w:tbl>
    <w:p w:rsidR="00BB4187" w:rsidRPr="00C249D7" w:rsidRDefault="00BB4187" w:rsidP="00BB4187">
      <w:pPr>
        <w:pStyle w:val="Odsekzoznamu"/>
        <w:autoSpaceDE w:val="0"/>
        <w:autoSpaceDN w:val="0"/>
        <w:adjustRightInd w:val="0"/>
        <w:spacing w:after="0" w:line="240" w:lineRule="auto"/>
        <w:ind w:left="567"/>
        <w:rPr>
          <w:sz w:val="22"/>
          <w:szCs w:val="22"/>
        </w:rPr>
      </w:pPr>
    </w:p>
    <w:p w:rsidR="00E852B3" w:rsidRPr="00C249D7" w:rsidRDefault="0051458F"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rFonts w:asciiTheme="minorHAnsi" w:hAnsiTheme="minorHAnsi"/>
          <w:b/>
          <w:color w:val="auto"/>
          <w:sz w:val="22"/>
          <w:szCs w:val="22"/>
        </w:rPr>
        <w:t>Zmena MAS ako prijímateľa</w:t>
      </w:r>
      <w:r w:rsidR="003970A9" w:rsidRPr="00C249D7">
        <w:rPr>
          <w:rFonts w:asciiTheme="minorHAnsi" w:hAnsiTheme="minorHAnsi"/>
          <w:b/>
          <w:color w:val="auto"/>
          <w:sz w:val="22"/>
          <w:szCs w:val="22"/>
        </w:rPr>
        <w:t xml:space="preserve"> nie je prípustná. Zmeny stratégie CLLD v zmysle </w:t>
      </w:r>
      <w:hyperlink w:anchor="ods61141_7" w:history="1">
        <w:r w:rsidR="00AD67E0" w:rsidRPr="00C249D7">
          <w:rPr>
            <w:rStyle w:val="Hypertextovprepojenie"/>
            <w:rFonts w:asciiTheme="minorHAnsi" w:hAnsiTheme="minorHAnsi"/>
            <w:b/>
            <w:color w:val="000000" w:themeColor="text1"/>
            <w:sz w:val="22"/>
            <w:szCs w:val="22"/>
            <w:u w:val="none"/>
          </w:rPr>
          <w:t>ods. 7</w:t>
        </w:r>
      </w:hyperlink>
      <w:r w:rsidR="00AD67E0" w:rsidRPr="00C249D7">
        <w:rPr>
          <w:rFonts w:asciiTheme="minorHAnsi" w:hAnsiTheme="minorHAnsi"/>
          <w:b/>
          <w:color w:val="auto"/>
          <w:sz w:val="22"/>
          <w:szCs w:val="22"/>
        </w:rPr>
        <w:t xml:space="preserve"> </w:t>
      </w:r>
      <w:r w:rsidR="003970A9" w:rsidRPr="00C249D7">
        <w:rPr>
          <w:rFonts w:asciiTheme="minorHAnsi" w:hAnsiTheme="minorHAnsi"/>
          <w:b/>
          <w:color w:val="auto"/>
          <w:sz w:val="22"/>
          <w:szCs w:val="22"/>
        </w:rPr>
        <w:t xml:space="preserve">tejto kapitoly podliehajú schváleniu orgánov MAS podľa kapitoly 6.1.4 Systému riadenia CLLD podľa ich právomocí a úloh. </w:t>
      </w:r>
    </w:p>
    <w:p w:rsidR="00E852B3"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 xml:space="preserve">Právne účinky súvisiace s významnejšou zmenou projektu nastávajú dňom nadobudnutia účinnosti príslušného dodatku k zmluve o poskytnutí NFP (v deň nasledujúci po dni zverejnenia </w:t>
      </w:r>
      <w:r w:rsidRPr="00C249D7">
        <w:rPr>
          <w:sz w:val="22"/>
          <w:szCs w:val="22"/>
        </w:rPr>
        <w:lastRenderedPageBreak/>
        <w:t>dodatku k zmluve o poskytnutí NFP v </w:t>
      </w:r>
      <w:r w:rsidR="007742DB" w:rsidRPr="00C249D7">
        <w:rPr>
          <w:sz w:val="22"/>
          <w:szCs w:val="22"/>
        </w:rPr>
        <w:t>CRZ</w:t>
      </w:r>
      <w:r w:rsidRPr="00C249D7">
        <w:rPr>
          <w:sz w:val="22"/>
          <w:szCs w:val="22"/>
        </w:rPr>
        <w:t xml:space="preserve">)/ dňom doručenia </w:t>
      </w:r>
      <w:r w:rsidRPr="00C249D7">
        <w:rPr>
          <w:strike/>
          <w:sz w:val="18"/>
          <w:szCs w:val="18"/>
        </w:rPr>
        <w:t xml:space="preserve">písomnej </w:t>
      </w:r>
      <w:r w:rsidRPr="00C249D7">
        <w:rPr>
          <w:sz w:val="22"/>
          <w:szCs w:val="22"/>
        </w:rPr>
        <w:t xml:space="preserve">akceptácie príslušnej zmeny zo strany PPA prijímateľovi, ak nie je potrebné uzatvoriť dodatok k zmluve o poskytnutí NFP. </w:t>
      </w:r>
    </w:p>
    <w:p w:rsidR="00BB4187"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 xml:space="preserve">PPA v rámci zmenového konania </w:t>
      </w:r>
      <w:r w:rsidR="003970A9" w:rsidRPr="00C249D7">
        <w:rPr>
          <w:sz w:val="22"/>
          <w:szCs w:val="22"/>
        </w:rPr>
        <w:t xml:space="preserve">stratégie CLLD </w:t>
      </w:r>
      <w:r w:rsidRPr="00C249D7">
        <w:rPr>
          <w:sz w:val="22"/>
          <w:szCs w:val="22"/>
        </w:rPr>
        <w:t>zohľadňuje najmä:</w:t>
      </w:r>
    </w:p>
    <w:p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informácie uvedené v</w:t>
      </w:r>
      <w:r w:rsidR="00347BC6" w:rsidRPr="00C249D7">
        <w:rPr>
          <w:sz w:val="22"/>
        </w:rPr>
        <w:t> </w:t>
      </w:r>
      <w:r w:rsidR="00A50FC7" w:rsidRPr="00C249D7">
        <w:rPr>
          <w:sz w:val="22"/>
        </w:rPr>
        <w:t>žiadosti</w:t>
      </w:r>
      <w:r w:rsidR="00347BC6" w:rsidRPr="00C249D7">
        <w:rPr>
          <w:sz w:val="22"/>
        </w:rPr>
        <w:t xml:space="preserve"> o</w:t>
      </w:r>
      <w:r w:rsidR="00A935BB" w:rsidRPr="00C249D7">
        <w:rPr>
          <w:sz w:val="22"/>
        </w:rPr>
        <w:t> významnejšiu zmene stratégie CLLD</w:t>
      </w:r>
      <w:r w:rsidRPr="00C249D7">
        <w:rPr>
          <w:sz w:val="22"/>
        </w:rPr>
        <w:t>;</w:t>
      </w:r>
    </w:p>
    <w:p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požiadavky vyplývajúce z príslušnej legislatívy SR a EÚ;</w:t>
      </w:r>
    </w:p>
    <w:p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postupy zmenového konania definované vo svojej riadiacej dokumentácii;</w:t>
      </w:r>
    </w:p>
    <w:p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platnej a účinnej zmluvy o poskytnutí NFP;</w:t>
      </w:r>
    </w:p>
    <w:p w:rsidR="00BB4187" w:rsidRPr="00C249D7" w:rsidRDefault="00347BC6"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uvedené v </w:t>
      </w:r>
      <w:hyperlink w:anchor="ods61141_7" w:history="1">
        <w:r w:rsidR="00AD67E0" w:rsidRPr="00C249D7">
          <w:rPr>
            <w:rStyle w:val="Hypertextovprepojenie"/>
            <w:color w:val="000000" w:themeColor="text1"/>
            <w:sz w:val="22"/>
            <w:u w:val="none"/>
          </w:rPr>
          <w:t>ods.7</w:t>
        </w:r>
      </w:hyperlink>
      <w:r w:rsidR="00AD67E0" w:rsidRPr="00C249D7">
        <w:rPr>
          <w:color w:val="000000" w:themeColor="text1"/>
          <w:sz w:val="22"/>
        </w:rPr>
        <w:t xml:space="preserve"> </w:t>
      </w:r>
      <w:r w:rsidRPr="00C249D7">
        <w:rPr>
          <w:sz w:val="22"/>
        </w:rPr>
        <w:t>tejto kapitoly</w:t>
      </w:r>
      <w:r w:rsidR="00BB4187" w:rsidRPr="00C249D7">
        <w:rPr>
          <w:sz w:val="22"/>
        </w:rPr>
        <w:t>.</w:t>
      </w:r>
    </w:p>
    <w:p w:rsidR="00BB4187" w:rsidRPr="00C249D7" w:rsidRDefault="00BB4187" w:rsidP="002739A9">
      <w:pPr>
        <w:pStyle w:val="Odsekzoznamu"/>
        <w:numPr>
          <w:ilvl w:val="0"/>
          <w:numId w:val="17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C7066" w:rsidRPr="00C249D7">
        <w:rPr>
          <w:sz w:val="22"/>
          <w:szCs w:val="22"/>
        </w:rPr>
        <w:br/>
      </w:r>
      <w:r w:rsidRPr="00C249D7">
        <w:rPr>
          <w:sz w:val="22"/>
          <w:szCs w:val="22"/>
        </w:rPr>
        <w:t>je posúdenie, či:</w:t>
      </w:r>
    </w:p>
    <w:p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 súlade s legislatívnymi požiadavkami EÚ a SR a podmienk</w:t>
      </w:r>
      <w:r w:rsidR="003530B1" w:rsidRPr="00C249D7">
        <w:rPr>
          <w:sz w:val="22"/>
        </w:rPr>
        <w:t xml:space="preserve">ami výzvy </w:t>
      </w:r>
      <w:r w:rsidR="0051458F" w:rsidRPr="00C249D7">
        <w:rPr>
          <w:sz w:val="22"/>
        </w:rPr>
        <w:t xml:space="preserve">na predkladanie </w:t>
      </w:r>
      <w:proofErr w:type="spellStart"/>
      <w:r w:rsidR="0051458F" w:rsidRPr="00C249D7">
        <w:rPr>
          <w:sz w:val="22"/>
        </w:rPr>
        <w:t>Žo</w:t>
      </w:r>
      <w:r w:rsidR="004B117B" w:rsidRPr="00C249D7">
        <w:rPr>
          <w:sz w:val="22"/>
        </w:rPr>
        <w:t>SS</w:t>
      </w:r>
      <w:proofErr w:type="spellEnd"/>
      <w:r w:rsidRPr="00C249D7">
        <w:rPr>
          <w:sz w:val="22"/>
        </w:rPr>
        <w:t xml:space="preserve"> a zmluvy o poskytnutí NFP;</w:t>
      </w:r>
    </w:p>
    <w:p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 základe vzniknutej situácie (legislatívne zmeny, okolnosti vylučujúce zodpovednosť a pod.) nevyhnutné k navrhovanej zmene projektu pristúpiť (kritérium nevyhnutnosti);</w:t>
      </w:r>
    </w:p>
    <w:p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vhodným a účelným riešením vzniknutej situácie (kritérium vhodnosť a účelnosť zmeny);</w:t>
      </w:r>
    </w:p>
    <w:p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hospodárna (kritérium hospodárnosť zmeny);</w:t>
      </w:r>
    </w:p>
    <w:p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jc w:val="left"/>
        <w:rPr>
          <w:sz w:val="22"/>
        </w:rPr>
      </w:pPr>
      <w:r w:rsidRPr="00C249D7">
        <w:rPr>
          <w:sz w:val="22"/>
        </w:rPr>
        <w:t>navrhovaná zmena nemá negatívny vplyv na udržateľnosť projektu;</w:t>
      </w:r>
    </w:p>
    <w:p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navrhovaná zmena nemá negatívny dopad na výsledky procesu schvaľova</w:t>
      </w:r>
      <w:r w:rsidR="004B117B" w:rsidRPr="00C249D7">
        <w:rPr>
          <w:sz w:val="22"/>
        </w:rPr>
        <w:t xml:space="preserve">nia </w:t>
      </w:r>
      <w:proofErr w:type="spellStart"/>
      <w:r w:rsidR="004B117B" w:rsidRPr="00C249D7">
        <w:rPr>
          <w:sz w:val="22"/>
        </w:rPr>
        <w:t>ŽoSS_MAS</w:t>
      </w:r>
      <w:proofErr w:type="spellEnd"/>
      <w:r w:rsidRPr="00C249D7">
        <w:rPr>
          <w:sz w:val="22"/>
        </w:rPr>
        <w:t xml:space="preserve"> (tzn. či by navrhovaná zm</w:t>
      </w:r>
      <w:r w:rsidR="003530B1" w:rsidRPr="00C249D7">
        <w:rPr>
          <w:sz w:val="22"/>
        </w:rPr>
        <w:t xml:space="preserve">ena projektu </w:t>
      </w:r>
      <w:r w:rsidRPr="00C249D7">
        <w:rPr>
          <w:sz w:val="22"/>
        </w:rPr>
        <w:t>mala dopad na zmenu vyhodnotenia relevantných kritérií, ktoré by v konečnom dôsledku spôsobili zmenu zá</w:t>
      </w:r>
      <w:r w:rsidR="004B117B" w:rsidRPr="00C249D7">
        <w:rPr>
          <w:sz w:val="22"/>
        </w:rPr>
        <w:t xml:space="preserve">veru hodnotenia predmetnej </w:t>
      </w:r>
      <w:proofErr w:type="spellStart"/>
      <w:r w:rsidR="004B117B" w:rsidRPr="00C249D7">
        <w:rPr>
          <w:sz w:val="22"/>
        </w:rPr>
        <w:t>ŽoSS_MAS</w:t>
      </w:r>
      <w:proofErr w:type="spellEnd"/>
      <w:r w:rsidRPr="00C249D7">
        <w:rPr>
          <w:sz w:val="22"/>
        </w:rPr>
        <w:t xml:space="preserve">). </w:t>
      </w:r>
    </w:p>
    <w:p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Na uzatvorenie dodatku k zmluve o poskytnutí NFP nemá žiadateľ právny nárok, avšak PPA nie je oprávnená súhlas so zmenou bezdôvodne odoprieť v prípade, ak žiado</w:t>
      </w:r>
      <w:r w:rsidR="00A50FC7" w:rsidRPr="00C249D7">
        <w:rPr>
          <w:sz w:val="22"/>
          <w:szCs w:val="22"/>
        </w:rPr>
        <w:t xml:space="preserve">sť o významnejšiu zmenu </w:t>
      </w:r>
      <w:r w:rsidR="00A50FC7" w:rsidRPr="00C249D7">
        <w:rPr>
          <w:color w:val="000000" w:themeColor="text1"/>
          <w:sz w:val="22"/>
          <w:szCs w:val="22"/>
        </w:rPr>
        <w:t>stratégie CLLD</w:t>
      </w:r>
      <w:r w:rsidR="003530B1" w:rsidRPr="00C249D7">
        <w:rPr>
          <w:color w:val="000000" w:themeColor="text1"/>
          <w:sz w:val="22"/>
          <w:szCs w:val="22"/>
        </w:rPr>
        <w:t xml:space="preserve"> spĺňa</w:t>
      </w:r>
      <w:r w:rsidRPr="00C249D7">
        <w:rPr>
          <w:color w:val="000000" w:themeColor="text1"/>
          <w:sz w:val="22"/>
          <w:szCs w:val="22"/>
        </w:rPr>
        <w:t xml:space="preserve"> všetky podmienky stanovené zmluvou o poskytnutí NFP a príručkou pre prijímateľa</w:t>
      </w:r>
      <w:r w:rsidR="00804B99" w:rsidRPr="00C249D7">
        <w:rPr>
          <w:color w:val="000000" w:themeColor="text1"/>
          <w:sz w:val="22"/>
          <w:szCs w:val="22"/>
        </w:rPr>
        <w:t xml:space="preserve"> LEADER</w:t>
      </w:r>
      <w:r w:rsidRPr="00C249D7">
        <w:rPr>
          <w:color w:val="000000" w:themeColor="text1"/>
          <w:sz w:val="22"/>
          <w:szCs w:val="22"/>
        </w:rPr>
        <w:t xml:space="preserve">.  </w:t>
      </w:r>
    </w:p>
    <w:p w:rsidR="00BB4187"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bookmarkStart w:id="117" w:name="move463935252_61141131415"/>
      <w:r w:rsidRPr="00C249D7">
        <w:rPr>
          <w:color w:val="000000" w:themeColor="text1"/>
          <w:sz w:val="22"/>
          <w:szCs w:val="22"/>
        </w:rPr>
        <w:t>V prípade identifikácie neúplnosti predložených dokumentov, prípadne vzniku pochybností o úplnosti, resp. pravdivosti/právoplatnosti predložených dokumentov, vyzve PPA prijímateľa na doplnenie žiadosti o významnejšiu zmenu</w:t>
      </w:r>
      <w:r w:rsidR="004B117B" w:rsidRPr="00C249D7">
        <w:rPr>
          <w:color w:val="000000" w:themeColor="text1"/>
          <w:sz w:val="22"/>
          <w:szCs w:val="22"/>
        </w:rPr>
        <w:t xml:space="preserve"> stratégie CLLD</w:t>
      </w:r>
      <w:r w:rsidRPr="00C249D7">
        <w:rPr>
          <w:color w:val="000000" w:themeColor="text1"/>
          <w:sz w:val="22"/>
          <w:szCs w:val="22"/>
        </w:rPr>
        <w:t>, resp. nápravu, vysvetlenie dokumentov, ktoré tvoria súčasť žiadosti o významnejšiu zmenu</w:t>
      </w:r>
      <w:r w:rsidR="004B117B" w:rsidRPr="00C249D7">
        <w:rPr>
          <w:color w:val="000000" w:themeColor="text1"/>
          <w:sz w:val="22"/>
          <w:szCs w:val="22"/>
        </w:rPr>
        <w:t xml:space="preserve"> stratégie CLLD</w:t>
      </w:r>
      <w:r w:rsidR="00A935BB" w:rsidRPr="00C249D7">
        <w:rPr>
          <w:color w:val="000000" w:themeColor="text1"/>
          <w:sz w:val="22"/>
          <w:szCs w:val="22"/>
        </w:rPr>
        <w:t xml:space="preserve"> a to spôsobom uvedeným v </w:t>
      </w:r>
      <w:hyperlink w:anchor="move463935252_51" w:history="1">
        <w:r w:rsidR="00AD67E0" w:rsidRPr="00C249D7">
          <w:rPr>
            <w:rStyle w:val="Hypertextovprepojenie"/>
            <w:color w:val="000000" w:themeColor="text1"/>
            <w:sz w:val="22"/>
            <w:szCs w:val="22"/>
            <w:u w:val="none"/>
          </w:rPr>
          <w:t>kapitole 5</w:t>
        </w:r>
      </w:hyperlink>
      <w:r w:rsidR="00A935BB" w:rsidRPr="00C249D7">
        <w:rPr>
          <w:color w:val="000000" w:themeColor="text1"/>
          <w:sz w:val="22"/>
          <w:szCs w:val="22"/>
        </w:rPr>
        <w:t xml:space="preserve"> tejto príručky pre prijímateľa</w:t>
      </w:r>
      <w:r w:rsidR="00804B99" w:rsidRPr="00C249D7">
        <w:rPr>
          <w:color w:val="000000" w:themeColor="text1"/>
          <w:sz w:val="22"/>
          <w:szCs w:val="22"/>
        </w:rPr>
        <w:t xml:space="preserve"> LEADER</w:t>
      </w:r>
      <w:r w:rsidRPr="00C249D7">
        <w:rPr>
          <w:color w:val="000000" w:themeColor="text1"/>
          <w:sz w:val="22"/>
          <w:szCs w:val="22"/>
        </w:rPr>
        <w:t xml:space="preserve">. PPA určí primeranú lehotu </w:t>
      </w:r>
      <w:r w:rsidR="006A148B" w:rsidRPr="00C249D7">
        <w:rPr>
          <w:color w:val="000000" w:themeColor="text1"/>
          <w:sz w:val="22"/>
          <w:szCs w:val="22"/>
        </w:rPr>
        <w:br/>
      </w:r>
      <w:r w:rsidRPr="00C249D7">
        <w:rPr>
          <w:color w:val="000000" w:themeColor="text1"/>
          <w:sz w:val="22"/>
          <w:szCs w:val="22"/>
        </w:rPr>
        <w:t>na odstránenie identifikovaných nedostatkov, ktorá musí byť primeraná k reálnym možnostiam odstránenia nedostatkov – v každom prípade nesmie byť kratšia než 5 pracovných dní.</w:t>
      </w:r>
    </w:p>
    <w:p w:rsidR="004D7C65" w:rsidRPr="00C249D7" w:rsidRDefault="00DF2102"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color w:val="000000" w:themeColor="text1"/>
          <w:sz w:val="22"/>
          <w:szCs w:val="22"/>
        </w:rPr>
        <w:t xml:space="preserve">Žiadosť o významnejšiu zmenu stratégie CLLD vrátane dokumentov, ktoré </w:t>
      </w:r>
      <w:r w:rsidR="008A5BC4" w:rsidRPr="00C249D7">
        <w:rPr>
          <w:color w:val="000000" w:themeColor="text1"/>
          <w:sz w:val="22"/>
          <w:szCs w:val="22"/>
        </w:rPr>
        <w:t>tvoria jej súčasť predkladá MAS</w:t>
      </w:r>
      <w:r w:rsidRPr="00C249D7">
        <w:rPr>
          <w:color w:val="000000" w:themeColor="text1"/>
          <w:sz w:val="22"/>
          <w:szCs w:val="22"/>
        </w:rPr>
        <w:t xml:space="preserve"> </w:t>
      </w:r>
      <w:r w:rsidR="004D7C65" w:rsidRPr="00C249D7">
        <w:rPr>
          <w:color w:val="000000" w:themeColor="text1"/>
          <w:sz w:val="22"/>
          <w:szCs w:val="22"/>
        </w:rPr>
        <w:t>prostredníctvom ITMS2014</w:t>
      </w:r>
      <w:r w:rsidR="00210D90" w:rsidRPr="00C249D7">
        <w:rPr>
          <w:color w:val="000000" w:themeColor="text1"/>
          <w:sz w:val="22"/>
          <w:szCs w:val="22"/>
        </w:rPr>
        <w:t>+</w:t>
      </w:r>
      <w:r w:rsidR="00CA7665" w:rsidRPr="00C249D7">
        <w:rPr>
          <w:color w:val="000000" w:themeColor="text1"/>
          <w:sz w:val="22"/>
          <w:szCs w:val="22"/>
        </w:rPr>
        <w:t xml:space="preserve"> </w:t>
      </w:r>
      <w:r w:rsidR="009818B7" w:rsidRPr="00C249D7">
        <w:rPr>
          <w:color w:val="000000" w:themeColor="text1"/>
          <w:sz w:val="22"/>
          <w:szCs w:val="22"/>
        </w:rPr>
        <w:t xml:space="preserve"> (</w:t>
      </w:r>
      <w:proofErr w:type="spellStart"/>
      <w:r w:rsidR="009818B7" w:rsidRPr="00C249D7">
        <w:rPr>
          <w:color w:val="000000" w:themeColor="text1"/>
          <w:sz w:val="22"/>
          <w:szCs w:val="22"/>
        </w:rPr>
        <w:t>s</w:t>
      </w:r>
      <w:r w:rsidR="006E517C" w:rsidRPr="00C249D7">
        <w:rPr>
          <w:color w:val="000000" w:themeColor="text1"/>
          <w:sz w:val="22"/>
          <w:szCs w:val="22"/>
        </w:rPr>
        <w:t>ke</w:t>
      </w:r>
      <w:r w:rsidR="009818B7" w:rsidRPr="00C249D7">
        <w:rPr>
          <w:color w:val="000000" w:themeColor="text1"/>
          <w:sz w:val="22"/>
          <w:szCs w:val="22"/>
        </w:rPr>
        <w:t>n</w:t>
      </w:r>
      <w:proofErr w:type="spellEnd"/>
      <w:r w:rsidR="009818B7" w:rsidRPr="00C249D7">
        <w:rPr>
          <w:color w:val="000000" w:themeColor="text1"/>
          <w:sz w:val="22"/>
          <w:szCs w:val="22"/>
        </w:rPr>
        <w:t xml:space="preserve"> </w:t>
      </w:r>
      <w:r w:rsidR="00CA7665" w:rsidRPr="00C249D7">
        <w:rPr>
          <w:color w:val="000000" w:themeColor="text1"/>
          <w:sz w:val="22"/>
          <w:szCs w:val="22"/>
        </w:rPr>
        <w:t xml:space="preserve">s podpisom </w:t>
      </w:r>
      <w:r w:rsidR="00DF65BC" w:rsidRPr="00C249D7">
        <w:rPr>
          <w:color w:val="000000" w:themeColor="text1"/>
          <w:sz w:val="22"/>
          <w:szCs w:val="22"/>
        </w:rPr>
        <w:t>štatutárneho zástupcu MAS</w:t>
      </w:r>
      <w:r w:rsidR="00FB3D93" w:rsidRPr="00C249D7">
        <w:rPr>
          <w:color w:val="000000" w:themeColor="text1"/>
          <w:sz w:val="22"/>
          <w:szCs w:val="22"/>
        </w:rPr>
        <w:t xml:space="preserve">  a opečiatkovaný ak je povinnosť </w:t>
      </w:r>
      <w:r w:rsidR="003F7E23" w:rsidRPr="00C249D7">
        <w:rPr>
          <w:color w:val="000000" w:themeColor="text1"/>
          <w:sz w:val="22"/>
          <w:szCs w:val="22"/>
        </w:rPr>
        <w:t>používať</w:t>
      </w:r>
      <w:r w:rsidR="00FB3D93" w:rsidRPr="00C249D7">
        <w:rPr>
          <w:color w:val="000000" w:themeColor="text1"/>
          <w:sz w:val="22"/>
          <w:szCs w:val="22"/>
        </w:rPr>
        <w:t xml:space="preserve"> ju</w:t>
      </w:r>
      <w:r w:rsidR="009818B7" w:rsidRPr="00C249D7">
        <w:rPr>
          <w:color w:val="000000" w:themeColor="text1"/>
          <w:sz w:val="22"/>
          <w:szCs w:val="22"/>
        </w:rPr>
        <w:t>)</w:t>
      </w:r>
      <w:r w:rsidR="00DF65BC" w:rsidRPr="00C249D7">
        <w:rPr>
          <w:color w:val="000000" w:themeColor="text1"/>
          <w:sz w:val="22"/>
          <w:szCs w:val="22"/>
        </w:rPr>
        <w:t xml:space="preserve"> </w:t>
      </w:r>
      <w:r w:rsidR="00FB3D93" w:rsidRPr="00C249D7">
        <w:rPr>
          <w:color w:val="000000" w:themeColor="text1"/>
          <w:sz w:val="22"/>
          <w:szCs w:val="22"/>
        </w:rPr>
        <w:t xml:space="preserve"> </w:t>
      </w:r>
      <w:r w:rsidR="003530B1" w:rsidRPr="00C249D7">
        <w:rPr>
          <w:color w:val="000000" w:themeColor="text1"/>
          <w:sz w:val="22"/>
          <w:szCs w:val="22"/>
        </w:rPr>
        <w:t>na PPA.</w:t>
      </w:r>
    </w:p>
    <w:p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sz w:val="22"/>
          <w:szCs w:val="22"/>
        </w:rPr>
      </w:pPr>
      <w:r w:rsidRPr="00C249D7">
        <w:rPr>
          <w:color w:val="000000" w:themeColor="text1"/>
          <w:sz w:val="22"/>
          <w:szCs w:val="22"/>
        </w:rPr>
        <w:t xml:space="preserve">Po doplnení žiadosti o významnejšiu zmenu </w:t>
      </w:r>
      <w:r w:rsidR="004B117B" w:rsidRPr="00C249D7">
        <w:rPr>
          <w:color w:val="000000" w:themeColor="text1"/>
          <w:sz w:val="22"/>
          <w:szCs w:val="22"/>
        </w:rPr>
        <w:t>stratégie CLLD</w:t>
      </w:r>
      <w:r w:rsidRPr="00C249D7">
        <w:rPr>
          <w:color w:val="000000" w:themeColor="text1"/>
          <w:sz w:val="22"/>
          <w:szCs w:val="22"/>
        </w:rPr>
        <w:t xml:space="preserve"> zo </w:t>
      </w:r>
      <w:r w:rsidRPr="00C249D7">
        <w:rPr>
          <w:sz w:val="22"/>
          <w:szCs w:val="22"/>
        </w:rPr>
        <w:t xml:space="preserve">strany </w:t>
      </w:r>
      <w:r w:rsidR="004B117B" w:rsidRPr="00C249D7">
        <w:rPr>
          <w:sz w:val="22"/>
          <w:szCs w:val="22"/>
        </w:rPr>
        <w:t xml:space="preserve">MAS ako </w:t>
      </w:r>
      <w:r w:rsidRPr="00C249D7">
        <w:rPr>
          <w:sz w:val="22"/>
          <w:szCs w:val="22"/>
        </w:rPr>
        <w:t xml:space="preserve">prijímateľa </w:t>
      </w:r>
      <w:r w:rsidR="004B117B" w:rsidRPr="00C249D7">
        <w:rPr>
          <w:sz w:val="22"/>
          <w:szCs w:val="22"/>
        </w:rPr>
        <w:t xml:space="preserve">overí </w:t>
      </w:r>
      <w:r w:rsidRPr="00C249D7">
        <w:rPr>
          <w:sz w:val="22"/>
          <w:szCs w:val="22"/>
        </w:rPr>
        <w:t>PPA, či:</w:t>
      </w:r>
    </w:p>
    <w:p w:rsidR="004B117B"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predložil všetky požadované dokumenty, informácie a vysvetlenia,</w:t>
      </w:r>
    </w:p>
    <w:p w:rsidR="00BB4187"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doplnil žiadosť o významnejšiu zmenu v stanovenom termíne.</w:t>
      </w:r>
    </w:p>
    <w:bookmarkEnd w:id="117"/>
    <w:p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w:t>
      </w:r>
      <w:r w:rsidR="004B117B" w:rsidRPr="00C249D7">
        <w:rPr>
          <w:sz w:val="22"/>
          <w:szCs w:val="22"/>
        </w:rPr>
        <w:t xml:space="preserve">MAS </w:t>
      </w:r>
      <w:r w:rsidRPr="00C249D7">
        <w:rPr>
          <w:sz w:val="22"/>
          <w:szCs w:val="22"/>
        </w:rPr>
        <w:t>doplnil</w:t>
      </w:r>
      <w:r w:rsidR="004B117B" w:rsidRPr="00C249D7">
        <w:rPr>
          <w:sz w:val="22"/>
          <w:szCs w:val="22"/>
        </w:rPr>
        <w:t>a</w:t>
      </w:r>
      <w:r w:rsidRPr="00C249D7">
        <w:rPr>
          <w:sz w:val="22"/>
          <w:szCs w:val="22"/>
        </w:rPr>
        <w:t xml:space="preserve"> žiadosť o významnejšiu zmenu </w:t>
      </w:r>
      <w:r w:rsidR="004B117B" w:rsidRPr="00C249D7">
        <w:rPr>
          <w:sz w:val="22"/>
          <w:szCs w:val="22"/>
        </w:rPr>
        <w:t>stratégie CLLD</w:t>
      </w:r>
      <w:r w:rsidRPr="00C249D7">
        <w:rPr>
          <w:sz w:val="22"/>
          <w:szCs w:val="22"/>
        </w:rPr>
        <w:t xml:space="preserve"> riadne a včas podľa podmienok uvedených vo výzve na doplnenie uvedenej žiadosti, je žiadosť o významnejšiu zmenu </w:t>
      </w:r>
      <w:r w:rsidR="004B117B" w:rsidRPr="00C249D7">
        <w:rPr>
          <w:sz w:val="22"/>
          <w:szCs w:val="22"/>
        </w:rPr>
        <w:t>stratégie CLLD</w:t>
      </w:r>
      <w:r w:rsidRPr="00C249D7">
        <w:rPr>
          <w:sz w:val="22"/>
          <w:szCs w:val="22"/>
        </w:rPr>
        <w:t xml:space="preserve"> podrobená vecnému posúdeniu zmeny. V opačnom prípade sa žiadosť o významnejšiu zmenu </w:t>
      </w:r>
      <w:r w:rsidR="004B117B" w:rsidRPr="00C249D7">
        <w:rPr>
          <w:sz w:val="22"/>
          <w:szCs w:val="22"/>
        </w:rPr>
        <w:t>stratégie CLLD</w:t>
      </w:r>
      <w:r w:rsidRPr="00C249D7">
        <w:rPr>
          <w:sz w:val="22"/>
          <w:szCs w:val="22"/>
        </w:rPr>
        <w:t xml:space="preserve"> zamietne.</w:t>
      </w:r>
    </w:p>
    <w:p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Zamietnutie žiadosti o významnejšiu zmenu </w:t>
      </w:r>
      <w:r w:rsidR="004B117B" w:rsidRPr="00C249D7">
        <w:rPr>
          <w:sz w:val="22"/>
          <w:szCs w:val="22"/>
        </w:rPr>
        <w:t>stratégie CLLD</w:t>
      </w:r>
      <w:r w:rsidRPr="00C249D7">
        <w:rPr>
          <w:sz w:val="22"/>
          <w:szCs w:val="22"/>
        </w:rPr>
        <w:t xml:space="preserve"> z dôvodov formálnych nedostatkov nebráni </w:t>
      </w:r>
      <w:r w:rsidR="004B117B" w:rsidRPr="00C249D7">
        <w:rPr>
          <w:sz w:val="22"/>
          <w:szCs w:val="22"/>
        </w:rPr>
        <w:t>MAS</w:t>
      </w:r>
      <w:r w:rsidRPr="00C249D7">
        <w:rPr>
          <w:sz w:val="22"/>
          <w:szCs w:val="22"/>
        </w:rPr>
        <w:t xml:space="preserve"> opätovne požiadať PPA o vykonanie zmeny </w:t>
      </w:r>
      <w:r w:rsidR="004B117B" w:rsidRPr="00C249D7">
        <w:rPr>
          <w:sz w:val="22"/>
          <w:szCs w:val="22"/>
        </w:rPr>
        <w:t>stratégie CLLD</w:t>
      </w:r>
      <w:r w:rsidRPr="00C249D7">
        <w:rPr>
          <w:sz w:val="22"/>
          <w:szCs w:val="22"/>
        </w:rPr>
        <w:t xml:space="preserve"> po odstránení identifikovaných nedostatkov.</w:t>
      </w:r>
    </w:p>
    <w:p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PPA identifikuje v tejto fáze posudzovania zmeny </w:t>
      </w:r>
      <w:r w:rsidR="004B117B" w:rsidRPr="00C249D7">
        <w:rPr>
          <w:sz w:val="22"/>
          <w:szCs w:val="22"/>
        </w:rPr>
        <w:t>stratégie CLLD</w:t>
      </w:r>
      <w:r w:rsidRPr="00C249D7">
        <w:rPr>
          <w:sz w:val="22"/>
          <w:szCs w:val="22"/>
        </w:rPr>
        <w:t xml:space="preserve"> neúplnosť predložených dokumentov, prípadne vzniknú pochybnosti o úplnosti, resp. pravdivosti/právoplatnosti predložených dokumentov, postupuje PPA rovnako ako je uvedené v</w:t>
      </w:r>
      <w:r w:rsidR="00477845" w:rsidRPr="00C249D7">
        <w:rPr>
          <w:sz w:val="22"/>
          <w:szCs w:val="22"/>
        </w:rPr>
        <w:t> ods. 13 až 15</w:t>
      </w:r>
      <w:r w:rsidR="00AD67E0" w:rsidRPr="00C249D7">
        <w:rPr>
          <w:sz w:val="22"/>
          <w:szCs w:val="22"/>
        </w:rPr>
        <w:t xml:space="preserve"> </w:t>
      </w:r>
      <w:r w:rsidRPr="00C249D7">
        <w:rPr>
          <w:sz w:val="22"/>
          <w:szCs w:val="22"/>
        </w:rPr>
        <w:t>tejto kapitoly.</w:t>
      </w:r>
    </w:p>
    <w:p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lastRenderedPageBreak/>
        <w:t xml:space="preserve">Ak PPA dospeje k záveru, že zmenu nie je možné schváliť z dôvodu nesplnenia vecných aspektov významnejšej zmeny, žiadosť o zmenu zamietne. </w:t>
      </w:r>
      <w:r w:rsidR="00DF2102" w:rsidRPr="00C249D7">
        <w:rPr>
          <w:b/>
          <w:sz w:val="22"/>
          <w:szCs w:val="22"/>
        </w:rPr>
        <w:t>O zamietnutí žiadosti o zmenu, PPA informuje MAS do 7 pracovných dní od vydania predmetnej žiadosti spôsobom uvedeným v</w:t>
      </w:r>
      <w:r w:rsidR="00477845" w:rsidRPr="00C249D7">
        <w:rPr>
          <w:b/>
          <w:sz w:val="22"/>
          <w:szCs w:val="22"/>
        </w:rPr>
        <w:t> kapitole 5.1</w:t>
      </w:r>
      <w:r w:rsidR="005562C1" w:rsidRPr="00C249D7">
        <w:rPr>
          <w:b/>
          <w:sz w:val="22"/>
          <w:szCs w:val="22"/>
        </w:rPr>
        <w:t>.</w:t>
      </w:r>
    </w:p>
    <w:p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w:t>
      </w:r>
      <w:r w:rsidR="00946FE0" w:rsidRPr="00C249D7">
        <w:rPr>
          <w:sz w:val="22"/>
          <w:szCs w:val="22"/>
        </w:rPr>
        <w:t>MAS</w:t>
      </w:r>
      <w:r w:rsidRPr="00C249D7">
        <w:rPr>
          <w:sz w:val="22"/>
          <w:szCs w:val="22"/>
        </w:rPr>
        <w:t xml:space="preserve"> napriek zamietnutiu žiadosti o významnejšiu zmenu </w:t>
      </w:r>
      <w:r w:rsidR="00946FE0" w:rsidRPr="00C249D7">
        <w:rPr>
          <w:sz w:val="22"/>
          <w:szCs w:val="22"/>
        </w:rPr>
        <w:t>stratégie CLLD</w:t>
      </w:r>
      <w:r w:rsidRPr="00C249D7">
        <w:rPr>
          <w:sz w:val="22"/>
          <w:szCs w:val="22"/>
        </w:rPr>
        <w:t xml:space="preserve"> zo strany PPA podľa </w:t>
      </w:r>
      <w:hyperlink w:anchor="ods61141_19" w:history="1">
        <w:r w:rsidR="00AD67E0" w:rsidRPr="00C249D7">
          <w:rPr>
            <w:rStyle w:val="Hypertextovprepojenie"/>
            <w:color w:val="000000" w:themeColor="text1"/>
            <w:sz w:val="22"/>
            <w:szCs w:val="22"/>
            <w:u w:val="none"/>
          </w:rPr>
          <w:t>ods. 19</w:t>
        </w:r>
      </w:hyperlink>
      <w:r w:rsidR="00AD67E0" w:rsidRPr="00C249D7">
        <w:rPr>
          <w:sz w:val="22"/>
          <w:szCs w:val="22"/>
        </w:rPr>
        <w:t xml:space="preserve"> </w:t>
      </w:r>
      <w:r w:rsidRPr="00C249D7">
        <w:rPr>
          <w:sz w:val="22"/>
          <w:szCs w:val="22"/>
        </w:rPr>
        <w:t xml:space="preserve">tejto kapitoly </w:t>
      </w:r>
      <w:r w:rsidRPr="00C249D7">
        <w:rPr>
          <w:color w:val="000000" w:themeColor="text1"/>
          <w:sz w:val="22"/>
          <w:szCs w:val="22"/>
        </w:rPr>
        <w:t xml:space="preserve">opätovne požiada o schválenie tej istej zmeny, pričom objektívne nenastala zmena skutkových podmienok, PPA bez ďalšieho preskúmavania takúto žiadosť o významnejšiu zmenu </w:t>
      </w:r>
      <w:r w:rsidR="00946FE0" w:rsidRPr="00C249D7">
        <w:rPr>
          <w:color w:val="000000" w:themeColor="text1"/>
          <w:sz w:val="22"/>
          <w:szCs w:val="22"/>
        </w:rPr>
        <w:t>stratégie CLLD</w:t>
      </w:r>
      <w:r w:rsidRPr="00C249D7">
        <w:rPr>
          <w:color w:val="000000" w:themeColor="text1"/>
          <w:sz w:val="22"/>
          <w:szCs w:val="22"/>
        </w:rPr>
        <w:t xml:space="preserve"> opätovne zamietne.</w:t>
      </w:r>
      <w:r w:rsidR="00946FE0" w:rsidRPr="00C249D7">
        <w:rPr>
          <w:color w:val="000000" w:themeColor="text1"/>
          <w:sz w:val="22"/>
          <w:szCs w:val="22"/>
        </w:rPr>
        <w:t xml:space="preserve"> </w:t>
      </w:r>
      <w:r w:rsidRPr="00C249D7">
        <w:rPr>
          <w:color w:val="000000" w:themeColor="text1"/>
          <w:sz w:val="22"/>
          <w:szCs w:val="22"/>
        </w:rPr>
        <w:t xml:space="preserve">O výsledku zmenového konania PPA informuje </w:t>
      </w:r>
      <w:r w:rsidR="00946FE0" w:rsidRPr="00C249D7">
        <w:rPr>
          <w:color w:val="000000" w:themeColor="text1"/>
          <w:sz w:val="22"/>
          <w:szCs w:val="22"/>
        </w:rPr>
        <w:t>MAS</w:t>
      </w:r>
      <w:r w:rsidRPr="00C249D7">
        <w:rPr>
          <w:color w:val="000000" w:themeColor="text1"/>
          <w:sz w:val="22"/>
          <w:szCs w:val="22"/>
        </w:rPr>
        <w:t xml:space="preserve"> </w:t>
      </w:r>
      <w:r w:rsidR="009818B7" w:rsidRPr="00C249D7">
        <w:rPr>
          <w:color w:val="000000" w:themeColor="text1"/>
          <w:sz w:val="22"/>
          <w:szCs w:val="22"/>
        </w:rPr>
        <w:t>spôsobom uvedeným v kapitole 5.1</w:t>
      </w:r>
      <w:r w:rsidRPr="00C249D7">
        <w:rPr>
          <w:color w:val="000000" w:themeColor="text1"/>
          <w:sz w:val="22"/>
          <w:szCs w:val="22"/>
        </w:rPr>
        <w:t xml:space="preserve">. </w:t>
      </w:r>
    </w:p>
    <w:p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Plynutie lehoty na administrovanie zmenového konania sa prerušuje odo dňa, kedy PPA vyzvala </w:t>
      </w:r>
      <w:r w:rsidR="00946FE0" w:rsidRPr="00C249D7">
        <w:rPr>
          <w:sz w:val="22"/>
          <w:szCs w:val="22"/>
        </w:rPr>
        <w:t>MAS</w:t>
      </w:r>
      <w:r w:rsidRPr="00C249D7">
        <w:rPr>
          <w:sz w:val="22"/>
          <w:szCs w:val="22"/>
        </w:rPr>
        <w:t xml:space="preserve"> na doplnenie žiadosti o významnejšiu zmenu </w:t>
      </w:r>
      <w:r w:rsidR="00946FE0" w:rsidRPr="00C249D7">
        <w:rPr>
          <w:sz w:val="22"/>
          <w:szCs w:val="22"/>
        </w:rPr>
        <w:t>stratégie CLLD</w:t>
      </w:r>
      <w:r w:rsidRPr="00C249D7">
        <w:rPr>
          <w:sz w:val="22"/>
          <w:szCs w:val="22"/>
        </w:rPr>
        <w:t>. Lehota začína plynúť ďalej od</w:t>
      </w:r>
      <w:r w:rsidRPr="00C249D7">
        <w:rPr>
          <w:strike/>
          <w:sz w:val="22"/>
          <w:szCs w:val="22"/>
        </w:rPr>
        <w:t xml:space="preserve">o </w:t>
      </w:r>
      <w:r w:rsidRPr="00C249D7">
        <w:rPr>
          <w:sz w:val="22"/>
          <w:szCs w:val="22"/>
        </w:rPr>
        <w:t xml:space="preserve">dňa nasledujúceho po dni, kedy </w:t>
      </w:r>
      <w:r w:rsidR="00946FE0" w:rsidRPr="00C249D7">
        <w:rPr>
          <w:sz w:val="22"/>
          <w:szCs w:val="22"/>
        </w:rPr>
        <w:t>MAS</w:t>
      </w:r>
      <w:r w:rsidRPr="00C249D7">
        <w:rPr>
          <w:sz w:val="22"/>
          <w:szCs w:val="22"/>
        </w:rPr>
        <w:t xml:space="preserve"> doplnil</w:t>
      </w:r>
      <w:r w:rsidR="00946FE0" w:rsidRPr="00C249D7">
        <w:rPr>
          <w:sz w:val="22"/>
          <w:szCs w:val="22"/>
        </w:rPr>
        <w:t>a</w:t>
      </w:r>
      <w:r w:rsidRPr="00C249D7">
        <w:rPr>
          <w:sz w:val="22"/>
          <w:szCs w:val="22"/>
        </w:rPr>
        <w:t xml:space="preserve"> uvedenú žiadosť riadne a včas podľa podmienok uvedených vo výzve na doplnenie predmetnej žiadosti.</w:t>
      </w:r>
    </w:p>
    <w:p w:rsidR="00BB4187"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V prípade neschválenia významnejšej zmeny </w:t>
      </w:r>
      <w:r w:rsidR="00946FE0" w:rsidRPr="00C249D7">
        <w:rPr>
          <w:sz w:val="22"/>
          <w:szCs w:val="22"/>
        </w:rPr>
        <w:t>stratégie CLLD</w:t>
      </w:r>
      <w:r w:rsidRPr="00C249D7">
        <w:rPr>
          <w:sz w:val="22"/>
          <w:szCs w:val="22"/>
        </w:rPr>
        <w:t xml:space="preserve"> schvaľovanej:</w:t>
      </w:r>
    </w:p>
    <w:p w:rsidR="001748A9"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proofErr w:type="spellStart"/>
      <w:r w:rsidRPr="00C249D7">
        <w:rPr>
          <w:b/>
          <w:sz w:val="22"/>
        </w:rPr>
        <w:t>ex-ante</w:t>
      </w:r>
      <w:proofErr w:type="spellEnd"/>
      <w:r w:rsidRPr="00C249D7">
        <w:rPr>
          <w:b/>
          <w:sz w:val="22"/>
        </w:rPr>
        <w:t xml:space="preserve"> – nie je </w:t>
      </w:r>
      <w:r w:rsidR="001748A9" w:rsidRPr="00C249D7">
        <w:rPr>
          <w:b/>
          <w:sz w:val="22"/>
        </w:rPr>
        <w:t>MAS oprávnená</w:t>
      </w:r>
      <w:r w:rsidRPr="00C249D7">
        <w:rPr>
          <w:b/>
          <w:sz w:val="22"/>
        </w:rPr>
        <w:t xml:space="preserve"> k realizácii predmetnej zmeny pristúpiť, v opačnom prípade budú výdavky súvisiace s predmetnou zmenou považované za neoprávnené, resp. PPA môže uvedené považovať za podstatné porušenie zmluvy o poskytnutí NFP,</w:t>
      </w:r>
    </w:p>
    <w:p w:rsidR="00BB4187"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r w:rsidRPr="00C249D7">
        <w:rPr>
          <w:b/>
          <w:sz w:val="22"/>
        </w:rPr>
        <w:t>ex-post – sú všetky aktivity, resp. výdavky, ktoré súvisia s neschválenou významnejšou zmenou považované za neoprávnené.</w:t>
      </w:r>
    </w:p>
    <w:p w:rsidR="00BB4187" w:rsidRPr="00C249D7" w:rsidRDefault="00BB4187" w:rsidP="002739A9">
      <w:pPr>
        <w:pStyle w:val="Odsekzoznamu"/>
        <w:numPr>
          <w:ilvl w:val="0"/>
          <w:numId w:val="182"/>
        </w:numPr>
        <w:autoSpaceDE w:val="0"/>
        <w:autoSpaceDN w:val="0"/>
        <w:adjustRightInd w:val="0"/>
        <w:spacing w:after="0" w:line="240" w:lineRule="auto"/>
        <w:ind w:left="567" w:hanging="567"/>
        <w:rPr>
          <w:sz w:val="22"/>
          <w:szCs w:val="22"/>
        </w:rPr>
      </w:pPr>
      <w:r w:rsidRPr="00C249D7">
        <w:rPr>
          <w:sz w:val="22"/>
          <w:szCs w:val="22"/>
        </w:rPr>
        <w:t xml:space="preserve">V prípade schválenia významnejšej zmeny PPA: </w:t>
      </w:r>
    </w:p>
    <w:p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sz w:val="22"/>
          <w:szCs w:val="22"/>
        </w:rPr>
        <w:t xml:space="preserve">zabezpečí vypracovanie návrhu dodatku k zmluve o poskytnutí NFP, ktorý bude upravovať zmluvu o poskytnutí NFP v rozsahu schválenej významnejšej zmeny. </w:t>
      </w:r>
    </w:p>
    <w:p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b/>
          <w:sz w:val="22"/>
          <w:szCs w:val="22"/>
        </w:rPr>
        <w:t>o schválení významnejšej zmeny informuje MAS do 7 pracovných dní od vydania schválenia</w:t>
      </w:r>
      <w:r w:rsidR="00DF65BC" w:rsidRPr="00C249D7">
        <w:rPr>
          <w:b/>
          <w:sz w:val="22"/>
          <w:szCs w:val="22"/>
        </w:rPr>
        <w:t xml:space="preserve"> </w:t>
      </w:r>
      <w:r w:rsidR="009818B7" w:rsidRPr="00C249D7">
        <w:rPr>
          <w:b/>
          <w:color w:val="000000" w:themeColor="text1"/>
          <w:sz w:val="22"/>
          <w:szCs w:val="22"/>
        </w:rPr>
        <w:t>spôsobom uvedeným v </w:t>
      </w:r>
      <w:hyperlink w:anchor="move463935252_51" w:history="1">
        <w:r w:rsidR="009818B7" w:rsidRPr="00C249D7">
          <w:rPr>
            <w:rStyle w:val="Hypertextovprepojenie"/>
            <w:b/>
            <w:color w:val="000000" w:themeColor="text1"/>
            <w:sz w:val="22"/>
            <w:szCs w:val="22"/>
          </w:rPr>
          <w:t>kapitole 5.1</w:t>
        </w:r>
      </w:hyperlink>
      <w:r w:rsidRPr="00C249D7">
        <w:rPr>
          <w:b/>
          <w:color w:val="000000" w:themeColor="text1"/>
          <w:sz w:val="22"/>
          <w:szCs w:val="22"/>
        </w:rPr>
        <w:t xml:space="preserve">. </w:t>
      </w:r>
    </w:p>
    <w:p w:rsidR="00BB4187" w:rsidRPr="00C249D7" w:rsidRDefault="00BB4187" w:rsidP="00BB4187">
      <w:pPr>
        <w:autoSpaceDE w:val="0"/>
        <w:autoSpaceDN w:val="0"/>
        <w:adjustRightInd w:val="0"/>
        <w:spacing w:after="0" w:line="240" w:lineRule="auto"/>
        <w:ind w:left="567"/>
        <w:rPr>
          <w:sz w:val="22"/>
          <w:szCs w:val="22"/>
        </w:rPr>
      </w:pPr>
      <w:r w:rsidRPr="00C249D7">
        <w:rPr>
          <w:sz w:val="22"/>
          <w:szCs w:val="22"/>
        </w:rPr>
        <w:t xml:space="preserve">V prípade, ak boli pred odoslaním návrhu dodatku k zmluve o poskytnutí NFP </w:t>
      </w:r>
      <w:r w:rsidR="001748A9" w:rsidRPr="00C249D7">
        <w:rPr>
          <w:sz w:val="22"/>
          <w:szCs w:val="22"/>
        </w:rPr>
        <w:t xml:space="preserve">MAS </w:t>
      </w:r>
      <w:r w:rsidRPr="00C249D7">
        <w:rPr>
          <w:sz w:val="22"/>
          <w:szCs w:val="22"/>
        </w:rPr>
        <w:t xml:space="preserve">vykonané </w:t>
      </w:r>
      <w:r w:rsidR="001748A9" w:rsidRPr="00C249D7">
        <w:rPr>
          <w:sz w:val="22"/>
          <w:szCs w:val="22"/>
        </w:rPr>
        <w:t xml:space="preserve">v stratégii CLLD </w:t>
      </w:r>
      <w:r w:rsidRPr="00C249D7">
        <w:rPr>
          <w:sz w:val="22"/>
          <w:szCs w:val="22"/>
        </w:rPr>
        <w:t>aj menej významné zmeny, sú súčasťou návrhu dodatku aj zmeny súvisiace s menej významnými zmenami</w:t>
      </w:r>
      <w:r w:rsidR="00155A79" w:rsidRPr="00C249D7">
        <w:rPr>
          <w:sz w:val="22"/>
          <w:szCs w:val="22"/>
        </w:rPr>
        <w:t xml:space="preserve"> </w:t>
      </w:r>
      <w:r w:rsidR="00155A79" w:rsidRPr="00C249D7">
        <w:rPr>
          <w:b/>
          <w:sz w:val="22"/>
          <w:szCs w:val="22"/>
        </w:rPr>
        <w:t>okrem zmien v zmysle</w:t>
      </w:r>
      <w:r w:rsidR="00155A79" w:rsidRPr="00C249D7">
        <w:rPr>
          <w:b/>
          <w:sz w:val="22"/>
          <w:szCs w:val="22"/>
          <w:u w:val="single"/>
        </w:rPr>
        <w:t xml:space="preserve"> </w:t>
      </w:r>
      <w:hyperlink w:anchor="ods61142_3e" w:history="1">
        <w:r w:rsidR="00AD67E0" w:rsidRPr="00C249D7">
          <w:rPr>
            <w:rStyle w:val="Hypertextovprepojenie"/>
            <w:b/>
            <w:color w:val="000000" w:themeColor="text1"/>
            <w:sz w:val="22"/>
            <w:szCs w:val="22"/>
            <w:u w:val="none"/>
          </w:rPr>
          <w:t>ods.3, písm. e) (II), (iv) kapitoly 6.11.4.2</w:t>
        </w:r>
      </w:hyperlink>
      <w:r w:rsidRPr="00C249D7">
        <w:rPr>
          <w:b/>
          <w:color w:val="000000" w:themeColor="text1"/>
          <w:sz w:val="22"/>
          <w:szCs w:val="22"/>
        </w:rPr>
        <w:t>.</w:t>
      </w:r>
      <w:r w:rsidRPr="00C249D7">
        <w:rPr>
          <w:color w:val="000000" w:themeColor="text1"/>
          <w:sz w:val="22"/>
          <w:szCs w:val="22"/>
        </w:rPr>
        <w:t xml:space="preserve"> </w:t>
      </w:r>
      <w:r w:rsidRPr="00C249D7">
        <w:rPr>
          <w:sz w:val="22"/>
          <w:szCs w:val="22"/>
        </w:rPr>
        <w:t>PPA vypracuje návrh dodatku k zmluve o poskytnutí NFP.</w:t>
      </w:r>
    </w:p>
    <w:p w:rsidR="00BB4187" w:rsidRPr="00C249D7" w:rsidRDefault="00BB4187" w:rsidP="002739A9">
      <w:pPr>
        <w:pStyle w:val="Odsekzoznamu"/>
        <w:numPr>
          <w:ilvl w:val="0"/>
          <w:numId w:val="183"/>
        </w:numPr>
        <w:autoSpaceDE w:val="0"/>
        <w:autoSpaceDN w:val="0"/>
        <w:adjustRightInd w:val="0"/>
        <w:spacing w:after="0" w:line="240" w:lineRule="auto"/>
        <w:ind w:left="567" w:hanging="567"/>
        <w:rPr>
          <w:sz w:val="22"/>
          <w:szCs w:val="22"/>
        </w:rPr>
      </w:pPr>
      <w:r w:rsidRPr="00C249D7">
        <w:rPr>
          <w:sz w:val="22"/>
          <w:szCs w:val="22"/>
        </w:rPr>
        <w:t>PPA zabezpečí zverejnenie dodatku k zmluve o poskytnutí NFP v</w:t>
      </w:r>
      <w:r w:rsidR="007742DB" w:rsidRPr="00C249D7">
        <w:rPr>
          <w:sz w:val="22"/>
          <w:szCs w:val="22"/>
        </w:rPr>
        <w:t xml:space="preserve"> CRZ </w:t>
      </w:r>
      <w:r w:rsidR="003F7E23">
        <w:rPr>
          <w:sz w:val="22"/>
          <w:szCs w:val="22"/>
        </w:rPr>
        <w:t>v</w:t>
      </w:r>
      <w:r w:rsidRPr="00C249D7">
        <w:rPr>
          <w:sz w:val="22"/>
          <w:szCs w:val="22"/>
        </w:rPr>
        <w:t> súlade s internými pracovnými postupmi PPA.</w:t>
      </w:r>
    </w:p>
    <w:p w:rsidR="00BB4187" w:rsidRPr="00C249D7" w:rsidRDefault="004E769D" w:rsidP="002739A9">
      <w:pPr>
        <w:pStyle w:val="Odsekzoznamu"/>
        <w:numPr>
          <w:ilvl w:val="0"/>
          <w:numId w:val="183"/>
        </w:numPr>
        <w:autoSpaceDE w:val="0"/>
        <w:autoSpaceDN w:val="0"/>
        <w:adjustRightInd w:val="0"/>
        <w:spacing w:after="0" w:line="240" w:lineRule="auto"/>
        <w:ind w:left="567" w:hanging="567"/>
        <w:rPr>
          <w:b/>
          <w:sz w:val="22"/>
          <w:szCs w:val="22"/>
        </w:rPr>
      </w:pPr>
      <w:r w:rsidRPr="00C249D7">
        <w:rPr>
          <w:b/>
          <w:sz w:val="22"/>
          <w:szCs w:val="22"/>
        </w:rPr>
        <w:t>Ak má schválenie významnejšej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Pr="00C249D7">
        <w:rPr>
          <w:b/>
          <w:sz w:val="22"/>
          <w:szCs w:val="22"/>
        </w:rPr>
        <w:t xml:space="preserve"> 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sz w:val="22"/>
          <w:szCs w:val="22"/>
        </w:rPr>
        <w:t>.</w:t>
      </w:r>
    </w:p>
    <w:p w:rsidR="001C28CF" w:rsidRPr="00C249D7" w:rsidRDefault="001748A9" w:rsidP="002739A9">
      <w:pPr>
        <w:pStyle w:val="Nadpis4"/>
        <w:numPr>
          <w:ilvl w:val="3"/>
          <w:numId w:val="367"/>
        </w:numPr>
        <w:rPr>
          <w:i/>
          <w:color w:val="0070C0"/>
          <w:sz w:val="22"/>
          <w:szCs w:val="22"/>
        </w:rPr>
      </w:pPr>
      <w:r w:rsidRPr="00C249D7">
        <w:rPr>
          <w:i/>
          <w:color w:val="0070C0"/>
          <w:sz w:val="22"/>
          <w:szCs w:val="22"/>
        </w:rPr>
        <w:t>Menej významné zmeny stratégie CLLD</w:t>
      </w:r>
    </w:p>
    <w:p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w:t>
      </w:r>
      <w:r w:rsidR="001748A9" w:rsidRPr="00C249D7">
        <w:rPr>
          <w:sz w:val="22"/>
          <w:szCs w:val="22"/>
        </w:rPr>
        <w:t xml:space="preserve">stratégie CLLD </w:t>
      </w:r>
      <w:r w:rsidRPr="00C249D7">
        <w:rPr>
          <w:sz w:val="22"/>
          <w:szCs w:val="22"/>
        </w:rPr>
        <w:t xml:space="preserve"> sú také zmeny, ktoré zásadným spôsobom neovplyvňujú charakter a parametre </w:t>
      </w:r>
      <w:r w:rsidR="001748A9" w:rsidRPr="00C249D7">
        <w:rPr>
          <w:sz w:val="22"/>
          <w:szCs w:val="22"/>
        </w:rPr>
        <w:t>stratégie CLLD</w:t>
      </w:r>
      <w:r w:rsidRPr="00C249D7">
        <w:rPr>
          <w:sz w:val="22"/>
          <w:szCs w:val="22"/>
        </w:rPr>
        <w:t xml:space="preserve"> alebo plnenie podmienok stanovených v zmluve o poskytnutí N</w:t>
      </w:r>
      <w:r w:rsidR="001748A9" w:rsidRPr="00C249D7">
        <w:rPr>
          <w:sz w:val="22"/>
          <w:szCs w:val="22"/>
        </w:rPr>
        <w:t xml:space="preserve">FP a výzve na predkladanie </w:t>
      </w:r>
      <w:proofErr w:type="spellStart"/>
      <w:r w:rsidR="001748A9" w:rsidRPr="00C249D7">
        <w:rPr>
          <w:sz w:val="22"/>
          <w:szCs w:val="22"/>
        </w:rPr>
        <w:t>ŽoSS_MAS</w:t>
      </w:r>
      <w:proofErr w:type="spellEnd"/>
      <w:r w:rsidRPr="00C249D7">
        <w:rPr>
          <w:sz w:val="22"/>
          <w:szCs w:val="22"/>
        </w:rPr>
        <w:t xml:space="preserve">. Kategória menej významných zmien v sebe zahŕňa aj formálne zmeny </w:t>
      </w:r>
      <w:r w:rsidR="001748A9" w:rsidRPr="00C249D7">
        <w:rPr>
          <w:sz w:val="22"/>
          <w:szCs w:val="22"/>
        </w:rPr>
        <w:t xml:space="preserve">stratégie CLLD </w:t>
      </w:r>
      <w:r w:rsidRPr="00C249D7">
        <w:rPr>
          <w:sz w:val="22"/>
          <w:szCs w:val="22"/>
        </w:rPr>
        <w:t>(tzn. zmeny, ktoré nemajú potenciál vecne ovplyvňovať realizáciu aktivít projektu alebo dosahovanie/udržanie dosiahnutých cieľov, výstupov a výsledkov projektu, napr. zmena</w:t>
      </w:r>
      <w:r w:rsidR="001748A9" w:rsidRPr="00C249D7">
        <w:rPr>
          <w:sz w:val="22"/>
          <w:szCs w:val="22"/>
        </w:rPr>
        <w:t xml:space="preserve"> štatutárneho orgánu</w:t>
      </w:r>
      <w:r w:rsidRPr="00C249D7">
        <w:rPr>
          <w:sz w:val="22"/>
          <w:szCs w:val="22"/>
        </w:rPr>
        <w:t xml:space="preserve">, zmena identifikačných </w:t>
      </w:r>
      <w:r w:rsidR="001748A9" w:rsidRPr="00C249D7">
        <w:rPr>
          <w:sz w:val="22"/>
          <w:szCs w:val="22"/>
        </w:rPr>
        <w:t>a kontaktných údajov</w:t>
      </w:r>
      <w:r w:rsidRPr="00C249D7">
        <w:rPr>
          <w:sz w:val="22"/>
          <w:szCs w:val="22"/>
        </w:rPr>
        <w:t>, chyby v písaní, počítaní a iné zrejmé nesprávnosti)</w:t>
      </w:r>
      <w:r w:rsidR="001748A9" w:rsidRPr="00C249D7">
        <w:rPr>
          <w:sz w:val="22"/>
          <w:szCs w:val="22"/>
        </w:rPr>
        <w:t>.</w:t>
      </w:r>
    </w:p>
    <w:p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nepodliehajú schváleniu zo strany PPA (PPA ich berie </w:t>
      </w:r>
      <w:r w:rsidR="005562C1" w:rsidRPr="00C249D7">
        <w:rPr>
          <w:sz w:val="22"/>
          <w:szCs w:val="22"/>
        </w:rPr>
        <w:br/>
      </w:r>
      <w:r w:rsidRPr="00C249D7">
        <w:rPr>
          <w:sz w:val="22"/>
          <w:szCs w:val="22"/>
        </w:rPr>
        <w:t>na ved</w:t>
      </w:r>
      <w:r w:rsidR="001748A9" w:rsidRPr="00C249D7">
        <w:rPr>
          <w:sz w:val="22"/>
          <w:szCs w:val="22"/>
        </w:rPr>
        <w:t>omie po overení, či MAS</w:t>
      </w:r>
      <w:r w:rsidRPr="00C249D7">
        <w:rPr>
          <w:sz w:val="22"/>
          <w:szCs w:val="22"/>
        </w:rPr>
        <w:t xml:space="preserve"> oznámená zmena spadá do kategórie menej významných zmien) a nevyžadujú si aktualizáciu zmluvného vzťahu formou dodatku k zmluve o poskytnutí NFP ani písomnú akceptáciu zo strany PPA. Ak však PPA v budúcnosti pristúpi k aktualizácii zmluvného vzťahu prostredníctvom dodatku k zmluve o poskytnutí NFP, v rámci tejto aktualizácie zohľadní všetky relevantné menej významné zmeny </w:t>
      </w:r>
      <w:r w:rsidR="00945646" w:rsidRPr="00C249D7">
        <w:rPr>
          <w:sz w:val="22"/>
          <w:szCs w:val="22"/>
        </w:rPr>
        <w:t>stratégie CLLD</w:t>
      </w:r>
      <w:r w:rsidRPr="00C249D7">
        <w:rPr>
          <w:sz w:val="22"/>
          <w:szCs w:val="22"/>
        </w:rPr>
        <w:t xml:space="preserve">. </w:t>
      </w:r>
    </w:p>
    <w:p w:rsidR="00BB4187"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rsidR="001C28CF" w:rsidRPr="00C249D7" w:rsidRDefault="001C28CF" w:rsidP="001C28CF">
      <w:pPr>
        <w:pStyle w:val="Odsekzoznamu"/>
        <w:tabs>
          <w:tab w:val="left" w:pos="567"/>
        </w:tabs>
        <w:autoSpaceDE w:val="0"/>
        <w:autoSpaceDN w:val="0"/>
        <w:adjustRightInd w:val="0"/>
        <w:spacing w:after="0" w:line="240" w:lineRule="auto"/>
        <w:ind w:left="567"/>
        <w:rPr>
          <w:sz w:val="22"/>
          <w:szCs w:val="22"/>
        </w:rPr>
      </w:pPr>
    </w:p>
    <w:tbl>
      <w:tblPr>
        <w:tblStyle w:val="Deloittetable31"/>
        <w:tblW w:w="8505" w:type="dxa"/>
        <w:tblInd w:w="562" w:type="dxa"/>
        <w:tblLook w:val="04A0"/>
      </w:tblPr>
      <w:tblGrid>
        <w:gridCol w:w="8505"/>
      </w:tblGrid>
      <w:tr w:rsidR="001748A9" w:rsidRPr="00C249D7" w:rsidTr="00673A47">
        <w:trPr>
          <w:trHeight w:val="276"/>
        </w:trPr>
        <w:tc>
          <w:tcPr>
            <w:tcW w:w="8505" w:type="dxa"/>
            <w:shd w:val="clear" w:color="auto" w:fill="EAF1DD" w:themeFill="accent3" w:themeFillTint="33"/>
          </w:tcPr>
          <w:p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rPr>
            </w:pPr>
            <w:r w:rsidRPr="00C249D7">
              <w:rPr>
                <w:rFonts w:asciiTheme="minorHAnsi" w:hAnsiTheme="minorHAnsi"/>
                <w:sz w:val="18"/>
              </w:rPr>
              <w:t xml:space="preserve">zmena identifikačných a kontaktných údajov zmluvných strán, ktorá nemá za následok zmenu v subjekte PPA, resp. MAS. </w:t>
            </w:r>
            <w:r w:rsidRPr="00C249D7">
              <w:rPr>
                <w:rFonts w:asciiTheme="minorHAnsi" w:hAnsiTheme="minorHAnsi"/>
                <w:color w:val="000000" w:themeColor="text1"/>
                <w:sz w:val="18"/>
              </w:rPr>
              <w:t>Tento typ zmeny je MAS povinná:</w:t>
            </w:r>
          </w:p>
          <w:p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rPr>
            </w:pPr>
            <w:r w:rsidRPr="00C249D7">
              <w:rPr>
                <w:rFonts w:asciiTheme="minorHAnsi" w:hAnsiTheme="minorHAnsi"/>
                <w:color w:val="000000" w:themeColor="text1"/>
                <w:sz w:val="18"/>
              </w:rPr>
              <w:t xml:space="preserve">písomne oznámiť PPA do 7 pracovných dní od vykonania zmeny, </w:t>
            </w:r>
          </w:p>
          <w:p w:rsidR="00F04084"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rPr>
            </w:pPr>
            <w:r w:rsidRPr="00C249D7">
              <w:rPr>
                <w:rFonts w:asciiTheme="minorHAnsi" w:hAnsiTheme="minorHAnsi"/>
                <w:color w:val="000000" w:themeColor="text1"/>
                <w:sz w:val="18"/>
              </w:rPr>
              <w:t>vykonať zmenu  v ITMS2014+ (ak relevantné) do 7 pracovných dní od vykonania zmeny .</w:t>
            </w:r>
          </w:p>
          <w:p w:rsidR="00F04084" w:rsidRPr="00C249D7" w:rsidRDefault="00F04084" w:rsidP="00A32F72">
            <w:pPr>
              <w:pStyle w:val="Zkladntext"/>
              <w:keepLines/>
              <w:widowControl w:val="0"/>
              <w:adjustRightInd w:val="0"/>
              <w:ind w:left="458"/>
              <w:jc w:val="both"/>
              <w:textAlignment w:val="baseline"/>
              <w:rPr>
                <w:rFonts w:asciiTheme="minorHAnsi" w:hAnsiTheme="minorHAnsi"/>
                <w:b/>
                <w:color w:val="000000"/>
                <w:sz w:val="18"/>
              </w:rPr>
            </w:pPr>
            <w:r w:rsidRPr="00C249D7">
              <w:rPr>
                <w:rFonts w:asciiTheme="minorHAnsi" w:hAnsiTheme="minorHAnsi" w:cstheme="minorHAnsi"/>
                <w:color w:val="000000"/>
                <w:sz w:val="18"/>
                <w:szCs w:val="18"/>
              </w:rPr>
              <w:lastRenderedPageBreak/>
              <w:t>V prípade zmeny</w:t>
            </w:r>
            <w:r w:rsidRPr="00C249D7">
              <w:rPr>
                <w:rFonts w:asciiTheme="minorHAnsi" w:hAnsiTheme="minorHAnsi" w:cstheme="minorHAnsi"/>
                <w:b/>
                <w:color w:val="000000"/>
                <w:sz w:val="18"/>
                <w:szCs w:val="18"/>
              </w:rPr>
              <w:t xml:space="preserve"> </w:t>
            </w:r>
            <w:r w:rsidR="00E03367" w:rsidRPr="00C249D7">
              <w:rPr>
                <w:rFonts w:asciiTheme="minorHAnsi" w:hAnsiTheme="minorHAnsi"/>
                <w:sz w:val="18"/>
              </w:rPr>
              <w:t xml:space="preserve">sídla MAS </w:t>
            </w:r>
            <w:r w:rsidRPr="00C249D7">
              <w:rPr>
                <w:rFonts w:asciiTheme="minorHAnsi" w:hAnsiTheme="minorHAnsi"/>
                <w:sz w:val="18"/>
              </w:rPr>
              <w:t xml:space="preserve">je potrebné </w:t>
            </w:r>
            <w:r w:rsidR="00E03367" w:rsidRPr="00C249D7">
              <w:rPr>
                <w:rFonts w:asciiTheme="minorHAnsi" w:hAnsiTheme="minorHAnsi" w:cstheme="minorHAnsi"/>
                <w:sz w:val="18"/>
                <w:szCs w:val="18"/>
              </w:rPr>
              <w:t xml:space="preserve">ako prílohu predložiť </w:t>
            </w:r>
            <w:r w:rsidRPr="00C249D7">
              <w:rPr>
                <w:rFonts w:asciiTheme="minorHAnsi" w:hAnsiTheme="minorHAnsi"/>
                <w:sz w:val="18"/>
              </w:rPr>
              <w:t xml:space="preserve">elektronický výpis z obchodného registra (www.orsr.sk) alebo iného registra, ktorým sa táto zmena preukáže. </w:t>
            </w:r>
          </w:p>
          <w:p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rPr>
            </w:pPr>
            <w:r w:rsidRPr="00C249D7">
              <w:rPr>
                <w:rFonts w:asciiTheme="minorHAnsi" w:hAnsiTheme="minorHAnsi"/>
                <w:sz w:val="18"/>
              </w:rPr>
              <w:t>chyby v písaní, počítaní a iné zrejmé nesprávnosti, napr. číslovanie tabuliek, gramatické a štylistické chyby a pod.</w:t>
            </w:r>
            <w:r w:rsidRPr="00C249D7">
              <w:rPr>
                <w:rFonts w:asciiTheme="minorHAnsi" w:hAnsiTheme="minorHAnsi"/>
                <w:color w:val="000000"/>
                <w:sz w:val="18"/>
              </w:rPr>
              <w:t xml:space="preserve"> (formálne zmeny </w:t>
            </w:r>
            <w:r w:rsidRPr="00C249D7">
              <w:rPr>
                <w:rFonts w:asciiTheme="minorHAnsi" w:hAnsiTheme="minorHAnsi"/>
                <w:sz w:val="18"/>
              </w:rPr>
              <w:t>sú považované za zmeny bez priameho vplyvu na znenie schválenej stratégie CLLD a jej implementáciu)</w:t>
            </w:r>
            <w:r w:rsidRPr="00C249D7">
              <w:rPr>
                <w:rFonts w:asciiTheme="minorHAnsi" w:hAnsiTheme="minorHAnsi"/>
                <w:color w:val="000000"/>
                <w:sz w:val="18"/>
              </w:rPr>
              <w:t xml:space="preserve">. </w:t>
            </w:r>
            <w:r w:rsidRPr="00C249D7">
              <w:rPr>
                <w:rFonts w:asciiTheme="minorHAnsi" w:hAnsiTheme="minorHAnsi"/>
                <w:color w:val="000000" w:themeColor="text1"/>
                <w:sz w:val="18"/>
              </w:rPr>
              <w:t>Tento typ zmeny je MAS povinná:</w:t>
            </w:r>
          </w:p>
          <w:p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rPr>
            </w:pPr>
            <w:r w:rsidRPr="00C249D7">
              <w:rPr>
                <w:rFonts w:asciiTheme="minorHAnsi" w:hAnsiTheme="minorHAnsi"/>
                <w:color w:val="000000" w:themeColor="text1"/>
                <w:sz w:val="18"/>
              </w:rPr>
              <w:t xml:space="preserve"> písomne oznámiť PPA do 7 pracovných dní od vykonania zmeny.</w:t>
            </w:r>
          </w:p>
          <w:p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rPr>
            </w:pPr>
            <w:r w:rsidRPr="00C249D7">
              <w:rPr>
                <w:rFonts w:asciiTheme="minorHAnsi" w:hAnsiTheme="minorHAnsi"/>
                <w:sz w:val="18"/>
              </w:rPr>
              <w:t>zmeny, ktoré je prijímateľ oprávnený vykonať  v zmysle zmluvy o poskytnutí NFP uzatvorenej medzi MAS a RO pre IROP,</w:t>
            </w:r>
          </w:p>
          <w:p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rPr>
            </w:pPr>
            <w:r w:rsidRPr="00C249D7">
              <w:rPr>
                <w:rFonts w:asciiTheme="minorHAnsi" w:hAnsiTheme="minorHAnsi"/>
                <w:color w:val="000000"/>
                <w:sz w:val="18"/>
              </w:rPr>
              <w:t xml:space="preserve">zmeny sídla MAS (len v rámci pôsobnosti územia MAS). </w:t>
            </w:r>
            <w:r w:rsidR="00FD0620" w:rsidRPr="00C249D7">
              <w:rPr>
                <w:rFonts w:asciiTheme="minorHAnsi" w:hAnsiTheme="minorHAnsi"/>
                <w:color w:val="000000" w:themeColor="text1"/>
                <w:sz w:val="18"/>
              </w:rPr>
              <w:t>Tento typ zmeny v rámci PRV</w:t>
            </w:r>
            <w:r w:rsidRPr="00C249D7">
              <w:rPr>
                <w:rFonts w:asciiTheme="minorHAnsi" w:hAnsiTheme="minorHAnsi"/>
                <w:color w:val="000000" w:themeColor="text1"/>
                <w:sz w:val="18"/>
              </w:rPr>
              <w:t xml:space="preserve"> je MAS povinná:</w:t>
            </w:r>
          </w:p>
          <w:p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rPr>
            </w:pPr>
            <w:r w:rsidRPr="00C249D7">
              <w:rPr>
                <w:rFonts w:asciiTheme="minorHAnsi" w:hAnsiTheme="minorHAnsi"/>
                <w:color w:val="000000" w:themeColor="text1"/>
                <w:sz w:val="18"/>
              </w:rPr>
              <w:t xml:space="preserve"> písomne oznámiť PPA do 7 pracovných dní od vykonania zmeny, </w:t>
            </w:r>
          </w:p>
          <w:p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rPr>
            </w:pPr>
            <w:r w:rsidRPr="00C249D7">
              <w:rPr>
                <w:rFonts w:asciiTheme="minorHAnsi" w:hAnsiTheme="minorHAnsi"/>
                <w:color w:val="000000" w:themeColor="text1"/>
                <w:sz w:val="18"/>
              </w:rPr>
              <w:t>vykonať zmenu v ITMS2014+ (ak relevantné) do 7 pracovných dní od vykonania zmeny.</w:t>
            </w:r>
          </w:p>
          <w:p w:rsidR="00903F5F" w:rsidRPr="00C249D7" w:rsidRDefault="00903F5F" w:rsidP="005B6A1D">
            <w:pPr>
              <w:pStyle w:val="Odsekzoznamu"/>
              <w:keepLines/>
              <w:numPr>
                <w:ilvl w:val="1"/>
                <w:numId w:val="136"/>
              </w:numPr>
              <w:ind w:left="317" w:hanging="317"/>
              <w:jc w:val="both"/>
              <w:rPr>
                <w:rFonts w:asciiTheme="minorHAnsi" w:hAnsiTheme="minorHAnsi" w:cstheme="minorHAnsi"/>
                <w:color w:val="000000" w:themeColor="text1"/>
                <w:sz w:val="18"/>
                <w:szCs w:val="18"/>
                <w:u w:val="single"/>
              </w:rPr>
            </w:pPr>
            <w:r w:rsidRPr="00C249D7">
              <w:rPr>
                <w:rFonts w:asciiTheme="minorHAnsi" w:hAnsiTheme="minorHAnsi" w:cstheme="minorHAnsi"/>
                <w:sz w:val="18"/>
                <w:szCs w:val="18"/>
              </w:rPr>
              <w:t>zmeny subjektov v personálnej matici MAS:</w:t>
            </w:r>
          </w:p>
          <w:p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štatutárny orgán MAS.</w:t>
            </w:r>
            <w:r w:rsidRPr="00C249D7">
              <w:rPr>
                <w:rFonts w:asciiTheme="minorHAnsi" w:hAnsiTheme="minorHAnsi" w:cstheme="minorHAnsi"/>
                <w:sz w:val="18"/>
                <w:szCs w:val="18"/>
              </w:rPr>
              <w:t xml:space="preserve"> MAS musí mať vyt</w:t>
            </w:r>
            <w:r w:rsidR="00477845" w:rsidRPr="00C249D7">
              <w:rPr>
                <w:rFonts w:asciiTheme="minorHAnsi" w:hAnsiTheme="minorHAnsi" w:cstheme="minorHAnsi"/>
                <w:sz w:val="18"/>
                <w:szCs w:val="18"/>
              </w:rPr>
              <w:t xml:space="preserve">vorený štatutárny orgán, ktorý </w:t>
            </w:r>
            <w:r w:rsidRPr="00C249D7">
              <w:rPr>
                <w:rFonts w:asciiTheme="minorHAnsi" w:hAnsiTheme="minorHAnsi" w:cstheme="minorHAnsi"/>
                <w:sz w:val="18"/>
                <w:szCs w:val="18"/>
              </w:rPr>
              <w:t>je zastupiteľný a kde štatutári konajú samostatne. Z dôvodu p</w:t>
            </w:r>
            <w:r w:rsidR="003530B1" w:rsidRPr="00C249D7">
              <w:rPr>
                <w:rFonts w:asciiTheme="minorHAnsi" w:hAnsiTheme="minorHAnsi" w:cstheme="minorHAnsi"/>
                <w:sz w:val="18"/>
                <w:szCs w:val="18"/>
              </w:rPr>
              <w:t xml:space="preserve">redchádzania konfliktu záujmov </w:t>
            </w:r>
            <w:r w:rsidRPr="00C249D7">
              <w:rPr>
                <w:rFonts w:asciiTheme="minorHAnsi" w:hAnsiTheme="minorHAnsi" w:cstheme="minorHAnsi"/>
                <w:sz w:val="18"/>
                <w:szCs w:val="18"/>
              </w:rPr>
              <w:t xml:space="preserve">v zmysle úloh a právomoci štatutárneho orgánu MAS podľa ustanovená kap. 6.1.4.5 Systému riadenia CLLD zastupuje predsedu MAS ďalší štatutárny orgán, ktorý koná na základe poverenia pre všetky úkony súvisiace s príslušnou výzvou na predkladanie ŽoNFP pre štatutára, ktorý nahradí pôvodne konajúceho štatutára (predsedu). </w:t>
            </w:r>
            <w:r w:rsidRPr="00C249D7">
              <w:rPr>
                <w:rFonts w:asciiTheme="minorHAnsi" w:hAnsiTheme="minorHAnsi" w:cstheme="minorHAnsi"/>
                <w:b/>
                <w:color w:val="000000" w:themeColor="text1"/>
                <w:sz w:val="18"/>
                <w:szCs w:val="18"/>
              </w:rPr>
              <w:t>Tento typ zmeny</w:t>
            </w:r>
            <w:r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b/>
                <w:color w:val="000000" w:themeColor="text1"/>
                <w:sz w:val="18"/>
                <w:szCs w:val="18"/>
              </w:rPr>
              <w:t xml:space="preserve">v rámci PRV </w:t>
            </w:r>
            <w:r w:rsidRPr="00C249D7">
              <w:rPr>
                <w:rFonts w:asciiTheme="minorHAnsi" w:hAnsiTheme="minorHAnsi" w:cstheme="minorHAnsi"/>
                <w:color w:val="000000" w:themeColor="text1"/>
                <w:sz w:val="18"/>
                <w:szCs w:val="18"/>
              </w:rPr>
              <w:t xml:space="preserve">je </w:t>
            </w:r>
            <w:r w:rsidRPr="00C249D7">
              <w:rPr>
                <w:rFonts w:asciiTheme="minorHAnsi" w:hAnsiTheme="minorHAnsi" w:cstheme="minorHAnsi"/>
                <w:b/>
                <w:color w:val="000000" w:themeColor="text1"/>
                <w:sz w:val="18"/>
                <w:szCs w:val="18"/>
              </w:rPr>
              <w:t>MAS povinná:</w:t>
            </w:r>
          </w:p>
          <w:p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rPr>
            </w:pPr>
            <w:r w:rsidRPr="00C249D7">
              <w:rPr>
                <w:rFonts w:asciiTheme="minorHAnsi" w:hAnsiTheme="minorHAnsi"/>
                <w:color w:val="000000" w:themeColor="text1"/>
                <w:sz w:val="18"/>
              </w:rPr>
              <w:t xml:space="preserve">písomne oznámiť </w:t>
            </w:r>
            <w:r w:rsidR="001232F1" w:rsidRPr="00C249D7">
              <w:rPr>
                <w:rFonts w:asciiTheme="minorHAnsi" w:hAnsiTheme="minorHAnsi"/>
                <w:color w:val="000000" w:themeColor="text1"/>
                <w:sz w:val="18"/>
              </w:rPr>
              <w:t>PPA</w:t>
            </w:r>
            <w:r w:rsidRPr="00C249D7">
              <w:rPr>
                <w:rFonts w:asciiTheme="minorHAnsi" w:hAnsiTheme="minorHAnsi"/>
                <w:color w:val="000000" w:themeColor="text1"/>
                <w:sz w:val="18"/>
              </w:rPr>
              <w:t xml:space="preserve"> do 7 pracovných dní od vykonania zmeny, </w:t>
            </w:r>
          </w:p>
          <w:p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rPr>
            </w:pPr>
            <w:r w:rsidRPr="00C249D7">
              <w:rPr>
                <w:rFonts w:asciiTheme="minorHAnsi" w:hAnsiTheme="minorHAnsi"/>
                <w:color w:val="000000" w:themeColor="text1"/>
                <w:sz w:val="18"/>
              </w:rPr>
              <w:t>vykonať zmenu  v ITMS2014+ (ak relevantné) do 7 pracovných dní od vykonania zmeny  (ak relevantné) v rámci Personálnej matice.</w:t>
            </w:r>
          </w:p>
          <w:p w:rsidR="00E03367" w:rsidRPr="00C249D7" w:rsidRDefault="00E03367" w:rsidP="00A32F72">
            <w:pPr>
              <w:pStyle w:val="Zkladntext"/>
              <w:keepLines/>
              <w:widowControl w:val="0"/>
              <w:adjustRightInd w:val="0"/>
              <w:ind w:left="742"/>
              <w:jc w:val="both"/>
              <w:textAlignment w:val="baseline"/>
              <w:rPr>
                <w:rFonts w:asciiTheme="minorHAnsi" w:hAnsiTheme="minorHAnsi"/>
                <w:sz w:val="18"/>
              </w:rPr>
            </w:pPr>
            <w:r w:rsidRPr="00C249D7">
              <w:rPr>
                <w:rFonts w:asciiTheme="minorHAnsi" w:hAnsiTheme="minorHAnsi"/>
                <w:sz w:val="18"/>
              </w:rPr>
              <w:t xml:space="preserve">Ak ide o zmenu štatutárneho orgánu MAS: </w:t>
            </w:r>
          </w:p>
          <w:p w:rsidR="00E03367" w:rsidRPr="00C249D7" w:rsidRDefault="00E03367"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rPr>
            </w:pPr>
            <w:r w:rsidRPr="00C249D7">
              <w:rPr>
                <w:rFonts w:asciiTheme="minorHAnsi" w:hAnsiTheme="minorHAnsi"/>
                <w:sz w:val="18"/>
              </w:rPr>
              <w:t xml:space="preserve">v rámci súkromného sektora je potrebné </w:t>
            </w:r>
            <w:r w:rsidRPr="00C249D7">
              <w:rPr>
                <w:rFonts w:asciiTheme="minorHAnsi" w:hAnsiTheme="minorHAnsi" w:cstheme="minorHAnsi"/>
                <w:sz w:val="18"/>
                <w:szCs w:val="18"/>
              </w:rPr>
              <w:t xml:space="preserve">predložiť </w:t>
            </w:r>
            <w:r w:rsidRPr="00C249D7">
              <w:rPr>
                <w:rFonts w:asciiTheme="minorHAnsi" w:hAnsiTheme="minorHAnsi"/>
                <w:sz w:val="18"/>
              </w:rPr>
              <w:t xml:space="preserve">originál, alebo </w:t>
            </w:r>
            <w:r w:rsidRPr="00C249D7">
              <w:rPr>
                <w:rFonts w:asciiTheme="minorHAnsi" w:hAnsiTheme="minorHAnsi" w:cstheme="minorHAnsi"/>
                <w:sz w:val="18"/>
                <w:szCs w:val="18"/>
              </w:rPr>
              <w:t xml:space="preserve">úradne </w:t>
            </w:r>
            <w:r w:rsidRPr="00C249D7">
              <w:rPr>
                <w:rFonts w:asciiTheme="minorHAnsi" w:hAnsiTheme="minorHAnsi"/>
                <w:sz w:val="18"/>
              </w:rPr>
              <w:t xml:space="preserve">overenú </w:t>
            </w:r>
            <w:r w:rsidRPr="00C249D7">
              <w:rPr>
                <w:rFonts w:asciiTheme="minorHAnsi" w:hAnsiTheme="minorHAnsi" w:cstheme="minorHAnsi"/>
                <w:sz w:val="18"/>
                <w:szCs w:val="18"/>
              </w:rPr>
              <w:t>foto</w:t>
            </w:r>
            <w:r w:rsidRPr="00C249D7">
              <w:rPr>
                <w:rFonts w:asciiTheme="minorHAnsi" w:hAnsiTheme="minorHAnsi"/>
                <w:sz w:val="18"/>
              </w:rPr>
              <w:t xml:space="preserve">kópiu výpisu z registra trestov každej osoby, ktorá je novým štatutárnym orgánom alebo jeho členom, nie starší ako 3 mesiace; </w:t>
            </w:r>
          </w:p>
          <w:p w:rsidR="00E03367" w:rsidRPr="00C249D7" w:rsidRDefault="00795D23"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rPr>
            </w:pPr>
            <w:r w:rsidRPr="00C249D7">
              <w:rPr>
                <w:rFonts w:asciiTheme="minorHAnsi" w:hAnsiTheme="minorHAnsi"/>
                <w:sz w:val="18"/>
              </w:rPr>
              <w:t>v rámci verejného sektora</w:t>
            </w:r>
            <w:r w:rsidR="00E03367" w:rsidRPr="00C249D7">
              <w:rPr>
                <w:rFonts w:asciiTheme="minorHAnsi" w:hAnsiTheme="minorHAnsi"/>
                <w:sz w:val="18"/>
              </w:rPr>
              <w:t xml:space="preserve"> je potrebné predložiť overenú fotokópiu osvedčenia o zvolení primátora mesta/starostu obce, originál, alebo </w:t>
            </w:r>
            <w:r w:rsidR="00E03367" w:rsidRPr="00C249D7">
              <w:rPr>
                <w:rFonts w:asciiTheme="minorHAnsi" w:hAnsiTheme="minorHAnsi" w:cstheme="minorHAnsi"/>
                <w:sz w:val="18"/>
                <w:szCs w:val="18"/>
              </w:rPr>
              <w:t xml:space="preserve">úradne </w:t>
            </w:r>
            <w:r w:rsidR="00E03367" w:rsidRPr="00C249D7">
              <w:rPr>
                <w:rFonts w:asciiTheme="minorHAnsi" w:hAnsiTheme="minorHAnsi"/>
                <w:sz w:val="18"/>
              </w:rPr>
              <w:t xml:space="preserve">overenú </w:t>
            </w:r>
            <w:r w:rsidR="00E03367" w:rsidRPr="00C249D7">
              <w:rPr>
                <w:rFonts w:asciiTheme="minorHAnsi" w:hAnsiTheme="minorHAnsi" w:cstheme="minorHAnsi"/>
                <w:sz w:val="18"/>
                <w:szCs w:val="18"/>
              </w:rPr>
              <w:t>foto</w:t>
            </w:r>
            <w:r w:rsidR="00E03367" w:rsidRPr="00C249D7">
              <w:rPr>
                <w:rFonts w:asciiTheme="minorHAnsi" w:hAnsiTheme="minorHAnsi"/>
                <w:sz w:val="18"/>
              </w:rPr>
              <w:t>kópiu výpisu z registra trestov štatutárneho orgánu mesta/obce nie starší ako 3 mesiace spolu.</w:t>
            </w:r>
          </w:p>
          <w:p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výberová komisia MAS.</w:t>
            </w:r>
            <w:r w:rsidRPr="00C249D7">
              <w:rPr>
                <w:rFonts w:asciiTheme="minorHAnsi" w:hAnsiTheme="minorHAnsi" w:cstheme="minorHAnsi"/>
                <w:sz w:val="18"/>
                <w:szCs w:val="18"/>
              </w:rPr>
              <w:t xml:space="preserve">  Z dôvodu predchádzania konfliktu záu</w:t>
            </w:r>
            <w:r w:rsidR="00A32F72" w:rsidRPr="00C249D7">
              <w:rPr>
                <w:rFonts w:asciiTheme="minorHAnsi" w:hAnsiTheme="minorHAnsi" w:cstheme="minorHAnsi"/>
                <w:sz w:val="18"/>
                <w:szCs w:val="18"/>
              </w:rPr>
              <w:t xml:space="preserve">jmov v zmysle úloh a právomoci </w:t>
            </w:r>
            <w:r w:rsidRPr="00C249D7">
              <w:rPr>
                <w:rFonts w:asciiTheme="minorHAnsi" w:hAnsiTheme="minorHAnsi" w:cstheme="minorHAnsi"/>
                <w:sz w:val="18"/>
                <w:szCs w:val="18"/>
              </w:rPr>
              <w:t xml:space="preserve">výberovej komisie MAS v rámci PRV podľa ustanovení kap. 6.1.4.3 Systému riadenia CLLD je možné využiť inštitút plnomocenstva, alebo zastúpenia podľa stanov, interných dokumentov/smerníc </w:t>
            </w:r>
            <w:r w:rsidR="003F7E23" w:rsidRPr="00C249D7">
              <w:rPr>
                <w:rFonts w:asciiTheme="minorHAnsi" w:hAnsiTheme="minorHAnsi" w:cstheme="minorHAnsi"/>
                <w:sz w:val="18"/>
                <w:szCs w:val="18"/>
              </w:rPr>
              <w:t>MAS.</w:t>
            </w:r>
            <w:r w:rsidR="003F7E23" w:rsidRPr="00C249D7">
              <w:rPr>
                <w:rFonts w:asciiTheme="minorHAnsi" w:hAnsiTheme="minorHAnsi" w:cstheme="minorHAnsi"/>
                <w:b/>
                <w:color w:val="000000" w:themeColor="text1"/>
                <w:sz w:val="18"/>
                <w:szCs w:val="18"/>
              </w:rPr>
              <w:t xml:space="preserve"> Tento</w:t>
            </w:r>
            <w:r w:rsidRPr="00C249D7">
              <w:rPr>
                <w:rFonts w:asciiTheme="minorHAnsi" w:hAnsiTheme="minorHAnsi" w:cstheme="minorHAnsi"/>
                <w:b/>
                <w:color w:val="000000" w:themeColor="text1"/>
                <w:sz w:val="18"/>
                <w:szCs w:val="18"/>
              </w:rPr>
              <w:t xml:space="preserve"> typ zmeny sa v rámci PRV vykonáva v ITMS2014+ (ak relevantné) v rámci Personálnej matice do 7 pracovných dní od vykonania zmeny.</w:t>
            </w:r>
          </w:p>
          <w:p w:rsidR="00903F5F" w:rsidRPr="00C249D7" w:rsidRDefault="00903F5F" w:rsidP="002739A9">
            <w:pPr>
              <w:pStyle w:val="Odsekzoznamu"/>
              <w:numPr>
                <w:ilvl w:val="0"/>
                <w:numId w:val="198"/>
              </w:numPr>
              <w:tabs>
                <w:tab w:val="left" w:pos="600"/>
                <w:tab w:val="left" w:pos="851"/>
              </w:tabs>
              <w:autoSpaceDE w:val="0"/>
              <w:autoSpaceDN w:val="0"/>
              <w:adjustRightInd w:val="0"/>
              <w:ind w:left="601" w:hanging="143"/>
              <w:jc w:val="both"/>
              <w:rPr>
                <w:rFonts w:asciiTheme="minorHAnsi" w:hAnsiTheme="minorHAnsi" w:cstheme="minorHAnsi"/>
                <w:b/>
                <w:sz w:val="18"/>
                <w:szCs w:val="18"/>
              </w:rPr>
            </w:pPr>
            <w:r w:rsidRPr="00C249D7">
              <w:rPr>
                <w:rFonts w:asciiTheme="minorHAnsi" w:hAnsiTheme="minorHAnsi" w:cstheme="minorHAnsi"/>
                <w:b/>
                <w:sz w:val="18"/>
                <w:szCs w:val="18"/>
              </w:rPr>
              <w:t>projektový manažér/manažér MAS</w:t>
            </w:r>
            <w:r w:rsidRPr="00C249D7">
              <w:rPr>
                <w:rFonts w:asciiTheme="minorHAnsi" w:hAnsiTheme="minorHAnsi" w:cstheme="minorHAnsi"/>
                <w:sz w:val="18"/>
                <w:szCs w:val="18"/>
              </w:rPr>
              <w:t xml:space="preserve">. Zmena musí byť vykonaná v </w:t>
            </w:r>
            <w:r w:rsidRPr="00C249D7">
              <w:rPr>
                <w:rFonts w:asciiTheme="minorHAnsi" w:hAnsiTheme="minorHAnsi" w:cstheme="minorHAnsi"/>
                <w:b/>
                <w:color w:val="000000" w:themeColor="text1"/>
                <w:sz w:val="18"/>
                <w:szCs w:val="18"/>
              </w:rPr>
              <w:t>ITMS2014+ v</w:t>
            </w:r>
            <w:r w:rsidR="008C7066" w:rsidRPr="00C249D7">
              <w:rPr>
                <w:rFonts w:asciiTheme="minorHAnsi" w:hAnsiTheme="minorHAnsi" w:cstheme="minorHAnsi"/>
                <w:b/>
                <w:color w:val="000000" w:themeColor="text1"/>
                <w:sz w:val="18"/>
                <w:szCs w:val="18"/>
              </w:rPr>
              <w:t> </w:t>
            </w:r>
            <w:r w:rsidR="00C85161" w:rsidRPr="00C249D7">
              <w:rPr>
                <w:rFonts w:asciiTheme="minorHAnsi" w:hAnsiTheme="minorHAnsi" w:cstheme="minorHAnsi"/>
                <w:b/>
                <w:color w:val="000000" w:themeColor="text1"/>
                <w:sz w:val="18"/>
                <w:szCs w:val="18"/>
              </w:rPr>
              <w:t>časti</w:t>
            </w:r>
            <w:r w:rsidR="008C7066"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 xml:space="preserve">Personálna matica (ak relevantné) </w:t>
            </w:r>
            <w:r w:rsidRPr="00C249D7">
              <w:rPr>
                <w:rFonts w:asciiTheme="minorHAnsi" w:hAnsiTheme="minorHAnsi" w:cstheme="minorHAnsi"/>
                <w:sz w:val="18"/>
                <w:szCs w:val="18"/>
              </w:rPr>
              <w:t xml:space="preserve">do 10 pracovných </w:t>
            </w:r>
            <w:r w:rsidRPr="00C249D7">
              <w:rPr>
                <w:rFonts w:asciiTheme="minorHAnsi" w:hAnsiTheme="minorHAnsi" w:cstheme="minorHAnsi"/>
                <w:color w:val="000000" w:themeColor="text1"/>
                <w:sz w:val="18"/>
                <w:szCs w:val="18"/>
              </w:rPr>
              <w:t xml:space="preserve">dní od uzatvorenia  </w:t>
            </w:r>
            <w:proofErr w:type="spellStart"/>
            <w:r w:rsidRPr="00C249D7">
              <w:rPr>
                <w:rFonts w:asciiTheme="minorHAnsi" w:hAnsiTheme="minorHAnsi" w:cstheme="minorHAnsi"/>
                <w:color w:val="000000" w:themeColor="text1"/>
                <w:sz w:val="18"/>
                <w:szCs w:val="18"/>
              </w:rPr>
              <w:t>pracovno</w:t>
            </w:r>
            <w:proofErr w:type="spellEnd"/>
            <w:r w:rsidRPr="00C249D7">
              <w:rPr>
                <w:rFonts w:asciiTheme="minorHAnsi" w:hAnsiTheme="minorHAnsi" w:cstheme="minorHAnsi"/>
                <w:color w:val="000000" w:themeColor="text1"/>
                <w:sz w:val="18"/>
                <w:szCs w:val="18"/>
              </w:rPr>
              <w:t xml:space="preserve"> – právneho vzťahu s projektovým manažérom/manažérom MAS.</w:t>
            </w:r>
          </w:p>
          <w:p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b/>
                <w:sz w:val="18"/>
                <w:szCs w:val="18"/>
              </w:rPr>
              <w:t>-</w:t>
            </w:r>
            <w:r w:rsidRPr="00C249D7">
              <w:rPr>
                <w:rFonts w:asciiTheme="minorHAnsi" w:hAnsiTheme="minorHAnsi" w:cstheme="minorHAnsi"/>
                <w:b/>
                <w:sz w:val="18"/>
                <w:szCs w:val="18"/>
              </w:rPr>
              <w:tab/>
            </w:r>
            <w:r w:rsidRPr="00C249D7">
              <w:rPr>
                <w:rFonts w:asciiTheme="minorHAnsi" w:hAnsiTheme="minorHAnsi" w:cstheme="minorHAnsi"/>
                <w:sz w:val="18"/>
                <w:szCs w:val="18"/>
              </w:rPr>
              <w:t xml:space="preserve">písomne oznámiť PPA do 10 pracovných dní od vykonania zmeny, </w:t>
            </w:r>
          </w:p>
          <w:p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sz w:val="18"/>
                <w:szCs w:val="18"/>
              </w:rPr>
              <w:t>-</w:t>
            </w:r>
            <w:r w:rsidRPr="00C249D7">
              <w:rPr>
                <w:rFonts w:asciiTheme="minorHAnsi" w:hAnsiTheme="minorHAnsi" w:cstheme="minorHAnsi"/>
                <w:sz w:val="18"/>
                <w:szCs w:val="18"/>
              </w:rPr>
              <w:tab/>
              <w:t>vykonať zmenu v ITMS2014+ (ak relevantné) do 10 pracovných dní od vykonania zmeny  (ak relevantné) v rámci Personálnej matice.</w:t>
            </w:r>
          </w:p>
          <w:p w:rsidR="001748A9" w:rsidRPr="00C249D7" w:rsidRDefault="00903F5F" w:rsidP="002739A9">
            <w:pPr>
              <w:pStyle w:val="Odsekzoznamu"/>
              <w:numPr>
                <w:ilvl w:val="0"/>
                <w:numId w:val="199"/>
              </w:numPr>
              <w:tabs>
                <w:tab w:val="left" w:pos="600"/>
                <w:tab w:val="left" w:pos="851"/>
              </w:tabs>
              <w:autoSpaceDE w:val="0"/>
              <w:autoSpaceDN w:val="0"/>
              <w:adjustRightInd w:val="0"/>
              <w:ind w:left="600" w:hanging="142"/>
              <w:jc w:val="both"/>
              <w:rPr>
                <w:rFonts w:ascii="Times New Roman" w:hAnsi="Times New Roman"/>
                <w:b/>
              </w:rPr>
            </w:pPr>
            <w:r w:rsidRPr="00C249D7">
              <w:rPr>
                <w:rFonts w:asciiTheme="minorHAnsi" w:hAnsiTheme="minorHAnsi" w:cstheme="minorHAnsi"/>
                <w:b/>
                <w:sz w:val="18"/>
                <w:szCs w:val="18"/>
              </w:rPr>
              <w:t>najvyšší orgán MAS, výkonný orgán MAS, odborní hodnotitelia.</w:t>
            </w:r>
            <w:r w:rsidRPr="00C249D7">
              <w:rPr>
                <w:rFonts w:asciiTheme="minorHAnsi" w:hAnsiTheme="minorHAnsi" w:cstheme="minorHAnsi"/>
                <w:sz w:val="18"/>
                <w:szCs w:val="18"/>
              </w:rPr>
              <w:t xml:space="preserve"> </w:t>
            </w:r>
            <w:r w:rsidR="00A32F72" w:rsidRPr="00C249D7">
              <w:rPr>
                <w:rFonts w:asciiTheme="minorHAnsi" w:hAnsiTheme="minorHAnsi" w:cstheme="minorHAnsi"/>
                <w:b/>
                <w:color w:val="000000" w:themeColor="text1"/>
                <w:sz w:val="18"/>
                <w:szCs w:val="18"/>
              </w:rPr>
              <w:t xml:space="preserve">Tento typ zmeny </w:t>
            </w:r>
            <w:r w:rsidR="00A32F72" w:rsidRPr="00C249D7">
              <w:rPr>
                <w:rFonts w:asciiTheme="minorHAnsi" w:hAnsiTheme="minorHAnsi" w:cstheme="minorHAnsi"/>
                <w:b/>
                <w:color w:val="000000" w:themeColor="text1"/>
                <w:sz w:val="18"/>
                <w:szCs w:val="18"/>
              </w:rPr>
              <w:br/>
              <w:t xml:space="preserve">sa </w:t>
            </w:r>
            <w:r w:rsidRPr="00C249D7">
              <w:rPr>
                <w:rFonts w:asciiTheme="minorHAnsi" w:hAnsiTheme="minorHAnsi" w:cstheme="minorHAnsi"/>
                <w:b/>
                <w:color w:val="000000" w:themeColor="text1"/>
                <w:sz w:val="18"/>
                <w:szCs w:val="18"/>
              </w:rPr>
              <w:t>v rámci PRV</w:t>
            </w:r>
            <w:r w:rsidR="009818B7"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 xml:space="preserve"> vykonáva v ITMS2014+ (ak relevantné) v rámci Personálnej matice do 7 pracovných dní od vykonania zmeny.</w:t>
            </w:r>
          </w:p>
        </w:tc>
      </w:tr>
    </w:tbl>
    <w:p w:rsidR="001748A9" w:rsidRPr="00C249D7" w:rsidRDefault="001748A9" w:rsidP="00D171BD">
      <w:pPr>
        <w:pStyle w:val="Odsekzoznamu"/>
        <w:tabs>
          <w:tab w:val="left" w:pos="567"/>
        </w:tabs>
        <w:autoSpaceDE w:val="0"/>
        <w:autoSpaceDN w:val="0"/>
        <w:adjustRightInd w:val="0"/>
        <w:spacing w:after="0" w:line="240" w:lineRule="auto"/>
        <w:ind w:left="567"/>
        <w:rPr>
          <w:sz w:val="22"/>
          <w:szCs w:val="22"/>
        </w:rPr>
      </w:pPr>
    </w:p>
    <w:p w:rsidR="00E03367" w:rsidRPr="00C249D7" w:rsidRDefault="00E0336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ods. 3, písm. a), d) a e) (</w:t>
        </w:r>
        <w:proofErr w:type="spellStart"/>
        <w:r w:rsidR="00AD67E0" w:rsidRPr="00C249D7">
          <w:rPr>
            <w:rStyle w:val="Hypertextovprepojenie"/>
            <w:color w:val="000000" w:themeColor="text1"/>
            <w:sz w:val="22"/>
            <w:szCs w:val="22"/>
            <w:u w:val="none"/>
          </w:rPr>
          <w:t>i,iii</w:t>
        </w:r>
        <w:proofErr w:type="spellEnd"/>
        <w:r w:rsidR="00AD67E0" w:rsidRPr="00C249D7">
          <w:rPr>
            <w:rStyle w:val="Hypertextovprepojenie"/>
            <w:color w:val="000000" w:themeColor="text1"/>
            <w:sz w:val="22"/>
            <w:szCs w:val="22"/>
            <w:u w:val="none"/>
          </w:rPr>
          <w:t>)</w:t>
        </w:r>
      </w:hyperlink>
      <w:r w:rsidR="00D1018D" w:rsidRPr="00C249D7">
        <w:rPr>
          <w:color w:val="000000" w:themeColor="text1"/>
          <w:sz w:val="22"/>
          <w:szCs w:val="22"/>
        </w:rPr>
        <w:t xml:space="preserve"> tejto kapitoly nastávajú dňom</w:t>
      </w:r>
      <w:r w:rsidRPr="00C249D7">
        <w:rPr>
          <w:color w:val="000000" w:themeColor="text1"/>
          <w:sz w:val="22"/>
          <w:szCs w:val="22"/>
        </w:rPr>
        <w:t xml:space="preserve"> kedy skutočne zmena vznikla (napr. v deň kedy došlo </w:t>
      </w:r>
      <w:r w:rsidR="008C7066" w:rsidRPr="00C249D7">
        <w:rPr>
          <w:color w:val="000000" w:themeColor="text1"/>
          <w:sz w:val="22"/>
          <w:szCs w:val="22"/>
        </w:rPr>
        <w:br/>
      </w:r>
      <w:r w:rsidRPr="00C249D7">
        <w:rPr>
          <w:color w:val="000000" w:themeColor="text1"/>
          <w:sz w:val="22"/>
          <w:szCs w:val="22"/>
        </w:rPr>
        <w:t>k zmene štatutárneho zástupcu MAS). PPA je oprávnená zobrať na vedomie menej významnú zmenu ex post. V</w:t>
      </w:r>
      <w:r w:rsidR="001C1AE7" w:rsidRPr="00C249D7">
        <w:rPr>
          <w:color w:val="000000" w:themeColor="text1"/>
          <w:sz w:val="22"/>
          <w:szCs w:val="22"/>
        </w:rPr>
        <w:t> </w:t>
      </w:r>
      <w:r w:rsidRPr="00C249D7">
        <w:rPr>
          <w:color w:val="000000" w:themeColor="text1"/>
          <w:sz w:val="22"/>
          <w:szCs w:val="22"/>
        </w:rPr>
        <w:t>prípade</w:t>
      </w:r>
      <w:r w:rsidR="001C1AE7" w:rsidRPr="00C249D7">
        <w:rPr>
          <w:color w:val="000000" w:themeColor="text1"/>
          <w:sz w:val="22"/>
          <w:szCs w:val="22"/>
        </w:rPr>
        <w:t>, ak PPA zašle MAS</w:t>
      </w:r>
      <w:r w:rsidRPr="00C249D7">
        <w:rPr>
          <w:color w:val="000000" w:themeColor="text1"/>
          <w:sz w:val="22"/>
          <w:szCs w:val="22"/>
        </w:rPr>
        <w:t xml:space="preserve"> odôvodnené stanovisko, že neakceptuje </w:t>
      </w:r>
      <w:r w:rsidR="001C1AE7" w:rsidRPr="00C249D7">
        <w:rPr>
          <w:color w:val="000000" w:themeColor="text1"/>
          <w:sz w:val="22"/>
          <w:szCs w:val="22"/>
        </w:rPr>
        <w:t xml:space="preserve">menej významnú zmenu </w:t>
      </w:r>
      <w:r w:rsidRPr="00C249D7">
        <w:rPr>
          <w:color w:val="000000" w:themeColor="text1"/>
          <w:sz w:val="22"/>
          <w:szCs w:val="22"/>
        </w:rPr>
        <w:t xml:space="preserve">právne účinky nenastanú.  </w:t>
      </w:r>
    </w:p>
    <w:p w:rsidR="00D63EF8" w:rsidRPr="00C249D7" w:rsidRDefault="00BB418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w:t>
      </w:r>
      <w:r w:rsidR="003D3DC2" w:rsidRPr="00C249D7">
        <w:rPr>
          <w:color w:val="000000" w:themeColor="text1"/>
          <w:sz w:val="22"/>
          <w:szCs w:val="22"/>
        </w:rPr>
        <w:t xml:space="preserve">stratégie CLLD v zmysle </w:t>
      </w:r>
      <w:hyperlink w:anchor="ods61142_3b" w:history="1">
        <w:r w:rsidR="00AD67E0" w:rsidRPr="00C249D7">
          <w:rPr>
            <w:rStyle w:val="Hypertextovprepojenie"/>
            <w:color w:val="000000" w:themeColor="text1"/>
            <w:sz w:val="22"/>
            <w:szCs w:val="22"/>
            <w:u w:val="none"/>
          </w:rPr>
          <w:t xml:space="preserve">ods. 3, písm. b) </w:t>
        </w:r>
        <w:r w:rsidR="00AD67E0" w:rsidRPr="00C249D7">
          <w:rPr>
            <w:rStyle w:val="Hypertextovprepojenie"/>
            <w:color w:val="000000" w:themeColor="text1"/>
            <w:sz w:val="22"/>
            <w:szCs w:val="22"/>
            <w:u w:val="none"/>
          </w:rPr>
          <w:br/>
          <w:t>a c)</w:t>
        </w:r>
      </w:hyperlink>
      <w:r w:rsidR="00795F93" w:rsidRPr="00C249D7">
        <w:rPr>
          <w:color w:val="000000" w:themeColor="text1"/>
          <w:sz w:val="22"/>
          <w:szCs w:val="22"/>
        </w:rPr>
        <w:t xml:space="preserve"> </w:t>
      </w:r>
      <w:r w:rsidR="003D3DC2" w:rsidRPr="00C249D7">
        <w:rPr>
          <w:color w:val="000000" w:themeColor="text1"/>
          <w:sz w:val="22"/>
          <w:szCs w:val="22"/>
        </w:rPr>
        <w:t>tejto kapitoly</w:t>
      </w:r>
      <w:r w:rsidRPr="00C249D7">
        <w:rPr>
          <w:color w:val="000000" w:themeColor="text1"/>
          <w:sz w:val="22"/>
          <w:szCs w:val="22"/>
        </w:rPr>
        <w:t xml:space="preserve"> nastávajú dňom doručenia písomn</w:t>
      </w:r>
      <w:r w:rsidR="00DF2102" w:rsidRPr="00C249D7">
        <w:rPr>
          <w:color w:val="000000" w:themeColor="text1"/>
          <w:sz w:val="22"/>
          <w:szCs w:val="22"/>
        </w:rPr>
        <w:t>ého</w:t>
      </w:r>
      <w:r w:rsidRPr="00C249D7">
        <w:rPr>
          <w:color w:val="000000" w:themeColor="text1"/>
          <w:sz w:val="22"/>
          <w:szCs w:val="22"/>
        </w:rPr>
        <w:t xml:space="preserve"> </w:t>
      </w:r>
      <w:r w:rsidR="00731A7A" w:rsidRPr="00C249D7">
        <w:rPr>
          <w:color w:val="000000" w:themeColor="text1"/>
          <w:sz w:val="22"/>
          <w:szCs w:val="22"/>
        </w:rPr>
        <w:t xml:space="preserve">oznámenia </w:t>
      </w:r>
      <w:r w:rsidRPr="00C249D7">
        <w:rPr>
          <w:color w:val="000000" w:themeColor="text1"/>
          <w:sz w:val="22"/>
          <w:szCs w:val="22"/>
        </w:rPr>
        <w:t>o menej významnej zmene v</w:t>
      </w:r>
      <w:r w:rsidR="003D3DC2" w:rsidRPr="00C249D7">
        <w:rPr>
          <w:color w:val="000000" w:themeColor="text1"/>
          <w:sz w:val="22"/>
          <w:szCs w:val="22"/>
        </w:rPr>
        <w:t> stratégii CLLD</w:t>
      </w:r>
      <w:r w:rsidR="00155A79" w:rsidRPr="00C249D7">
        <w:rPr>
          <w:color w:val="000000" w:themeColor="text1"/>
          <w:sz w:val="22"/>
          <w:szCs w:val="22"/>
        </w:rPr>
        <w:t xml:space="preserve"> </w:t>
      </w:r>
      <w:r w:rsidRPr="00C249D7">
        <w:rPr>
          <w:color w:val="000000" w:themeColor="text1"/>
          <w:sz w:val="22"/>
          <w:szCs w:val="22"/>
        </w:rPr>
        <w:t xml:space="preserve">v prípade, ak zmenu projektu iniciuje </w:t>
      </w:r>
      <w:r w:rsidR="003D3DC2" w:rsidRPr="00C249D7">
        <w:rPr>
          <w:color w:val="000000" w:themeColor="text1"/>
          <w:sz w:val="22"/>
          <w:szCs w:val="22"/>
        </w:rPr>
        <w:t>MAS</w:t>
      </w:r>
      <w:r w:rsidRPr="00C249D7">
        <w:rPr>
          <w:color w:val="000000" w:themeColor="text1"/>
          <w:sz w:val="22"/>
          <w:szCs w:val="22"/>
        </w:rPr>
        <w:t xml:space="preserve"> s výnimkou prípadu, v kto</w:t>
      </w:r>
      <w:r w:rsidR="00D63EF8" w:rsidRPr="00C249D7">
        <w:rPr>
          <w:color w:val="000000" w:themeColor="text1"/>
          <w:sz w:val="22"/>
          <w:szCs w:val="22"/>
        </w:rPr>
        <w:t xml:space="preserve">rom </w:t>
      </w:r>
      <w:r w:rsidR="003530B1" w:rsidRPr="00C249D7">
        <w:rPr>
          <w:color w:val="000000" w:themeColor="text1"/>
          <w:sz w:val="22"/>
          <w:szCs w:val="22"/>
        </w:rPr>
        <w:br/>
      </w:r>
      <w:r w:rsidR="00D63EF8" w:rsidRPr="00C249D7">
        <w:rPr>
          <w:color w:val="000000" w:themeColor="text1"/>
          <w:sz w:val="22"/>
          <w:szCs w:val="22"/>
        </w:rPr>
        <w:t xml:space="preserve">sa postupuje podľa </w:t>
      </w:r>
      <w:hyperlink w:anchor="ods61142_8" w:history="1">
        <w:r w:rsidR="00AD67E0" w:rsidRPr="00C249D7">
          <w:rPr>
            <w:rStyle w:val="Hypertextovprepojenie"/>
            <w:color w:val="000000" w:themeColor="text1"/>
            <w:sz w:val="22"/>
            <w:szCs w:val="22"/>
            <w:u w:val="none"/>
          </w:rPr>
          <w:t>odseku 8</w:t>
        </w:r>
      </w:hyperlink>
      <w:r w:rsidR="00D63EF8" w:rsidRPr="00C249D7">
        <w:rPr>
          <w:color w:val="000000" w:themeColor="text1"/>
          <w:sz w:val="22"/>
          <w:szCs w:val="22"/>
        </w:rPr>
        <w:t xml:space="preserve"> tejto kapitoly</w:t>
      </w:r>
      <w:r w:rsidRPr="00C249D7">
        <w:rPr>
          <w:color w:val="000000" w:themeColor="text1"/>
          <w:sz w:val="22"/>
          <w:szCs w:val="22"/>
        </w:rPr>
        <w:t>.</w:t>
      </w:r>
    </w:p>
    <w:p w:rsidR="00155A79" w:rsidRPr="00C249D7" w:rsidRDefault="00155A79"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 xml:space="preserve">ods. 3, </w:t>
        </w:r>
        <w:r w:rsidR="00AD67E0" w:rsidRPr="00C249D7">
          <w:rPr>
            <w:rStyle w:val="Hypertextovprepojenie"/>
            <w:color w:val="000000" w:themeColor="text1"/>
            <w:sz w:val="22"/>
            <w:szCs w:val="22"/>
            <w:u w:val="none"/>
          </w:rPr>
          <w:br/>
          <w:t>písm. e) (</w:t>
        </w:r>
        <w:proofErr w:type="spellStart"/>
        <w:r w:rsidR="00AD67E0" w:rsidRPr="00C249D7">
          <w:rPr>
            <w:rStyle w:val="Hypertextovprepojenie"/>
            <w:color w:val="000000" w:themeColor="text1"/>
            <w:sz w:val="22"/>
            <w:szCs w:val="22"/>
            <w:u w:val="none"/>
          </w:rPr>
          <w:t>ii,iv</w:t>
        </w:r>
        <w:proofErr w:type="spellEnd"/>
        <w:r w:rsidR="00AD67E0" w:rsidRPr="00C249D7">
          <w:rPr>
            <w:rStyle w:val="Hypertextovprepojenie"/>
            <w:color w:val="000000" w:themeColor="text1"/>
            <w:sz w:val="22"/>
            <w:szCs w:val="22"/>
            <w:u w:val="none"/>
          </w:rPr>
          <w:t>)</w:t>
        </w:r>
      </w:hyperlink>
      <w:r w:rsidRPr="00C249D7">
        <w:rPr>
          <w:color w:val="000000" w:themeColor="text1"/>
          <w:sz w:val="22"/>
          <w:szCs w:val="22"/>
        </w:rPr>
        <w:t xml:space="preserve"> tejto kapitoly nastávajú dňom vykonania tejto zmeny zo strany MAS v ITMS2014+ v rámci Personálnej matice v prípade, ak zmenu projektu iniciuje MAS s výnimkou prípadu, v ktorom sa postupuje podľa </w:t>
      </w:r>
      <w:hyperlink w:anchor="ods61142_8" w:history="1">
        <w:r w:rsidR="00AD67E0" w:rsidRPr="00C249D7">
          <w:rPr>
            <w:rStyle w:val="Hypertextovprepojenie"/>
            <w:color w:val="000000" w:themeColor="text1"/>
            <w:sz w:val="22"/>
            <w:szCs w:val="22"/>
            <w:u w:val="none"/>
          </w:rPr>
          <w:t>odseku 8</w:t>
        </w:r>
      </w:hyperlink>
      <w:r w:rsidRPr="00C249D7">
        <w:rPr>
          <w:color w:val="000000" w:themeColor="text1"/>
          <w:sz w:val="22"/>
          <w:szCs w:val="22"/>
        </w:rPr>
        <w:t xml:space="preserve"> tejto kapitoly.</w:t>
      </w:r>
    </w:p>
    <w:p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color w:val="000000" w:themeColor="text1"/>
          <w:sz w:val="22"/>
          <w:szCs w:val="22"/>
        </w:rPr>
        <w:t>Vstupom pre začatie zmenového konania</w:t>
      </w:r>
      <w:r w:rsidR="00155A79" w:rsidRPr="00C249D7">
        <w:rPr>
          <w:color w:val="000000" w:themeColor="text1"/>
          <w:sz w:val="22"/>
          <w:szCs w:val="22"/>
        </w:rPr>
        <w:t xml:space="preserve"> v zmysle </w:t>
      </w:r>
      <w:hyperlink w:anchor="ods61142_3e" w:history="1">
        <w:r w:rsidR="00AD67E0" w:rsidRPr="00C249D7">
          <w:rPr>
            <w:rStyle w:val="Hypertextovprepojenie"/>
            <w:color w:val="000000" w:themeColor="text1"/>
            <w:sz w:val="22"/>
            <w:szCs w:val="22"/>
            <w:u w:val="none"/>
          </w:rPr>
          <w:t>ods. 3, písm. a) až d) a e) (</w:t>
        </w:r>
        <w:proofErr w:type="spellStart"/>
        <w:r w:rsidR="00AD67E0" w:rsidRPr="00C249D7">
          <w:rPr>
            <w:rStyle w:val="Hypertextovprepojenie"/>
            <w:color w:val="000000" w:themeColor="text1"/>
            <w:sz w:val="22"/>
            <w:szCs w:val="22"/>
            <w:u w:val="none"/>
          </w:rPr>
          <w:t>i,iii</w:t>
        </w:r>
        <w:proofErr w:type="spellEnd"/>
        <w:r w:rsidR="00AD67E0" w:rsidRPr="00C249D7">
          <w:rPr>
            <w:rStyle w:val="Hypertextovprepojenie"/>
            <w:color w:val="000000" w:themeColor="text1"/>
            <w:sz w:val="22"/>
            <w:szCs w:val="22"/>
            <w:u w:val="none"/>
          </w:rPr>
          <w:t>)</w:t>
        </w:r>
      </w:hyperlink>
      <w:r w:rsidR="00155A79" w:rsidRPr="00C249D7">
        <w:rPr>
          <w:color w:val="000000" w:themeColor="text1"/>
          <w:sz w:val="22"/>
          <w:szCs w:val="22"/>
        </w:rPr>
        <w:t xml:space="preserve"> tejto kapitoly</w:t>
      </w:r>
      <w:r w:rsidRPr="00C249D7">
        <w:rPr>
          <w:color w:val="000000" w:themeColor="text1"/>
          <w:sz w:val="22"/>
          <w:szCs w:val="22"/>
        </w:rPr>
        <w:t xml:space="preserve"> z iniciatívy MAS v prípade menej významných zmien stratégie CLLD</w:t>
      </w:r>
      <w:r w:rsidR="00A935BB" w:rsidRPr="00C249D7">
        <w:rPr>
          <w:color w:val="000000" w:themeColor="text1"/>
          <w:sz w:val="22"/>
          <w:szCs w:val="22"/>
        </w:rPr>
        <w:t xml:space="preserve"> je písomné </w:t>
      </w:r>
      <w:r w:rsidR="00A935BB" w:rsidRPr="00C249D7">
        <w:rPr>
          <w:sz w:val="22"/>
          <w:szCs w:val="22"/>
        </w:rPr>
        <w:t>o</w:t>
      </w:r>
      <w:r w:rsidRPr="00C249D7">
        <w:rPr>
          <w:sz w:val="22"/>
          <w:szCs w:val="22"/>
        </w:rPr>
        <w:t xml:space="preserve">známenie  </w:t>
      </w:r>
      <w:r w:rsidR="00A935BB" w:rsidRPr="00C249D7">
        <w:rPr>
          <w:sz w:val="22"/>
          <w:szCs w:val="22"/>
        </w:rPr>
        <w:t>menej významnej zmeny stratégie CLLD spolu so s</w:t>
      </w:r>
      <w:r w:rsidRPr="00C249D7">
        <w:rPr>
          <w:sz w:val="22"/>
          <w:szCs w:val="22"/>
        </w:rPr>
        <w:t>prievodným li</w:t>
      </w:r>
      <w:r w:rsidR="000E7444" w:rsidRPr="00C249D7">
        <w:rPr>
          <w:sz w:val="22"/>
          <w:szCs w:val="22"/>
        </w:rPr>
        <w:t xml:space="preserve">stom </w:t>
      </w:r>
      <w:r w:rsidRPr="00C249D7">
        <w:rPr>
          <w:sz w:val="22"/>
          <w:szCs w:val="22"/>
        </w:rPr>
        <w:t xml:space="preserve">predložené </w:t>
      </w:r>
      <w:r w:rsidR="005562C1" w:rsidRPr="00C249D7">
        <w:rPr>
          <w:sz w:val="22"/>
          <w:szCs w:val="22"/>
        </w:rPr>
        <w:t xml:space="preserve">na </w:t>
      </w:r>
      <w:r w:rsidRPr="00C249D7">
        <w:rPr>
          <w:sz w:val="22"/>
          <w:szCs w:val="22"/>
        </w:rPr>
        <w:t>PPA</w:t>
      </w:r>
      <w:r w:rsidR="00155A79" w:rsidRPr="00C249D7">
        <w:rPr>
          <w:sz w:val="22"/>
          <w:szCs w:val="22"/>
        </w:rPr>
        <w:t xml:space="preserve"> </w:t>
      </w:r>
      <w:r w:rsidR="00DF2102" w:rsidRPr="00C249D7">
        <w:rPr>
          <w:sz w:val="22"/>
          <w:szCs w:val="22"/>
        </w:rPr>
        <w:t>prostredníctvom ITMS2014+ a v listinnej podobe s </w:t>
      </w:r>
      <w:r w:rsidR="00DF2102" w:rsidRPr="00C249D7">
        <w:rPr>
          <w:color w:val="auto"/>
          <w:sz w:val="22"/>
          <w:szCs w:val="22"/>
        </w:rPr>
        <w:t xml:space="preserve"> </w:t>
      </w:r>
      <w:r w:rsidR="00DF2102" w:rsidRPr="00C249D7">
        <w:rPr>
          <w:color w:val="000000" w:themeColor="text1"/>
          <w:sz w:val="22"/>
          <w:szCs w:val="22"/>
        </w:rPr>
        <w:t>podpisom</w:t>
      </w:r>
      <w:r w:rsidR="00B61B77" w:rsidRPr="00C249D7">
        <w:rPr>
          <w:color w:val="000000" w:themeColor="text1"/>
          <w:sz w:val="22"/>
          <w:szCs w:val="22"/>
        </w:rPr>
        <w:t xml:space="preserve"> štatutárneho orgánu</w:t>
      </w:r>
      <w:r w:rsidR="00DF2102" w:rsidRPr="00C249D7">
        <w:rPr>
          <w:color w:val="000000" w:themeColor="text1"/>
          <w:sz w:val="22"/>
          <w:szCs w:val="22"/>
        </w:rPr>
        <w:t>.</w:t>
      </w:r>
    </w:p>
    <w:p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lastRenderedPageBreak/>
        <w:t>PPA posudzuje predloženú informáciu o menej významnej zmene v stratégii CLLD z pohľadu dodržania stanovených podmienok/limitov pre menej významné zmeny projektu, tzn. či zmena projektu spadá do kategórie menej významných zmien.</w:t>
      </w:r>
    </w:p>
    <w:p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PPA si vyžiada od MAS ako prijímateľa doplňujúce informácie, prípadne dokumenty súvisiace </w:t>
      </w:r>
      <w:r w:rsidR="008C7066" w:rsidRPr="00C249D7">
        <w:rPr>
          <w:sz w:val="22"/>
          <w:szCs w:val="22"/>
        </w:rPr>
        <w:br/>
      </w:r>
      <w:r w:rsidRPr="00C249D7">
        <w:rPr>
          <w:sz w:val="22"/>
          <w:szCs w:val="22"/>
        </w:rPr>
        <w:t>so zmenou v stratégii CLLD, ak z predloženého oznámenia o menej významnej zmene stratégie CLLD nie je možné vyhodnotiť, či skutočne ide o menej významnú zmenu.</w:t>
      </w:r>
      <w:r w:rsidRPr="00C249D7">
        <w:rPr>
          <w:sz w:val="22"/>
          <w:szCs w:val="22"/>
        </w:rPr>
        <w:tab/>
      </w:r>
    </w:p>
    <w:p w:rsidR="004E769D"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Ak PPA identifikuje, že zmena stratégie CLLD nespadá do kategórie menej významných zmien, oznámi danú skutočnosť MAS (v lehote 15 pracovných dní) s tým, aby predmetnú zmenu riešil ako podstatnú zmenu stratégie CLLD. Plynutie lehoty na vybavenie sa prerušuje od odoslania výzvy PPA na doplnenie informácií/dokumentov. Lehota začína plynúť ďalej odo dňa nasledujúceho po dni riadneho predloženia požadovaných informácií/dokumentov.</w:t>
      </w:r>
    </w:p>
    <w:p w:rsidR="00E17937" w:rsidRPr="00C249D7" w:rsidRDefault="004E769D" w:rsidP="002739A9">
      <w:pPr>
        <w:pStyle w:val="Odsekzoznamu"/>
        <w:numPr>
          <w:ilvl w:val="0"/>
          <w:numId w:val="185"/>
        </w:numPr>
        <w:tabs>
          <w:tab w:val="left" w:pos="567"/>
        </w:tabs>
        <w:autoSpaceDE w:val="0"/>
        <w:autoSpaceDN w:val="0"/>
        <w:adjustRightInd w:val="0"/>
        <w:spacing w:after="0" w:line="240" w:lineRule="auto"/>
        <w:ind w:left="567" w:hanging="567"/>
      </w:pPr>
      <w:r w:rsidRPr="00C249D7">
        <w:rPr>
          <w:b/>
          <w:sz w:val="22"/>
          <w:szCs w:val="22"/>
        </w:rPr>
        <w:t>Ak má schválenie menej významnej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00AD67E0" w:rsidRPr="00C249D7">
        <w:rPr>
          <w:b/>
          <w:sz w:val="22"/>
          <w:szCs w:val="22"/>
        </w:rPr>
        <w:t xml:space="preserve"> </w:t>
      </w:r>
      <w:r w:rsidRPr="00C249D7">
        <w:rPr>
          <w:b/>
          <w:sz w:val="22"/>
          <w:szCs w:val="22"/>
        </w:rPr>
        <w:t>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color w:val="000000" w:themeColor="text1"/>
          <w:sz w:val="22"/>
          <w:szCs w:val="22"/>
        </w:rPr>
        <w:t>.</w:t>
      </w:r>
      <w:bookmarkStart w:id="118" w:name="_Toc3360965"/>
    </w:p>
    <w:p w:rsidR="001C28CF" w:rsidRPr="00C249D7" w:rsidRDefault="0084394D" w:rsidP="002739A9">
      <w:pPr>
        <w:pStyle w:val="Nadpis2"/>
        <w:numPr>
          <w:ilvl w:val="1"/>
          <w:numId w:val="367"/>
        </w:numPr>
        <w:ind w:left="567" w:hanging="567"/>
        <w:rPr>
          <w:rFonts w:asciiTheme="minorHAnsi" w:hAnsiTheme="minorHAnsi" w:cs="Times New Roman"/>
          <w:color w:val="0070C0"/>
          <w:sz w:val="24"/>
          <w:szCs w:val="24"/>
        </w:rPr>
      </w:pPr>
      <w:bookmarkStart w:id="119" w:name="_Toc116544437"/>
      <w:r w:rsidRPr="00C249D7">
        <w:rPr>
          <w:rFonts w:asciiTheme="minorHAnsi" w:hAnsiTheme="minorHAnsi" w:cs="Times New Roman"/>
          <w:color w:val="0070C0"/>
          <w:sz w:val="24"/>
          <w:szCs w:val="24"/>
        </w:rPr>
        <w:t>Monitorovanie projektov</w:t>
      </w:r>
      <w:bookmarkEnd w:id="118"/>
      <w:bookmarkEnd w:id="119"/>
    </w:p>
    <w:p w:rsidR="00BF24EE" w:rsidRPr="00C249D7" w:rsidRDefault="00BF24EE" w:rsidP="005B6A1D">
      <w:pPr>
        <w:pStyle w:val="Odsekzoznamu"/>
        <w:numPr>
          <w:ilvl w:val="0"/>
          <w:numId w:val="79"/>
        </w:numPr>
        <w:spacing w:after="0" w:line="240" w:lineRule="auto"/>
        <w:ind w:left="567" w:hanging="567"/>
        <w:rPr>
          <w:sz w:val="22"/>
          <w:szCs w:val="22"/>
        </w:rPr>
      </w:pPr>
      <w:bookmarkStart w:id="120" w:name="_2.5_Zmeny_projektu"/>
      <w:bookmarkStart w:id="121" w:name="_Toc442124750"/>
      <w:bookmarkEnd w:id="120"/>
      <w:r w:rsidRPr="00C249D7">
        <w:rPr>
          <w:sz w:val="22"/>
          <w:szCs w:val="22"/>
        </w:rPr>
        <w:t>Monitorovací systém je navrhnutý v súlade s „Plánom ukazovateľov“, ktorý je súčasťou dokumentu PRV. Plán ukazovateľov:</w:t>
      </w:r>
    </w:p>
    <w:p w:rsidR="00BF24EE" w:rsidRPr="00C249D7" w:rsidRDefault="00F15DC9" w:rsidP="005B6A1D">
      <w:pPr>
        <w:pStyle w:val="Odsekzoznamu"/>
        <w:numPr>
          <w:ilvl w:val="0"/>
          <w:numId w:val="13"/>
        </w:numPr>
        <w:spacing w:after="0" w:line="240" w:lineRule="auto"/>
        <w:ind w:left="993" w:hanging="284"/>
        <w:rPr>
          <w:sz w:val="22"/>
          <w:szCs w:val="22"/>
        </w:rPr>
      </w:pPr>
      <w:r w:rsidRPr="00C249D7">
        <w:rPr>
          <w:sz w:val="22"/>
        </w:rPr>
        <w:t>p</w:t>
      </w:r>
      <w:r w:rsidR="00BF24EE" w:rsidRPr="00C249D7">
        <w:rPr>
          <w:sz w:val="22"/>
        </w:rPr>
        <w:t xml:space="preserve">redstavuje súbor štruktúrovaných tabuliek, ktorý dopĺňa stratégiu PRV, </w:t>
      </w:r>
    </w:p>
    <w:p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 xml:space="preserve">vantifikuje cieľové hodnoty pre obdobie </w:t>
      </w:r>
      <w:r w:rsidR="00BF24EE" w:rsidRPr="00C249D7">
        <w:rPr>
          <w:color w:val="000000" w:themeColor="text1"/>
          <w:sz w:val="22"/>
        </w:rPr>
        <w:t>2014-202</w:t>
      </w:r>
      <w:r w:rsidR="00B61B77" w:rsidRPr="00C249D7">
        <w:rPr>
          <w:color w:val="000000" w:themeColor="text1"/>
          <w:sz w:val="22"/>
        </w:rPr>
        <w:t>2</w:t>
      </w:r>
      <w:r w:rsidR="00BF24EE" w:rsidRPr="00C249D7">
        <w:rPr>
          <w:color w:val="000000" w:themeColor="text1"/>
          <w:sz w:val="22"/>
        </w:rPr>
        <w:t>,</w:t>
      </w:r>
    </w:p>
    <w:p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vantifikuje plánované výstupy a plánované výdavk</w:t>
      </w:r>
      <w:r w:rsidR="0081653A" w:rsidRPr="00C249D7">
        <w:rPr>
          <w:sz w:val="22"/>
        </w:rPr>
        <w:t>y pre každú oblasť zamerania PRV</w:t>
      </w:r>
      <w:r w:rsidR="00BF24EE" w:rsidRPr="00C249D7">
        <w:rPr>
          <w:sz w:val="22"/>
        </w:rPr>
        <w:t>,</w:t>
      </w:r>
    </w:p>
    <w:p w:rsidR="00BF24EE" w:rsidRPr="00C249D7" w:rsidRDefault="00F15DC9" w:rsidP="005B6A1D">
      <w:pPr>
        <w:pStyle w:val="Odsekzoznamu"/>
        <w:numPr>
          <w:ilvl w:val="0"/>
          <w:numId w:val="13"/>
        </w:numPr>
        <w:spacing w:after="0" w:line="240" w:lineRule="auto"/>
        <w:ind w:left="993" w:hanging="284"/>
        <w:rPr>
          <w:sz w:val="22"/>
        </w:rPr>
      </w:pPr>
      <w:r w:rsidRPr="00C249D7">
        <w:rPr>
          <w:sz w:val="22"/>
        </w:rPr>
        <w:t>z</w:t>
      </w:r>
      <w:r w:rsidR="00BF24EE" w:rsidRPr="00C249D7">
        <w:rPr>
          <w:sz w:val="22"/>
        </w:rPr>
        <w:t xml:space="preserve">obrazuje plán ukazovateľov a kvantifikuje špecifický podiel programovaného opatrenia pre danú oblasť zamerania (plánované výstupy, plánované výdavky). </w:t>
      </w:r>
    </w:p>
    <w:p w:rsidR="004074B3" w:rsidRDefault="00BF24EE" w:rsidP="004074B3">
      <w:pPr>
        <w:pStyle w:val="Odsekzoznamu"/>
        <w:numPr>
          <w:ilvl w:val="0"/>
          <w:numId w:val="79"/>
        </w:numPr>
        <w:spacing w:after="0" w:line="240" w:lineRule="auto"/>
        <w:ind w:left="567" w:hanging="567"/>
        <w:rPr>
          <w:sz w:val="22"/>
          <w:szCs w:val="22"/>
        </w:rPr>
      </w:pPr>
      <w:r w:rsidRPr="00C249D7">
        <w:rPr>
          <w:sz w:val="22"/>
          <w:szCs w:val="22"/>
        </w:rPr>
        <w:t xml:space="preserve">Zber monitorovacích ukazovateľov na projektovej úrovni sa zabezpečuje najmä prostredníctvom </w:t>
      </w:r>
      <w:r w:rsidR="00764925" w:rsidRPr="00C249D7">
        <w:rPr>
          <w:sz w:val="22"/>
          <w:szCs w:val="22"/>
        </w:rPr>
        <w:t>ITMS2014+, prípadne dotazníkov</w:t>
      </w:r>
      <w:r w:rsidRPr="00C249D7">
        <w:rPr>
          <w:sz w:val="22"/>
          <w:szCs w:val="22"/>
        </w:rPr>
        <w:t xml:space="preserve">. </w:t>
      </w:r>
    </w:p>
    <w:p w:rsidR="004074B3" w:rsidRPr="004074B3" w:rsidRDefault="004074B3" w:rsidP="004074B3">
      <w:pPr>
        <w:pStyle w:val="Odsekzoznamu"/>
        <w:numPr>
          <w:ilvl w:val="0"/>
          <w:numId w:val="79"/>
        </w:numPr>
        <w:spacing w:after="0" w:line="240" w:lineRule="auto"/>
        <w:ind w:left="567" w:hanging="567"/>
        <w:rPr>
          <w:sz w:val="22"/>
          <w:szCs w:val="22"/>
        </w:rPr>
      </w:pPr>
      <w:r w:rsidRPr="004074B3">
        <w:rPr>
          <w:rFonts w:eastAsia="Times New Roman" w:cstheme="minorHAnsi"/>
          <w:b/>
          <w:color w:val="FF0000"/>
          <w:sz w:val="22"/>
          <w:szCs w:val="22"/>
          <w:u w:val="single"/>
          <w:lang w:eastAsia="sk-SK"/>
        </w:rPr>
        <w:t>Výstupy projektu</w:t>
      </w:r>
      <w:r w:rsidRPr="004074B3">
        <w:rPr>
          <w:rFonts w:eastAsia="Times New Roman" w:cstheme="minorHAnsi"/>
          <w:color w:val="FF0000"/>
          <w:sz w:val="22"/>
          <w:szCs w:val="22"/>
          <w:u w:val="single"/>
          <w:lang w:eastAsia="sk-SK"/>
        </w:rPr>
        <w:t xml:space="preserve"> </w:t>
      </w:r>
      <w:r w:rsidRPr="004074B3">
        <w:rPr>
          <w:rFonts w:eastAsia="Times New Roman" w:cstheme="minorHAnsi"/>
          <w:color w:val="FF0000"/>
          <w:sz w:val="22"/>
          <w:szCs w:val="22"/>
          <w:lang w:eastAsia="sk-SK"/>
        </w:rPr>
        <w:t>sú konkrétne aktivity, činnosti, resp. produkty projektu. Sú priamym výsledkom činností uskutočnených v rámci projektu. Výstupy sú zaznamenávané vo fyzikálnych jednotkách ako sú napr.: km, m</w:t>
      </w:r>
      <w:r w:rsidRPr="004074B3">
        <w:rPr>
          <w:rFonts w:eastAsia="Times New Roman" w:cstheme="minorHAnsi"/>
          <w:color w:val="FF0000"/>
          <w:sz w:val="22"/>
          <w:szCs w:val="22"/>
          <w:vertAlign w:val="superscript"/>
          <w:lang w:eastAsia="sk-SK"/>
        </w:rPr>
        <w:t>2</w:t>
      </w:r>
      <w:r w:rsidRPr="004074B3">
        <w:rPr>
          <w:rFonts w:eastAsia="Times New Roman" w:cstheme="minorHAnsi"/>
          <w:color w:val="FF0000"/>
          <w:sz w:val="22"/>
          <w:szCs w:val="22"/>
          <w:lang w:eastAsia="sk-SK"/>
        </w:rPr>
        <w:t xml:space="preserve">, počet, apod.  </w:t>
      </w:r>
    </w:p>
    <w:p w:rsidR="00420635" w:rsidRPr="004074B3" w:rsidRDefault="00420635" w:rsidP="00420635">
      <w:pPr>
        <w:pStyle w:val="Odsekzoznamu"/>
        <w:numPr>
          <w:ilvl w:val="0"/>
          <w:numId w:val="79"/>
        </w:numPr>
        <w:spacing w:after="0" w:line="240" w:lineRule="auto"/>
        <w:ind w:left="567" w:hanging="567"/>
        <w:rPr>
          <w:sz w:val="22"/>
          <w:szCs w:val="22"/>
        </w:rPr>
      </w:pPr>
      <w:r w:rsidRPr="004074B3">
        <w:rPr>
          <w:rFonts w:cstheme="minorHAnsi"/>
          <w:b/>
          <w:bCs/>
          <w:color w:val="FF0000"/>
          <w:sz w:val="22"/>
          <w:szCs w:val="22"/>
          <w:u w:val="single"/>
        </w:rPr>
        <w:t>Merateľné ukazovatele projektu na úrovni PRV SR 2014 - 2022</w:t>
      </w:r>
      <w:r w:rsidRPr="004074B3">
        <w:rPr>
          <w:rFonts w:cstheme="minorHAnsi"/>
          <w:b/>
          <w:bCs/>
          <w:color w:val="FF0000"/>
          <w:sz w:val="22"/>
          <w:szCs w:val="22"/>
        </w:rPr>
        <w:t xml:space="preserve"> </w:t>
      </w:r>
      <w:r w:rsidRPr="004074B3">
        <w:rPr>
          <w:rFonts w:cstheme="minorHAnsi"/>
          <w:bCs/>
          <w:color w:val="FF0000"/>
          <w:sz w:val="22"/>
          <w:szCs w:val="22"/>
        </w:rPr>
        <w:t>sú</w:t>
      </w:r>
      <w:r w:rsidRPr="004074B3">
        <w:rPr>
          <w:rFonts w:cstheme="minorHAnsi"/>
          <w:b/>
          <w:bCs/>
          <w:color w:val="FF0000"/>
          <w:sz w:val="22"/>
          <w:szCs w:val="22"/>
        </w:rPr>
        <w:t xml:space="preserve"> </w:t>
      </w:r>
      <w:r w:rsidRPr="004074B3">
        <w:rPr>
          <w:rFonts w:cstheme="minorHAnsi"/>
          <w:bCs/>
          <w:color w:val="FF0000"/>
          <w:sz w:val="22"/>
          <w:szCs w:val="22"/>
        </w:rPr>
        <w:t>indikátory na úrovni projektu, ktoré sú preddefinované na úrovni PRV SR 2014 – 2022.</w:t>
      </w:r>
      <w:r w:rsidRPr="004074B3">
        <w:rPr>
          <w:rFonts w:cstheme="minorHAnsi"/>
          <w:b/>
          <w:bCs/>
          <w:color w:val="FF0000"/>
          <w:sz w:val="22"/>
          <w:szCs w:val="22"/>
        </w:rPr>
        <w:t xml:space="preserve"> </w:t>
      </w:r>
      <w:r w:rsidRPr="004074B3">
        <w:rPr>
          <w:rFonts w:cstheme="minorHAnsi"/>
          <w:bCs/>
          <w:color w:val="FF0000"/>
          <w:sz w:val="22"/>
          <w:szCs w:val="22"/>
        </w:rPr>
        <w:t>Ide o</w:t>
      </w:r>
      <w:r w:rsidRPr="004074B3">
        <w:rPr>
          <w:rFonts w:cstheme="minorHAnsi"/>
          <w:b/>
          <w:bCs/>
          <w:color w:val="FF0000"/>
          <w:sz w:val="22"/>
          <w:szCs w:val="22"/>
        </w:rPr>
        <w:t xml:space="preserve"> </w:t>
      </w:r>
      <w:r w:rsidRPr="004074B3">
        <w:rPr>
          <w:rFonts w:cstheme="minorHAnsi"/>
          <w:bCs/>
          <w:color w:val="FF0000"/>
          <w:sz w:val="22"/>
          <w:szCs w:val="22"/>
        </w:rPr>
        <w:t xml:space="preserve"> kvantifikáci</w:t>
      </w:r>
      <w:r>
        <w:rPr>
          <w:rFonts w:cstheme="minorHAnsi"/>
          <w:bCs/>
          <w:color w:val="FF0000"/>
          <w:sz w:val="22"/>
          <w:szCs w:val="22"/>
        </w:rPr>
        <w:t>u</w:t>
      </w:r>
      <w:r w:rsidRPr="004074B3">
        <w:rPr>
          <w:rFonts w:cstheme="minorHAnsi"/>
          <w:bCs/>
          <w:color w:val="FF0000"/>
          <w:sz w:val="22"/>
          <w:szCs w:val="22"/>
        </w:rPr>
        <w:t xml:space="preserve"> výstupov/výsledkov a cieľov, ktoré majú byť dosiahnuté realizáciou projektu </w:t>
      </w:r>
      <w:r>
        <w:rPr>
          <w:rFonts w:cstheme="minorHAnsi"/>
          <w:bCs/>
          <w:color w:val="FF0000"/>
          <w:sz w:val="22"/>
          <w:szCs w:val="22"/>
        </w:rPr>
        <w:t xml:space="preserve">a sú pre projekt záväzné. Indikátory sú sledované </w:t>
      </w:r>
      <w:r w:rsidRPr="004074B3">
        <w:rPr>
          <w:rFonts w:cstheme="minorHAnsi"/>
          <w:bCs/>
          <w:color w:val="FF0000"/>
          <w:sz w:val="22"/>
          <w:szCs w:val="22"/>
        </w:rPr>
        <w:t xml:space="preserve"> na úrovni projektu</w:t>
      </w:r>
      <w:r>
        <w:rPr>
          <w:rFonts w:cstheme="minorHAnsi"/>
          <w:bCs/>
          <w:color w:val="FF0000"/>
          <w:sz w:val="22"/>
          <w:szCs w:val="22"/>
        </w:rPr>
        <w:t xml:space="preserve"> keďže vypovedajú o jeho implementácií, o (ne)dosahovaní vytýčených cieľov, sú dokladom</w:t>
      </w:r>
      <w:r w:rsidRPr="004074B3">
        <w:rPr>
          <w:rFonts w:cstheme="minorHAnsi"/>
          <w:bCs/>
          <w:color w:val="FF0000"/>
          <w:sz w:val="22"/>
          <w:szCs w:val="22"/>
        </w:rPr>
        <w:t xml:space="preserve"> jeho výkonnosti </w:t>
      </w:r>
      <w:r>
        <w:rPr>
          <w:rFonts w:cstheme="minorHAnsi"/>
          <w:bCs/>
          <w:color w:val="FF0000"/>
          <w:sz w:val="22"/>
          <w:szCs w:val="22"/>
        </w:rPr>
        <w:t>a to v kontexte projektu ako takého, ale aj s ohľadom na plnenie cieľov</w:t>
      </w:r>
      <w:r w:rsidRPr="004074B3">
        <w:rPr>
          <w:rFonts w:cstheme="minorHAnsi"/>
          <w:bCs/>
          <w:color w:val="FF0000"/>
          <w:sz w:val="22"/>
          <w:szCs w:val="22"/>
        </w:rPr>
        <w:t xml:space="preserve"> na úrovni PRV SR 2014 - 2022.  Merateľné ukazovatele odzrkadľujú skutočné dosahovanie pokroku na úrovni projektu, priradzujú sa k aktivitám projektu. </w:t>
      </w:r>
    </w:p>
    <w:p w:rsidR="004074B3" w:rsidRPr="004074B3" w:rsidRDefault="004074B3" w:rsidP="004074B3">
      <w:pPr>
        <w:pStyle w:val="Odsekzoznamu"/>
        <w:numPr>
          <w:ilvl w:val="0"/>
          <w:numId w:val="79"/>
        </w:numPr>
        <w:spacing w:after="0" w:line="240" w:lineRule="auto"/>
        <w:ind w:left="567" w:hanging="567"/>
        <w:rPr>
          <w:sz w:val="22"/>
          <w:szCs w:val="22"/>
        </w:rPr>
      </w:pPr>
      <w:r w:rsidRPr="004074B3">
        <w:rPr>
          <w:rFonts w:eastAsia="Times New Roman" w:cstheme="minorHAnsi"/>
          <w:b/>
          <w:bCs/>
          <w:color w:val="FF0000"/>
          <w:sz w:val="22"/>
          <w:szCs w:val="22"/>
          <w:u w:val="single"/>
          <w:lang w:eastAsia="sk-SK"/>
        </w:rPr>
        <w:t>Vlastné merateľné ukazovatele</w:t>
      </w:r>
      <w:r w:rsidRPr="004074B3">
        <w:rPr>
          <w:rFonts w:eastAsia="Times New Roman" w:cstheme="minorHAnsi"/>
          <w:b/>
          <w:bCs/>
          <w:color w:val="FF0000"/>
          <w:sz w:val="22"/>
          <w:szCs w:val="22"/>
          <w:lang w:eastAsia="sk-SK"/>
        </w:rPr>
        <w:t xml:space="preserve"> </w:t>
      </w:r>
      <w:r w:rsidRPr="004074B3">
        <w:rPr>
          <w:rFonts w:eastAsia="Times New Roman" w:cstheme="minorHAnsi"/>
          <w:bCs/>
          <w:color w:val="FF0000"/>
          <w:sz w:val="22"/>
          <w:szCs w:val="22"/>
          <w:lang w:eastAsia="sk-SK"/>
        </w:rPr>
        <w:t>sú</w:t>
      </w:r>
      <w:r w:rsidRPr="004074B3">
        <w:rPr>
          <w:rFonts w:eastAsia="Times New Roman" w:cstheme="minorHAnsi"/>
          <w:b/>
          <w:bCs/>
          <w:color w:val="FF0000"/>
          <w:sz w:val="22"/>
          <w:szCs w:val="22"/>
          <w:lang w:eastAsia="sk-SK"/>
        </w:rPr>
        <w:t xml:space="preserve"> </w:t>
      </w:r>
      <w:r w:rsidRPr="004074B3">
        <w:rPr>
          <w:rFonts w:cstheme="minorHAnsi"/>
          <w:bCs/>
          <w:color w:val="FF0000"/>
          <w:sz w:val="22"/>
          <w:szCs w:val="22"/>
        </w:rPr>
        <w:t>indikátory na úrovni projektu, ktoré sú preddefinované na úrovni stratégie CLLD zo strany MAS (ak relevantné). Ide o</w:t>
      </w:r>
      <w:r w:rsidRPr="004074B3">
        <w:rPr>
          <w:rFonts w:cstheme="minorHAnsi"/>
          <w:b/>
          <w:bCs/>
          <w:color w:val="FF0000"/>
          <w:sz w:val="22"/>
          <w:szCs w:val="22"/>
        </w:rPr>
        <w:t xml:space="preserve"> </w:t>
      </w:r>
      <w:r w:rsidRPr="004074B3">
        <w:rPr>
          <w:rFonts w:cstheme="minorHAnsi"/>
          <w:bCs/>
          <w:color w:val="FF0000"/>
          <w:sz w:val="22"/>
          <w:szCs w:val="22"/>
        </w:rPr>
        <w:t>záväznú kvantifikácia výstupov/výsledkov a cieľov, ktoré majú byť dosiahnuté realizáciou projektu a ktorých, sledovanie na úrovni  stratégie CLLD je dôležité z pohľadu dosahovania cieľov, ktoré si príslušná MAS stanovila, napr. v rámci sebahodnotenia. Vlastné merateľné ukazovatele sa priradzujú k aktivitám projektu.</w:t>
      </w:r>
    </w:p>
    <w:p w:rsidR="00723D79" w:rsidRPr="00C249D7" w:rsidRDefault="00723D79" w:rsidP="005B6A1D">
      <w:pPr>
        <w:pStyle w:val="Odsekzoznamu"/>
        <w:numPr>
          <w:ilvl w:val="0"/>
          <w:numId w:val="79"/>
        </w:numPr>
        <w:spacing w:after="0" w:line="240" w:lineRule="auto"/>
        <w:ind w:left="567" w:hanging="567"/>
        <w:rPr>
          <w:sz w:val="22"/>
          <w:szCs w:val="22"/>
        </w:rPr>
      </w:pPr>
      <w:r w:rsidRPr="00C249D7">
        <w:rPr>
          <w:sz w:val="22"/>
          <w:szCs w:val="22"/>
        </w:rPr>
        <w:t xml:space="preserve">Pre špecifické potreby monitorovania je žiadateľ povinný vyplniť v ŽoNFP časť </w:t>
      </w:r>
      <w:r w:rsidR="004074B3">
        <w:rPr>
          <w:b/>
          <w:sz w:val="22"/>
          <w:szCs w:val="22"/>
        </w:rPr>
        <w:t xml:space="preserve">údaje o projekte/merateľné </w:t>
      </w:r>
      <w:r w:rsidRPr="00C249D7">
        <w:rPr>
          <w:b/>
          <w:sz w:val="22"/>
          <w:szCs w:val="22"/>
        </w:rPr>
        <w:t>ukazovatele/špecifické polia</w:t>
      </w:r>
      <w:r w:rsidRPr="00C249D7">
        <w:rPr>
          <w:sz w:val="22"/>
          <w:szCs w:val="22"/>
        </w:rPr>
        <w:t xml:space="preserve">, ktoré sú rozdielne pre každé opatrenie/podopatrenie. Žiadateľ vypĺňa údaje na úrovni ŽoNFP, ŽoP a monitorovacej správy, ktoré sú relevantné k danému projektu, vyplývajú z plnenia bodových kritérií, </w:t>
      </w:r>
      <w:r w:rsidR="008D15D8" w:rsidRPr="00C249D7">
        <w:rPr>
          <w:sz w:val="22"/>
          <w:szCs w:val="22"/>
        </w:rPr>
        <w:t xml:space="preserve">preukázanie zrealizovaných výdavkov v rámci zjednodušeného vykazovania výdavkov, </w:t>
      </w:r>
      <w:r w:rsidRPr="00C249D7">
        <w:rPr>
          <w:sz w:val="22"/>
          <w:szCs w:val="22"/>
        </w:rPr>
        <w:t>prípadne cieľov projektu, príspevku k horizontálnym princípom a pod.</w:t>
      </w:r>
    </w:p>
    <w:p w:rsidR="006F7B12" w:rsidRPr="00C249D7" w:rsidRDefault="00500CFE" w:rsidP="005B6A1D">
      <w:pPr>
        <w:pStyle w:val="Odsekzoznamu"/>
        <w:numPr>
          <w:ilvl w:val="0"/>
          <w:numId w:val="79"/>
        </w:numPr>
        <w:spacing w:after="0" w:line="240" w:lineRule="auto"/>
        <w:ind w:left="567" w:hanging="567"/>
        <w:rPr>
          <w:sz w:val="22"/>
          <w:szCs w:val="22"/>
        </w:rPr>
      </w:pPr>
      <w:r w:rsidRPr="00C249D7">
        <w:rPr>
          <w:sz w:val="22"/>
          <w:szCs w:val="22"/>
        </w:rPr>
        <w:t>Údaje týkajúce sa realizácie aktivít a napĺňania merateľných ukazovateľov</w:t>
      </w:r>
      <w:r w:rsidR="00723D79" w:rsidRPr="00C249D7">
        <w:rPr>
          <w:sz w:val="22"/>
          <w:szCs w:val="22"/>
        </w:rPr>
        <w:t>/špecifických polí</w:t>
      </w:r>
      <w:r w:rsidRPr="00C249D7">
        <w:rPr>
          <w:sz w:val="22"/>
          <w:szCs w:val="22"/>
        </w:rPr>
        <w:t xml:space="preserve"> sú z časti automaticky vypĺňané z úrovne ITMS2014+, </w:t>
      </w:r>
      <w:r w:rsidR="005C3499" w:rsidRPr="00C249D7">
        <w:rPr>
          <w:sz w:val="22"/>
          <w:szCs w:val="22"/>
        </w:rPr>
        <w:t>kde</w:t>
      </w:r>
      <w:r w:rsidRPr="00C249D7">
        <w:rPr>
          <w:sz w:val="22"/>
          <w:szCs w:val="22"/>
        </w:rPr>
        <w:t xml:space="preserve"> sú zadefinované jednotlivé aktivity projektu vrátane merateľných ukazovateľov</w:t>
      </w:r>
      <w:r w:rsidR="00723D79" w:rsidRPr="00C249D7">
        <w:rPr>
          <w:sz w:val="22"/>
          <w:szCs w:val="22"/>
        </w:rPr>
        <w:t>/špecifických polí</w:t>
      </w:r>
      <w:r w:rsidRPr="00C249D7">
        <w:rPr>
          <w:sz w:val="22"/>
          <w:szCs w:val="22"/>
        </w:rPr>
        <w:t xml:space="preserve">, ktoré sa k danej aktivite viažu. Medzi údaje vypĺňané </w:t>
      </w:r>
      <w:r w:rsidR="00723D79" w:rsidRPr="00C249D7">
        <w:rPr>
          <w:sz w:val="22"/>
          <w:szCs w:val="22"/>
        </w:rPr>
        <w:t xml:space="preserve">v </w:t>
      </w:r>
      <w:r w:rsidRPr="00C249D7">
        <w:rPr>
          <w:sz w:val="22"/>
          <w:szCs w:val="22"/>
        </w:rPr>
        <w:t xml:space="preserve">ITMS2014+ patrí taktiež údaj o plánovanom stave merateľného </w:t>
      </w:r>
      <w:r w:rsidRPr="00C249D7">
        <w:rPr>
          <w:sz w:val="22"/>
          <w:szCs w:val="22"/>
        </w:rPr>
        <w:lastRenderedPageBreak/>
        <w:t>ukazovateľa a o miere plnenia merateľného ukazovateľa</w:t>
      </w:r>
      <w:r w:rsidR="00DB7D42" w:rsidRPr="00C249D7">
        <w:rPr>
          <w:sz w:val="22"/>
          <w:szCs w:val="22"/>
        </w:rPr>
        <w:t>,</w:t>
      </w:r>
      <w:r w:rsidRPr="00C249D7">
        <w:rPr>
          <w:sz w:val="22"/>
          <w:szCs w:val="22"/>
        </w:rPr>
        <w:t xml:space="preserve"> t.j. ako je daný merateľný ukazovateľ naplnený vo vzťahu ku konkrétnej aktivite, pričom stĺpec poskytujúci informáciu o skutočnom stave naplnenia merateľného ukazovateľa vo vzťahu k danej aktivit</w:t>
      </w:r>
      <w:r w:rsidR="00D03944" w:rsidRPr="00C249D7">
        <w:rPr>
          <w:sz w:val="22"/>
          <w:szCs w:val="22"/>
        </w:rPr>
        <w:t>e je povinný vyplniť prijímateľ:</w:t>
      </w:r>
    </w:p>
    <w:p w:rsidR="00BE68E9" w:rsidRPr="00C249D7" w:rsidRDefault="00BE68E9"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Z technického hľadiska sú v ITMS2014+ ukazovatele rozdelené do častí „projektové ukazovatele (merateľný ukazovateľ)“, „špecifické polia“ a „dáta“. Automaticky generované v reportoch sú finančné ukazovatele, počty projektov/prijímateľov a pod.:</w:t>
      </w:r>
    </w:p>
    <w:p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Merateľný ukazovateľ</w:t>
      </w:r>
    </w:p>
    <w:p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určuje sa už na ŽoNFP,</w:t>
      </w:r>
    </w:p>
    <w:p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vykazuje sa v MS.</w:t>
      </w:r>
    </w:p>
    <w:p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počet vytvorených pracovných miest, počet školení a podobne</w:t>
      </w:r>
    </w:p>
    <w:p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Dáta</w:t>
      </w:r>
    </w:p>
    <w:p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 xml:space="preserve">určuje sa v stave projektu – v príprave, resp. </w:t>
      </w:r>
      <w:proofErr w:type="spellStart"/>
      <w:r w:rsidRPr="00C249D7">
        <w:rPr>
          <w:sz w:val="22"/>
          <w:szCs w:val="22"/>
        </w:rPr>
        <w:t>zazmluvnený</w:t>
      </w:r>
      <w:proofErr w:type="spellEnd"/>
    </w:p>
    <w:p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bližšie určujú merateľné ukazovatele.</w:t>
      </w:r>
    </w:p>
    <w:p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rozdelenie ukazovateľa podľa pohlavia, veku a podobne.</w:t>
      </w:r>
    </w:p>
    <w:p w:rsidR="00BE68E9" w:rsidRPr="00C249D7" w:rsidRDefault="00BE68E9" w:rsidP="005B6A1D">
      <w:pPr>
        <w:pStyle w:val="Odsekzoznamu"/>
        <w:numPr>
          <w:ilvl w:val="2"/>
          <w:numId w:val="79"/>
        </w:numPr>
        <w:tabs>
          <w:tab w:val="left" w:pos="1418"/>
        </w:tabs>
        <w:spacing w:after="0" w:line="240" w:lineRule="auto"/>
        <w:ind w:hanging="742"/>
        <w:rPr>
          <w:sz w:val="22"/>
          <w:szCs w:val="22"/>
        </w:rPr>
      </w:pPr>
      <w:r w:rsidRPr="00C249D7">
        <w:rPr>
          <w:sz w:val="22"/>
          <w:szCs w:val="22"/>
        </w:rPr>
        <w:t>Špecifické polia</w:t>
      </w:r>
    </w:p>
    <w:p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nemerateľná hodnota,</w:t>
      </w:r>
    </w:p>
    <w:p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Vybrať konkrétny druh plodiny, na ktorý sa projekt zameriava</w:t>
      </w:r>
    </w:p>
    <w:p w:rsidR="000D63F7" w:rsidRPr="00C249D7" w:rsidRDefault="000D63F7"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Ukazovatele výstupu</w:t>
      </w:r>
      <w:r w:rsidR="008D15D8" w:rsidRPr="00C249D7">
        <w:rPr>
          <w:sz w:val="22"/>
          <w:szCs w:val="22"/>
        </w:rPr>
        <w:t xml:space="preserve"> v rámci zjednodušeného vykazovania výdavkov</w:t>
      </w:r>
    </w:p>
    <w:p w:rsidR="00BE68E9" w:rsidRPr="00C249D7" w:rsidRDefault="00DD47DE"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Ukazovatele</w:t>
      </w:r>
      <w:r w:rsidR="00BE68E9" w:rsidRPr="00C249D7">
        <w:rPr>
          <w:sz w:val="22"/>
          <w:szCs w:val="22"/>
        </w:rPr>
        <w:t xml:space="preserve"> typu „Počet podporených operácií/projektov“, ako aj „Počet podporených poľnohospodárskych podnikov/príjemcov/ostatn</w:t>
      </w:r>
      <w:r w:rsidRPr="00C249D7">
        <w:rPr>
          <w:sz w:val="22"/>
          <w:szCs w:val="22"/>
        </w:rPr>
        <w:t xml:space="preserve">é subjekty“, sa v IS ITMS2014+ </w:t>
      </w:r>
      <w:r w:rsidR="00BE68E9" w:rsidRPr="00C249D7">
        <w:rPr>
          <w:sz w:val="22"/>
          <w:szCs w:val="22"/>
        </w:rPr>
        <w:t xml:space="preserve">generujú automaticky zo </w:t>
      </w:r>
      <w:proofErr w:type="spellStart"/>
      <w:r w:rsidR="00BE68E9" w:rsidRPr="00C249D7">
        <w:rPr>
          <w:sz w:val="22"/>
          <w:szCs w:val="22"/>
        </w:rPr>
        <w:t>zazmluvnených</w:t>
      </w:r>
      <w:proofErr w:type="spellEnd"/>
      <w:r w:rsidR="00BE68E9" w:rsidRPr="00C249D7">
        <w:rPr>
          <w:sz w:val="22"/>
          <w:szCs w:val="22"/>
        </w:rPr>
        <w:t xml:space="preserve">/podporených projektov (podľa </w:t>
      </w:r>
      <w:proofErr w:type="spellStart"/>
      <w:r w:rsidR="00BE68E9" w:rsidRPr="00C249D7">
        <w:rPr>
          <w:sz w:val="22"/>
          <w:szCs w:val="22"/>
        </w:rPr>
        <w:t>podopatrení</w:t>
      </w:r>
      <w:proofErr w:type="spellEnd"/>
      <w:r w:rsidR="00BE68E9" w:rsidRPr="00C249D7">
        <w:rPr>
          <w:sz w:val="22"/>
          <w:szCs w:val="22"/>
        </w:rPr>
        <w:t>/oblastí), tzn. že sa na úrovni projektu zo strany žiadateľa/prijímateľa nezadávajú v tomto prípade žiadne údaje. Výstupy budú k dispozícii pre MAS, resp. PPA vo forme reportov (v rámci jednotlivých stratégií CLLD). Uvedené reporty budú slúžiť aj na finančné ukazovatele za MAS (celkové sumy za prijaté, schválené a vyplatené ŽoNFP/projekty),</w:t>
      </w:r>
    </w:p>
    <w:p w:rsidR="00BE68E9" w:rsidRPr="00C249D7" w:rsidRDefault="00BE68E9"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 xml:space="preserve">Ukazovatele v ITMS2014+ môžu byť uvedené detailnejšie oproti tým, ktoré obsahujú  jednotlivé stratégie CLLD, preto MAS môže agregovať relevantné ukazovatele za dotknuté oblasti v danom </w:t>
      </w:r>
      <w:proofErr w:type="spellStart"/>
      <w:r w:rsidRPr="00C249D7">
        <w:rPr>
          <w:sz w:val="22"/>
          <w:szCs w:val="22"/>
        </w:rPr>
        <w:t>podopatrení</w:t>
      </w:r>
      <w:proofErr w:type="spellEnd"/>
      <w:r w:rsidRPr="00C249D7">
        <w:rPr>
          <w:sz w:val="22"/>
          <w:szCs w:val="22"/>
        </w:rPr>
        <w:t>/</w:t>
      </w:r>
      <w:proofErr w:type="spellStart"/>
      <w:r w:rsidRPr="00C249D7">
        <w:rPr>
          <w:sz w:val="22"/>
          <w:szCs w:val="22"/>
        </w:rPr>
        <w:t>podopatreniach</w:t>
      </w:r>
      <w:proofErr w:type="spellEnd"/>
      <w:r w:rsidRPr="00C249D7">
        <w:rPr>
          <w:sz w:val="22"/>
          <w:szCs w:val="22"/>
        </w:rPr>
        <w:t xml:space="preserve"> (napr. ak je ukazovateľ v stratégii CLLD "Podporené projekty zamerané na špeciálnu rastlinnú výrobu a živočíšnu výrobu" je potrebné agregovať údaje za príslušné podopatrenie a oblasti, tzn. 4.1.1 špeciálna rastlinná výroba a 4.1.2 živočíšna výroba).</w:t>
      </w:r>
    </w:p>
    <w:p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sz w:val="22"/>
          <w:szCs w:val="22"/>
        </w:rPr>
        <w:t xml:space="preserve">Jednotlivé údaje v rámci </w:t>
      </w:r>
      <w:r w:rsidR="0083215A" w:rsidRPr="00C249D7">
        <w:rPr>
          <w:sz w:val="22"/>
          <w:szCs w:val="22"/>
        </w:rPr>
        <w:t>M</w:t>
      </w:r>
      <w:r w:rsidR="00F15DC9" w:rsidRPr="00C249D7">
        <w:rPr>
          <w:sz w:val="22"/>
          <w:szCs w:val="22"/>
        </w:rPr>
        <w:t xml:space="preserve">onitorovacej správy </w:t>
      </w:r>
      <w:r w:rsidRPr="00C249D7">
        <w:rPr>
          <w:sz w:val="22"/>
          <w:szCs w:val="22"/>
        </w:rPr>
        <w:t>sú vypĺňan</w:t>
      </w:r>
      <w:r w:rsidR="0046506A" w:rsidRPr="00C249D7">
        <w:rPr>
          <w:sz w:val="22"/>
          <w:szCs w:val="22"/>
        </w:rPr>
        <w:t>é manuálne alebo automaticky prostredníctvom</w:t>
      </w:r>
      <w:r w:rsidRPr="00C249D7">
        <w:rPr>
          <w:sz w:val="22"/>
          <w:szCs w:val="22"/>
        </w:rPr>
        <w:t xml:space="preserve"> ITMS2014+. </w:t>
      </w:r>
      <w:r w:rsidR="007C0D0D" w:rsidRPr="00C249D7">
        <w:rPr>
          <w:sz w:val="22"/>
          <w:szCs w:val="22"/>
        </w:rPr>
        <w:t xml:space="preserve">Ďalšími podpornými nástrojmi slúžiacimi na monitorovanie projektu sú najmä informácie predkladané prijímateľmi na základe požiadaviek </w:t>
      </w:r>
      <w:r w:rsidR="00AE5234" w:rsidRPr="00C249D7">
        <w:rPr>
          <w:sz w:val="22"/>
          <w:szCs w:val="22"/>
        </w:rPr>
        <w:t>P</w:t>
      </w:r>
      <w:r w:rsidR="00764925" w:rsidRPr="00C249D7">
        <w:rPr>
          <w:sz w:val="22"/>
          <w:szCs w:val="22"/>
        </w:rPr>
        <w:t>PA</w:t>
      </w:r>
      <w:r w:rsidR="007C0D0D" w:rsidRPr="00C249D7">
        <w:rPr>
          <w:sz w:val="22"/>
          <w:szCs w:val="22"/>
        </w:rPr>
        <w:t xml:space="preserve"> a to v rozsahu a termínoch určených </w:t>
      </w:r>
      <w:r w:rsidR="00AE5234" w:rsidRPr="00C249D7">
        <w:rPr>
          <w:sz w:val="22"/>
          <w:szCs w:val="22"/>
        </w:rPr>
        <w:t>PPA</w:t>
      </w:r>
      <w:r w:rsidR="007C0D0D" w:rsidRPr="00C249D7">
        <w:rPr>
          <w:sz w:val="22"/>
          <w:szCs w:val="22"/>
        </w:rPr>
        <w:t xml:space="preserve">. Prijímateľ je v tomto prípade povinný bezodkladne alebo v inom termíne určenom </w:t>
      </w:r>
      <w:r w:rsidR="00764925" w:rsidRPr="00C249D7">
        <w:rPr>
          <w:sz w:val="22"/>
          <w:szCs w:val="22"/>
        </w:rPr>
        <w:t>PPA</w:t>
      </w:r>
      <w:r w:rsidR="007C0D0D" w:rsidRPr="00C249D7">
        <w:rPr>
          <w:sz w:val="22"/>
          <w:szCs w:val="22"/>
        </w:rPr>
        <w:t xml:space="preserve"> predložiť akékoľvek informácie vo vzťahu k projektu (napr. dokumentáciu súvisiacu s charakterom a postavením prijímateľa, s realizáciou projektu, účelom projektu, s aktivitami prijímateľa súvisiacimi s účelom projektu, s </w:t>
      </w:r>
      <w:r w:rsidR="007C0D0D" w:rsidRPr="00C249D7">
        <w:rPr>
          <w:color w:val="000000" w:themeColor="text1"/>
          <w:sz w:val="22"/>
          <w:szCs w:val="22"/>
        </w:rPr>
        <w:t xml:space="preserve">vedením účtovníctva, údaje o účastníkoch projektu, údaje o začatí a ukončení každej hlavnej aktivity projektu a pod.) </w:t>
      </w:r>
      <w:r w:rsidR="002223D1" w:rsidRPr="00C249D7">
        <w:rPr>
          <w:color w:val="000000" w:themeColor="text1"/>
          <w:sz w:val="22"/>
          <w:szCs w:val="22"/>
        </w:rPr>
        <w:t>.</w:t>
      </w:r>
    </w:p>
    <w:p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color w:val="000000" w:themeColor="text1"/>
          <w:sz w:val="22"/>
          <w:szCs w:val="22"/>
        </w:rPr>
        <w:t>K</w:t>
      </w:r>
      <w:r w:rsidR="00EE774B" w:rsidRPr="00C249D7">
        <w:rPr>
          <w:color w:val="000000" w:themeColor="text1"/>
          <w:sz w:val="22"/>
          <w:szCs w:val="22"/>
        </w:rPr>
        <w:t> </w:t>
      </w:r>
      <w:r w:rsidR="008A44FD" w:rsidRPr="00C249D7">
        <w:rPr>
          <w:color w:val="000000" w:themeColor="text1"/>
          <w:sz w:val="22"/>
          <w:szCs w:val="22"/>
        </w:rPr>
        <w:t>M</w:t>
      </w:r>
      <w:r w:rsidR="00EE774B" w:rsidRPr="00C249D7">
        <w:rPr>
          <w:color w:val="000000" w:themeColor="text1"/>
          <w:sz w:val="22"/>
          <w:szCs w:val="22"/>
        </w:rPr>
        <w:t>onitorovacej správe</w:t>
      </w:r>
      <w:r w:rsidRPr="00C249D7">
        <w:rPr>
          <w:color w:val="000000" w:themeColor="text1"/>
          <w:sz w:val="22"/>
          <w:szCs w:val="22"/>
        </w:rPr>
        <w:t xml:space="preserve"> projektu je možné pripojiť podľa potreby prílohy. </w:t>
      </w:r>
      <w:r w:rsidR="008A44FD" w:rsidRPr="00C249D7">
        <w:rPr>
          <w:color w:val="000000" w:themeColor="text1"/>
          <w:sz w:val="22"/>
          <w:szCs w:val="22"/>
        </w:rPr>
        <w:t>M</w:t>
      </w:r>
      <w:r w:rsidR="00EE774B" w:rsidRPr="00C249D7">
        <w:rPr>
          <w:color w:val="000000" w:themeColor="text1"/>
          <w:sz w:val="22"/>
          <w:szCs w:val="22"/>
        </w:rPr>
        <w:t>onitorovacia správa</w:t>
      </w:r>
      <w:r w:rsidRPr="00C249D7">
        <w:rPr>
          <w:color w:val="000000" w:themeColor="text1"/>
          <w:sz w:val="22"/>
          <w:szCs w:val="22"/>
        </w:rPr>
        <w:t xml:space="preserve"> je vypracovávaná prijímateľom</w:t>
      </w:r>
      <w:r w:rsidR="00AE5234" w:rsidRPr="00C249D7">
        <w:rPr>
          <w:color w:val="000000" w:themeColor="text1"/>
          <w:sz w:val="22"/>
          <w:szCs w:val="22"/>
        </w:rPr>
        <w:t>.</w:t>
      </w:r>
    </w:p>
    <w:p w:rsidR="00E6012C" w:rsidRPr="00C249D7" w:rsidRDefault="006B2EF4"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trike/>
          <w:sz w:val="22"/>
          <w:szCs w:val="22"/>
        </w:rPr>
      </w:pPr>
      <w:r w:rsidRPr="00C249D7">
        <w:rPr>
          <w:sz w:val="22"/>
          <w:szCs w:val="22"/>
        </w:rPr>
        <w:t>Prijímateľ je povinný</w:t>
      </w:r>
      <w:r w:rsidR="00E6012C" w:rsidRPr="00C249D7">
        <w:rPr>
          <w:sz w:val="22"/>
          <w:szCs w:val="22"/>
        </w:rPr>
        <w:t xml:space="preserve"> predložiť monitorovaciu správu  na PPA formou vyplnenia monitorovacej správy v ITMS 2014+ tak, že sa elektronicky vypracuje a odošle prostredníctvom elektronického formulára</w:t>
      </w:r>
      <w:r w:rsidR="00126919" w:rsidRPr="00C249D7">
        <w:rPr>
          <w:sz w:val="22"/>
          <w:szCs w:val="22"/>
        </w:rPr>
        <w:t>.</w:t>
      </w:r>
      <w:r w:rsidR="00E6012C" w:rsidRPr="00C249D7">
        <w:rPr>
          <w:sz w:val="22"/>
          <w:szCs w:val="22"/>
        </w:rPr>
        <w:t xml:space="preserve"> </w:t>
      </w:r>
    </w:p>
    <w:p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sz w:val="22"/>
          <w:szCs w:val="22"/>
        </w:rPr>
        <w:t>PPA akceptuje predloženie monitorovacích správ projektu vložením i</w:t>
      </w:r>
      <w:r w:rsidR="0081653A" w:rsidRPr="00C249D7">
        <w:rPr>
          <w:sz w:val="22"/>
          <w:szCs w:val="22"/>
        </w:rPr>
        <w:t xml:space="preserve">ch </w:t>
      </w:r>
      <w:proofErr w:type="spellStart"/>
      <w:r w:rsidR="0081653A" w:rsidRPr="00C249D7">
        <w:rPr>
          <w:sz w:val="22"/>
          <w:szCs w:val="22"/>
        </w:rPr>
        <w:t>skenu</w:t>
      </w:r>
      <w:proofErr w:type="spellEnd"/>
      <w:r w:rsidR="0081653A" w:rsidRPr="00C249D7">
        <w:rPr>
          <w:sz w:val="22"/>
          <w:szCs w:val="22"/>
        </w:rPr>
        <w:t xml:space="preserve"> do ITMS</w:t>
      </w:r>
      <w:r w:rsidRPr="00C249D7">
        <w:rPr>
          <w:sz w:val="22"/>
          <w:szCs w:val="22"/>
        </w:rPr>
        <w:t>2014+ (bez potreby predloženia písomnej verzie monitorovacej správy) v prípade, ak je to v súlade so zmluvou o poskytnutí NFP.</w:t>
      </w:r>
    </w:p>
    <w:p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lastRenderedPageBreak/>
        <w:t>Vo vzťahu k obdobiu realizácie projektu a obdobiu udržateľnosti projektu sú kľúčovými nástrojmi na získavanie relevantných informácií údaje získavané v rámci žiadosti o platbu a údaje získavané prostredníctvom monitorovacej správy projektu:</w:t>
      </w:r>
    </w:p>
    <w:p w:rsidR="001926BE"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monitorovacia správa = </w:t>
      </w:r>
      <w:r w:rsidR="00DD47DE" w:rsidRPr="00C249D7">
        <w:rPr>
          <w:rFonts w:asciiTheme="minorHAnsi" w:hAnsiTheme="minorHAnsi" w:cstheme="minorHAnsi"/>
          <w:sz w:val="22"/>
          <w:szCs w:val="22"/>
        </w:rPr>
        <w:t>prijímateľ predkladá súčasne so</w:t>
      </w:r>
      <w:r w:rsidRPr="00C249D7">
        <w:rPr>
          <w:rFonts w:asciiTheme="minorHAnsi" w:hAnsiTheme="minorHAnsi" w:cstheme="minorHAnsi"/>
          <w:sz w:val="22"/>
          <w:szCs w:val="22"/>
        </w:rPr>
        <w:t xml:space="preserve"> ŽoP (v súlade so zmluvou o poskytnutí nenávratného finančného príspevku);</w:t>
      </w:r>
    </w:p>
    <w:p w:rsidR="001926BE" w:rsidRPr="00C249D7" w:rsidRDefault="003F7E23"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sz w:val="22"/>
          <w:szCs w:val="22"/>
        </w:rPr>
        <w:t>priebežná</w:t>
      </w:r>
      <w:r w:rsidR="001926BE" w:rsidRPr="00C249D7">
        <w:rPr>
          <w:rFonts w:asciiTheme="minorHAnsi" w:hAnsiTheme="minorHAnsi"/>
          <w:sz w:val="22"/>
          <w:szCs w:val="22"/>
        </w:rPr>
        <w:t xml:space="preserve"> monitorovacia správa </w:t>
      </w:r>
      <w:r w:rsidR="001926BE" w:rsidRPr="00C249D7">
        <w:rPr>
          <w:rFonts w:asciiTheme="minorHAnsi" w:hAnsiTheme="minorHAnsi" w:cstheme="minorHAnsi"/>
          <w:sz w:val="22"/>
          <w:szCs w:val="22"/>
        </w:rPr>
        <w:t>=</w:t>
      </w:r>
      <w:r w:rsidR="001926BE" w:rsidRPr="00C249D7">
        <w:rPr>
          <w:rFonts w:asciiTheme="minorHAnsi" w:hAnsiTheme="minorHAnsi"/>
          <w:sz w:val="22"/>
          <w:szCs w:val="22"/>
        </w:rPr>
        <w:t xml:space="preserve">  </w:t>
      </w:r>
      <w:r w:rsidRPr="00C249D7">
        <w:rPr>
          <w:rFonts w:asciiTheme="minorHAnsi" w:hAnsiTheme="minorHAnsi"/>
          <w:sz w:val="22"/>
          <w:szCs w:val="22"/>
        </w:rPr>
        <w:t>obsahuje</w:t>
      </w:r>
      <w:r w:rsidR="001926BE" w:rsidRPr="00C249D7">
        <w:rPr>
          <w:rFonts w:asciiTheme="minorHAnsi" w:hAnsiTheme="minorHAnsi"/>
          <w:sz w:val="22"/>
          <w:szCs w:val="22"/>
        </w:rPr>
        <w:t xml:space="preserve"> údaje  </w:t>
      </w:r>
      <w:r w:rsidR="001926BE" w:rsidRPr="00C249D7">
        <w:rPr>
          <w:sz w:val="22"/>
          <w:szCs w:val="22"/>
        </w:rPr>
        <w:t xml:space="preserve">realizácie/plnenia výstupov projektu v </w:t>
      </w:r>
      <w:r w:rsidR="001926BE" w:rsidRPr="00C249D7">
        <w:rPr>
          <w:rFonts w:asciiTheme="minorHAnsi" w:hAnsiTheme="minorHAnsi"/>
          <w:sz w:val="22"/>
          <w:szCs w:val="22"/>
        </w:rPr>
        <w:t xml:space="preserve">rámci </w:t>
      </w:r>
      <w:proofErr w:type="spellStart"/>
      <w:r w:rsidR="001926BE" w:rsidRPr="00C249D7">
        <w:rPr>
          <w:rFonts w:asciiTheme="minorHAnsi" w:hAnsiTheme="minorHAnsi"/>
          <w:sz w:val="22"/>
          <w:szCs w:val="22"/>
        </w:rPr>
        <w:t>podopatrenia</w:t>
      </w:r>
      <w:proofErr w:type="spellEnd"/>
      <w:r w:rsidR="001926BE" w:rsidRPr="00C249D7">
        <w:rPr>
          <w:rFonts w:asciiTheme="minorHAnsi" w:hAnsiTheme="minorHAnsi"/>
          <w:sz w:val="22"/>
          <w:szCs w:val="22"/>
        </w:rPr>
        <w:t xml:space="preserve"> 19.4, ktorú MAS predkladá pri každej ŽoP (</w:t>
      </w:r>
      <w:r w:rsidR="001926BE" w:rsidRPr="00C249D7">
        <w:rPr>
          <w:rFonts w:asciiTheme="minorHAnsi" w:hAnsiTheme="minorHAnsi"/>
          <w:i/>
          <w:sz w:val="22"/>
          <w:szCs w:val="22"/>
          <w:u w:val="single"/>
        </w:rPr>
        <w:t>Príloha č.24A</w:t>
      </w:r>
      <w:r w:rsidR="001926BE" w:rsidRPr="00C249D7">
        <w:rPr>
          <w:rFonts w:asciiTheme="minorHAnsi" w:hAnsiTheme="minorHAnsi"/>
          <w:sz w:val="22"/>
          <w:szCs w:val="22"/>
        </w:rPr>
        <w:t>)</w:t>
      </w:r>
      <w:r w:rsidR="001926BE" w:rsidRPr="00C249D7">
        <w:rPr>
          <w:sz w:val="22"/>
          <w:szCs w:val="22"/>
        </w:rPr>
        <w:t xml:space="preserve">, Uvedeným sa zabezpečí, že pri posudzovaní oprávnenosti výdavkov na výstupy v zmysle </w:t>
      </w:r>
      <w:r w:rsidR="00FD0620" w:rsidRPr="00C249D7">
        <w:rPr>
          <w:sz w:val="22"/>
          <w:szCs w:val="22"/>
          <w:u w:val="single"/>
        </w:rPr>
        <w:t>(</w:t>
      </w:r>
      <w:r w:rsidR="001926BE" w:rsidRPr="00C249D7">
        <w:rPr>
          <w:i/>
          <w:sz w:val="22"/>
          <w:szCs w:val="22"/>
          <w:u w:val="single"/>
        </w:rPr>
        <w:t>Prílohy č.10A</w:t>
      </w:r>
      <w:r w:rsidR="00FD0620" w:rsidRPr="00C249D7">
        <w:rPr>
          <w:i/>
          <w:sz w:val="22"/>
          <w:szCs w:val="22"/>
          <w:u w:val="single"/>
        </w:rPr>
        <w:t>)</w:t>
      </w:r>
      <w:r w:rsidR="001926BE" w:rsidRPr="00C249D7">
        <w:rPr>
          <w:sz w:val="22"/>
          <w:szCs w:val="22"/>
        </w:rPr>
        <w:t xml:space="preserve">  a ich preplácaní budú poskytnuté relevantné informácie z hľadiska toho, čo bolo za relevantné výdavky dosiahnuté a ako prebiehala realizácia projektu.</w:t>
      </w:r>
    </w:p>
    <w:p w:rsidR="00723D79"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následná monitorovacia správa = obsahuje údaje o stave ukazovateľov po realizácii projektu a zároveň informácie/oznámenie prijímateľa o plnení podmienok udržateľnosti projektu“; počas 5 ročného obdobia udržateľnosti sa podáva dvakrát (prvý mesiac tretieho roka udržateľnosti projektu a prvý mesiac posledného roka udržateľnosti projektu);</w:t>
      </w:r>
    </w:p>
    <w:p w:rsidR="00723D79"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správa o implementácii stratégie CLLD = MAS v rámci opatrenia 19.4 predkladá vždy </w:t>
      </w:r>
      <w:r w:rsidR="00D65AD6" w:rsidRPr="00C249D7">
        <w:rPr>
          <w:rFonts w:asciiTheme="minorHAnsi" w:hAnsiTheme="minorHAnsi" w:cstheme="minorHAnsi"/>
          <w:sz w:val="22"/>
          <w:szCs w:val="22"/>
        </w:rPr>
        <w:br/>
      </w:r>
      <w:r w:rsidRPr="00C249D7">
        <w:rPr>
          <w:rFonts w:asciiTheme="minorHAnsi" w:hAnsiTheme="minorHAnsi" w:cstheme="minorHAnsi"/>
          <w:sz w:val="22"/>
          <w:szCs w:val="22"/>
        </w:rPr>
        <w:t>k 31.3 roka n+1;</w:t>
      </w:r>
    </w:p>
    <w:p w:rsidR="0084394D"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mimoriadna monitorovacia správa – relevantné v prípade, ak je prijímateľ vyzvaný zo strany PPA v priebehu implementácie projektu o jej predloženie.</w:t>
      </w:r>
    </w:p>
    <w:p w:rsidR="001C28CF" w:rsidRPr="00C249D7" w:rsidRDefault="0084394D" w:rsidP="002739A9">
      <w:pPr>
        <w:pStyle w:val="Nadpis3"/>
        <w:numPr>
          <w:ilvl w:val="2"/>
          <w:numId w:val="367"/>
        </w:numPr>
        <w:ind w:left="720"/>
        <w:rPr>
          <w:i/>
          <w:color w:val="0070C0"/>
          <w:sz w:val="22"/>
          <w:szCs w:val="22"/>
        </w:rPr>
      </w:pPr>
      <w:bookmarkStart w:id="122" w:name="_Toc3360966"/>
      <w:bookmarkStart w:id="123" w:name="_Toc116544438"/>
      <w:r w:rsidRPr="00C249D7">
        <w:rPr>
          <w:i/>
          <w:color w:val="0070C0"/>
          <w:sz w:val="22"/>
          <w:szCs w:val="22"/>
        </w:rPr>
        <w:t xml:space="preserve">Monitorovanie </w:t>
      </w:r>
      <w:r w:rsidR="00C66E0E" w:rsidRPr="00C249D7">
        <w:rPr>
          <w:i/>
          <w:color w:val="0070C0"/>
          <w:sz w:val="22"/>
          <w:szCs w:val="22"/>
        </w:rPr>
        <w:t>na úrovni projektu</w:t>
      </w:r>
      <w:bookmarkEnd w:id="122"/>
      <w:bookmarkEnd w:id="123"/>
      <w:r w:rsidR="00C66E0E" w:rsidRPr="00C249D7">
        <w:rPr>
          <w:i/>
          <w:color w:val="0070C0"/>
          <w:sz w:val="22"/>
          <w:szCs w:val="22"/>
        </w:rPr>
        <w:t xml:space="preserve"> </w:t>
      </w:r>
    </w:p>
    <w:p w:rsidR="008906D8" w:rsidRPr="00C249D7" w:rsidRDefault="00C66E0E" w:rsidP="005B6A1D">
      <w:pPr>
        <w:pStyle w:val="Odsekzoznamu"/>
        <w:numPr>
          <w:ilvl w:val="0"/>
          <w:numId w:val="80"/>
        </w:numPr>
        <w:spacing w:after="0" w:line="240" w:lineRule="auto"/>
        <w:ind w:left="567" w:hanging="567"/>
        <w:rPr>
          <w:rFonts w:ascii="Times New Roman" w:eastAsia="Times New Roman" w:hAnsi="Times New Roman"/>
          <w:sz w:val="22"/>
          <w:szCs w:val="22"/>
        </w:rPr>
      </w:pPr>
      <w:r w:rsidRPr="00C249D7">
        <w:rPr>
          <w:sz w:val="22"/>
          <w:szCs w:val="22"/>
        </w:rPr>
        <w:t xml:space="preserve">Monitorovanie na úrovni projektu sa vykonáva aj v súlade s pracovným dokumentom k monitorovaniu rozvoja vidieka (pracovný dokument – </w:t>
      </w:r>
      <w:proofErr w:type="spellStart"/>
      <w:r w:rsidRPr="00C249D7">
        <w:rPr>
          <w:sz w:val="22"/>
          <w:szCs w:val="22"/>
        </w:rPr>
        <w:t>Target</w:t>
      </w:r>
      <w:proofErr w:type="spellEnd"/>
      <w:r w:rsidRPr="00C249D7">
        <w:rPr>
          <w:sz w:val="22"/>
          <w:szCs w:val="22"/>
        </w:rPr>
        <w:t xml:space="preserve"> </w:t>
      </w:r>
      <w:proofErr w:type="spellStart"/>
      <w:r w:rsidRPr="00C249D7">
        <w:rPr>
          <w:sz w:val="22"/>
          <w:szCs w:val="22"/>
        </w:rPr>
        <w:t>Indicator</w:t>
      </w:r>
      <w:proofErr w:type="spellEnd"/>
      <w:r w:rsidRPr="00C249D7">
        <w:rPr>
          <w:sz w:val="22"/>
          <w:szCs w:val="22"/>
        </w:rPr>
        <w:t xml:space="preserve"> </w:t>
      </w:r>
      <w:proofErr w:type="spellStart"/>
      <w:r w:rsidRPr="00C249D7">
        <w:rPr>
          <w:sz w:val="22"/>
          <w:szCs w:val="22"/>
        </w:rPr>
        <w:t>Fiches</w:t>
      </w:r>
      <w:proofErr w:type="spellEnd"/>
      <w:r w:rsidRPr="00C249D7">
        <w:rPr>
          <w:sz w:val="22"/>
          <w:szCs w:val="22"/>
        </w:rPr>
        <w:t xml:space="preserve"> </w:t>
      </w:r>
      <w:proofErr w:type="spellStart"/>
      <w:r w:rsidRPr="00C249D7">
        <w:rPr>
          <w:sz w:val="22"/>
          <w:szCs w:val="22"/>
        </w:rPr>
        <w:t>for</w:t>
      </w:r>
      <w:proofErr w:type="spellEnd"/>
      <w:r w:rsidRPr="00C249D7">
        <w:rPr>
          <w:sz w:val="22"/>
          <w:szCs w:val="22"/>
        </w:rPr>
        <w:t xml:space="preserve"> </w:t>
      </w:r>
      <w:proofErr w:type="spellStart"/>
      <w:r w:rsidRPr="00C249D7">
        <w:rPr>
          <w:sz w:val="22"/>
          <w:szCs w:val="22"/>
        </w:rPr>
        <w:t>Pillar</w:t>
      </w:r>
      <w:proofErr w:type="spellEnd"/>
      <w:r w:rsidRPr="00C249D7">
        <w:rPr>
          <w:sz w:val="22"/>
          <w:szCs w:val="22"/>
        </w:rPr>
        <w:t xml:space="preserve">), ktorý predpisuje zber väčšiny monitorovacích indikátorov. Tento zber údajov sa realizuje prostredníctvom </w:t>
      </w:r>
      <w:r w:rsidRPr="00C249D7">
        <w:rPr>
          <w:b/>
          <w:sz w:val="22"/>
          <w:szCs w:val="22"/>
        </w:rPr>
        <w:t>monitorovacej správy pri ukončení projektu</w:t>
      </w:r>
      <w:r w:rsidRPr="00C249D7">
        <w:rPr>
          <w:sz w:val="22"/>
          <w:szCs w:val="22"/>
        </w:rPr>
        <w:t>, ktorú prijímateľ predkladá</w:t>
      </w:r>
      <w:r w:rsidR="008D01F2" w:rsidRPr="00C249D7">
        <w:rPr>
          <w:sz w:val="22"/>
          <w:szCs w:val="22"/>
        </w:rPr>
        <w:t xml:space="preserve"> spolu s každou predloženou žiadosťou o platbu</w:t>
      </w:r>
      <w:r w:rsidRPr="00C249D7">
        <w:rPr>
          <w:sz w:val="22"/>
          <w:szCs w:val="22"/>
        </w:rPr>
        <w:t xml:space="preserve"> v súlade s podmienkami zmluvy o poskytnutí NFP. </w:t>
      </w:r>
    </w:p>
    <w:p w:rsidR="00C66E0E" w:rsidRPr="00C249D7" w:rsidRDefault="00C66E0E" w:rsidP="005B6A1D">
      <w:pPr>
        <w:pStyle w:val="Odsekzoznamu"/>
        <w:numPr>
          <w:ilvl w:val="0"/>
          <w:numId w:val="80"/>
        </w:numPr>
        <w:spacing w:after="0" w:line="240" w:lineRule="auto"/>
        <w:ind w:left="567" w:hanging="567"/>
        <w:rPr>
          <w:color w:val="000000" w:themeColor="text1"/>
          <w:sz w:val="22"/>
          <w:szCs w:val="22"/>
        </w:rPr>
      </w:pPr>
      <w:r w:rsidRPr="00C249D7">
        <w:rPr>
          <w:color w:val="000000" w:themeColor="text1"/>
          <w:sz w:val="22"/>
          <w:szCs w:val="22"/>
        </w:rPr>
        <w:t>Ak PPA zistí, že predložená monitorovacia správa nie je kompletná, vyzve prijímateľa, aby v stanovenej lehote odstránil identifikované nedostatky a opravil/doplnil chýbajúce alebo nejasné časti monitorovacej správy. Ak PPA zistí, že prijímateľ nepredložil monitorovaciu správu s</w:t>
      </w:r>
      <w:r w:rsidR="00A32F72" w:rsidRPr="00C249D7">
        <w:rPr>
          <w:color w:val="000000" w:themeColor="text1"/>
          <w:sz w:val="22"/>
          <w:szCs w:val="22"/>
        </w:rPr>
        <w:t>účasne so záverečnou ŽoP, vyzve</w:t>
      </w:r>
      <w:r w:rsidRPr="00C249D7">
        <w:rPr>
          <w:color w:val="000000" w:themeColor="text1"/>
          <w:sz w:val="22"/>
          <w:szCs w:val="22"/>
        </w:rPr>
        <w:t xml:space="preserve"> prijímateľa na predloženie monitorovacej správy. V prípade, že prijímateľ nepredloží ani po výzve monitorovaciu správu alebo ju predloží nekompletnú, bude mu pozastavené vyplatenie ŽoP až do doby doručenia kompletnej monitorovacej správy, resp. dôjde k zamietnutiu ŽoP.</w:t>
      </w:r>
      <w:r w:rsidR="00DD47DE" w:rsidRPr="00C249D7">
        <w:rPr>
          <w:color w:val="000000" w:themeColor="text1"/>
          <w:sz w:val="22"/>
          <w:szCs w:val="22"/>
        </w:rPr>
        <w:t xml:space="preserve"> Podmienkou vyplatenia</w:t>
      </w:r>
      <w:r w:rsidR="003C6790" w:rsidRPr="00C249D7">
        <w:rPr>
          <w:color w:val="000000" w:themeColor="text1"/>
          <w:sz w:val="18"/>
          <w:szCs w:val="18"/>
        </w:rPr>
        <w:t xml:space="preserve"> </w:t>
      </w:r>
      <w:r w:rsidR="003C6790" w:rsidRPr="00C249D7">
        <w:rPr>
          <w:color w:val="000000" w:themeColor="text1"/>
          <w:sz w:val="22"/>
          <w:szCs w:val="22"/>
        </w:rPr>
        <w:t>ŽoP je schválená MS.</w:t>
      </w:r>
    </w:p>
    <w:p w:rsidR="00C66E0E" w:rsidRPr="00C249D7" w:rsidRDefault="00C66E0E" w:rsidP="005B6A1D">
      <w:pPr>
        <w:pStyle w:val="Odsekzoznamu"/>
        <w:numPr>
          <w:ilvl w:val="0"/>
          <w:numId w:val="80"/>
        </w:numPr>
        <w:spacing w:after="0" w:line="240" w:lineRule="auto"/>
        <w:ind w:left="567" w:hanging="567"/>
        <w:rPr>
          <w:sz w:val="22"/>
          <w:szCs w:val="22"/>
        </w:rPr>
      </w:pPr>
      <w:r w:rsidRPr="00C249D7">
        <w:rPr>
          <w:sz w:val="22"/>
          <w:szCs w:val="22"/>
        </w:rPr>
        <w:t xml:space="preserve">RO pre PRV a/alebo PPA môže v prípade potreby vyzvať prijímateľov po ukončení realizácie projektu na predloženie dodatočných informácií o zrealizovanom projekte pre účely monitorovania a to kedykoľvek, až do doby ukončenia platnosti uzatvorenej zmluvy o poskytnutí NFP. Pre účely hodnotenia môže byť prijímateľ vyzvaný nezávislými hodnotiteľmi na predloženie dodatočných informácií nevyhnutných pre hodnotenie programu (vybraná vzorka prijímateľov). </w:t>
      </w:r>
    </w:p>
    <w:p w:rsidR="00142B4D" w:rsidRDefault="00C66E0E" w:rsidP="00142B4D">
      <w:pPr>
        <w:pStyle w:val="Odsekzoznamu"/>
        <w:spacing w:after="0" w:line="240" w:lineRule="auto"/>
        <w:ind w:left="567"/>
        <w:rPr>
          <w:rFonts w:asciiTheme="minorHAnsi" w:hAnsiTheme="minorHAnsi"/>
          <w:b/>
          <w:sz w:val="22"/>
          <w:u w:val="single"/>
        </w:rPr>
      </w:pPr>
      <w:r w:rsidRPr="00C249D7">
        <w:rPr>
          <w:rFonts w:asciiTheme="minorHAnsi" w:hAnsiTheme="minorHAnsi"/>
          <w:b/>
          <w:sz w:val="22"/>
          <w:u w:val="single"/>
        </w:rPr>
        <w:t>Prijímateľ projektov v rámci implementácie stratégie CLLD je povinný predkladať kópiu monitorovacích správ na príslušnú MAS</w:t>
      </w:r>
      <w:r w:rsidR="00604BE3" w:rsidRPr="00C249D7">
        <w:rPr>
          <w:rFonts w:asciiTheme="minorHAnsi" w:hAnsiTheme="minorHAnsi"/>
          <w:b/>
          <w:sz w:val="22"/>
          <w:u w:val="single"/>
        </w:rPr>
        <w:t>.</w:t>
      </w:r>
    </w:p>
    <w:p w:rsidR="00E50FD1" w:rsidRPr="00C249D7" w:rsidRDefault="00E50FD1" w:rsidP="00477845">
      <w:pPr>
        <w:pStyle w:val="Odsekzoznamu"/>
        <w:spacing w:after="0" w:line="240" w:lineRule="auto"/>
        <w:ind w:left="567"/>
        <w:rPr>
          <w:rFonts w:asciiTheme="minorHAnsi" w:hAnsiTheme="minorHAnsi"/>
          <w:b/>
          <w:sz w:val="22"/>
          <w:u w:val="single"/>
        </w:rPr>
      </w:pPr>
    </w:p>
    <w:p w:rsidR="001C28CF" w:rsidRPr="00C249D7" w:rsidRDefault="00C66E0E" w:rsidP="002739A9">
      <w:pPr>
        <w:pStyle w:val="Nadpis3"/>
        <w:numPr>
          <w:ilvl w:val="2"/>
          <w:numId w:val="367"/>
        </w:numPr>
        <w:ind w:left="720"/>
        <w:rPr>
          <w:i/>
          <w:color w:val="0070C0"/>
          <w:sz w:val="22"/>
          <w:szCs w:val="22"/>
        </w:rPr>
      </w:pPr>
      <w:bookmarkStart w:id="124" w:name="_Toc3360967"/>
      <w:bookmarkStart w:id="125" w:name="_Toc116544439"/>
      <w:bookmarkStart w:id="126" w:name="move463935252_6122"/>
      <w:r w:rsidRPr="00C249D7">
        <w:rPr>
          <w:i/>
          <w:color w:val="0070C0"/>
          <w:sz w:val="22"/>
          <w:szCs w:val="22"/>
        </w:rPr>
        <w:t>Následná monitorovacia správa (oznámenie prijímateľa o plnení podmienok udržateľnosti projektu)</w:t>
      </w:r>
      <w:bookmarkEnd w:id="124"/>
      <w:bookmarkEnd w:id="125"/>
    </w:p>
    <w:bookmarkEnd w:id="126"/>
    <w:p w:rsidR="00C66E0E" w:rsidRPr="00C249D7" w:rsidRDefault="00C66E0E" w:rsidP="005B6A1D">
      <w:pPr>
        <w:pStyle w:val="Odsekzoznamu"/>
        <w:numPr>
          <w:ilvl w:val="0"/>
          <w:numId w:val="81"/>
        </w:numPr>
        <w:spacing w:after="0" w:line="240" w:lineRule="auto"/>
        <w:ind w:left="567" w:hanging="567"/>
        <w:rPr>
          <w:sz w:val="22"/>
          <w:szCs w:val="22"/>
        </w:rPr>
      </w:pPr>
      <w:r w:rsidRPr="00C249D7">
        <w:rPr>
          <w:sz w:val="22"/>
          <w:szCs w:val="22"/>
        </w:rPr>
        <w:t>Prijímateľ je povinný podať PPA následnú monitorovaciu správu</w:t>
      </w:r>
      <w:r w:rsidR="00C26BBC" w:rsidRPr="00C249D7">
        <w:rPr>
          <w:sz w:val="22"/>
          <w:szCs w:val="22"/>
        </w:rPr>
        <w:t>/Oznámenie o plnení podmienok udržateľnosti projektu</w:t>
      </w:r>
      <w:r w:rsidRPr="00C249D7">
        <w:rPr>
          <w:sz w:val="22"/>
          <w:szCs w:val="22"/>
        </w:rPr>
        <w:t xml:space="preserve"> </w:t>
      </w:r>
      <w:r w:rsidRPr="00C249D7">
        <w:rPr>
          <w:i/>
          <w:sz w:val="22"/>
          <w:szCs w:val="22"/>
        </w:rPr>
        <w:t>(</w:t>
      </w:r>
      <w:r w:rsidR="00114843" w:rsidRPr="00C249D7">
        <w:rPr>
          <w:i/>
          <w:sz w:val="22"/>
          <w:szCs w:val="22"/>
        </w:rPr>
        <w:t>V</w:t>
      </w:r>
      <w:r w:rsidRPr="00C249D7">
        <w:rPr>
          <w:i/>
          <w:sz w:val="22"/>
          <w:szCs w:val="22"/>
        </w:rPr>
        <w:t xml:space="preserve">zor - </w:t>
      </w:r>
      <w:r w:rsidR="00C26BBC" w:rsidRPr="00C249D7">
        <w:rPr>
          <w:i/>
          <w:sz w:val="22"/>
          <w:szCs w:val="22"/>
          <w:u w:val="single"/>
        </w:rPr>
        <w:t>Príloha č. 2</w:t>
      </w:r>
      <w:r w:rsidR="00883FF9" w:rsidRPr="00C249D7">
        <w:rPr>
          <w:i/>
          <w:sz w:val="22"/>
          <w:szCs w:val="22"/>
          <w:u w:val="single"/>
        </w:rPr>
        <w:t>5</w:t>
      </w:r>
      <w:r w:rsidR="0040705C" w:rsidRPr="00C249D7">
        <w:rPr>
          <w:i/>
          <w:sz w:val="22"/>
          <w:szCs w:val="22"/>
          <w:u w:val="single"/>
        </w:rPr>
        <w:t>A</w:t>
      </w:r>
      <w:r w:rsidRPr="00C249D7">
        <w:rPr>
          <w:i/>
          <w:sz w:val="22"/>
          <w:szCs w:val="22"/>
        </w:rPr>
        <w:t>)</w:t>
      </w:r>
      <w:r w:rsidRPr="00C249D7">
        <w:rPr>
          <w:sz w:val="22"/>
          <w:szCs w:val="22"/>
        </w:rPr>
        <w:t xml:space="preserve"> v ITMS2014</w:t>
      </w:r>
      <w:r w:rsidR="00D65AD6" w:rsidRPr="00C249D7">
        <w:rPr>
          <w:sz w:val="22"/>
          <w:szCs w:val="22"/>
        </w:rPr>
        <w:t xml:space="preserve">+ </w:t>
      </w:r>
      <w:r w:rsidR="00C04FB9" w:rsidRPr="00C249D7">
        <w:rPr>
          <w:sz w:val="22"/>
          <w:szCs w:val="22"/>
        </w:rPr>
        <w:t xml:space="preserve">. </w:t>
      </w:r>
      <w:r w:rsidR="00C04FB9" w:rsidRPr="00C249D7">
        <w:rPr>
          <w:b/>
          <w:bCs/>
          <w:sz w:val="22"/>
          <w:szCs w:val="22"/>
          <w:u w:val="single"/>
        </w:rPr>
        <w:t>Monitorovanie počas obdobia udržateľnosti projektu</w:t>
      </w:r>
      <w:r w:rsidR="00C04FB9" w:rsidRPr="00C249D7">
        <w:rPr>
          <w:sz w:val="22"/>
          <w:szCs w:val="22"/>
        </w:rPr>
        <w:t xml:space="preserve"> je zabezpečené predkladaním následných monitorovacích správ na ročnej báze.</w:t>
      </w:r>
    </w:p>
    <w:p w:rsidR="00C04FB9" w:rsidRPr="00C249D7" w:rsidRDefault="00C66E0E" w:rsidP="005B6A1D">
      <w:pPr>
        <w:pStyle w:val="Odsekzoznamu"/>
        <w:numPr>
          <w:ilvl w:val="0"/>
          <w:numId w:val="81"/>
        </w:numPr>
        <w:spacing w:after="0" w:line="240" w:lineRule="auto"/>
        <w:ind w:left="567" w:hanging="567"/>
        <w:rPr>
          <w:sz w:val="22"/>
          <w:szCs w:val="22"/>
        </w:rPr>
      </w:pPr>
      <w:r w:rsidRPr="00C249D7">
        <w:rPr>
          <w:rFonts w:asciiTheme="minorHAnsi" w:hAnsiTheme="minorHAnsi"/>
          <w:b/>
          <w:sz w:val="22"/>
          <w:u w:val="single"/>
        </w:rPr>
        <w:lastRenderedPageBreak/>
        <w:t xml:space="preserve">Prijímateľ projektov v rámci implementácie stratégie CLLD je povinný predkladať kópiu </w:t>
      </w:r>
      <w:r w:rsidR="00FE0126" w:rsidRPr="00C249D7">
        <w:rPr>
          <w:rFonts w:asciiTheme="minorHAnsi" w:hAnsiTheme="minorHAnsi"/>
          <w:b/>
          <w:sz w:val="22"/>
          <w:u w:val="single"/>
        </w:rPr>
        <w:t xml:space="preserve">následných </w:t>
      </w:r>
      <w:r w:rsidRPr="00C249D7">
        <w:rPr>
          <w:rFonts w:asciiTheme="minorHAnsi" w:hAnsiTheme="minorHAnsi"/>
          <w:b/>
          <w:sz w:val="22"/>
          <w:u w:val="single"/>
        </w:rPr>
        <w:t xml:space="preserve">monitorovacích správ na príslušnú MAS. </w:t>
      </w:r>
    </w:p>
    <w:p w:rsidR="00F838A7" w:rsidRPr="00C249D7" w:rsidRDefault="00F838A7" w:rsidP="00052612">
      <w:pPr>
        <w:spacing w:after="0" w:line="240" w:lineRule="auto"/>
        <w:rPr>
          <w:sz w:val="22"/>
          <w:szCs w:val="22"/>
        </w:rPr>
      </w:pPr>
    </w:p>
    <w:p w:rsidR="001C28CF" w:rsidRPr="00C249D7" w:rsidRDefault="00E23113" w:rsidP="002739A9">
      <w:pPr>
        <w:pStyle w:val="Nadpis3"/>
        <w:numPr>
          <w:ilvl w:val="2"/>
          <w:numId w:val="367"/>
        </w:numPr>
        <w:ind w:left="720"/>
        <w:rPr>
          <w:i/>
          <w:color w:val="0070C0"/>
          <w:sz w:val="22"/>
          <w:szCs w:val="22"/>
        </w:rPr>
      </w:pPr>
      <w:bookmarkStart w:id="127" w:name="_Toc3360968"/>
      <w:bookmarkStart w:id="128" w:name="_Toc116544440"/>
      <w:r w:rsidRPr="00C249D7">
        <w:rPr>
          <w:i/>
          <w:color w:val="0070C0"/>
          <w:sz w:val="22"/>
          <w:szCs w:val="22"/>
        </w:rPr>
        <w:t>Monitorovanie a hodnotenie stratégie CLLD</w:t>
      </w:r>
      <w:bookmarkEnd w:id="127"/>
      <w:bookmarkEnd w:id="128"/>
      <w:r w:rsidRPr="00C249D7">
        <w:rPr>
          <w:i/>
          <w:color w:val="0070C0"/>
          <w:sz w:val="22"/>
          <w:szCs w:val="22"/>
        </w:rPr>
        <w:t xml:space="preserve"> </w:t>
      </w:r>
    </w:p>
    <w:p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Cieľom monitorovania stratégie CLLD je sledovanie plnenia jej cieľov pričom výsledky patria k dôležitým informáciám vo vzťahu k fyzickému pokroku realizácie stratégie CLLD. </w:t>
      </w:r>
    </w:p>
    <w:p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Monitorovacie ukazovatele slúžia pre monitorovanie priebehu a výsledku stratégie CLLD </w:t>
      </w:r>
      <w:r w:rsidRPr="00C249D7">
        <w:rPr>
          <w:rFonts w:asciiTheme="minorHAnsi" w:hAnsiTheme="minorHAnsi"/>
          <w:sz w:val="22"/>
          <w:szCs w:val="22"/>
        </w:rPr>
        <w:br/>
        <w:t xml:space="preserve">a projektov v rámci jej implementácie. </w:t>
      </w:r>
    </w:p>
    <w:p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MAS pri stanovení monitorovacích ukazovateľov zabezpečí, aby definovanými ukazovateľmi boli pokryté všetky kľúčové aktivity, ktoré sú pre MAS nevyhnutné pre správnu implementáciu stratégie CLLD. </w:t>
      </w:r>
    </w:p>
    <w:p w:rsidR="00C04FB9" w:rsidRPr="00593B54"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sz w:val="22"/>
        </w:rPr>
        <w:t xml:space="preserve">MAS v rámci </w:t>
      </w:r>
      <w:proofErr w:type="spellStart"/>
      <w:r w:rsidR="00AF6918" w:rsidRPr="00C249D7">
        <w:rPr>
          <w:rFonts w:asciiTheme="minorHAnsi" w:hAnsiTheme="minorHAnsi"/>
          <w:sz w:val="22"/>
        </w:rPr>
        <w:t>pod</w:t>
      </w:r>
      <w:r w:rsidRPr="00C249D7">
        <w:rPr>
          <w:rFonts w:asciiTheme="minorHAnsi" w:hAnsiTheme="minorHAnsi"/>
          <w:sz w:val="22"/>
        </w:rPr>
        <w:t>opatrenia</w:t>
      </w:r>
      <w:proofErr w:type="spellEnd"/>
      <w:r w:rsidRPr="00C249D7">
        <w:rPr>
          <w:rFonts w:asciiTheme="minorHAnsi" w:hAnsiTheme="minorHAnsi"/>
          <w:sz w:val="22"/>
        </w:rPr>
        <w:t xml:space="preserve"> 19.4 predkladá vždy k </w:t>
      </w:r>
      <w:r w:rsidRPr="00593B54">
        <w:rPr>
          <w:rFonts w:asciiTheme="minorHAnsi" w:hAnsiTheme="minorHAnsi"/>
          <w:sz w:val="22"/>
        </w:rPr>
        <w:t xml:space="preserve">31.3 roka n+1 </w:t>
      </w:r>
      <w:r w:rsidRPr="00593B54">
        <w:rPr>
          <w:rFonts w:asciiTheme="minorHAnsi" w:hAnsiTheme="minorHAnsi"/>
          <w:b/>
          <w:sz w:val="22"/>
        </w:rPr>
        <w:t xml:space="preserve">„Správu o implementácii stratégie CLLD“ </w:t>
      </w:r>
      <w:r w:rsidRPr="00593B54">
        <w:rPr>
          <w:rFonts w:asciiTheme="minorHAnsi" w:hAnsiTheme="minorHAnsi"/>
          <w:sz w:val="22"/>
          <w:szCs w:val="22"/>
        </w:rPr>
        <w:t>(</w:t>
      </w:r>
      <w:r w:rsidRPr="00593B54">
        <w:rPr>
          <w:rFonts w:asciiTheme="minorHAnsi" w:hAnsiTheme="minorHAnsi"/>
          <w:i/>
          <w:sz w:val="22"/>
          <w:szCs w:val="22"/>
          <w:u w:val="single"/>
        </w:rPr>
        <w:t>Príloha</w:t>
      </w:r>
      <w:r w:rsidR="0040705C" w:rsidRPr="00593B54">
        <w:rPr>
          <w:rFonts w:asciiTheme="minorHAnsi" w:hAnsiTheme="minorHAnsi"/>
          <w:i/>
          <w:sz w:val="22"/>
          <w:szCs w:val="22"/>
          <w:u w:val="single"/>
        </w:rPr>
        <w:t xml:space="preserve"> č.23A</w:t>
      </w:r>
      <w:r w:rsidRPr="00593B54">
        <w:rPr>
          <w:rFonts w:asciiTheme="minorHAnsi" w:hAnsiTheme="minorHAnsi"/>
          <w:sz w:val="22"/>
          <w:szCs w:val="22"/>
        </w:rPr>
        <w:t>).</w:t>
      </w:r>
      <w:r w:rsidRPr="00593B54">
        <w:rPr>
          <w:rFonts w:asciiTheme="minorHAnsi" w:hAnsiTheme="minorHAnsi"/>
          <w:sz w:val="22"/>
        </w:rPr>
        <w:t xml:space="preserve"> </w:t>
      </w:r>
      <w:r w:rsidR="00FA4EDC" w:rsidRPr="00593B54">
        <w:rPr>
          <w:rFonts w:asciiTheme="minorHAnsi" w:hAnsiTheme="minorHAnsi"/>
          <w:sz w:val="22"/>
        </w:rPr>
        <w:t xml:space="preserve">Poslednú Správu o implementácii stratégie CLLD predkladá MAS </w:t>
      </w:r>
      <w:r w:rsidR="00593B54" w:rsidRPr="00593B54">
        <w:rPr>
          <w:rFonts w:asciiTheme="minorHAnsi" w:hAnsiTheme="minorHAnsi"/>
          <w:color w:val="FF0000"/>
          <w:sz w:val="22"/>
        </w:rPr>
        <w:t xml:space="preserve">spolu zo záverečnou ŽoP </w:t>
      </w:r>
      <w:r w:rsidR="008906D8" w:rsidRPr="00593B54">
        <w:rPr>
          <w:rFonts w:asciiTheme="minorHAnsi" w:hAnsiTheme="minorHAnsi"/>
          <w:strike/>
          <w:color w:val="000000" w:themeColor="text1"/>
          <w:sz w:val="18"/>
          <w:szCs w:val="18"/>
        </w:rPr>
        <w:t>k 31.05</w:t>
      </w:r>
      <w:r w:rsidR="00FA4EDC" w:rsidRPr="00593B54">
        <w:rPr>
          <w:rFonts w:asciiTheme="minorHAnsi" w:hAnsiTheme="minorHAnsi"/>
          <w:strike/>
          <w:color w:val="000000" w:themeColor="text1"/>
          <w:sz w:val="18"/>
          <w:szCs w:val="18"/>
        </w:rPr>
        <w:t>.202</w:t>
      </w:r>
      <w:r w:rsidR="00D13775" w:rsidRPr="00593B54">
        <w:rPr>
          <w:rFonts w:asciiTheme="minorHAnsi" w:hAnsiTheme="minorHAnsi"/>
          <w:strike/>
          <w:color w:val="000000" w:themeColor="text1"/>
          <w:sz w:val="18"/>
          <w:szCs w:val="18"/>
        </w:rPr>
        <w:t>5</w:t>
      </w:r>
      <w:r w:rsidR="00744C19" w:rsidRPr="00593B54">
        <w:rPr>
          <w:rFonts w:asciiTheme="minorHAnsi" w:hAnsiTheme="minorHAnsi"/>
          <w:strike/>
          <w:color w:val="000000" w:themeColor="text1"/>
          <w:sz w:val="18"/>
          <w:szCs w:val="18"/>
        </w:rPr>
        <w:t xml:space="preserve"> spolu s</w:t>
      </w:r>
      <w:r w:rsidR="00D5074E" w:rsidRPr="00593B54">
        <w:rPr>
          <w:rFonts w:asciiTheme="minorHAnsi" w:hAnsiTheme="minorHAnsi"/>
          <w:strike/>
          <w:color w:val="000000" w:themeColor="text1"/>
          <w:sz w:val="18"/>
          <w:szCs w:val="18"/>
        </w:rPr>
        <w:t>o</w:t>
      </w:r>
      <w:r w:rsidR="00744C19" w:rsidRPr="00593B54">
        <w:rPr>
          <w:rFonts w:asciiTheme="minorHAnsi" w:hAnsiTheme="minorHAnsi"/>
          <w:color w:val="000000" w:themeColor="text1"/>
          <w:sz w:val="22"/>
          <w:szCs w:val="22"/>
        </w:rPr>
        <w:t xml:space="preserve"> </w:t>
      </w:r>
      <w:r w:rsidR="00593B54">
        <w:rPr>
          <w:rFonts w:asciiTheme="minorHAnsi" w:hAnsiTheme="minorHAnsi"/>
          <w:color w:val="000000" w:themeColor="text1"/>
          <w:sz w:val="22"/>
          <w:szCs w:val="22"/>
        </w:rPr>
        <w:t xml:space="preserve"> </w:t>
      </w:r>
      <w:r w:rsidR="00593B54" w:rsidRPr="00593B54">
        <w:rPr>
          <w:rFonts w:asciiTheme="minorHAnsi" w:hAnsiTheme="minorHAnsi"/>
          <w:color w:val="FF0000"/>
          <w:sz w:val="22"/>
          <w:szCs w:val="22"/>
        </w:rPr>
        <w:t xml:space="preserve">vrátane </w:t>
      </w:r>
      <w:r w:rsidR="00744C19" w:rsidRPr="00593B54">
        <w:rPr>
          <w:rFonts w:asciiTheme="minorHAnsi" w:hAnsiTheme="minorHAnsi"/>
          <w:color w:val="000000" w:themeColor="text1"/>
          <w:sz w:val="22"/>
          <w:szCs w:val="22"/>
        </w:rPr>
        <w:t>z</w:t>
      </w:r>
      <w:r w:rsidR="00593B54">
        <w:rPr>
          <w:rFonts w:asciiTheme="minorHAnsi" w:hAnsiTheme="minorHAnsi"/>
          <w:color w:val="000000" w:themeColor="text1"/>
          <w:sz w:val="22"/>
          <w:szCs w:val="22"/>
        </w:rPr>
        <w:t>áverečného</w:t>
      </w:r>
      <w:r w:rsidR="00744C19" w:rsidRPr="00593B54">
        <w:rPr>
          <w:rFonts w:asciiTheme="minorHAnsi" w:hAnsiTheme="minorHAnsi"/>
          <w:color w:val="000000" w:themeColor="text1"/>
          <w:sz w:val="22"/>
          <w:szCs w:val="22"/>
        </w:rPr>
        <w:t xml:space="preserve"> </w:t>
      </w:r>
      <w:proofErr w:type="spellStart"/>
      <w:r w:rsidR="00744C19" w:rsidRPr="00593B54">
        <w:rPr>
          <w:rFonts w:asciiTheme="minorHAnsi" w:hAnsiTheme="minorHAnsi"/>
          <w:color w:val="000000" w:themeColor="text1"/>
          <w:sz w:val="22"/>
          <w:szCs w:val="22"/>
        </w:rPr>
        <w:t>hodnoten</w:t>
      </w:r>
      <w:r w:rsidR="00593B54">
        <w:rPr>
          <w:rFonts w:asciiTheme="minorHAnsi" w:hAnsiTheme="minorHAnsi"/>
          <w:color w:val="000000" w:themeColor="text1"/>
          <w:sz w:val="22"/>
          <w:szCs w:val="22"/>
        </w:rPr>
        <w:t>ia</w:t>
      </w:r>
      <w:r w:rsidR="00744C19" w:rsidRPr="00593B54">
        <w:rPr>
          <w:rFonts w:asciiTheme="minorHAnsi" w:hAnsiTheme="minorHAnsi"/>
          <w:strike/>
          <w:color w:val="00B050"/>
          <w:sz w:val="18"/>
          <w:szCs w:val="18"/>
        </w:rPr>
        <w:t>ím</w:t>
      </w:r>
      <w:proofErr w:type="spellEnd"/>
      <w:r w:rsidR="00744C19" w:rsidRPr="00593B54">
        <w:rPr>
          <w:rFonts w:asciiTheme="minorHAnsi" w:hAnsiTheme="minorHAnsi"/>
          <w:color w:val="000000" w:themeColor="text1"/>
          <w:sz w:val="22"/>
          <w:szCs w:val="22"/>
        </w:rPr>
        <w:t xml:space="preserve"> (ex–post) v zmysle ods.6, písm. b) tejto kapitoly.</w:t>
      </w:r>
    </w:p>
    <w:p w:rsidR="001926BE" w:rsidRPr="00593B54" w:rsidRDefault="00C04FB9" w:rsidP="008D01F2">
      <w:pPr>
        <w:pStyle w:val="Odsekzoznamu"/>
        <w:spacing w:after="0" w:line="240" w:lineRule="auto"/>
        <w:ind w:left="567"/>
        <w:contextualSpacing w:val="0"/>
        <w:rPr>
          <w:strike/>
          <w:color w:val="00B050"/>
          <w:sz w:val="18"/>
          <w:szCs w:val="18"/>
        </w:rPr>
      </w:pPr>
      <w:r w:rsidRPr="00593B54">
        <w:rPr>
          <w:rFonts w:asciiTheme="minorHAnsi" w:hAnsiTheme="minorHAnsi"/>
          <w:strike/>
          <w:color w:val="00B050"/>
          <w:sz w:val="18"/>
          <w:szCs w:val="18"/>
        </w:rPr>
        <w:t xml:space="preserve">V rámci </w:t>
      </w:r>
      <w:proofErr w:type="spellStart"/>
      <w:r w:rsidRPr="00593B54">
        <w:rPr>
          <w:rFonts w:asciiTheme="minorHAnsi" w:hAnsiTheme="minorHAnsi"/>
          <w:strike/>
          <w:color w:val="00B050"/>
          <w:sz w:val="18"/>
          <w:szCs w:val="18"/>
        </w:rPr>
        <w:t>podopatrenia</w:t>
      </w:r>
      <w:proofErr w:type="spellEnd"/>
      <w:r w:rsidRPr="00593B54">
        <w:rPr>
          <w:rFonts w:asciiTheme="minorHAnsi" w:hAnsiTheme="minorHAnsi"/>
          <w:strike/>
          <w:color w:val="00B050"/>
          <w:sz w:val="18"/>
          <w:szCs w:val="18"/>
        </w:rPr>
        <w:t xml:space="preserve"> 19.4 je MAS povinná pri každej ŽoP </w:t>
      </w:r>
      <w:r w:rsidRPr="00593B54">
        <w:rPr>
          <w:strike/>
          <w:color w:val="00B050"/>
          <w:sz w:val="18"/>
          <w:szCs w:val="18"/>
        </w:rPr>
        <w:t>predložiť priebežnú monitorovaciu správu</w:t>
      </w:r>
      <w:r w:rsidR="00662236" w:rsidRPr="00593B54">
        <w:rPr>
          <w:strike/>
          <w:color w:val="00B050"/>
          <w:sz w:val="18"/>
          <w:szCs w:val="18"/>
        </w:rPr>
        <w:t xml:space="preserve"> </w:t>
      </w:r>
      <w:r w:rsidR="00662236" w:rsidRPr="00593B54">
        <w:rPr>
          <w:rFonts w:asciiTheme="minorHAnsi" w:hAnsiTheme="minorHAnsi"/>
          <w:strike/>
          <w:color w:val="00B050"/>
          <w:sz w:val="18"/>
          <w:szCs w:val="18"/>
        </w:rPr>
        <w:t>(</w:t>
      </w:r>
      <w:r w:rsidR="00662236" w:rsidRPr="00593B54">
        <w:rPr>
          <w:rFonts w:asciiTheme="minorHAnsi" w:hAnsiTheme="minorHAnsi"/>
          <w:i/>
          <w:strike/>
          <w:color w:val="00B050"/>
          <w:sz w:val="18"/>
          <w:szCs w:val="18"/>
          <w:u w:val="single"/>
        </w:rPr>
        <w:t>Príloha č.24A</w:t>
      </w:r>
      <w:r w:rsidR="00662236" w:rsidRPr="00593B54">
        <w:rPr>
          <w:rFonts w:asciiTheme="minorHAnsi" w:hAnsiTheme="minorHAnsi"/>
          <w:strike/>
          <w:color w:val="00B050"/>
          <w:sz w:val="18"/>
          <w:szCs w:val="18"/>
        </w:rPr>
        <w:t>)</w:t>
      </w:r>
      <w:r w:rsidRPr="00593B54">
        <w:rPr>
          <w:strike/>
          <w:color w:val="00B050"/>
          <w:sz w:val="18"/>
          <w:szCs w:val="18"/>
        </w:rPr>
        <w:t xml:space="preserve">, ktorá  bude obsahovať informácie o postupe realizácie projektu na požadované financovanie </w:t>
      </w:r>
      <w:r w:rsidR="00DD12B7" w:rsidRPr="00593B54">
        <w:rPr>
          <w:strike/>
          <w:color w:val="00B050"/>
          <w:sz w:val="18"/>
          <w:szCs w:val="18"/>
        </w:rPr>
        <w:t xml:space="preserve">v rámci </w:t>
      </w:r>
      <w:r w:rsidRPr="00593B54">
        <w:rPr>
          <w:strike/>
          <w:color w:val="00B050"/>
          <w:sz w:val="18"/>
          <w:szCs w:val="18"/>
        </w:rPr>
        <w:t>ŽoP</w:t>
      </w:r>
      <w:r w:rsidR="00DD12B7" w:rsidRPr="00593B54">
        <w:rPr>
          <w:strike/>
          <w:color w:val="00B050"/>
          <w:sz w:val="18"/>
          <w:szCs w:val="18"/>
        </w:rPr>
        <w:t>.</w:t>
      </w:r>
      <w:r w:rsidRPr="00593B54">
        <w:rPr>
          <w:strike/>
          <w:color w:val="00B050"/>
          <w:sz w:val="18"/>
          <w:szCs w:val="18"/>
        </w:rPr>
        <w:t xml:space="preserve"> Uvedeným sa zabezpečí, že pri posudzovaní oprávnenosti výdavkov</w:t>
      </w:r>
      <w:r w:rsidR="00DD12B7" w:rsidRPr="00593B54">
        <w:rPr>
          <w:strike/>
          <w:color w:val="00B050"/>
          <w:sz w:val="18"/>
          <w:szCs w:val="18"/>
        </w:rPr>
        <w:t xml:space="preserve"> na výstupy v zmysle </w:t>
      </w:r>
      <w:r w:rsidR="00FD0620" w:rsidRPr="00593B54">
        <w:rPr>
          <w:i/>
          <w:strike/>
          <w:color w:val="00B050"/>
          <w:sz w:val="18"/>
          <w:szCs w:val="18"/>
          <w:u w:val="single"/>
        </w:rPr>
        <w:t>(</w:t>
      </w:r>
      <w:r w:rsidR="00DD12B7" w:rsidRPr="00593B54">
        <w:rPr>
          <w:i/>
          <w:strike/>
          <w:color w:val="00B050"/>
          <w:sz w:val="18"/>
          <w:szCs w:val="18"/>
          <w:u w:val="single"/>
        </w:rPr>
        <w:t>Prílohy č.10A</w:t>
      </w:r>
      <w:r w:rsidR="00FD0620" w:rsidRPr="00593B54">
        <w:rPr>
          <w:i/>
          <w:strike/>
          <w:color w:val="00B050"/>
          <w:sz w:val="18"/>
          <w:szCs w:val="18"/>
          <w:u w:val="single"/>
        </w:rPr>
        <w:t>)</w:t>
      </w:r>
      <w:r w:rsidR="00DD12B7" w:rsidRPr="00593B54">
        <w:rPr>
          <w:strike/>
          <w:color w:val="00B050"/>
          <w:sz w:val="18"/>
          <w:szCs w:val="18"/>
        </w:rPr>
        <w:t xml:space="preserve"> </w:t>
      </w:r>
      <w:r w:rsidRPr="00593B54">
        <w:rPr>
          <w:strike/>
          <w:color w:val="00B050"/>
          <w:sz w:val="18"/>
          <w:szCs w:val="18"/>
        </w:rPr>
        <w:t xml:space="preserve"> a ich preplácaní budú poskytnuté relevantné informácie z hľadiska toho, čo bolo za relevantné výd</w:t>
      </w:r>
      <w:r w:rsidR="00662236" w:rsidRPr="00593B54">
        <w:rPr>
          <w:strike/>
          <w:color w:val="00B050"/>
          <w:sz w:val="18"/>
          <w:szCs w:val="18"/>
        </w:rPr>
        <w:t>avky dosiahnuté a ako prebiehala realizácia projektu</w:t>
      </w:r>
      <w:r w:rsidRPr="00593B54">
        <w:rPr>
          <w:strike/>
          <w:color w:val="00B050"/>
          <w:sz w:val="18"/>
          <w:szCs w:val="18"/>
        </w:rPr>
        <w:t xml:space="preserve">. </w:t>
      </w:r>
    </w:p>
    <w:p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MAS okrem informácii v zmysle </w:t>
      </w:r>
      <w:r w:rsidRPr="00C249D7">
        <w:rPr>
          <w:color w:val="000000" w:themeColor="text1"/>
          <w:sz w:val="22"/>
          <w:szCs w:val="22"/>
        </w:rPr>
        <w:t>pracovného dokumentu –</w:t>
      </w:r>
      <w:proofErr w:type="spellStart"/>
      <w:r w:rsidRPr="00C249D7">
        <w:rPr>
          <w:color w:val="000000" w:themeColor="text1"/>
          <w:sz w:val="22"/>
          <w:szCs w:val="22"/>
        </w:rPr>
        <w:t>Target</w:t>
      </w:r>
      <w:proofErr w:type="spellEnd"/>
      <w:r w:rsidRPr="00C249D7">
        <w:rPr>
          <w:color w:val="000000" w:themeColor="text1"/>
          <w:sz w:val="22"/>
          <w:szCs w:val="22"/>
        </w:rPr>
        <w:t xml:space="preserve"> </w:t>
      </w:r>
      <w:proofErr w:type="spellStart"/>
      <w:r w:rsidRPr="00C249D7">
        <w:rPr>
          <w:color w:val="000000" w:themeColor="text1"/>
          <w:sz w:val="22"/>
          <w:szCs w:val="22"/>
        </w:rPr>
        <w:t>Indicator</w:t>
      </w:r>
      <w:proofErr w:type="spellEnd"/>
      <w:r w:rsidRPr="00C249D7">
        <w:rPr>
          <w:color w:val="000000" w:themeColor="text1"/>
          <w:sz w:val="22"/>
          <w:szCs w:val="22"/>
        </w:rPr>
        <w:t xml:space="preserve"> </w:t>
      </w:r>
      <w:proofErr w:type="spellStart"/>
      <w:r w:rsidRPr="00C249D7">
        <w:rPr>
          <w:color w:val="000000" w:themeColor="text1"/>
          <w:sz w:val="22"/>
          <w:szCs w:val="22"/>
        </w:rPr>
        <w:t>Fiches</w:t>
      </w:r>
      <w:proofErr w:type="spellEnd"/>
      <w:r w:rsidRPr="00C249D7">
        <w:rPr>
          <w:color w:val="000000" w:themeColor="text1"/>
          <w:sz w:val="22"/>
          <w:szCs w:val="22"/>
        </w:rPr>
        <w:t xml:space="preserve"> </w:t>
      </w:r>
      <w:proofErr w:type="spellStart"/>
      <w:r w:rsidRPr="00C249D7">
        <w:rPr>
          <w:color w:val="000000" w:themeColor="text1"/>
          <w:sz w:val="22"/>
          <w:szCs w:val="22"/>
        </w:rPr>
        <w:t>for</w:t>
      </w:r>
      <w:proofErr w:type="spellEnd"/>
      <w:r w:rsidRPr="00C249D7">
        <w:rPr>
          <w:color w:val="000000" w:themeColor="text1"/>
          <w:sz w:val="22"/>
          <w:szCs w:val="22"/>
        </w:rPr>
        <w:t xml:space="preserve"> </w:t>
      </w:r>
      <w:proofErr w:type="spellStart"/>
      <w:r w:rsidRPr="00C249D7">
        <w:rPr>
          <w:color w:val="000000" w:themeColor="text1"/>
          <w:sz w:val="22"/>
          <w:szCs w:val="22"/>
        </w:rPr>
        <w:t>Pillar</w:t>
      </w:r>
      <w:proofErr w:type="spellEnd"/>
      <w:r w:rsidRPr="00C249D7">
        <w:rPr>
          <w:color w:val="000000" w:themeColor="text1"/>
          <w:sz w:val="22"/>
          <w:szCs w:val="22"/>
        </w:rPr>
        <w:t xml:space="preserve"> II) monitoruje</w:t>
      </w:r>
      <w:r w:rsidRPr="00C249D7">
        <w:rPr>
          <w:rFonts w:asciiTheme="minorHAnsi" w:hAnsiTheme="minorHAnsi"/>
          <w:color w:val="000000" w:themeColor="text1"/>
          <w:sz w:val="22"/>
          <w:szCs w:val="22"/>
        </w:rPr>
        <w:t xml:space="preserve"> ukazovatele:</w:t>
      </w:r>
    </w:p>
    <w:p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úroveň programu: povinné ukazovatele stanovené RO pre PRV,</w:t>
      </w:r>
    </w:p>
    <w:p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color w:val="000000" w:themeColor="text1"/>
          <w:sz w:val="22"/>
          <w:szCs w:val="22"/>
        </w:rPr>
        <w:t xml:space="preserve">úroveň </w:t>
      </w:r>
      <w:proofErr w:type="spellStart"/>
      <w:r w:rsidRPr="00C249D7">
        <w:rPr>
          <w:rFonts w:asciiTheme="minorHAnsi" w:hAnsiTheme="minorHAnsi"/>
          <w:color w:val="000000" w:themeColor="text1"/>
          <w:sz w:val="22"/>
          <w:szCs w:val="22"/>
        </w:rPr>
        <w:t>fokusových</w:t>
      </w:r>
      <w:proofErr w:type="spellEnd"/>
      <w:r w:rsidRPr="00C249D7">
        <w:rPr>
          <w:rFonts w:asciiTheme="minorHAnsi" w:hAnsiTheme="minorHAnsi"/>
          <w:color w:val="000000" w:themeColor="text1"/>
          <w:sz w:val="22"/>
          <w:szCs w:val="22"/>
        </w:rPr>
        <w:t xml:space="preserve"> </w:t>
      </w:r>
      <w:r w:rsidRPr="00C249D7">
        <w:rPr>
          <w:rFonts w:asciiTheme="minorHAnsi" w:hAnsiTheme="minorHAnsi"/>
          <w:sz w:val="22"/>
          <w:szCs w:val="22"/>
        </w:rPr>
        <w:t>oblastí: povinné ukazovatele stanovené RO pre PRV.</w:t>
      </w:r>
    </w:p>
    <w:p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sz w:val="22"/>
          <w:szCs w:val="22"/>
        </w:rPr>
        <w:t>dodatočné (vlastné) ukazovatele MAS:</w:t>
      </w:r>
    </w:p>
    <w:p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ukazovatele priorít,</w:t>
      </w:r>
    </w:p>
    <w:p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ukazovatele špecifických cieľov/</w:t>
      </w:r>
      <w:proofErr w:type="spellStart"/>
      <w:r w:rsidRPr="00C249D7">
        <w:rPr>
          <w:rFonts w:asciiTheme="minorHAnsi" w:hAnsiTheme="minorHAnsi" w:cs="Arial"/>
          <w:sz w:val="22"/>
          <w:szCs w:val="22"/>
        </w:rPr>
        <w:t>fokusových</w:t>
      </w:r>
      <w:proofErr w:type="spellEnd"/>
      <w:r w:rsidRPr="00C249D7">
        <w:rPr>
          <w:rFonts w:asciiTheme="minorHAnsi" w:hAnsiTheme="minorHAnsi" w:cs="Arial"/>
          <w:sz w:val="22"/>
          <w:szCs w:val="22"/>
        </w:rPr>
        <w:t xml:space="preserve"> oblastí, </w:t>
      </w:r>
    </w:p>
    <w:p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ukazovatele opatrení/</w:t>
      </w:r>
      <w:proofErr w:type="spellStart"/>
      <w:r w:rsidRPr="00C249D7">
        <w:rPr>
          <w:rFonts w:asciiTheme="minorHAnsi" w:hAnsiTheme="minorHAnsi" w:cs="Arial"/>
          <w:sz w:val="22"/>
          <w:szCs w:val="22"/>
        </w:rPr>
        <w:t>podopatrení</w:t>
      </w:r>
      <w:proofErr w:type="spellEnd"/>
      <w:r w:rsidRPr="00C249D7">
        <w:rPr>
          <w:rFonts w:asciiTheme="minorHAnsi" w:hAnsiTheme="minorHAnsi" w:cs="Arial"/>
          <w:sz w:val="22"/>
          <w:szCs w:val="22"/>
        </w:rPr>
        <w:t xml:space="preserve">. </w:t>
      </w:r>
    </w:p>
    <w:p w:rsidR="00C66E0E" w:rsidRPr="00C249D7" w:rsidRDefault="00C66E0E" w:rsidP="005B6A1D">
      <w:pPr>
        <w:pStyle w:val="Odsekzoznamu"/>
        <w:numPr>
          <w:ilvl w:val="0"/>
          <w:numId w:val="158"/>
        </w:numPr>
        <w:spacing w:after="0" w:line="240" w:lineRule="auto"/>
        <w:ind w:left="993" w:hanging="284"/>
        <w:rPr>
          <w:rFonts w:asciiTheme="minorHAnsi" w:hAnsiTheme="minorHAnsi"/>
          <w:sz w:val="22"/>
          <w:szCs w:val="22"/>
        </w:rPr>
      </w:pPr>
      <w:r w:rsidRPr="00C249D7">
        <w:rPr>
          <w:rFonts w:asciiTheme="minorHAnsi" w:hAnsiTheme="minorHAnsi" w:cs="Arial"/>
          <w:sz w:val="22"/>
          <w:szCs w:val="22"/>
        </w:rPr>
        <w:t>sebahodnotenie MAS v oblastiach:</w:t>
      </w:r>
    </w:p>
    <w:p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implementácie stratégie CLLD  vrátane 7 kľúčových znakov LEADER,  </w:t>
      </w:r>
    </w:p>
    <w:p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implementačného procesu, </w:t>
      </w:r>
    </w:p>
    <w:p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riadiaceho procesu, </w:t>
      </w:r>
    </w:p>
    <w:p w:rsidR="00C04FB9" w:rsidRPr="00C249D7" w:rsidRDefault="00C66E0E" w:rsidP="005B6A1D">
      <w:pPr>
        <w:pStyle w:val="Odsekzoznamu"/>
        <w:numPr>
          <w:ilvl w:val="1"/>
          <w:numId w:val="159"/>
        </w:numPr>
        <w:spacing w:after="0" w:line="240" w:lineRule="auto"/>
        <w:rPr>
          <w:rFonts w:asciiTheme="minorHAnsi" w:hAnsiTheme="minorHAnsi" w:cs="Arial"/>
          <w:sz w:val="22"/>
          <w:szCs w:val="22"/>
        </w:rPr>
      </w:pPr>
      <w:r w:rsidRPr="00C249D7">
        <w:rPr>
          <w:rFonts w:asciiTheme="minorHAnsi" w:hAnsiTheme="minorHAnsi"/>
          <w:sz w:val="22"/>
          <w:szCs w:val="22"/>
        </w:rPr>
        <w:t xml:space="preserve">propagácie a vzdelávanie členov MAS. </w:t>
      </w:r>
    </w:p>
    <w:p w:rsidR="00C66E0E" w:rsidRPr="00C249D7" w:rsidRDefault="00D13775" w:rsidP="005B6A1D">
      <w:pPr>
        <w:pStyle w:val="Odsekzoznamu"/>
        <w:numPr>
          <w:ilvl w:val="0"/>
          <w:numId w:val="156"/>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cs="Arial"/>
          <w:bCs/>
          <w:color w:val="000000" w:themeColor="text1"/>
          <w:sz w:val="22"/>
          <w:szCs w:val="22"/>
        </w:rPr>
        <w:t>MAS vypracuje</w:t>
      </w:r>
      <w:r w:rsidRPr="00C249D7">
        <w:rPr>
          <w:rFonts w:cs="Arial"/>
          <w:b/>
          <w:bCs/>
          <w:color w:val="000000" w:themeColor="text1"/>
          <w:sz w:val="22"/>
          <w:szCs w:val="22"/>
        </w:rPr>
        <w:t xml:space="preserve"> hodnotenie (ex-post) stratégie CLLD </w:t>
      </w:r>
      <w:r w:rsidRPr="00C249D7">
        <w:rPr>
          <w:rFonts w:cs="Arial"/>
          <w:bCs/>
          <w:color w:val="000000" w:themeColor="text1"/>
          <w:sz w:val="22"/>
          <w:szCs w:val="22"/>
        </w:rPr>
        <w:t>v zmysle</w:t>
      </w:r>
      <w:r w:rsidRPr="00C249D7">
        <w:rPr>
          <w:rFonts w:cs="Arial"/>
          <w:b/>
          <w:bCs/>
          <w:color w:val="000000" w:themeColor="text1"/>
          <w:sz w:val="22"/>
          <w:szCs w:val="22"/>
        </w:rPr>
        <w:t xml:space="preserve"> </w:t>
      </w:r>
      <w:r w:rsidRPr="00C249D7">
        <w:rPr>
          <w:color w:val="000000" w:themeColor="text1"/>
          <w:sz w:val="22"/>
          <w:szCs w:val="22"/>
        </w:rPr>
        <w:t xml:space="preserve">usmernenia Gestora CLLD k tomuto hodnoteniu. Hodnotenie (ex-post) stratégie CLLD predkladá MAS pri </w:t>
      </w:r>
      <w:r w:rsidRPr="00593B54">
        <w:rPr>
          <w:strike/>
          <w:color w:val="00B050"/>
          <w:sz w:val="18"/>
          <w:szCs w:val="18"/>
        </w:rPr>
        <w:t>poslednej</w:t>
      </w:r>
      <w:r w:rsidRPr="00593B54">
        <w:rPr>
          <w:color w:val="00B050"/>
          <w:sz w:val="22"/>
          <w:szCs w:val="22"/>
        </w:rPr>
        <w:t xml:space="preserve"> </w:t>
      </w:r>
      <w:r w:rsidR="00593B54" w:rsidRPr="00593B54">
        <w:rPr>
          <w:color w:val="FF0000"/>
          <w:sz w:val="22"/>
          <w:szCs w:val="22"/>
        </w:rPr>
        <w:t>záverečnej</w:t>
      </w:r>
      <w:r w:rsidR="00593B54">
        <w:rPr>
          <w:color w:val="000000" w:themeColor="text1"/>
          <w:sz w:val="22"/>
          <w:szCs w:val="22"/>
        </w:rPr>
        <w:t xml:space="preserve"> </w:t>
      </w:r>
      <w:proofErr w:type="spellStart"/>
      <w:r w:rsidRPr="00C249D7">
        <w:rPr>
          <w:color w:val="000000" w:themeColor="text1"/>
          <w:sz w:val="22"/>
          <w:szCs w:val="22"/>
        </w:rPr>
        <w:t>ŽoP</w:t>
      </w:r>
      <w:proofErr w:type="spellEnd"/>
      <w:r w:rsidRPr="00C249D7">
        <w:rPr>
          <w:color w:val="000000" w:themeColor="text1"/>
          <w:sz w:val="22"/>
          <w:szCs w:val="22"/>
        </w:rPr>
        <w:t xml:space="preserve"> v rámci </w:t>
      </w:r>
      <w:proofErr w:type="spellStart"/>
      <w:r w:rsidRPr="00C249D7">
        <w:rPr>
          <w:color w:val="000000" w:themeColor="text1"/>
          <w:sz w:val="22"/>
          <w:szCs w:val="22"/>
        </w:rPr>
        <w:t>podopatrenia</w:t>
      </w:r>
      <w:proofErr w:type="spellEnd"/>
      <w:r w:rsidRPr="00C249D7">
        <w:rPr>
          <w:color w:val="000000" w:themeColor="text1"/>
          <w:sz w:val="22"/>
          <w:szCs w:val="22"/>
        </w:rPr>
        <w:t xml:space="preserve"> 19.4 na PPA </w:t>
      </w:r>
      <w:r w:rsidRPr="00593B54">
        <w:rPr>
          <w:strike/>
          <w:color w:val="00B050"/>
          <w:sz w:val="18"/>
          <w:szCs w:val="18"/>
        </w:rPr>
        <w:t>(prechodné obdobie)</w:t>
      </w:r>
      <w:r w:rsidRPr="00C249D7">
        <w:rPr>
          <w:color w:val="000000" w:themeColor="text1"/>
          <w:sz w:val="22"/>
          <w:szCs w:val="22"/>
        </w:rPr>
        <w:t xml:space="preserve">, pričom MAS bude </w:t>
      </w:r>
      <w:r w:rsidRPr="00C249D7">
        <w:rPr>
          <w:b/>
          <w:color w:val="000000" w:themeColor="text1"/>
          <w:sz w:val="22"/>
          <w:szCs w:val="22"/>
        </w:rPr>
        <w:t xml:space="preserve">vychádzať z </w:t>
      </w:r>
      <w:r w:rsidRPr="00C249D7">
        <w:rPr>
          <w:rFonts w:cs="Arial"/>
          <w:b/>
          <w:color w:val="000000" w:themeColor="text1"/>
          <w:sz w:val="22"/>
          <w:szCs w:val="22"/>
        </w:rPr>
        <w:t>usmernenia Gestora CLLD k tomuto hodnoteniu</w:t>
      </w:r>
      <w:r w:rsidRPr="00C249D7">
        <w:rPr>
          <w:rFonts w:cs="Arial"/>
          <w:color w:val="000000" w:themeColor="text1"/>
          <w:sz w:val="22"/>
          <w:szCs w:val="22"/>
        </w:rPr>
        <w:t xml:space="preserve">. </w:t>
      </w:r>
    </w:p>
    <w:p w:rsidR="00F838A7" w:rsidRPr="00C249D7" w:rsidRDefault="00C66E0E" w:rsidP="002739A9">
      <w:pPr>
        <w:pStyle w:val="Odsekzoznamu"/>
        <w:numPr>
          <w:ilvl w:val="0"/>
          <w:numId w:val="206"/>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Hodnotenie v zmysle </w:t>
      </w:r>
      <w:hyperlink w:anchor="ods6123_6" w:history="1">
        <w:r w:rsidR="00AD67E0" w:rsidRPr="00C249D7">
          <w:rPr>
            <w:rStyle w:val="Hypertextovprepojenie"/>
            <w:rFonts w:asciiTheme="minorHAnsi" w:hAnsiTheme="minorHAnsi"/>
            <w:color w:val="000000" w:themeColor="text1"/>
            <w:sz w:val="22"/>
            <w:u w:val="none"/>
          </w:rPr>
          <w:t>ods. 6</w:t>
        </w:r>
      </w:hyperlink>
      <w:r w:rsidRPr="00C249D7">
        <w:rPr>
          <w:rFonts w:asciiTheme="minorHAnsi" w:hAnsiTheme="minorHAnsi"/>
          <w:color w:val="000000" w:themeColor="text1"/>
          <w:sz w:val="22"/>
        </w:rPr>
        <w:t xml:space="preserve">. tejto kapitoly </w:t>
      </w:r>
      <w:r w:rsidR="00E242D9" w:rsidRPr="00C249D7">
        <w:rPr>
          <w:rFonts w:asciiTheme="minorHAnsi" w:hAnsiTheme="minorHAnsi"/>
          <w:color w:val="000000" w:themeColor="text1"/>
          <w:sz w:val="22"/>
        </w:rPr>
        <w:t xml:space="preserve">môže </w:t>
      </w:r>
      <w:r w:rsidRPr="00C249D7">
        <w:rPr>
          <w:rFonts w:asciiTheme="minorHAnsi" w:hAnsiTheme="minorHAnsi"/>
          <w:color w:val="000000" w:themeColor="text1"/>
          <w:sz w:val="22"/>
          <w:szCs w:val="22"/>
        </w:rPr>
        <w:t>vykon</w:t>
      </w:r>
      <w:r w:rsidR="00E242D9" w:rsidRPr="00C249D7">
        <w:rPr>
          <w:rFonts w:asciiTheme="minorHAnsi" w:hAnsiTheme="minorHAnsi"/>
          <w:color w:val="000000" w:themeColor="text1"/>
          <w:sz w:val="22"/>
          <w:szCs w:val="22"/>
        </w:rPr>
        <w:t>ať aj</w:t>
      </w:r>
      <w:r w:rsidRPr="00C249D7">
        <w:rPr>
          <w:rFonts w:asciiTheme="minorHAnsi" w:hAnsiTheme="minorHAnsi"/>
          <w:color w:val="000000" w:themeColor="text1"/>
          <w:sz w:val="22"/>
          <w:szCs w:val="22"/>
        </w:rPr>
        <w:t xml:space="preserve"> nezávislý hodnotiteľ, pričom by mali byť</w:t>
      </w:r>
      <w:r w:rsidRPr="00C249D7">
        <w:rPr>
          <w:rFonts w:asciiTheme="minorHAnsi" w:hAnsiTheme="minorHAnsi"/>
          <w:color w:val="000000" w:themeColor="text1"/>
          <w:sz w:val="22"/>
        </w:rPr>
        <w:t xml:space="preserve"> </w:t>
      </w:r>
      <w:r w:rsidR="00E242D9" w:rsidRPr="00C249D7">
        <w:rPr>
          <w:rFonts w:asciiTheme="minorHAnsi" w:hAnsiTheme="minorHAnsi"/>
          <w:color w:val="000000" w:themeColor="text1"/>
          <w:sz w:val="22"/>
        </w:rPr>
        <w:t>zohľadnené</w:t>
      </w:r>
      <w:r w:rsidR="009E6B0E"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 špecifiká v jednotlivých oblastiach sebahodnotenia v zmysle </w:t>
      </w:r>
      <w:hyperlink w:anchor="ods6123_5" w:history="1">
        <w:r w:rsidR="00AD67E0" w:rsidRPr="00C249D7">
          <w:rPr>
            <w:rStyle w:val="Hypertextovprepojenie"/>
            <w:rFonts w:asciiTheme="minorHAnsi" w:hAnsiTheme="minorHAnsi"/>
            <w:color w:val="000000" w:themeColor="text1"/>
            <w:sz w:val="22"/>
            <w:u w:val="none"/>
          </w:rPr>
          <w:t>ods. 5</w:t>
        </w:r>
      </w:hyperlink>
      <w:r w:rsidRPr="00C249D7">
        <w:rPr>
          <w:rFonts w:asciiTheme="minorHAnsi" w:hAnsiTheme="minorHAnsi"/>
          <w:color w:val="000000" w:themeColor="text1"/>
          <w:sz w:val="22"/>
        </w:rPr>
        <w:t xml:space="preserve"> a taktiež vyhodnotenie kľúčov</w:t>
      </w:r>
      <w:r w:rsidR="00A026B4" w:rsidRPr="00C249D7">
        <w:rPr>
          <w:rFonts w:asciiTheme="minorHAnsi" w:hAnsiTheme="minorHAnsi"/>
          <w:color w:val="000000" w:themeColor="text1"/>
          <w:sz w:val="22"/>
        </w:rPr>
        <w:t>ý</w:t>
      </w:r>
      <w:r w:rsidRPr="00C249D7">
        <w:rPr>
          <w:rFonts w:asciiTheme="minorHAnsi" w:hAnsiTheme="minorHAnsi"/>
          <w:color w:val="000000" w:themeColor="text1"/>
          <w:sz w:val="22"/>
        </w:rPr>
        <w:t>ch znakov LEADER – prínos pre územie MAS v oblasti siedmich  kľúčových znakov LEADER</w:t>
      </w:r>
      <w:r w:rsidR="009E6B0E" w:rsidRPr="00C249D7">
        <w:rPr>
          <w:rFonts w:asciiTheme="minorHAnsi" w:hAnsiTheme="minorHAnsi"/>
          <w:color w:val="000000" w:themeColor="text1"/>
          <w:sz w:val="22"/>
        </w:rPr>
        <w:t xml:space="preserve"> berúc do úvahy ustanovenia Systému riadenia CLLD</w:t>
      </w:r>
      <w:r w:rsidRPr="00C249D7">
        <w:rPr>
          <w:rFonts w:asciiTheme="minorHAnsi" w:hAnsiTheme="minorHAnsi"/>
          <w:color w:val="000000" w:themeColor="text1"/>
          <w:sz w:val="22"/>
        </w:rPr>
        <w:t xml:space="preserve">. </w:t>
      </w:r>
      <w:bookmarkStart w:id="129" w:name="_Toc3360969"/>
    </w:p>
    <w:p w:rsidR="001C28CF" w:rsidRPr="00C249D7" w:rsidRDefault="002730AF" w:rsidP="002739A9">
      <w:pPr>
        <w:pStyle w:val="Nadpis2"/>
        <w:numPr>
          <w:ilvl w:val="1"/>
          <w:numId w:val="367"/>
        </w:numPr>
        <w:ind w:left="567" w:hanging="567"/>
        <w:rPr>
          <w:rFonts w:asciiTheme="minorHAnsi" w:hAnsiTheme="minorHAnsi" w:cs="Times New Roman"/>
          <w:color w:val="0070C0"/>
          <w:sz w:val="24"/>
          <w:szCs w:val="24"/>
        </w:rPr>
      </w:pPr>
      <w:bookmarkStart w:id="130" w:name="_Toc116544441"/>
      <w:r w:rsidRPr="00C249D7">
        <w:rPr>
          <w:rFonts w:asciiTheme="minorHAnsi" w:hAnsiTheme="minorHAnsi" w:cs="Times New Roman"/>
          <w:color w:val="0070C0"/>
          <w:sz w:val="24"/>
          <w:szCs w:val="24"/>
        </w:rPr>
        <w:t>Finančná kontrola a audit projektov</w:t>
      </w:r>
      <w:bookmarkEnd w:id="121"/>
      <w:bookmarkEnd w:id="129"/>
      <w:bookmarkEnd w:id="130"/>
    </w:p>
    <w:p w:rsidR="005C0F86"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bookmarkStart w:id="131" w:name="_2.5.1_Žiadosť_o"/>
      <w:bookmarkStart w:id="132" w:name="_4.5.1.1_Formálna_zmena"/>
      <w:bookmarkStart w:id="133" w:name="_4.5.1.2_Menej_významná"/>
      <w:bookmarkStart w:id="134" w:name="_2.5.2.2_Menej_významná"/>
      <w:bookmarkStart w:id="135" w:name="_4.5.1.3_Významnejšia_zmena"/>
      <w:bookmarkStart w:id="136" w:name="_2.5.2.3_Významnejšia_zmena"/>
      <w:bookmarkStart w:id="137" w:name="_4.5.1.4_Podstatná_zmena"/>
      <w:bookmarkStart w:id="138" w:name="_4.5.2.1_Zmena_Zmluvy"/>
      <w:bookmarkStart w:id="139" w:name="_2.5.2.1_Zmena_Zmluvy"/>
      <w:bookmarkStart w:id="140" w:name="_4.5.2.2_Zmena_VZP"/>
      <w:bookmarkStart w:id="141" w:name="_2.5.2.2_Zmena_VZP"/>
      <w:bookmarkEnd w:id="131"/>
      <w:bookmarkEnd w:id="132"/>
      <w:bookmarkEnd w:id="133"/>
      <w:bookmarkEnd w:id="134"/>
      <w:bookmarkEnd w:id="135"/>
      <w:bookmarkEnd w:id="136"/>
      <w:bookmarkEnd w:id="137"/>
      <w:bookmarkEnd w:id="138"/>
      <w:bookmarkEnd w:id="139"/>
      <w:bookmarkEnd w:id="140"/>
      <w:bookmarkEnd w:id="141"/>
      <w:r w:rsidRPr="00C249D7">
        <w:rPr>
          <w:rFonts w:asciiTheme="minorHAnsi" w:hAnsiTheme="minorHAnsi" w:cstheme="minorHAnsi"/>
          <w:sz w:val="22"/>
          <w:szCs w:val="22"/>
        </w:rPr>
        <w:t xml:space="preserve">Oprávnené osoby na výkon finančnej kontroly/auditu sú najmä: </w:t>
      </w:r>
    </w:p>
    <w:p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w:t>
      </w:r>
      <w:r w:rsidR="008E204D"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a nimi poverené osoby,</w:t>
      </w:r>
    </w:p>
    <w:p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Najvyšší kontrolný úrad SR, Certifikačný orgán a nimi poverené osoby, </w:t>
      </w:r>
    </w:p>
    <w:p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osoby prizvané orgánmi uvedenými v písm. a) až e) v súlade s príslušnými právnymi predpismi SR a právnymi aktmi EÚ. </w:t>
      </w:r>
    </w:p>
    <w:p w:rsidR="006F7B12" w:rsidRPr="00C249D7" w:rsidRDefault="003530B1"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lastRenderedPageBreak/>
        <w:t xml:space="preserve">Finančnou </w:t>
      </w:r>
      <w:r w:rsidR="005C0F86" w:rsidRPr="00C249D7">
        <w:rPr>
          <w:rFonts w:asciiTheme="minorHAnsi" w:hAnsiTheme="minorHAnsi" w:cstheme="minorHAnsi"/>
          <w:sz w:val="22"/>
          <w:szCs w:val="22"/>
        </w:rPr>
        <w:t xml:space="preserve">kontrolou projektu sa rozumie súhrn činností PPA a ňou prizvaných osôb, ktorými sa overuje plnenie podmienok poskytnutia NFP v súlade so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mluvou</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mluve</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Finančná k</w:t>
      </w:r>
      <w:r w:rsidR="005C0F86" w:rsidRPr="00C249D7">
        <w:rPr>
          <w:rFonts w:asciiTheme="minorHAnsi" w:hAnsiTheme="minorHAnsi" w:cstheme="minorHAnsi"/>
          <w:color w:val="000000"/>
          <w:sz w:val="22"/>
          <w:szCs w:val="22"/>
        </w:rPr>
        <w:t xml:space="preserve">ontrola projektu </w:t>
      </w:r>
      <w:r w:rsidR="005C0F86" w:rsidRPr="00C249D7">
        <w:rPr>
          <w:rFonts w:asciiTheme="minorHAnsi" w:hAnsiTheme="minorHAnsi" w:cstheme="minorHAnsi"/>
          <w:sz w:val="22"/>
          <w:szCs w:val="22"/>
        </w:rPr>
        <w:t xml:space="preserve">je vykonávaná v súlade so zákonom o finančnej kontrole a to najmä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 </w:t>
      </w:r>
      <w:r w:rsidR="00DC1F07" w:rsidRPr="00C249D7">
        <w:rPr>
          <w:rFonts w:asciiTheme="minorHAnsi" w:hAnsiTheme="minorHAnsi" w:cstheme="minorHAnsi"/>
          <w:sz w:val="22"/>
          <w:szCs w:val="22"/>
        </w:rPr>
        <w:t>FKnM</w:t>
      </w:r>
      <w:r w:rsidR="005C0F86" w:rsidRPr="00C249D7">
        <w:rPr>
          <w:rFonts w:asciiTheme="minorHAnsi" w:hAnsiTheme="minorHAnsi" w:cstheme="minorHAnsi"/>
          <w:color w:val="000000"/>
          <w:sz w:val="22"/>
          <w:szCs w:val="22"/>
        </w:rPr>
        <w:t xml:space="preserve">. </w:t>
      </w:r>
      <w:r w:rsidR="005C0F86" w:rsidRPr="00C249D7">
        <w:rPr>
          <w:rFonts w:asciiTheme="minorHAnsi" w:hAnsiTheme="minorHAnsi" w:cstheme="minorHAnsi"/>
          <w:sz w:val="22"/>
          <w:szCs w:val="22"/>
        </w:rPr>
        <w:t xml:space="preserve">V prípade, ak sú kontrolou vykonávanou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alebo </w:t>
      </w:r>
      <w:r w:rsidR="00DC1F07" w:rsidRPr="00C249D7">
        <w:rPr>
          <w:rFonts w:asciiTheme="minorHAnsi" w:hAnsiTheme="minorHAnsi" w:cstheme="minorHAnsi"/>
          <w:sz w:val="22"/>
          <w:szCs w:val="22"/>
        </w:rPr>
        <w:t>FKnM</w:t>
      </w:r>
      <w:r w:rsidR="005C0F86"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opodstatnených námietok (za predpokladu, že prijímateľ zaslal pripomienky v stanovenej lehote) zasiela PPA Prijímateľovi správu z finančnej kontroly.   </w:t>
      </w:r>
    </w:p>
    <w:p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881428" w:rsidRPr="00C249D7">
        <w:rPr>
          <w:rFonts w:asciiTheme="minorHAnsi" w:hAnsiTheme="minorHAnsi" w:cstheme="minorHAnsi"/>
          <w:sz w:val="22"/>
          <w:szCs w:val="22"/>
        </w:rPr>
        <w:br/>
      </w:r>
      <w:r w:rsidRPr="00C249D7">
        <w:rPr>
          <w:rFonts w:asciiTheme="minorHAnsi" w:hAnsiTheme="minorHAnsi" w:cstheme="minorHAnsi"/>
          <w:sz w:val="22"/>
          <w:szCs w:val="22"/>
        </w:rPr>
        <w:t>na výkon finančnej kontroly/auditu v zmysle príslušných právnych predpisov SR a právnych aktov EÚ, najmä zákona o príspevku z EŠIF, zákona o finančnej kontrole a audite a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počas výkonu finančnej kontroly/auditu povinný najmä preukázať oprávnenosť vynaložených výdavkov a dodržanie podmienok poskytnutia NFP v zmysle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w:t>
      </w:r>
      <w:r w:rsidR="00F52196" w:rsidRPr="00C249D7">
        <w:rPr>
          <w:rFonts w:asciiTheme="minorHAnsi" w:hAnsiTheme="minorHAnsi" w:cstheme="minorHAnsi"/>
          <w:sz w:val="22"/>
          <w:szCs w:val="22"/>
        </w:rPr>
        <w:t>P</w:t>
      </w:r>
      <w:r w:rsidRPr="00C249D7">
        <w:rPr>
          <w:rFonts w:asciiTheme="minorHAnsi" w:hAnsiTheme="minorHAnsi" w:cstheme="minorHAnsi"/>
          <w:sz w:val="22"/>
          <w:szCs w:val="22"/>
        </w:rPr>
        <w:t xml:space="preserve">. </w:t>
      </w:r>
    </w:p>
    <w:p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začatie a riadny priebeh výkonu finančnej kontroly/auditu a plniť všetky povinnosti, ktoré mu vyplývajú najmä zo zákona o finančnej kontrole a audite. </w:t>
      </w:r>
    </w:p>
    <w:p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môžu vykonať finančnú kontrolu/audit u prijímateľa kedykoľvek od účinnosti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až do uplynutia </w:t>
      </w:r>
      <w:r w:rsidR="005C17AB" w:rsidRPr="00C249D7">
        <w:rPr>
          <w:rFonts w:asciiTheme="minorHAnsi" w:hAnsiTheme="minorHAnsi" w:cstheme="minorHAnsi"/>
          <w:sz w:val="22"/>
          <w:szCs w:val="22"/>
        </w:rPr>
        <w:t xml:space="preserve">jej </w:t>
      </w:r>
      <w:r w:rsidRPr="00C249D7">
        <w:rPr>
          <w:rFonts w:asciiTheme="minorHAnsi" w:hAnsiTheme="minorHAnsi" w:cstheme="minorHAnsi"/>
          <w:sz w:val="22"/>
          <w:szCs w:val="22"/>
        </w:rPr>
        <w:t xml:space="preserve">doby platnosti. Uvedená doba sa predĺži v prípade, ak nastanú skutočnosti uvedené v článku 140 </w:t>
      </w:r>
      <w:r w:rsidR="005C17AB" w:rsidRPr="00C249D7">
        <w:rPr>
          <w:rFonts w:asciiTheme="minorHAnsi" w:hAnsiTheme="minorHAnsi" w:cstheme="minorHAnsi"/>
          <w:sz w:val="22"/>
          <w:szCs w:val="22"/>
        </w:rPr>
        <w:t>všeobecného n</w:t>
      </w:r>
      <w:r w:rsidRPr="00C249D7">
        <w:rPr>
          <w:rFonts w:asciiTheme="minorHAnsi" w:hAnsiTheme="minorHAnsi" w:cstheme="minorHAnsi"/>
          <w:sz w:val="22"/>
          <w:szCs w:val="22"/>
        </w:rPr>
        <w:t>ariadenia</w:t>
      </w:r>
      <w:r w:rsidRPr="00C249D7">
        <w:rPr>
          <w:rFonts w:asciiTheme="minorHAnsi" w:hAnsiTheme="minorHAnsi" w:cstheme="minorHAnsi"/>
          <w:bCs/>
          <w:sz w:val="22"/>
          <w:szCs w:val="22"/>
        </w:rPr>
        <w:t xml:space="preserve">, a to </w:t>
      </w:r>
      <w:r w:rsidRPr="00C249D7">
        <w:rPr>
          <w:rFonts w:asciiTheme="minorHAnsi" w:hAnsiTheme="minorHAnsi" w:cstheme="minorHAnsi"/>
          <w:sz w:val="22"/>
          <w:szCs w:val="22"/>
        </w:rPr>
        <w:t xml:space="preserve">o čas trvania týchto skutočností. PPA je oprávnená prerušiť plynutie lehôt vo vzťahu k výkonu kontroly ŽoP formou </w:t>
      </w:r>
      <w:r w:rsidR="00DC1F07" w:rsidRPr="00C249D7">
        <w:rPr>
          <w:rFonts w:asciiTheme="minorHAnsi" w:hAnsiTheme="minorHAnsi" w:cstheme="minorHAnsi"/>
          <w:sz w:val="22"/>
          <w:szCs w:val="22"/>
        </w:rPr>
        <w:t>AFK</w:t>
      </w:r>
      <w:r w:rsidRPr="00C249D7">
        <w:rPr>
          <w:rFonts w:asciiTheme="minorHAnsi" w:hAnsiTheme="minorHAnsi" w:cstheme="minorHAnsi"/>
          <w:sz w:val="22"/>
          <w:szCs w:val="22"/>
        </w:rPr>
        <w:t xml:space="preserve">/auditu pred jej uhradením/zúčtovaním v prípadoch stanovených článkom 132 ods. 2 </w:t>
      </w:r>
      <w:r w:rsidR="005C17AB" w:rsidRPr="00C249D7">
        <w:rPr>
          <w:rFonts w:asciiTheme="minorHAnsi" w:hAnsiTheme="minorHAnsi" w:cstheme="minorHAnsi"/>
          <w:sz w:val="22"/>
          <w:szCs w:val="22"/>
        </w:rPr>
        <w:t>všeobecného nariadenia</w:t>
      </w:r>
      <w:r w:rsidRPr="00C249D7">
        <w:rPr>
          <w:rFonts w:asciiTheme="minorHAnsi" w:hAnsiTheme="minorHAnsi" w:cstheme="minorHAnsi"/>
          <w:sz w:val="22"/>
          <w:szCs w:val="22"/>
        </w:rPr>
        <w:t xml:space="preserve">. </w:t>
      </w:r>
    </w:p>
    <w:p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Osoby oprávnené na výkon finančnej kontroly/auditu majú práva a povinnosti upravené najmä v zákone o finančnej kontrole, vrátane právomoci ukladať sankcie pri porušení povinností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zo strany prijímateľa. </w:t>
      </w:r>
    </w:p>
    <w:p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prijať opatrenia  na nápravu nedostatkov zistených finančnou kontrolou/auditom v zmysle správy z finančnej kontroly/auditu v lehote stanovenej oprávnenými osobami na výkon kontroly/auditu. Prijímateľ je zároveň povinný zaslať osobám oprávneným na výkon finančnej kontroly/auditu a vždy aj PPA, ak nie je v konkrétnom prípade osobou vykonávajúcou finančnú kontrolu/audit, písomnú správu o splnení opatrení prijatých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rsidR="00C55181"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na vykonanie finančnej kontroly/auditu projektu nie je obmedzené žiadnym ustanovením tejto Zmluvy. Uvedené 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00AD67E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tejto kapitoly viazané iba platnými právnymi predpismi a Zmluvou, nie však závermi predchádzajúcich </w:t>
      </w:r>
      <w:r w:rsidRPr="00C249D7">
        <w:rPr>
          <w:rFonts w:asciiTheme="minorHAnsi" w:hAnsiTheme="minorHAnsi" w:cstheme="minorHAnsi"/>
          <w:sz w:val="22"/>
          <w:szCs w:val="22"/>
        </w:rPr>
        <w:t xml:space="preserve">finančných kontrol/auditov. Povinnosť prijímateľa vrátiť NFP alebo jeho časť, ak táto povinnosť vyplynie z výsledku vykonanej finančnej kontroly/auditu kedykoľvek počas účinnosti Zmluvy, nie je dotknutá výsledkom predchádzajúcej finančnej kontroly/auditu.  </w:t>
      </w:r>
      <w:bookmarkStart w:id="142" w:name="_2.7_Sankčný_mechanizmus"/>
      <w:bookmarkStart w:id="143" w:name="_2.7.1_Sankčný_mechanizmus_1"/>
      <w:bookmarkStart w:id="144" w:name="_2.7.1_Sankčný_mechanizmus"/>
      <w:bookmarkStart w:id="145" w:name="_Toc442124767"/>
      <w:bookmarkEnd w:id="142"/>
      <w:bookmarkEnd w:id="143"/>
      <w:bookmarkEnd w:id="144"/>
    </w:p>
    <w:p w:rsidR="00073FE3" w:rsidRPr="00C249D7" w:rsidRDefault="002730AF" w:rsidP="002739A9">
      <w:pPr>
        <w:pStyle w:val="Nadpis3"/>
        <w:numPr>
          <w:ilvl w:val="2"/>
          <w:numId w:val="367"/>
        </w:numPr>
        <w:ind w:left="720"/>
        <w:rPr>
          <w:i/>
          <w:color w:val="0070C0"/>
          <w:sz w:val="22"/>
          <w:szCs w:val="22"/>
        </w:rPr>
      </w:pPr>
      <w:bookmarkStart w:id="146" w:name="_Toc3360970"/>
      <w:bookmarkStart w:id="147" w:name="_Toc116544442"/>
      <w:r w:rsidRPr="00C249D7">
        <w:rPr>
          <w:i/>
          <w:color w:val="0070C0"/>
          <w:sz w:val="22"/>
          <w:szCs w:val="22"/>
        </w:rPr>
        <w:lastRenderedPageBreak/>
        <w:t>Udržateľnosť projektov a ukončovanie zmluvy o poskytnutí NFP</w:t>
      </w:r>
      <w:bookmarkEnd w:id="146"/>
      <w:bookmarkEnd w:id="147"/>
    </w:p>
    <w:bookmarkEnd w:id="145"/>
    <w:p w:rsidR="006F7B12" w:rsidRPr="00C249D7" w:rsidRDefault="008E65B8" w:rsidP="005B6A1D">
      <w:pPr>
        <w:pStyle w:val="Odsekzoznamu"/>
        <w:numPr>
          <w:ilvl w:val="0"/>
          <w:numId w:val="83"/>
        </w:numPr>
        <w:spacing w:after="0" w:line="240" w:lineRule="auto"/>
        <w:ind w:left="567" w:hanging="567"/>
        <w:rPr>
          <w:color w:val="000000" w:themeColor="text1"/>
          <w:sz w:val="22"/>
        </w:rPr>
      </w:pPr>
      <w:r w:rsidRPr="00C249D7">
        <w:rPr>
          <w:color w:val="000000" w:themeColor="text1"/>
          <w:sz w:val="22"/>
        </w:rPr>
        <w:t>PPA je povinná zabezpečiť a vyžadovať plnenie povinností, stanovených v </w:t>
      </w:r>
      <w:r w:rsidR="009818B7" w:rsidRPr="00C249D7">
        <w:rPr>
          <w:color w:val="000000" w:themeColor="text1"/>
          <w:sz w:val="22"/>
        </w:rPr>
        <w:t>z</w:t>
      </w:r>
      <w:r w:rsidRPr="00C249D7">
        <w:rPr>
          <w:color w:val="000000" w:themeColor="text1"/>
          <w:sz w:val="22"/>
        </w:rPr>
        <w:t>mluve</w:t>
      </w:r>
      <w:r w:rsidR="009818B7" w:rsidRPr="00C249D7">
        <w:rPr>
          <w:color w:val="000000" w:themeColor="text1"/>
          <w:sz w:val="22"/>
        </w:rPr>
        <w:t xml:space="preserve"> o poskytnutí NFP</w:t>
      </w:r>
      <w:r w:rsidRPr="00C249D7">
        <w:rPr>
          <w:color w:val="000000" w:themeColor="text1"/>
          <w:sz w:val="22"/>
        </w:rPr>
        <w:t>, po celú dobu udržateľnosti projektu tak, ako stanovuje článok 71</w:t>
      </w:r>
      <w:r w:rsidR="00B4752F" w:rsidRPr="00C249D7">
        <w:rPr>
          <w:color w:val="000000" w:themeColor="text1"/>
          <w:sz w:val="22"/>
        </w:rPr>
        <w:t xml:space="preserve"> všeobecného nariadenia.</w:t>
      </w:r>
    </w:p>
    <w:p w:rsidR="006F7B12" w:rsidRPr="00C249D7" w:rsidRDefault="008E65B8" w:rsidP="005B6A1D">
      <w:pPr>
        <w:pStyle w:val="Odsekzoznamu"/>
        <w:numPr>
          <w:ilvl w:val="0"/>
          <w:numId w:val="83"/>
        </w:numPr>
        <w:spacing w:after="0" w:line="240" w:lineRule="auto"/>
        <w:ind w:left="567" w:hanging="567"/>
        <w:rPr>
          <w:sz w:val="22"/>
          <w:szCs w:val="22"/>
        </w:rPr>
      </w:pPr>
      <w:r w:rsidRPr="00C249D7">
        <w:rPr>
          <w:color w:val="000000" w:themeColor="text1"/>
          <w:sz w:val="22"/>
          <w:szCs w:val="22"/>
        </w:rPr>
        <w:t>Overenie pln</w:t>
      </w:r>
      <w:r w:rsidRPr="00C249D7">
        <w:rPr>
          <w:sz w:val="22"/>
          <w:szCs w:val="22"/>
        </w:rPr>
        <w:t xml:space="preserve">enia záväzkov podľa článku 71 </w:t>
      </w:r>
      <w:r w:rsidR="008D617D" w:rsidRPr="00C249D7">
        <w:rPr>
          <w:sz w:val="22"/>
          <w:szCs w:val="22"/>
        </w:rPr>
        <w:t xml:space="preserve">všeobecného </w:t>
      </w:r>
      <w:r w:rsidRPr="00C249D7">
        <w:rPr>
          <w:sz w:val="22"/>
          <w:szCs w:val="22"/>
        </w:rPr>
        <w:t>nariadenia alebo záväzkov uvedených v</w:t>
      </w:r>
      <w:r w:rsidR="00061B16" w:rsidRPr="00C249D7">
        <w:rPr>
          <w:sz w:val="22"/>
          <w:szCs w:val="22"/>
        </w:rPr>
        <w:t> </w:t>
      </w:r>
      <w:r w:rsidRPr="00C249D7">
        <w:rPr>
          <w:sz w:val="22"/>
          <w:szCs w:val="22"/>
        </w:rPr>
        <w:t>PRV</w:t>
      </w:r>
      <w:r w:rsidR="008D617D" w:rsidRPr="00C249D7">
        <w:rPr>
          <w:sz w:val="22"/>
          <w:szCs w:val="22"/>
        </w:rPr>
        <w:t xml:space="preserve"> </w:t>
      </w:r>
      <w:r w:rsidRPr="00C249D7">
        <w:rPr>
          <w:sz w:val="22"/>
          <w:szCs w:val="22"/>
        </w:rPr>
        <w:t>upravuje článok 52 Vykonávacieho nariadenia Komisie (EÚ) č. 809/2014. Je v kompetencii ex post kontroly.</w:t>
      </w:r>
    </w:p>
    <w:p w:rsidR="006F7B12"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 xml:space="preserve">Počas doby udržateľnosti projektu je prijímateľ povinný plniť všetky podmienky, ktoré </w:t>
      </w:r>
      <w:r w:rsidR="00916A14" w:rsidRPr="00C249D7">
        <w:rPr>
          <w:sz w:val="22"/>
          <w:szCs w:val="22"/>
        </w:rPr>
        <w:br/>
      </w:r>
      <w:r w:rsidRPr="00C249D7">
        <w:rPr>
          <w:sz w:val="22"/>
          <w:szCs w:val="22"/>
        </w:rPr>
        <w:t xml:space="preserve">mu vyplývajú zo </w:t>
      </w:r>
      <w:r w:rsidR="008D617D" w:rsidRPr="00C249D7">
        <w:rPr>
          <w:sz w:val="22"/>
          <w:szCs w:val="22"/>
        </w:rPr>
        <w:t>z</w:t>
      </w:r>
      <w:r w:rsidRPr="00C249D7">
        <w:rPr>
          <w:sz w:val="22"/>
          <w:szCs w:val="22"/>
        </w:rPr>
        <w:t>mluvy</w:t>
      </w:r>
      <w:r w:rsidR="008D617D" w:rsidRPr="00C249D7">
        <w:rPr>
          <w:sz w:val="22"/>
          <w:szCs w:val="22"/>
        </w:rPr>
        <w:t xml:space="preserve"> o poskytnutí NFP</w:t>
      </w:r>
      <w:r w:rsidRPr="00C249D7">
        <w:rPr>
          <w:sz w:val="22"/>
          <w:szCs w:val="22"/>
        </w:rPr>
        <w:t>. Prijímateľ je povinný zaslať PPA v prvom mesiaci posledného roka udržateľnosti projektu Oznámenie o plnení podmienok udržateľnosti proj</w:t>
      </w:r>
      <w:r w:rsidR="00B4752F" w:rsidRPr="00C249D7">
        <w:rPr>
          <w:sz w:val="22"/>
          <w:szCs w:val="22"/>
        </w:rPr>
        <w:t>ektu</w:t>
      </w:r>
      <w:r w:rsidRPr="00C249D7">
        <w:rPr>
          <w:sz w:val="22"/>
          <w:szCs w:val="22"/>
        </w:rPr>
        <w:t>.</w:t>
      </w:r>
    </w:p>
    <w:p w:rsidR="008E65B8"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PPA v období udržateľnosti sleduje z hľadiska podmienok stanovených v </w:t>
      </w:r>
      <w:r w:rsidR="008D617D" w:rsidRPr="00C249D7">
        <w:rPr>
          <w:sz w:val="22"/>
          <w:szCs w:val="22"/>
        </w:rPr>
        <w:t>z</w:t>
      </w:r>
      <w:r w:rsidRPr="00C249D7">
        <w:rPr>
          <w:sz w:val="22"/>
          <w:szCs w:val="22"/>
        </w:rPr>
        <w:t>mluve</w:t>
      </w:r>
      <w:r w:rsidR="008D617D" w:rsidRPr="00C249D7">
        <w:rPr>
          <w:sz w:val="22"/>
          <w:szCs w:val="22"/>
        </w:rPr>
        <w:t xml:space="preserve"> o poskytnutí NFP</w:t>
      </w:r>
      <w:r w:rsidRPr="00C249D7">
        <w:rPr>
          <w:sz w:val="22"/>
          <w:szCs w:val="22"/>
        </w:rPr>
        <w:t xml:space="preserve"> plnenie podmienok udržateľnosti projektu v rozsahu:</w:t>
      </w:r>
    </w:p>
    <w:p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vzniku podmienok preukazujúcich vznik podstatnej zmeny projektu podľa </w:t>
      </w:r>
      <w:r w:rsidR="00881428" w:rsidRPr="00C249D7">
        <w:rPr>
          <w:sz w:val="22"/>
        </w:rPr>
        <w:br/>
      </w:r>
      <w:r w:rsidRPr="00C249D7">
        <w:rPr>
          <w:sz w:val="22"/>
        </w:rPr>
        <w:t xml:space="preserve">čl. 71 </w:t>
      </w:r>
      <w:r w:rsidR="00A124EC" w:rsidRPr="00C249D7">
        <w:rPr>
          <w:sz w:val="22"/>
        </w:rPr>
        <w:t xml:space="preserve">všeobecného </w:t>
      </w:r>
      <w:r w:rsidRPr="00C249D7">
        <w:rPr>
          <w:sz w:val="22"/>
        </w:rPr>
        <w:t>nariadenia,</w:t>
      </w:r>
    </w:p>
    <w:p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udržania (zachovania) už dosiahnutých výsledkov realizovaného projektu,</w:t>
      </w:r>
    </w:p>
    <w:p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splnenia povinností prijímateľa, ktoré majú byť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splnené až v období udržateľnosti,</w:t>
      </w:r>
    </w:p>
    <w:p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neporušenia podmienok poskytnutia príspevku, ktoré je prijímateľ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povinný spĺňať počas celej doby platnosti a účinnosti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w:t>
      </w:r>
    </w:p>
    <w:p w:rsidR="008E65B8" w:rsidRPr="00C249D7" w:rsidRDefault="008E65B8" w:rsidP="005B6A1D">
      <w:pPr>
        <w:pStyle w:val="Odsekzoznamu"/>
        <w:numPr>
          <w:ilvl w:val="0"/>
          <w:numId w:val="83"/>
        </w:numPr>
        <w:spacing w:after="0" w:line="240" w:lineRule="auto"/>
        <w:ind w:left="567" w:hanging="567"/>
        <w:rPr>
          <w:b/>
          <w:sz w:val="22"/>
          <w:szCs w:val="22"/>
        </w:rPr>
      </w:pPr>
      <w:r w:rsidRPr="00C249D7">
        <w:rPr>
          <w:b/>
          <w:sz w:val="22"/>
          <w:szCs w:val="22"/>
        </w:rPr>
        <w:t>Udržateľnosť projektu v prípade operácií zložených z investície do infraštruktúry alebo investície do výroby sa musí zabezpečiť počas doby do piatich rokov od záverečnej platby poskytnutej prijímateľovi:</w:t>
      </w:r>
    </w:p>
    <w:p w:rsidR="001C28CF" w:rsidRPr="00C249D7" w:rsidRDefault="001C28CF" w:rsidP="001C28CF">
      <w:pPr>
        <w:pStyle w:val="Odsekzoznamu"/>
        <w:spacing w:after="0" w:line="240" w:lineRule="auto"/>
        <w:rPr>
          <w:b/>
          <w:sz w:val="22"/>
          <w:szCs w:val="22"/>
        </w:rPr>
      </w:pPr>
    </w:p>
    <w:tbl>
      <w:tblPr>
        <w:tblStyle w:val="Deloittetable31"/>
        <w:tblW w:w="8505" w:type="dxa"/>
        <w:tblInd w:w="562" w:type="dxa"/>
        <w:tblLook w:val="04A0"/>
      </w:tblPr>
      <w:tblGrid>
        <w:gridCol w:w="8505"/>
      </w:tblGrid>
      <w:tr w:rsidR="008E204D" w:rsidRPr="00C249D7" w:rsidTr="00AE0DB5">
        <w:trPr>
          <w:trHeight w:val="276"/>
        </w:trPr>
        <w:tc>
          <w:tcPr>
            <w:tcW w:w="8505" w:type="dxa"/>
            <w:shd w:val="clear" w:color="auto" w:fill="EAF1DD" w:themeFill="accent3" w:themeFillTint="33"/>
          </w:tcPr>
          <w:p w:rsidR="008E204D" w:rsidRPr="00C249D7" w:rsidRDefault="008E204D" w:rsidP="005B6A1D">
            <w:pPr>
              <w:pStyle w:val="Odsekzoznamu"/>
              <w:numPr>
                <w:ilvl w:val="0"/>
                <w:numId w:val="84"/>
              </w:numPr>
              <w:ind w:left="318" w:hanging="318"/>
              <w:jc w:val="both"/>
              <w:rPr>
                <w:sz w:val="18"/>
                <w:szCs w:val="18"/>
              </w:rPr>
            </w:pPr>
            <w:r w:rsidRPr="00C249D7">
              <w:rPr>
                <w:sz w:val="18"/>
                <w:szCs w:val="18"/>
              </w:rPr>
              <w:t>skončenia alebo premiestnenia výrobnej činnosti mimo oblasti programu;</w:t>
            </w:r>
          </w:p>
          <w:p w:rsidR="008E204D" w:rsidRPr="00C249D7" w:rsidRDefault="008E204D" w:rsidP="00A32F72">
            <w:pPr>
              <w:jc w:val="both"/>
              <w:rPr>
                <w:sz w:val="18"/>
                <w:szCs w:val="18"/>
              </w:rPr>
            </w:pPr>
            <w:r w:rsidRPr="00C249D7">
              <w:rPr>
                <w:sz w:val="18"/>
                <w:szCs w:val="18"/>
              </w:rPr>
              <w:t xml:space="preserve">       Do ukončenia obdobia udržateľnosti nesmie dôjsť:</w:t>
            </w:r>
          </w:p>
          <w:p w:rsidR="008E204D" w:rsidRPr="00C249D7" w:rsidRDefault="008E204D" w:rsidP="005B6A1D">
            <w:pPr>
              <w:pStyle w:val="Odsekzoznamu"/>
              <w:numPr>
                <w:ilvl w:val="0"/>
                <w:numId w:val="8"/>
              </w:numPr>
              <w:ind w:left="885" w:hanging="284"/>
              <w:jc w:val="both"/>
              <w:rPr>
                <w:sz w:val="18"/>
                <w:szCs w:val="18"/>
              </w:rPr>
            </w:pPr>
            <w:r w:rsidRPr="00C249D7">
              <w:rPr>
                <w:sz w:val="18"/>
                <w:szCs w:val="18"/>
              </w:rPr>
              <w:t>k ukončeniu výrobnej činnosti prijímateľa, ktorá bola predmetom podpory,</w:t>
            </w:r>
          </w:p>
          <w:p w:rsidR="008E204D" w:rsidRPr="00C249D7" w:rsidRDefault="008E204D" w:rsidP="005B6A1D">
            <w:pPr>
              <w:pStyle w:val="Odsekzoznamu"/>
              <w:numPr>
                <w:ilvl w:val="0"/>
                <w:numId w:val="8"/>
              </w:numPr>
              <w:ind w:left="885" w:hanging="284"/>
              <w:jc w:val="both"/>
              <w:rPr>
                <w:sz w:val="18"/>
                <w:szCs w:val="18"/>
              </w:rPr>
            </w:pPr>
            <w:r w:rsidRPr="00C249D7">
              <w:rPr>
                <w:sz w:val="18"/>
                <w:szCs w:val="18"/>
              </w:rPr>
              <w:t>k premiestneniu výrobnej činnosti mimo oprávnené územie definované vo výzve na predkladanie ŽoNFP.</w:t>
            </w:r>
          </w:p>
          <w:p w:rsidR="008E204D" w:rsidRPr="00C249D7" w:rsidRDefault="008E204D" w:rsidP="005B6A1D">
            <w:pPr>
              <w:pStyle w:val="Odsekzoznamu"/>
              <w:numPr>
                <w:ilvl w:val="0"/>
                <w:numId w:val="84"/>
              </w:numPr>
              <w:ind w:left="318" w:hanging="284"/>
              <w:jc w:val="both"/>
              <w:rPr>
                <w:sz w:val="18"/>
                <w:szCs w:val="18"/>
              </w:rPr>
            </w:pPr>
            <w:r w:rsidRPr="00C249D7">
              <w:rPr>
                <w:sz w:val="18"/>
                <w:szCs w:val="18"/>
              </w:rPr>
              <w:t>zmeny vlastníctva položky infraštruktúry, ktorá poskytuje firme alebo orgánu verejnej moci neoprávnené zvýhodnenie;</w:t>
            </w:r>
          </w:p>
          <w:p w:rsidR="008E204D" w:rsidRPr="00C249D7" w:rsidRDefault="008E204D" w:rsidP="00A32F72">
            <w:pPr>
              <w:jc w:val="both"/>
              <w:rPr>
                <w:sz w:val="18"/>
                <w:szCs w:val="18"/>
              </w:rPr>
            </w:pPr>
            <w:r w:rsidRPr="00C249D7">
              <w:rPr>
                <w:sz w:val="18"/>
                <w:szCs w:val="18"/>
              </w:rPr>
              <w:t xml:space="preserve">       Zmena vlastníctva položky infraštruktúry môže predstavovať:</w:t>
            </w:r>
          </w:p>
          <w:p w:rsidR="008E204D" w:rsidRPr="00C249D7" w:rsidRDefault="008E204D" w:rsidP="005B6A1D">
            <w:pPr>
              <w:pStyle w:val="Odsekzoznamu"/>
              <w:numPr>
                <w:ilvl w:val="0"/>
                <w:numId w:val="9"/>
              </w:numPr>
              <w:ind w:left="885" w:hanging="284"/>
              <w:jc w:val="both"/>
              <w:rPr>
                <w:sz w:val="18"/>
                <w:szCs w:val="18"/>
              </w:rPr>
            </w:pPr>
            <w:r w:rsidRPr="00C249D7">
              <w:rPr>
                <w:sz w:val="18"/>
                <w:szCs w:val="18"/>
              </w:rPr>
              <w:t>zmenu prijímateľa ako zmluvnej strany uvedenej v zmluve o poskytnutí NFP,</w:t>
            </w:r>
          </w:p>
          <w:p w:rsidR="008E204D" w:rsidRPr="00C249D7" w:rsidRDefault="008E204D" w:rsidP="00A32F72">
            <w:pPr>
              <w:pStyle w:val="Odsekzoznamu"/>
              <w:ind w:left="885"/>
              <w:jc w:val="both"/>
              <w:rPr>
                <w:sz w:val="18"/>
                <w:szCs w:val="18"/>
              </w:rPr>
            </w:pPr>
            <w:r w:rsidRPr="00C249D7">
              <w:rPr>
                <w:sz w:val="18"/>
                <w:szCs w:val="18"/>
              </w:rPr>
              <w:t>Zmena prijímateľa je možná len výnimočne, ak sú splnené nasledovné podmienky:</w:t>
            </w:r>
          </w:p>
          <w:p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porušeniu žiadnej z podmienok poskytnutia príspevku, ako boli definované v príslušnej výzve, tzn. aj nový prijímateľ musí spĺňať všetky podmienky poskytnutia príspevku,</w:t>
            </w:r>
          </w:p>
          <w:p w:rsidR="008E204D" w:rsidRPr="00C249D7" w:rsidRDefault="008E204D" w:rsidP="005B6A1D">
            <w:pPr>
              <w:pStyle w:val="Odsekzoznamu"/>
              <w:numPr>
                <w:ilvl w:val="0"/>
                <w:numId w:val="10"/>
              </w:numPr>
              <w:ind w:left="1310" w:hanging="284"/>
              <w:jc w:val="both"/>
              <w:rPr>
                <w:sz w:val="18"/>
                <w:szCs w:val="18"/>
              </w:rPr>
            </w:pPr>
            <w:r w:rsidRPr="00C249D7">
              <w:rPr>
                <w:sz w:val="18"/>
                <w:szCs w:val="18"/>
              </w:rPr>
              <w:t>zmena nebude mať žiaden negatívny vplyv na vyhodnotenie podmienok poskytnutia príspevku, za ktorých bol projekt pôvodne schvaľovaný,</w:t>
            </w:r>
          </w:p>
          <w:p w:rsidR="008E204D" w:rsidRPr="00C249D7" w:rsidRDefault="008E204D" w:rsidP="005B6A1D">
            <w:pPr>
              <w:pStyle w:val="Odsekzoznamu"/>
              <w:numPr>
                <w:ilvl w:val="0"/>
                <w:numId w:val="10"/>
              </w:numPr>
              <w:ind w:left="1310" w:hanging="284"/>
              <w:jc w:val="both"/>
              <w:rPr>
                <w:sz w:val="18"/>
                <w:szCs w:val="18"/>
              </w:rPr>
            </w:pPr>
            <w:r w:rsidRPr="00C249D7">
              <w:rPr>
                <w:sz w:val="18"/>
                <w:szCs w:val="18"/>
              </w:rPr>
              <w:t xml:space="preserve">zmena nebude mať žiaden negatívny vplyv na cieľ projektu, účel zmluvy o poskytnutí NFP, merateľné ukazovatele projektu, </w:t>
            </w:r>
          </w:p>
          <w:p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poskytnutiu neoprávnenej výhody.</w:t>
            </w:r>
          </w:p>
          <w:p w:rsidR="008E204D" w:rsidRPr="00C249D7" w:rsidRDefault="008E204D" w:rsidP="005B6A1D">
            <w:pPr>
              <w:pStyle w:val="Odsekzoznamu"/>
              <w:numPr>
                <w:ilvl w:val="0"/>
                <w:numId w:val="9"/>
              </w:numPr>
              <w:ind w:left="885" w:hanging="284"/>
              <w:jc w:val="both"/>
              <w:rPr>
                <w:sz w:val="18"/>
                <w:szCs w:val="18"/>
              </w:rPr>
            </w:pPr>
            <w:r w:rsidRPr="00C249D7">
              <w:rPr>
                <w:sz w:val="18"/>
                <w:szCs w:val="18"/>
              </w:rPr>
              <w:t>zmenu vlastníckej štruktúry prijímateľa,</w:t>
            </w:r>
          </w:p>
          <w:p w:rsidR="008E204D" w:rsidRPr="00C249D7" w:rsidRDefault="008E204D" w:rsidP="00A32F72">
            <w:pPr>
              <w:pStyle w:val="Odsekzoznamu"/>
              <w:ind w:left="885"/>
              <w:jc w:val="both"/>
              <w:rPr>
                <w:sz w:val="18"/>
                <w:szCs w:val="18"/>
              </w:rPr>
            </w:pPr>
            <w:r w:rsidRPr="00C249D7">
              <w:rPr>
                <w:sz w:val="18"/>
                <w:szCs w:val="18"/>
              </w:rPr>
              <w:t>Zmena vlastníckej štruktúry prijímateľa môže byť realizovaná napr. prevodom akcií, prevodom obchodného podielu.</w:t>
            </w:r>
          </w:p>
          <w:p w:rsidR="008E204D" w:rsidRPr="00C249D7" w:rsidRDefault="008E204D" w:rsidP="005B6A1D">
            <w:pPr>
              <w:pStyle w:val="Odsekzoznamu"/>
              <w:numPr>
                <w:ilvl w:val="0"/>
                <w:numId w:val="9"/>
              </w:numPr>
              <w:ind w:left="885" w:hanging="284"/>
              <w:jc w:val="both"/>
              <w:rPr>
                <w:sz w:val="18"/>
                <w:szCs w:val="18"/>
              </w:rPr>
            </w:pPr>
            <w:r w:rsidRPr="00C249D7">
              <w:rPr>
                <w:sz w:val="18"/>
                <w:szCs w:val="18"/>
              </w:rPr>
              <w:t>prevod alebo prechod vlastníctva majetku obstaraného a/alebo zhodnoteného v rámci projektu;</w:t>
            </w:r>
          </w:p>
          <w:p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nesmie dôjsť k poskytnutiu neoprávnenej výhody.</w:t>
            </w:r>
          </w:p>
          <w:p w:rsidR="008E204D" w:rsidRPr="00C249D7" w:rsidRDefault="008E204D" w:rsidP="00A32F72">
            <w:pPr>
              <w:ind w:left="885"/>
              <w:jc w:val="both"/>
              <w:rPr>
                <w:sz w:val="18"/>
                <w:szCs w:val="18"/>
              </w:rPr>
            </w:pPr>
            <w:r w:rsidRPr="00C249D7">
              <w:rPr>
                <w:sz w:val="18"/>
                <w:szCs w:val="18"/>
              </w:rPr>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  neoprávnenú výhodu.</w:t>
            </w:r>
          </w:p>
          <w:p w:rsidR="008E204D" w:rsidRPr="00C249D7" w:rsidRDefault="008E204D" w:rsidP="005B6A1D">
            <w:pPr>
              <w:pStyle w:val="Odsekzoznamu"/>
              <w:numPr>
                <w:ilvl w:val="0"/>
                <w:numId w:val="84"/>
              </w:numPr>
              <w:ind w:left="318" w:hanging="284"/>
              <w:jc w:val="both"/>
              <w:rPr>
                <w:sz w:val="18"/>
                <w:szCs w:val="18"/>
              </w:rPr>
            </w:pPr>
            <w:r w:rsidRPr="00C249D7">
              <w:rPr>
                <w:sz w:val="18"/>
                <w:szCs w:val="18"/>
              </w:rPr>
              <w:t>podstatnej zmeny, ktorá ovplyvňuje jej povahu, ciele alebo podmienky realizácie, čo by spôsobilo narušenie jej pôvodných cieľov.</w:t>
            </w:r>
          </w:p>
          <w:p w:rsidR="008E204D" w:rsidRPr="00C249D7" w:rsidRDefault="008E204D" w:rsidP="00A32F72">
            <w:pPr>
              <w:pStyle w:val="Odsekzoznamu"/>
              <w:ind w:left="318"/>
              <w:jc w:val="both"/>
              <w:rPr>
                <w:sz w:val="18"/>
                <w:szCs w:val="18"/>
              </w:rPr>
            </w:pPr>
            <w:r w:rsidRPr="00C249D7">
              <w:rPr>
                <w:sz w:val="18"/>
                <w:szCs w:val="18"/>
              </w:rPr>
              <w:t>Do ukončenia obdobia udržateľnosti nesmie dôjsť:</w:t>
            </w:r>
          </w:p>
          <w:p w:rsidR="008E204D" w:rsidRPr="00C249D7" w:rsidRDefault="008E204D" w:rsidP="005B6A1D">
            <w:pPr>
              <w:pStyle w:val="Odsekzoznamu"/>
              <w:numPr>
                <w:ilvl w:val="0"/>
                <w:numId w:val="9"/>
              </w:numPr>
              <w:ind w:left="885" w:hanging="284"/>
              <w:jc w:val="both"/>
              <w:rPr>
                <w:sz w:val="18"/>
                <w:szCs w:val="18"/>
              </w:rPr>
            </w:pPr>
            <w:r w:rsidRPr="00C249D7">
              <w:rPr>
                <w:sz w:val="18"/>
                <w:szCs w:val="18"/>
              </w:rPr>
              <w:t xml:space="preserve">k porušeniu žiadnej z podmienok poskytnutia príspevku ako boli definované v príslušnej výzve </w:t>
            </w:r>
            <w:r w:rsidR="00916A14" w:rsidRPr="00C249D7">
              <w:rPr>
                <w:sz w:val="18"/>
                <w:szCs w:val="18"/>
              </w:rPr>
              <w:br/>
            </w:r>
            <w:r w:rsidRPr="00C249D7">
              <w:rPr>
                <w:sz w:val="18"/>
                <w:szCs w:val="18"/>
              </w:rPr>
              <w:t>na predkladanie ŽoNFP;</w:t>
            </w:r>
          </w:p>
          <w:p w:rsidR="008E204D" w:rsidRPr="00C249D7" w:rsidRDefault="008E204D" w:rsidP="005B6A1D">
            <w:pPr>
              <w:pStyle w:val="Odsekzoznamu"/>
              <w:numPr>
                <w:ilvl w:val="0"/>
                <w:numId w:val="9"/>
              </w:numPr>
              <w:ind w:left="885" w:hanging="284"/>
              <w:jc w:val="both"/>
              <w:rPr>
                <w:i/>
              </w:rPr>
            </w:pPr>
            <w:r w:rsidRPr="00C249D7">
              <w:rPr>
                <w:sz w:val="18"/>
                <w:szCs w:val="18"/>
              </w:rPr>
              <w:t xml:space="preserve">k zmene projektu, ktorá by mala negatívny vplyv na cieľ projektu, účel zmluvy o poskytnutí NFP, </w:t>
            </w:r>
            <w:r w:rsidRPr="00C249D7">
              <w:rPr>
                <w:sz w:val="18"/>
                <w:szCs w:val="18"/>
              </w:rPr>
              <w:lastRenderedPageBreak/>
              <w:t>merateľné ukazovatele projektu.</w:t>
            </w:r>
          </w:p>
        </w:tc>
      </w:tr>
    </w:tbl>
    <w:p w:rsidR="008E65B8" w:rsidRPr="00C249D7" w:rsidRDefault="008E65B8" w:rsidP="00EF2277">
      <w:pPr>
        <w:rPr>
          <w:sz w:val="22"/>
        </w:rPr>
      </w:pPr>
    </w:p>
    <w:p w:rsidR="006F7B12" w:rsidRPr="00C249D7" w:rsidRDefault="008E65B8" w:rsidP="005B6A1D">
      <w:pPr>
        <w:pStyle w:val="Odsekzoznamu"/>
        <w:numPr>
          <w:ilvl w:val="0"/>
          <w:numId w:val="85"/>
        </w:numPr>
        <w:spacing w:after="0" w:line="240" w:lineRule="auto"/>
        <w:ind w:left="567" w:hanging="567"/>
        <w:rPr>
          <w:b/>
          <w:color w:val="000000" w:themeColor="text1"/>
          <w:sz w:val="22"/>
          <w:szCs w:val="22"/>
        </w:rPr>
      </w:pPr>
      <w:r w:rsidRPr="00C249D7">
        <w:rPr>
          <w:b/>
          <w:color w:val="000000" w:themeColor="text1"/>
          <w:sz w:val="22"/>
          <w:szCs w:val="22"/>
        </w:rPr>
        <w:t>Udržateľnosť projektu v prípade operácií zložených z investície do infraštruktúry alebo investície do výroby</w:t>
      </w:r>
      <w:r w:rsidR="00D65AD6" w:rsidRPr="00C249D7">
        <w:rPr>
          <w:b/>
          <w:color w:val="000000" w:themeColor="text1"/>
          <w:sz w:val="22"/>
          <w:szCs w:val="22"/>
        </w:rPr>
        <w:t xml:space="preserve"> sa musí zabezpečiť počas doby </w:t>
      </w:r>
      <w:r w:rsidRPr="00C249D7">
        <w:rPr>
          <w:b/>
          <w:color w:val="000000" w:themeColor="text1"/>
          <w:sz w:val="22"/>
          <w:szCs w:val="22"/>
        </w:rPr>
        <w:t>do desiatich rokov od záverečnej platby poskytnutej prijímateľovi v prípade, ak sa výrobná činnosť presunie mimo Európskej únie okrem prípadu, ak je prijímateľom MSP.</w:t>
      </w:r>
    </w:p>
    <w:p w:rsidR="008E65B8" w:rsidRPr="00C249D7" w:rsidRDefault="008E65B8" w:rsidP="005B6A1D">
      <w:pPr>
        <w:pStyle w:val="Odsekzoznamu"/>
        <w:numPr>
          <w:ilvl w:val="0"/>
          <w:numId w:val="85"/>
        </w:numPr>
        <w:spacing w:after="0" w:line="240" w:lineRule="auto"/>
        <w:ind w:left="567" w:hanging="567"/>
        <w:rPr>
          <w:color w:val="000000" w:themeColor="text1"/>
          <w:sz w:val="22"/>
          <w:szCs w:val="22"/>
        </w:rPr>
      </w:pPr>
      <w:r w:rsidRPr="00C249D7">
        <w:rPr>
          <w:color w:val="000000" w:themeColor="text1"/>
          <w:sz w:val="22"/>
          <w:szCs w:val="22"/>
        </w:rPr>
        <w:t>Udržateľnosť projektu v prípade operácií, ktoré nepredstavujú investície do infraštruktúry alebo investície do výroby sa musí zabezpečiť počas doby stanovenej v uplatniteľných pravidlách o štátnej pomoci</w:t>
      </w:r>
      <w:r w:rsidR="009818B7" w:rsidRPr="00C249D7">
        <w:rPr>
          <w:color w:val="000000" w:themeColor="text1"/>
          <w:sz w:val="22"/>
          <w:szCs w:val="22"/>
        </w:rPr>
        <w:t>, vtedy, ak tieto pravidlá vyžadujú udržanie investície, t.j. počas doby stanovenej v týchto pravidlách sa nesmie ukončiť alebo premiestniť výrobná činnosť.</w:t>
      </w:r>
    </w:p>
    <w:p w:rsidR="008E65B8" w:rsidRPr="00C249D7" w:rsidRDefault="008E65B8" w:rsidP="005B6A1D">
      <w:pPr>
        <w:pStyle w:val="Odsekzoznamu"/>
        <w:numPr>
          <w:ilvl w:val="0"/>
          <w:numId w:val="86"/>
        </w:numPr>
        <w:spacing w:after="0" w:line="240" w:lineRule="auto"/>
        <w:ind w:left="567" w:hanging="567"/>
        <w:rPr>
          <w:color w:val="000000" w:themeColor="text1"/>
          <w:sz w:val="22"/>
          <w:szCs w:val="22"/>
        </w:rPr>
      </w:pPr>
      <w:r w:rsidRPr="00C249D7">
        <w:rPr>
          <w:color w:val="000000" w:themeColor="text1"/>
          <w:sz w:val="22"/>
          <w:szCs w:val="22"/>
        </w:rPr>
        <w:t>Hore uvedené pravidlá sa nevzťahujú na:</w:t>
      </w:r>
    </w:p>
    <w:p w:rsidR="008E65B8" w:rsidRPr="00C249D7" w:rsidRDefault="008E65B8" w:rsidP="005B6A1D">
      <w:pPr>
        <w:pStyle w:val="Odsekzoznamu"/>
        <w:numPr>
          <w:ilvl w:val="1"/>
          <w:numId w:val="143"/>
        </w:numPr>
        <w:spacing w:after="0" w:line="240" w:lineRule="auto"/>
        <w:ind w:left="1134" w:hanging="425"/>
        <w:rPr>
          <w:sz w:val="22"/>
        </w:rPr>
      </w:pPr>
      <w:r w:rsidRPr="00C249D7">
        <w:rPr>
          <w:sz w:val="22"/>
        </w:rPr>
        <w:t>príspevky na finančné nástroje alebo z finančných nástrojov alebo na každú operáciu, v prípade ktorej sa skončila výrobná činnosť v dôsledku nepodvodného vyhlásenia konkurzu;</w:t>
      </w:r>
    </w:p>
    <w:p w:rsidR="008E65B8" w:rsidRPr="00C249D7" w:rsidRDefault="008E65B8" w:rsidP="005B6A1D">
      <w:pPr>
        <w:pStyle w:val="Odsekzoznamu"/>
        <w:numPr>
          <w:ilvl w:val="1"/>
          <w:numId w:val="143"/>
        </w:numPr>
        <w:spacing w:after="0" w:line="240" w:lineRule="auto"/>
        <w:ind w:left="1134" w:hanging="425"/>
        <w:rPr>
          <w:sz w:val="22"/>
        </w:rPr>
      </w:pPr>
      <w:r w:rsidRPr="00C249D7">
        <w:rPr>
          <w:sz w:val="22"/>
        </w:rPr>
        <w:t>fyzické osoby, ktoré sú prijímateľmi investičnej podpory a po ukončení investičnej operácie sa stanú oprávnenými a dostanú podpory na základe nariadenia č. 1309/2013, keď je príslušná investícia priamo spojená s druhom činnosti, označenej za oprávnenú na podporu z Európskeho fondu na prispôsobenie sa globalizácii.</w:t>
      </w:r>
    </w:p>
    <w:p w:rsidR="008E65B8" w:rsidRPr="00C249D7" w:rsidRDefault="008E65B8" w:rsidP="005B6A1D">
      <w:pPr>
        <w:pStyle w:val="Odsekzoznamu"/>
        <w:numPr>
          <w:ilvl w:val="0"/>
          <w:numId w:val="87"/>
        </w:numPr>
        <w:tabs>
          <w:tab w:val="left" w:pos="567"/>
        </w:tabs>
        <w:spacing w:after="0" w:line="240" w:lineRule="auto"/>
        <w:ind w:left="567" w:hanging="567"/>
        <w:rPr>
          <w:sz w:val="22"/>
          <w:szCs w:val="22"/>
        </w:rPr>
      </w:pPr>
      <w:r w:rsidRPr="00C249D7">
        <w:rPr>
          <w:sz w:val="22"/>
          <w:szCs w:val="22"/>
        </w:rPr>
        <w:t xml:space="preserve">K ukončeniu doby platnosti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môže dôjsť:</w:t>
      </w:r>
    </w:p>
    <w:p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 xml:space="preserve">štandardným spôsobom, tzn. ak sa záväzky zmluvných strán splnia včas a riadne. Ide o najpravidelnejší a najprirodzenejší spôsob zániku záväzkov zo </w:t>
      </w:r>
      <w:r w:rsidR="00A124EC" w:rsidRPr="00C249D7">
        <w:rPr>
          <w:sz w:val="22"/>
        </w:rPr>
        <w:t>z</w:t>
      </w:r>
      <w:r w:rsidRPr="00C249D7">
        <w:rPr>
          <w:sz w:val="22"/>
        </w:rPr>
        <w:t>mluvy</w:t>
      </w:r>
      <w:r w:rsidR="00A124EC" w:rsidRPr="00C249D7">
        <w:rPr>
          <w:sz w:val="22"/>
        </w:rPr>
        <w:t xml:space="preserve"> o poskytnutí NFP</w:t>
      </w:r>
      <w:r w:rsidRPr="00C249D7">
        <w:rPr>
          <w:sz w:val="22"/>
        </w:rPr>
        <w:t>;</w:t>
      </w:r>
    </w:p>
    <w:p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neštandardným spôsobom, tzn.:</w:t>
      </w:r>
    </w:p>
    <w:p w:rsidR="008E65B8" w:rsidRPr="00C249D7" w:rsidRDefault="008E65B8" w:rsidP="005B6A1D">
      <w:pPr>
        <w:pStyle w:val="Odsekzoznamu"/>
        <w:numPr>
          <w:ilvl w:val="2"/>
          <w:numId w:val="7"/>
        </w:numPr>
        <w:spacing w:after="0" w:line="240" w:lineRule="auto"/>
        <w:ind w:left="1701" w:hanging="283"/>
        <w:rPr>
          <w:sz w:val="22"/>
        </w:rPr>
      </w:pPr>
      <w:r w:rsidRPr="00C249D7">
        <w:rPr>
          <w:sz w:val="22"/>
        </w:rPr>
        <w:t>písomnou dohodou zmluvných strán na podnet prijímateľa alebo PPA;</w:t>
      </w:r>
    </w:p>
    <w:p w:rsidR="008E65B8" w:rsidRPr="00C249D7" w:rsidRDefault="008E65B8" w:rsidP="005B6A1D">
      <w:pPr>
        <w:pStyle w:val="Odsekzoznamu"/>
        <w:numPr>
          <w:ilvl w:val="2"/>
          <w:numId w:val="7"/>
        </w:numPr>
        <w:spacing w:after="0" w:line="240" w:lineRule="auto"/>
        <w:ind w:left="1701" w:hanging="283"/>
        <w:rPr>
          <w:sz w:val="22"/>
        </w:rPr>
      </w:pPr>
      <w:r w:rsidRPr="00C249D7">
        <w:rPr>
          <w:sz w:val="22"/>
        </w:rPr>
        <w:t>odstúpením od zmluvy jednou zo zmluvných strán (§ 344 a </w:t>
      </w:r>
      <w:proofErr w:type="spellStart"/>
      <w:r w:rsidRPr="00C249D7">
        <w:rPr>
          <w:sz w:val="22"/>
        </w:rPr>
        <w:t>nasl</w:t>
      </w:r>
      <w:proofErr w:type="spellEnd"/>
      <w:r w:rsidRPr="00C249D7">
        <w:rPr>
          <w:sz w:val="22"/>
        </w:rPr>
        <w:t>. Obchodného zákonníka);</w:t>
      </w:r>
    </w:p>
    <w:p w:rsidR="008E65B8" w:rsidRPr="00C249D7" w:rsidRDefault="008E65B8" w:rsidP="005B6A1D">
      <w:pPr>
        <w:pStyle w:val="Odsekzoznamu"/>
        <w:numPr>
          <w:ilvl w:val="2"/>
          <w:numId w:val="7"/>
        </w:numPr>
        <w:spacing w:after="0" w:line="240" w:lineRule="auto"/>
        <w:ind w:left="1701" w:hanging="283"/>
        <w:rPr>
          <w:sz w:val="22"/>
        </w:rPr>
      </w:pPr>
      <w:r w:rsidRPr="00C249D7">
        <w:rPr>
          <w:sz w:val="22"/>
        </w:rPr>
        <w:t xml:space="preserve">automatickým ukončením, tzv. fixné záväzky (§ 349 ods. 3 Obchodného zákonníka), kedy z obsahu zmluvy o poskytnutí NFP vyplýva, že PPA nemá záujem  na splnení záväzku prijímateľa (napr. podať ŽoP) po dobe určenej na plnenie. V týchto prípadoch nastávajú účinky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automaticky bez potreby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už samotným začiatkom omeškania zo strany prijímateľa (napr. nepodaním ŽoP v stanovenom termíne). </w:t>
      </w:r>
    </w:p>
    <w:p w:rsidR="005D2543" w:rsidRPr="00C249D7" w:rsidRDefault="008E65B8" w:rsidP="005B6A1D">
      <w:pPr>
        <w:pStyle w:val="Odsekzoznamu"/>
        <w:numPr>
          <w:ilvl w:val="0"/>
          <w:numId w:val="82"/>
        </w:numPr>
        <w:spacing w:after="0" w:line="240" w:lineRule="auto"/>
        <w:ind w:left="567" w:hanging="567"/>
        <w:rPr>
          <w:rFonts w:cstheme="minorBidi"/>
          <w:sz w:val="22"/>
          <w:szCs w:val="22"/>
        </w:rPr>
      </w:pPr>
      <w:r w:rsidRPr="00C249D7">
        <w:rPr>
          <w:sz w:val="22"/>
          <w:szCs w:val="22"/>
        </w:rPr>
        <w:t xml:space="preserve">Podrobné vymedzenie trvania záväzkov zo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a podmienky ukončenia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budú upravené v </w:t>
      </w:r>
      <w:r w:rsidR="00A124EC" w:rsidRPr="00C249D7">
        <w:rPr>
          <w:sz w:val="22"/>
          <w:szCs w:val="22"/>
        </w:rPr>
        <w:t>z</w:t>
      </w:r>
      <w:r w:rsidRPr="00C249D7">
        <w:rPr>
          <w:sz w:val="22"/>
          <w:szCs w:val="22"/>
        </w:rPr>
        <w:t>mluve</w:t>
      </w:r>
      <w:r w:rsidR="00A124EC" w:rsidRPr="00C249D7">
        <w:rPr>
          <w:sz w:val="22"/>
          <w:szCs w:val="22"/>
        </w:rPr>
        <w:t xml:space="preserve"> o poskytnutí NFP</w:t>
      </w:r>
      <w:r w:rsidRPr="00C249D7">
        <w:rPr>
          <w:sz w:val="22"/>
          <w:szCs w:val="22"/>
        </w:rPr>
        <w:t>.</w:t>
      </w:r>
      <w:bookmarkStart w:id="148" w:name="_Toc3360979"/>
    </w:p>
    <w:p w:rsidR="001C28CF" w:rsidRPr="00C249D7" w:rsidRDefault="00787440" w:rsidP="002739A9">
      <w:pPr>
        <w:pStyle w:val="Nadpis2"/>
        <w:numPr>
          <w:ilvl w:val="1"/>
          <w:numId w:val="367"/>
        </w:numPr>
        <w:ind w:left="567" w:hanging="567"/>
        <w:rPr>
          <w:rFonts w:asciiTheme="minorHAnsi" w:hAnsiTheme="minorHAnsi" w:cs="Times New Roman"/>
          <w:color w:val="0070C0"/>
          <w:sz w:val="24"/>
          <w:szCs w:val="24"/>
        </w:rPr>
      </w:pPr>
      <w:bookmarkStart w:id="149" w:name="_Toc116544443"/>
      <w:bookmarkStart w:id="150" w:name="move463935252_616"/>
      <w:r w:rsidRPr="00C249D7">
        <w:rPr>
          <w:rFonts w:asciiTheme="minorHAnsi" w:hAnsiTheme="minorHAnsi" w:cs="Times New Roman"/>
          <w:color w:val="0070C0"/>
          <w:sz w:val="24"/>
          <w:szCs w:val="24"/>
        </w:rPr>
        <w:t>Informovanie a</w:t>
      </w:r>
      <w:r w:rsidR="001C28CF" w:rsidRPr="00C249D7">
        <w:rPr>
          <w:rFonts w:asciiTheme="minorHAnsi" w:hAnsiTheme="minorHAnsi" w:cs="Times New Roman"/>
          <w:color w:val="0070C0"/>
          <w:sz w:val="24"/>
          <w:szCs w:val="24"/>
        </w:rPr>
        <w:t> </w:t>
      </w:r>
      <w:r w:rsidRPr="00C249D7">
        <w:rPr>
          <w:rFonts w:asciiTheme="minorHAnsi" w:hAnsiTheme="minorHAnsi" w:cs="Times New Roman"/>
          <w:color w:val="0070C0"/>
          <w:sz w:val="24"/>
          <w:szCs w:val="24"/>
        </w:rPr>
        <w:t>komunikácia</w:t>
      </w:r>
      <w:bookmarkEnd w:id="148"/>
      <w:bookmarkEnd w:id="149"/>
    </w:p>
    <w:bookmarkEnd w:id="150"/>
    <w:p w:rsidR="00787440" w:rsidRPr="00C249D7" w:rsidRDefault="00DD302E" w:rsidP="005B6A1D">
      <w:pPr>
        <w:pStyle w:val="Odsekzoznamu"/>
        <w:numPr>
          <w:ilvl w:val="0"/>
          <w:numId w:val="146"/>
        </w:numPr>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Prijímateľ je povinný pri zabezpečovaní informovania verejnosti postupovať v súlade so zmluvou o poskytnutí NFP. </w:t>
      </w:r>
    </w:p>
    <w:p w:rsidR="00A66840"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Prijímateľ je povinný počas doby platnosti a účinnosti </w:t>
      </w:r>
      <w:r w:rsidR="00787440" w:rsidRPr="00C249D7">
        <w:rPr>
          <w:sz w:val="22"/>
          <w:szCs w:val="22"/>
        </w:rPr>
        <w:t>z</w:t>
      </w:r>
      <w:r w:rsidRPr="00C249D7">
        <w:rPr>
          <w:sz w:val="22"/>
          <w:szCs w:val="22"/>
        </w:rPr>
        <w:t>mluvy</w:t>
      </w:r>
      <w:r w:rsidR="00787440" w:rsidRPr="00C249D7">
        <w:rPr>
          <w:sz w:val="22"/>
          <w:szCs w:val="22"/>
        </w:rPr>
        <w:t xml:space="preserve"> o poskytnutí NFP</w:t>
      </w:r>
      <w:r w:rsidRPr="00C249D7">
        <w:rPr>
          <w:sz w:val="22"/>
          <w:szCs w:val="22"/>
        </w:rPr>
        <w:t xml:space="preserve"> informovať verejnosť o príspevku z EPFRV, ktorý na základe </w:t>
      </w:r>
      <w:r w:rsidR="00787440" w:rsidRPr="00C249D7">
        <w:rPr>
          <w:sz w:val="22"/>
          <w:szCs w:val="22"/>
        </w:rPr>
        <w:t>z</w:t>
      </w:r>
      <w:r w:rsidRPr="00C249D7">
        <w:rPr>
          <w:sz w:val="22"/>
          <w:szCs w:val="22"/>
        </w:rPr>
        <w:t>mluvy</w:t>
      </w:r>
      <w:r w:rsidR="00A66840" w:rsidRPr="00C249D7">
        <w:rPr>
          <w:sz w:val="22"/>
          <w:szCs w:val="22"/>
        </w:rPr>
        <w:t xml:space="preserve"> o poskytnutí NFP</w:t>
      </w:r>
      <w:r w:rsidRPr="00C249D7">
        <w:rPr>
          <w:sz w:val="22"/>
          <w:szCs w:val="22"/>
        </w:rPr>
        <w:t xml:space="preserve"> získal formou NFP prostredníctvom opatrení v oblasti informovania a komunikácie, ktoré sú uvedené v tejto kapitole. Informačné a propagačné opatrenia, ktoré je prijímateľ povinný realizovať, sú popísané v Prílohe III Vykonávacieho nariadenia Komisie (EÚ) č. 808/2014.</w:t>
      </w:r>
    </w:p>
    <w:p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Prijímateľ pri všetkých informačných a komunikačných činnostiach oznamuje podporu projektu z EPFRV prostredníctvom zobrazenia:</w:t>
      </w:r>
    </w:p>
    <w:p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symbolu EÚ,</w:t>
      </w:r>
    </w:p>
    <w:p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odkazu na podporu z EPFRV.</w:t>
      </w:r>
    </w:p>
    <w:p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Počas realizácie projektu prijímateľ informuje verejnosť o podpore získanej z EPFRV tým, </w:t>
      </w:r>
      <w:r w:rsidR="005C5136" w:rsidRPr="00C249D7">
        <w:rPr>
          <w:sz w:val="22"/>
          <w:szCs w:val="22"/>
        </w:rPr>
        <w:br/>
      </w:r>
      <w:r w:rsidRPr="00C249D7">
        <w:rPr>
          <w:sz w:val="22"/>
          <w:szCs w:val="22"/>
        </w:rPr>
        <w:t>že:</w:t>
      </w:r>
    </w:p>
    <w:p w:rsidR="00DD302E"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uverejní na svojom webovom sídle na profesionálne použitie</w:t>
      </w:r>
      <w:r w:rsidR="006C77D3" w:rsidRPr="00C249D7">
        <w:rPr>
          <w:sz w:val="22"/>
          <w:szCs w:val="22"/>
        </w:rPr>
        <w:t xml:space="preserve"> (</w:t>
      </w:r>
      <w:r w:rsidRPr="00C249D7">
        <w:rPr>
          <w:sz w:val="22"/>
          <w:szCs w:val="22"/>
        </w:rPr>
        <w:t>ak má takéto webové sídlo zriadené</w:t>
      </w:r>
      <w:r w:rsidR="006C77D3" w:rsidRPr="00C249D7">
        <w:rPr>
          <w:sz w:val="22"/>
          <w:szCs w:val="22"/>
        </w:rPr>
        <w:t xml:space="preserve">) </w:t>
      </w:r>
      <w:r w:rsidRPr="00C249D7">
        <w:rPr>
          <w:sz w:val="22"/>
          <w:szCs w:val="22"/>
        </w:rPr>
        <w:t xml:space="preserve">krátky opis projektu, ak je možné určiť prepojenie medzi účelom webového </w:t>
      </w:r>
      <w:r w:rsidRPr="00C249D7">
        <w:rPr>
          <w:sz w:val="22"/>
          <w:szCs w:val="22"/>
        </w:rPr>
        <w:lastRenderedPageBreak/>
        <w:t>sídla a podporou poskytnutou na projekt, zodpovedajúci úrovni podpory vrátane jej cieľov a výsledkov a zdôrazní finančnú podporu z EÚ;</w:t>
      </w:r>
    </w:p>
    <w:p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v prípade projektov, na ktoré sa nevzťahuje písmeno c)</w:t>
      </w:r>
      <w:r w:rsidR="008954A8" w:rsidRPr="00C249D7">
        <w:rPr>
          <w:sz w:val="22"/>
          <w:szCs w:val="22"/>
        </w:rPr>
        <w:t xml:space="preserve"> tohto odseku</w:t>
      </w:r>
      <w:r w:rsidRPr="00C249D7">
        <w:rPr>
          <w:sz w:val="22"/>
          <w:szCs w:val="22"/>
        </w:rPr>
        <w:t xml:space="preserve"> s celkovou podporou z verejných prostriedkov nad 10 000 EUR a v závislosti od financovanej operácie (napr. </w:t>
      </w:r>
      <w:r w:rsidR="005C5136" w:rsidRPr="00C249D7">
        <w:rPr>
          <w:sz w:val="22"/>
          <w:szCs w:val="22"/>
        </w:rPr>
        <w:br/>
      </w:r>
      <w:r w:rsidRPr="00C249D7">
        <w:rPr>
          <w:sz w:val="22"/>
          <w:szCs w:val="22"/>
        </w:rPr>
        <w:t xml:space="preserve">na operácie na obnovu dedín), vyvesí aspoň jeden plagát s informáciami o projekte </w:t>
      </w:r>
      <w:r w:rsidR="005E65B9" w:rsidRPr="00C249D7">
        <w:rPr>
          <w:sz w:val="22"/>
          <w:szCs w:val="22"/>
        </w:rPr>
        <w:br/>
      </w:r>
      <w:r w:rsidRPr="00C249D7">
        <w:rPr>
          <w:sz w:val="22"/>
          <w:szCs w:val="22"/>
        </w:rPr>
        <w:t>(s veľkosťou aspoň A3), pričom zdôrazní finančnú podporu z EÚ, na mieste ľahko viditeľnom pre verejnosť, akým sú napr. vstupné priestory budovy. Ak má projekt v rámci PRV</w:t>
      </w:r>
      <w:r w:rsidR="006E517C" w:rsidRPr="00C249D7">
        <w:rPr>
          <w:sz w:val="22"/>
          <w:szCs w:val="22"/>
        </w:rPr>
        <w:t xml:space="preserve"> </w:t>
      </w:r>
      <w:r w:rsidRPr="00C249D7">
        <w:rPr>
          <w:sz w:val="22"/>
          <w:szCs w:val="22"/>
        </w:rPr>
        <w:t xml:space="preserve">za následok investíciu (napr. do poľnohospodárskeho podniku alebo </w:t>
      </w:r>
      <w:r w:rsidR="005C5136" w:rsidRPr="00C249D7">
        <w:rPr>
          <w:sz w:val="22"/>
          <w:szCs w:val="22"/>
        </w:rPr>
        <w:br/>
      </w:r>
      <w:r w:rsidRPr="00C249D7">
        <w:rPr>
          <w:sz w:val="22"/>
          <w:szCs w:val="22"/>
        </w:rPr>
        <w:t xml:space="preserve">do potravinárskeho podniku) s celkovou podporou z verejných prostriedkov nad 50 000 EUR, prijímateľ musí umiestniť informačnú tabuľu s informáciami o projekte, pričom zdôrazní finančnú podporu z EÚ. Informačná tabuľa sa inštaluje aj v priestoroch </w:t>
      </w:r>
      <w:r w:rsidR="004F3D7D" w:rsidRPr="00C249D7">
        <w:rPr>
          <w:sz w:val="22"/>
          <w:szCs w:val="22"/>
        </w:rPr>
        <w:t xml:space="preserve">MAS </w:t>
      </w:r>
      <w:r w:rsidR="005C5136" w:rsidRPr="00C249D7">
        <w:rPr>
          <w:sz w:val="22"/>
          <w:szCs w:val="22"/>
        </w:rPr>
        <w:br/>
      </w:r>
      <w:r w:rsidR="004F3D7D" w:rsidRPr="00C249D7">
        <w:rPr>
          <w:sz w:val="22"/>
          <w:szCs w:val="22"/>
        </w:rPr>
        <w:t>p</w:t>
      </w:r>
      <w:r w:rsidR="00B4752F" w:rsidRPr="00C249D7">
        <w:rPr>
          <w:sz w:val="22"/>
          <w:szCs w:val="22"/>
        </w:rPr>
        <w:t>re implementáciu stratégie CLLD</w:t>
      </w:r>
      <w:r w:rsidR="0037719E" w:rsidRPr="00C249D7">
        <w:rPr>
          <w:rStyle w:val="Odkaznapoznmkupodiarou"/>
          <w:sz w:val="22"/>
          <w:szCs w:val="22"/>
        </w:rPr>
        <w:footnoteReference w:id="28"/>
      </w:r>
      <w:r w:rsidRPr="00C249D7">
        <w:rPr>
          <w:sz w:val="22"/>
          <w:szCs w:val="22"/>
        </w:rPr>
        <w:t>;</w:t>
      </w:r>
    </w:p>
    <w:p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 xml:space="preserve">postaví na mieste ľahko viditeľnom pre verejnosť dočasný pútač značnej veľkosti </w:t>
      </w:r>
      <w:r w:rsidR="005C5136" w:rsidRPr="00C249D7">
        <w:rPr>
          <w:sz w:val="22"/>
          <w:szCs w:val="22"/>
        </w:rPr>
        <w:br/>
      </w:r>
      <w:r w:rsidRPr="00C249D7">
        <w:rPr>
          <w:sz w:val="22"/>
          <w:szCs w:val="22"/>
        </w:rPr>
        <w:t>pre každý projekt, ktorý spočíva vo financovaní operácií v oblasti infraštruktúry alebo stavebných činností s celkovou podporou operácie z verejných prostriedkov nad 500 000 EUR.</w:t>
      </w:r>
    </w:p>
    <w:p w:rsidR="00DD302E" w:rsidRPr="00C249D7" w:rsidRDefault="00DD302E" w:rsidP="002739A9">
      <w:pPr>
        <w:pStyle w:val="Odsekzoznamu"/>
        <w:numPr>
          <w:ilvl w:val="0"/>
          <w:numId w:val="213"/>
        </w:numPr>
        <w:spacing w:after="0" w:line="240" w:lineRule="auto"/>
        <w:ind w:left="567" w:hanging="567"/>
        <w:rPr>
          <w:sz w:val="22"/>
          <w:szCs w:val="22"/>
        </w:rPr>
      </w:pPr>
      <w:r w:rsidRPr="00C249D7">
        <w:rPr>
          <w:sz w:val="22"/>
          <w:szCs w:val="22"/>
        </w:rPr>
        <w:t>Najneskôr tri mesiace po ukončení realizácie projektu</w:t>
      </w:r>
      <w:r w:rsidR="000967BB" w:rsidRPr="00C249D7">
        <w:rPr>
          <w:sz w:val="22"/>
          <w:szCs w:val="22"/>
        </w:rPr>
        <w:t xml:space="preserve"> </w:t>
      </w:r>
      <w:r w:rsidRPr="00C249D7">
        <w:rPr>
          <w:sz w:val="22"/>
          <w:szCs w:val="22"/>
        </w:rPr>
        <w:t>postaví prijímateľ na mieste ľahko viditeľnom pre verejnosť stálu tabuľu alebo pútač značnej veľkosti pre každý projekt, ktorý spĺňa tieto kritériá:</w:t>
      </w:r>
      <w:r w:rsidRPr="00C249D7">
        <w:rPr>
          <w:sz w:val="22"/>
          <w:szCs w:val="22"/>
        </w:rPr>
        <w:tab/>
      </w:r>
    </w:p>
    <w:p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celková podpora z verejných prostriedkov na projekt je vyššia ako 500 000 EUR;</w:t>
      </w:r>
    </w:p>
    <w:p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projekt spočíva v nadobudnutí dlhodobého hmotného majetku alebo vo financovaní infraštruktúry alebo stavebných činností</w:t>
      </w:r>
      <w:r w:rsidR="00805C86" w:rsidRPr="00C249D7">
        <w:rPr>
          <w:sz w:val="22"/>
          <w:szCs w:val="22"/>
        </w:rPr>
        <w:t>;</w:t>
      </w:r>
    </w:p>
    <w:p w:rsidR="00DD302E" w:rsidRPr="00C249D7" w:rsidRDefault="00DD302E" w:rsidP="00612DE9">
      <w:pPr>
        <w:pStyle w:val="Odsekzoznamu"/>
        <w:spacing w:after="0" w:line="240" w:lineRule="auto"/>
        <w:ind w:left="1134"/>
        <w:rPr>
          <w:sz w:val="22"/>
          <w:szCs w:val="22"/>
        </w:rPr>
      </w:pPr>
      <w:r w:rsidRPr="00C249D7">
        <w:rPr>
          <w:sz w:val="22"/>
          <w:szCs w:val="22"/>
        </w:rPr>
        <w:t>Na tomto pútači sa uvádza názov a hlavný cieľ projektu a zdôrazní sa finančná podpora z EÚ.</w:t>
      </w:r>
    </w:p>
    <w:p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Pútače, plagáty, tabule a webové stránky obsahujú opis projektu/operácie a logo a slogan, ktoré zaberajú najmenej 25% plochy pútača, tabule alebo webovej stránky.</w:t>
      </w:r>
    </w:p>
    <w:p w:rsidR="0085172A" w:rsidRPr="00C249D7" w:rsidRDefault="00DD302E" w:rsidP="002739A9">
      <w:pPr>
        <w:pStyle w:val="ti-grseq-1"/>
        <w:numPr>
          <w:ilvl w:val="0"/>
          <w:numId w:val="213"/>
        </w:numPr>
        <w:tabs>
          <w:tab w:val="left" w:pos="0"/>
        </w:tabs>
        <w:spacing w:before="0" w:after="0"/>
        <w:ind w:left="567" w:hanging="567"/>
        <w:rPr>
          <w:rFonts w:asciiTheme="minorHAnsi" w:hAnsiTheme="minorHAnsi"/>
          <w:color w:val="000000"/>
          <w:sz w:val="22"/>
          <w:szCs w:val="22"/>
        </w:rPr>
      </w:pPr>
      <w:r w:rsidRPr="00C249D7">
        <w:rPr>
          <w:rFonts w:asciiTheme="minorHAnsi" w:hAnsiTheme="minorHAnsi"/>
          <w:sz w:val="22"/>
          <w:szCs w:val="22"/>
        </w:rPr>
        <w:t xml:space="preserve">Logo a slogan: </w:t>
      </w:r>
      <w:r w:rsidRPr="00C249D7">
        <w:rPr>
          <w:rFonts w:asciiTheme="minorHAnsi" w:hAnsiTheme="minorHAnsi"/>
          <w:b w:val="0"/>
          <w:color w:val="000000"/>
          <w:sz w:val="22"/>
          <w:szCs w:val="22"/>
        </w:rPr>
        <w:t xml:space="preserve">Pri každej informačnej a propagačnej </w:t>
      </w:r>
      <w:r w:rsidRPr="00C249D7">
        <w:rPr>
          <w:rFonts w:asciiTheme="minorHAnsi" w:eastAsiaTheme="minorHAnsi" w:hAnsiTheme="minorHAnsi"/>
          <w:b w:val="0"/>
          <w:bCs w:val="0"/>
          <w:color w:val="000000"/>
          <w:sz w:val="22"/>
          <w:szCs w:val="22"/>
          <w:lang w:eastAsia="en-US"/>
        </w:rPr>
        <w:t xml:space="preserve">činnosti musia byť zobrazený symbol EÚ v súlade s grafickými normami spolu s vysvetlením úlohy EÚ prostredníctvom tohto znenia: </w:t>
      </w:r>
      <w:r w:rsidRPr="00C249D7">
        <w:rPr>
          <w:rFonts w:asciiTheme="minorHAnsi" w:eastAsiaTheme="minorHAnsi" w:hAnsiTheme="minorHAnsi"/>
          <w:bCs w:val="0"/>
          <w:color w:val="000000"/>
          <w:sz w:val="22"/>
          <w:szCs w:val="22"/>
          <w:lang w:eastAsia="en-US"/>
        </w:rPr>
        <w:t>„Európsky poľnohospodársky fond pre rozvoj vidieka: Európa investuje do vidieckych oblastí.“</w:t>
      </w:r>
    </w:p>
    <w:p w:rsidR="00DD302E" w:rsidRPr="00C249D7" w:rsidRDefault="00DD302E" w:rsidP="002739A9">
      <w:pPr>
        <w:pStyle w:val="ti-grseq-1"/>
        <w:numPr>
          <w:ilvl w:val="0"/>
          <w:numId w:val="213"/>
        </w:numPr>
        <w:tabs>
          <w:tab w:val="left" w:pos="0"/>
        </w:tabs>
        <w:spacing w:before="0" w:after="0"/>
        <w:ind w:left="567" w:hanging="567"/>
        <w:rPr>
          <w:rFonts w:asciiTheme="minorHAnsi" w:hAnsiTheme="minorHAnsi"/>
          <w:sz w:val="22"/>
          <w:szCs w:val="22"/>
        </w:rPr>
      </w:pPr>
      <w:r w:rsidRPr="00C249D7">
        <w:rPr>
          <w:rFonts w:asciiTheme="minorHAnsi" w:hAnsiTheme="minorHAnsi"/>
          <w:sz w:val="22"/>
          <w:szCs w:val="22"/>
        </w:rPr>
        <w:t>Publikácie (ako sú brožúry, letáky a </w:t>
      </w:r>
      <w:proofErr w:type="spellStart"/>
      <w:r w:rsidRPr="00C249D7">
        <w:rPr>
          <w:rFonts w:asciiTheme="minorHAnsi" w:hAnsiTheme="minorHAnsi"/>
          <w:sz w:val="22"/>
          <w:szCs w:val="22"/>
        </w:rPr>
        <w:t>spravodaje</w:t>
      </w:r>
      <w:proofErr w:type="spellEnd"/>
      <w:r w:rsidRPr="00C249D7">
        <w:rPr>
          <w:rFonts w:asciiTheme="minorHAnsi" w:hAnsiTheme="minorHAnsi"/>
          <w:sz w:val="22"/>
          <w:szCs w:val="22"/>
        </w:rPr>
        <w:t>) a plagáty o opatreniach a činnostiach spolufinancovaných z EPFRV musia obsahovať na titulnej strane zreteľné označenie účasti EÚ, ako aj symbol EÚ, ak sa použije aj národný alebo regionálny symbol. Publikácie musia obsahovať odkazy na subjekt zodpovedný za obsah a na riadiaci orgán určený na realizáciu EPFRV.</w:t>
      </w:r>
    </w:p>
    <w:p w:rsidR="00DD302E" w:rsidRPr="00C249D7" w:rsidRDefault="00DD302E" w:rsidP="002739A9">
      <w:pPr>
        <w:pStyle w:val="Odsekzoznamu"/>
        <w:numPr>
          <w:ilvl w:val="0"/>
          <w:numId w:val="213"/>
        </w:numPr>
        <w:tabs>
          <w:tab w:val="left" w:pos="1417"/>
        </w:tabs>
        <w:spacing w:after="0" w:line="240" w:lineRule="auto"/>
        <w:ind w:left="567" w:hanging="567"/>
        <w:rPr>
          <w:rFonts w:asciiTheme="minorHAnsi" w:hAnsiTheme="minorHAnsi"/>
          <w:sz w:val="22"/>
          <w:szCs w:val="22"/>
        </w:rPr>
      </w:pPr>
      <w:r w:rsidRPr="00C249D7">
        <w:rPr>
          <w:rFonts w:asciiTheme="minorHAnsi" w:hAnsiTheme="minorHAnsi"/>
          <w:sz w:val="22"/>
          <w:szCs w:val="22"/>
        </w:rPr>
        <w:t>Webové stránky týkajúce sa EPFRV majú obsahovať:</w:t>
      </w:r>
    </w:p>
    <w:p w:rsidR="00DD302E" w:rsidRPr="00C249D7" w:rsidRDefault="00DD302E" w:rsidP="005B6A1D">
      <w:pPr>
        <w:pStyle w:val="Odsekzoznamu"/>
        <w:numPr>
          <w:ilvl w:val="0"/>
          <w:numId w:val="15"/>
        </w:numPr>
        <w:tabs>
          <w:tab w:val="left" w:pos="1417"/>
        </w:tabs>
        <w:spacing w:after="0" w:line="240" w:lineRule="auto"/>
        <w:ind w:left="1134" w:hanging="425"/>
        <w:rPr>
          <w:rFonts w:asciiTheme="minorHAnsi" w:hAnsiTheme="minorHAnsi"/>
          <w:sz w:val="22"/>
          <w:szCs w:val="22"/>
        </w:rPr>
      </w:pPr>
      <w:r w:rsidRPr="00C249D7">
        <w:rPr>
          <w:rFonts w:asciiTheme="minorHAnsi" w:hAnsiTheme="minorHAnsi"/>
          <w:sz w:val="22"/>
          <w:szCs w:val="22"/>
        </w:rPr>
        <w:t>zmienku o príspevku z EPFRV aspoň na domovskej stránke;</w:t>
      </w:r>
    </w:p>
    <w:p w:rsidR="00DD302E" w:rsidRPr="00C249D7" w:rsidRDefault="00DD302E" w:rsidP="005B6A1D">
      <w:pPr>
        <w:pStyle w:val="ti-grseq-1"/>
        <w:numPr>
          <w:ilvl w:val="0"/>
          <w:numId w:val="15"/>
        </w:numPr>
        <w:tabs>
          <w:tab w:val="left" w:pos="426"/>
        </w:tabs>
        <w:spacing w:before="0" w:after="0"/>
        <w:ind w:left="1134" w:hanging="425"/>
        <w:rPr>
          <w:rFonts w:asciiTheme="minorHAnsi" w:hAnsiTheme="minorHAnsi"/>
          <w:sz w:val="22"/>
          <w:szCs w:val="22"/>
        </w:rPr>
      </w:pPr>
      <w:r w:rsidRPr="00C249D7">
        <w:rPr>
          <w:rFonts w:asciiTheme="minorHAnsi" w:hAnsiTheme="minorHAnsi"/>
          <w:b w:val="0"/>
          <w:color w:val="000000"/>
          <w:sz w:val="22"/>
          <w:szCs w:val="22"/>
        </w:rPr>
        <w:t>hypertextový odkaz na webovú stránku Komisie týkajúcu sa EPFRV.</w:t>
      </w:r>
    </w:p>
    <w:p w:rsidR="00B61B77" w:rsidRPr="00C249D7" w:rsidRDefault="00DD302E" w:rsidP="002739A9">
      <w:pPr>
        <w:pStyle w:val="Default"/>
        <w:numPr>
          <w:ilvl w:val="0"/>
          <w:numId w:val="213"/>
        </w:numPr>
        <w:ind w:left="567" w:hanging="567"/>
      </w:pPr>
      <w:r w:rsidRPr="00C249D7">
        <w:rPr>
          <w:rFonts w:asciiTheme="minorHAnsi" w:hAnsiTheme="minorHAnsi" w:cs="Times New Roman"/>
          <w:sz w:val="22"/>
          <w:szCs w:val="22"/>
        </w:rPr>
        <w:t xml:space="preserve">Presné postupy ohľadom informovania a komunikácie o projekte, ktorými sa musí prijímateľ riadiť, sú uvedené v aktuálnej verzii </w:t>
      </w:r>
      <w:r w:rsidRPr="00C249D7">
        <w:rPr>
          <w:rFonts w:asciiTheme="minorHAnsi" w:hAnsiTheme="minorHAnsi" w:cs="Times New Roman"/>
          <w:b/>
          <w:i/>
          <w:sz w:val="22"/>
          <w:szCs w:val="22"/>
          <w:u w:val="single"/>
        </w:rPr>
        <w:t xml:space="preserve">Manuálu pre informovanie a komunikáciu v rámci Programu rozvoja vidieka SR 2014 </w:t>
      </w:r>
      <w:r w:rsidR="00805C86" w:rsidRPr="00C249D7">
        <w:rPr>
          <w:rFonts w:asciiTheme="minorHAnsi" w:hAnsiTheme="minorHAnsi" w:cs="Times New Roman"/>
          <w:b/>
          <w:i/>
          <w:sz w:val="22"/>
          <w:szCs w:val="22"/>
          <w:u w:val="single"/>
        </w:rPr>
        <w:t>–</w:t>
      </w:r>
      <w:r w:rsidRPr="00C249D7">
        <w:rPr>
          <w:rFonts w:asciiTheme="minorHAnsi" w:hAnsiTheme="minorHAnsi" w:cs="Times New Roman"/>
          <w:b/>
          <w:i/>
          <w:sz w:val="22"/>
          <w:szCs w:val="22"/>
          <w:u w:val="single"/>
        </w:rPr>
        <w:t xml:space="preserve"> 2020</w:t>
      </w:r>
      <w:r w:rsidR="00805C86" w:rsidRPr="00C249D7">
        <w:rPr>
          <w:rFonts w:asciiTheme="minorHAnsi" w:hAnsiTheme="minorHAnsi" w:cs="Times New Roman"/>
          <w:b/>
          <w:i/>
          <w:sz w:val="22"/>
          <w:szCs w:val="22"/>
          <w:u w:val="single"/>
        </w:rPr>
        <w:t xml:space="preserve">. </w:t>
      </w:r>
      <w:r w:rsidRPr="00C249D7">
        <w:rPr>
          <w:sz w:val="22"/>
          <w:szCs w:val="22"/>
        </w:rPr>
        <w:t xml:space="preserve">Uvedený manuál je spolu s prílohami dostupný </w:t>
      </w:r>
      <w:r w:rsidR="005E65B9" w:rsidRPr="00C249D7">
        <w:rPr>
          <w:sz w:val="22"/>
          <w:szCs w:val="22"/>
        </w:rPr>
        <w:br/>
      </w:r>
      <w:r w:rsidRPr="00C249D7">
        <w:rPr>
          <w:sz w:val="22"/>
          <w:szCs w:val="22"/>
        </w:rPr>
        <w:t xml:space="preserve">na webovom sídle riadiaceho orgánu </w:t>
      </w:r>
      <w:hyperlink r:id="rId26" w:history="1">
        <w:r w:rsidR="00704C2E" w:rsidRPr="00C249D7">
          <w:rPr>
            <w:rStyle w:val="Hypertextovprepojenie"/>
            <w:rFonts w:asciiTheme="minorHAnsi" w:hAnsiTheme="minorHAnsi"/>
            <w:sz w:val="22"/>
          </w:rPr>
          <w:t>www.mpsr.sk</w:t>
        </w:r>
      </w:hyperlink>
      <w:r w:rsidRPr="00C249D7">
        <w:rPr>
          <w:sz w:val="22"/>
          <w:szCs w:val="22"/>
        </w:rPr>
        <w:t>.</w:t>
      </w:r>
    </w:p>
    <w:p w:rsidR="001C28CF" w:rsidRPr="00C249D7" w:rsidRDefault="00A43215" w:rsidP="002739A9">
      <w:pPr>
        <w:pStyle w:val="Nadpis3"/>
        <w:numPr>
          <w:ilvl w:val="2"/>
          <w:numId w:val="367"/>
        </w:numPr>
        <w:ind w:left="720"/>
        <w:rPr>
          <w:color w:val="0070C0"/>
          <w:sz w:val="22"/>
          <w:szCs w:val="22"/>
        </w:rPr>
      </w:pPr>
      <w:bookmarkStart w:id="151" w:name="_Toc3360980"/>
      <w:bookmarkStart w:id="152" w:name="_Toc116544444"/>
      <w:bookmarkStart w:id="153" w:name="move463935252_6161"/>
      <w:r w:rsidRPr="00C249D7">
        <w:rPr>
          <w:i/>
          <w:color w:val="0070C0"/>
          <w:sz w:val="22"/>
          <w:szCs w:val="22"/>
        </w:rPr>
        <w:t>Informovanie a komunikácia MAS</w:t>
      </w:r>
      <w:bookmarkEnd w:id="151"/>
      <w:bookmarkEnd w:id="152"/>
      <w:r w:rsidRPr="00C249D7">
        <w:rPr>
          <w:color w:val="0070C0"/>
          <w:sz w:val="22"/>
          <w:szCs w:val="22"/>
        </w:rPr>
        <w:t xml:space="preserve"> </w:t>
      </w:r>
    </w:p>
    <w:bookmarkEnd w:id="153"/>
    <w:p w:rsidR="00A43215" w:rsidRPr="00C249D7" w:rsidRDefault="00A43215" w:rsidP="005B6A1D">
      <w:pPr>
        <w:pStyle w:val="Odsekzoznamu"/>
        <w:numPr>
          <w:ilvl w:val="1"/>
          <w:numId w:val="148"/>
        </w:numPr>
        <w:spacing w:after="0" w:line="240" w:lineRule="auto"/>
        <w:ind w:left="567" w:hanging="567"/>
        <w:rPr>
          <w:rFonts w:asciiTheme="minorHAnsi" w:hAnsiTheme="minorHAnsi" w:cstheme="minorHAnsi"/>
          <w:sz w:val="22"/>
          <w:szCs w:val="22"/>
        </w:rPr>
      </w:pPr>
      <w:r w:rsidRPr="00C249D7">
        <w:rPr>
          <w:sz w:val="22"/>
          <w:szCs w:val="22"/>
        </w:rPr>
        <w:t xml:space="preserve">MAS je povinná počas platnosti a účinnosti zmluvy o poskytnutí NFP informovať verejnosť </w:t>
      </w:r>
      <w:r w:rsidRPr="00C249D7">
        <w:rPr>
          <w:rFonts w:asciiTheme="minorHAnsi" w:hAnsiTheme="minorHAnsi" w:cstheme="minorHAnsi"/>
          <w:sz w:val="22"/>
          <w:szCs w:val="22"/>
        </w:rPr>
        <w:t>o poskytnutom NFP.</w:t>
      </w:r>
    </w:p>
    <w:p w:rsidR="00D76A14" w:rsidRPr="00C249D7" w:rsidRDefault="00EB05E8" w:rsidP="005B6A1D">
      <w:pPr>
        <w:pStyle w:val="Bezriadkovania"/>
        <w:numPr>
          <w:ilvl w:val="0"/>
          <w:numId w:val="148"/>
        </w:numPr>
        <w:ind w:left="567" w:hanging="567"/>
        <w:rPr>
          <w:rFonts w:cstheme="minorHAnsi"/>
          <w:szCs w:val="22"/>
        </w:rPr>
      </w:pPr>
      <w:r w:rsidRPr="00C249D7">
        <w:rPr>
          <w:rFonts w:cstheme="minorHAnsi"/>
          <w:szCs w:val="22"/>
        </w:rPr>
        <w:lastRenderedPageBreak/>
        <w:t xml:space="preserve">Informačné a propagačné opatrenia, ktoré je </w:t>
      </w:r>
      <w:r w:rsidR="00D76A14" w:rsidRPr="00C249D7">
        <w:rPr>
          <w:rFonts w:cstheme="minorHAnsi"/>
          <w:szCs w:val="22"/>
        </w:rPr>
        <w:t>MAS</w:t>
      </w:r>
      <w:r w:rsidRPr="00C249D7">
        <w:rPr>
          <w:rFonts w:cstheme="minorHAnsi"/>
          <w:szCs w:val="22"/>
        </w:rPr>
        <w:t xml:space="preserve"> povinn</w:t>
      </w:r>
      <w:r w:rsidR="00D76A14" w:rsidRPr="00C249D7">
        <w:rPr>
          <w:rFonts w:cstheme="minorHAnsi"/>
          <w:szCs w:val="22"/>
        </w:rPr>
        <w:t>á</w:t>
      </w:r>
      <w:r w:rsidR="00AA6AC3" w:rsidRPr="00C249D7">
        <w:rPr>
          <w:rFonts w:cstheme="minorHAnsi"/>
          <w:szCs w:val="22"/>
        </w:rPr>
        <w:t xml:space="preserve"> realizovať </w:t>
      </w:r>
      <w:r w:rsidRPr="00C249D7">
        <w:rPr>
          <w:rFonts w:cstheme="minorHAnsi"/>
          <w:szCs w:val="22"/>
        </w:rPr>
        <w:t>sú popísané v Prílohe III Vykonávac</w:t>
      </w:r>
      <w:r w:rsidR="003C389B" w:rsidRPr="00C249D7">
        <w:rPr>
          <w:rFonts w:cstheme="minorHAnsi"/>
          <w:szCs w:val="22"/>
        </w:rPr>
        <w:t>ieho nariadenia</w:t>
      </w:r>
      <w:r w:rsidRPr="00C249D7">
        <w:rPr>
          <w:rFonts w:cstheme="minorHAnsi"/>
          <w:szCs w:val="22"/>
        </w:rPr>
        <w:t xml:space="preserve"> č. 808/2014.</w:t>
      </w:r>
    </w:p>
    <w:p w:rsidR="00D76A14" w:rsidRPr="00C249D7" w:rsidRDefault="00D76A14" w:rsidP="005B6A1D">
      <w:pPr>
        <w:pStyle w:val="Bezriadkovania"/>
        <w:numPr>
          <w:ilvl w:val="0"/>
          <w:numId w:val="148"/>
        </w:numPr>
        <w:ind w:left="567" w:hanging="567"/>
        <w:rPr>
          <w:rFonts w:cstheme="minorHAnsi"/>
          <w:szCs w:val="22"/>
        </w:rPr>
      </w:pPr>
      <w:r w:rsidRPr="00C249D7">
        <w:rPr>
          <w:rFonts w:cstheme="minorHAnsi"/>
          <w:b/>
          <w:szCs w:val="22"/>
          <w:u w:val="single"/>
        </w:rPr>
        <w:t xml:space="preserve">V rámci </w:t>
      </w:r>
      <w:proofErr w:type="spellStart"/>
      <w:r w:rsidRPr="00C249D7">
        <w:rPr>
          <w:rFonts w:cstheme="minorHAnsi"/>
          <w:b/>
          <w:szCs w:val="22"/>
          <w:u w:val="single"/>
        </w:rPr>
        <w:t>podopatrenia</w:t>
      </w:r>
      <w:proofErr w:type="spellEnd"/>
      <w:r w:rsidRPr="00C249D7">
        <w:rPr>
          <w:rFonts w:cstheme="minorHAnsi"/>
          <w:b/>
          <w:szCs w:val="22"/>
          <w:u w:val="single"/>
        </w:rPr>
        <w:t xml:space="preserve"> 19.4 </w:t>
      </w:r>
      <w:r w:rsidRPr="00C249D7">
        <w:rPr>
          <w:rFonts w:cstheme="minorHAnsi"/>
          <w:szCs w:val="22"/>
        </w:rPr>
        <w:t xml:space="preserve">je MAS povinná informovať verejnosť o podpore získanej z EPFRV </w:t>
      </w:r>
      <w:r w:rsidR="005E65B9" w:rsidRPr="00C249D7">
        <w:rPr>
          <w:rFonts w:cstheme="minorHAnsi"/>
          <w:szCs w:val="22"/>
        </w:rPr>
        <w:br/>
      </w:r>
      <w:r w:rsidRPr="00C249D7">
        <w:rPr>
          <w:rFonts w:cstheme="minorHAnsi"/>
          <w:szCs w:val="22"/>
        </w:rPr>
        <w:t>a EFRR tým, že:</w:t>
      </w:r>
    </w:p>
    <w:p w:rsidR="00D76A14" w:rsidRPr="00C249D7" w:rsidRDefault="00D76A14" w:rsidP="002739A9">
      <w:pPr>
        <w:pStyle w:val="Bezriadkovania"/>
        <w:numPr>
          <w:ilvl w:val="1"/>
          <w:numId w:val="186"/>
        </w:numPr>
        <w:ind w:left="1134" w:hanging="425"/>
        <w:rPr>
          <w:rFonts w:cstheme="minorHAnsi"/>
          <w:szCs w:val="22"/>
        </w:rPr>
      </w:pPr>
      <w:r w:rsidRPr="00C249D7">
        <w:rPr>
          <w:rFonts w:cstheme="minorHAnsi"/>
          <w:szCs w:val="22"/>
        </w:rPr>
        <w:t>uverejní na svojom webovom sídle na profesionálne použitie, ak má takéto webové sídlo zriadené, krátky opis stratégie CLLD (projekt), ak je možné určiť prepojenie medzi účelom webového sídla a podporou poskytnutou na stratégiu CLLD, zodpovedajúci úrovni podpory vrátane jej cieľov a výsledkov a zdôrazní finančnú podporu z EÚ;</w:t>
      </w:r>
    </w:p>
    <w:p w:rsidR="00D76A14" w:rsidRPr="00C249D7" w:rsidRDefault="00673A47" w:rsidP="002739A9">
      <w:pPr>
        <w:pStyle w:val="Bezriadkovania"/>
        <w:numPr>
          <w:ilvl w:val="1"/>
          <w:numId w:val="186"/>
        </w:numPr>
        <w:ind w:left="1134" w:hanging="425"/>
        <w:rPr>
          <w:rFonts w:cstheme="minorHAnsi"/>
          <w:szCs w:val="22"/>
        </w:rPr>
      </w:pPr>
      <w:r w:rsidRPr="00C249D7">
        <w:rPr>
          <w:rFonts w:cstheme="minorHAnsi"/>
          <w:szCs w:val="22"/>
        </w:rPr>
        <w:t>umiestni</w:t>
      </w:r>
      <w:r w:rsidR="00D76A14" w:rsidRPr="00C249D7">
        <w:rPr>
          <w:rFonts w:cstheme="minorHAnsi"/>
          <w:szCs w:val="22"/>
        </w:rPr>
        <w:t xml:space="preserve"> </w:t>
      </w:r>
      <w:r w:rsidR="00D76A14" w:rsidRPr="00C249D7">
        <w:rPr>
          <w:rFonts w:cstheme="minorHAnsi"/>
          <w:b/>
          <w:szCs w:val="22"/>
          <w:u w:val="single"/>
        </w:rPr>
        <w:t>informačnú tabuľu</w:t>
      </w:r>
      <w:r w:rsidR="00D76A14" w:rsidRPr="00C249D7">
        <w:rPr>
          <w:rFonts w:cstheme="minorHAnsi"/>
          <w:szCs w:val="22"/>
        </w:rPr>
        <w:t xml:space="preserve"> s informáciami o </w:t>
      </w:r>
      <w:r w:rsidRPr="00C249D7">
        <w:rPr>
          <w:rFonts w:cstheme="minorHAnsi"/>
          <w:szCs w:val="22"/>
        </w:rPr>
        <w:t xml:space="preserve"> stratégii CLLD</w:t>
      </w:r>
      <w:r w:rsidR="00D76A14" w:rsidRPr="00C249D7">
        <w:rPr>
          <w:rFonts w:cstheme="minorHAnsi"/>
          <w:szCs w:val="22"/>
        </w:rPr>
        <w:t>, pričom zdôrazní finančnú podporu z</w:t>
      </w:r>
      <w:r w:rsidRPr="00C249D7">
        <w:rPr>
          <w:rFonts w:cstheme="minorHAnsi"/>
          <w:szCs w:val="22"/>
        </w:rPr>
        <w:t> </w:t>
      </w:r>
      <w:r w:rsidR="00D76A14" w:rsidRPr="00C249D7">
        <w:rPr>
          <w:rFonts w:cstheme="minorHAnsi"/>
          <w:szCs w:val="22"/>
        </w:rPr>
        <w:t>EÚ</w:t>
      </w:r>
      <w:r w:rsidRPr="00C249D7">
        <w:rPr>
          <w:rFonts w:cstheme="minorHAnsi"/>
          <w:szCs w:val="22"/>
        </w:rPr>
        <w:t xml:space="preserve"> (EPFRV+EFRR). </w:t>
      </w:r>
      <w:r w:rsidR="00D76A14" w:rsidRPr="00C249D7">
        <w:rPr>
          <w:rFonts w:cstheme="minorHAnsi"/>
          <w:szCs w:val="22"/>
        </w:rPr>
        <w:t>Informačná tabuľa sa inštaluje v</w:t>
      </w:r>
      <w:r w:rsidRPr="00C249D7">
        <w:rPr>
          <w:rFonts w:cstheme="minorHAnsi"/>
          <w:szCs w:val="22"/>
        </w:rPr>
        <w:t> </w:t>
      </w:r>
      <w:r w:rsidR="00D76A14" w:rsidRPr="00C249D7">
        <w:rPr>
          <w:rFonts w:cstheme="minorHAnsi"/>
          <w:szCs w:val="22"/>
        </w:rPr>
        <w:t>prie</w:t>
      </w:r>
      <w:r w:rsidRPr="00C249D7">
        <w:rPr>
          <w:rFonts w:cstheme="minorHAnsi"/>
          <w:szCs w:val="22"/>
        </w:rPr>
        <w:t>storoch MAS.</w:t>
      </w:r>
    </w:p>
    <w:p w:rsidR="00D76A14" w:rsidRPr="00C249D7" w:rsidRDefault="00673A47" w:rsidP="002739A9">
      <w:pPr>
        <w:pStyle w:val="Odsekzoznamu"/>
        <w:numPr>
          <w:ilvl w:val="0"/>
          <w:numId w:val="169"/>
        </w:numPr>
        <w:tabs>
          <w:tab w:val="clear" w:pos="720"/>
          <w:tab w:val="num" w:pos="426"/>
        </w:tabs>
        <w:spacing w:after="0" w:line="240" w:lineRule="auto"/>
        <w:ind w:left="426" w:hanging="426"/>
        <w:rPr>
          <w:rFonts w:asciiTheme="minorHAnsi" w:hAnsiTheme="minorHAnsi" w:cstheme="minorHAnsi"/>
          <w:sz w:val="22"/>
          <w:szCs w:val="22"/>
        </w:rPr>
      </w:pPr>
      <w:bookmarkStart w:id="154" w:name="move463935252_61614"/>
      <w:r w:rsidRPr="00C249D7">
        <w:rPr>
          <w:rFonts w:asciiTheme="minorHAnsi" w:hAnsiTheme="minorHAnsi" w:cstheme="minorHAnsi"/>
          <w:sz w:val="22"/>
          <w:szCs w:val="22"/>
        </w:rPr>
        <w:t>MAS je povinná informovať o podpore v rámci stratégie CLLD</w:t>
      </w:r>
      <w:r w:rsidR="00D76A14" w:rsidRPr="00C249D7">
        <w:rPr>
          <w:rFonts w:asciiTheme="minorHAnsi" w:hAnsiTheme="minorHAnsi" w:cstheme="minorHAnsi"/>
          <w:sz w:val="22"/>
          <w:szCs w:val="22"/>
        </w:rPr>
        <w:t xml:space="preserve"> nasledovne: </w:t>
      </w:r>
    </w:p>
    <w:p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a znak na Európsku úniu (logo Európskej únie), </w:t>
      </w:r>
    </w:p>
    <w:p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iniciatívu Leader (logo Leader), </w:t>
      </w:r>
    </w:p>
    <w:p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príslušný fond s použitím označenia </w:t>
      </w:r>
    </w:p>
    <w:p w:rsidR="00673A47"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PRV – Program rozvoja vidieka </w:t>
      </w:r>
      <w:r w:rsidRPr="00C249D7">
        <w:rPr>
          <w:rFonts w:asciiTheme="minorHAnsi" w:hAnsiTheme="minorHAnsi" w:cstheme="minorHAnsi"/>
          <w:color w:val="000000" w:themeColor="text1"/>
          <w:sz w:val="22"/>
          <w:szCs w:val="22"/>
        </w:rPr>
        <w:t>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(logo PRV 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w:t>
      </w:r>
    </w:p>
    <w:p w:rsidR="00D76A14"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IROP – Integrovaný regionálny operačný program (logo IROP). </w:t>
      </w:r>
    </w:p>
    <w:bookmarkEnd w:id="154"/>
    <w:p w:rsidR="00D76A14" w:rsidRPr="00C249D7" w:rsidRDefault="00673A47" w:rsidP="002739A9">
      <w:pPr>
        <w:pStyle w:val="Odsekzoznamu"/>
        <w:numPr>
          <w:ilvl w:val="0"/>
          <w:numId w:val="170"/>
        </w:numPr>
        <w:spacing w:after="0" w:line="240" w:lineRule="auto"/>
        <w:ind w:left="426" w:hanging="426"/>
        <w:rPr>
          <w:rFonts w:asciiTheme="minorHAnsi" w:hAnsiTheme="minorHAnsi" w:cstheme="minorHAnsi"/>
          <w:sz w:val="22"/>
          <w:szCs w:val="22"/>
        </w:rPr>
      </w:pPr>
      <w:r w:rsidRPr="00C249D7">
        <w:rPr>
          <w:rFonts w:asciiTheme="minorHAnsi" w:hAnsiTheme="minorHAnsi" w:cstheme="minorHAnsi"/>
          <w:sz w:val="22"/>
          <w:szCs w:val="22"/>
        </w:rPr>
        <w:t>Informovanie o podpore v rámci stratégie CLLD</w:t>
      </w:r>
      <w:r w:rsidR="00D76A14" w:rsidRPr="00C249D7">
        <w:rPr>
          <w:rFonts w:asciiTheme="minorHAnsi" w:hAnsiTheme="minorHAnsi" w:cstheme="minorHAnsi"/>
          <w:sz w:val="22"/>
          <w:szCs w:val="22"/>
        </w:rPr>
        <w:t xml:space="preserve"> </w:t>
      </w:r>
      <w:r w:rsidRPr="00C249D7">
        <w:rPr>
          <w:rFonts w:asciiTheme="minorHAnsi" w:hAnsiTheme="minorHAnsi" w:cstheme="minorHAnsi"/>
          <w:sz w:val="22"/>
          <w:szCs w:val="22"/>
        </w:rPr>
        <w:t>MAS</w:t>
      </w:r>
      <w:r w:rsidR="00D76A14" w:rsidRPr="00C249D7">
        <w:rPr>
          <w:rFonts w:asciiTheme="minorHAnsi" w:hAnsiTheme="minorHAnsi" w:cstheme="minorHAnsi"/>
          <w:sz w:val="22"/>
          <w:szCs w:val="22"/>
        </w:rPr>
        <w:t xml:space="preserve"> uvádza na všetkých dokumentoch </w:t>
      </w:r>
      <w:r w:rsidR="005E65B9" w:rsidRPr="00C249D7">
        <w:rPr>
          <w:rFonts w:asciiTheme="minorHAnsi" w:hAnsiTheme="minorHAnsi" w:cstheme="minorHAnsi"/>
          <w:sz w:val="22"/>
          <w:szCs w:val="22"/>
        </w:rPr>
        <w:br/>
      </w:r>
      <w:r w:rsidR="00D76A14" w:rsidRPr="00C249D7">
        <w:rPr>
          <w:rFonts w:asciiTheme="minorHAnsi" w:hAnsiTheme="minorHAnsi" w:cstheme="minorHAnsi"/>
          <w:sz w:val="22"/>
          <w:szCs w:val="22"/>
        </w:rPr>
        <w:t>a písomných výstupoch, ktoré sú určené pre verejnosť a týkajú sa realizácie</w:t>
      </w:r>
      <w:r w:rsidRPr="00C249D7">
        <w:rPr>
          <w:rFonts w:asciiTheme="minorHAnsi" w:hAnsiTheme="minorHAnsi" w:cstheme="minorHAnsi"/>
          <w:sz w:val="22"/>
          <w:szCs w:val="22"/>
        </w:rPr>
        <w:t xml:space="preserve"> stratégie CLLD</w:t>
      </w:r>
      <w:r w:rsidR="00D76A14" w:rsidRPr="00C249D7">
        <w:rPr>
          <w:rFonts w:asciiTheme="minorHAnsi" w:hAnsiTheme="minorHAnsi" w:cstheme="minorHAnsi"/>
          <w:sz w:val="22"/>
          <w:szCs w:val="22"/>
        </w:rPr>
        <w:t xml:space="preserve">. </w:t>
      </w:r>
    </w:p>
    <w:p w:rsidR="00673A47" w:rsidRPr="00C249D7" w:rsidRDefault="00D76A14" w:rsidP="002739A9">
      <w:pPr>
        <w:pStyle w:val="Odsekzoznamu"/>
        <w:numPr>
          <w:ilvl w:val="0"/>
          <w:numId w:val="170"/>
        </w:numPr>
        <w:spacing w:after="0" w:line="240" w:lineRule="auto"/>
        <w:ind w:left="426" w:hanging="426"/>
        <w:rPr>
          <w:rFonts w:asciiTheme="minorHAnsi" w:hAnsiTheme="minorHAnsi" w:cstheme="minorHAnsi"/>
          <w:color w:val="auto"/>
          <w:sz w:val="22"/>
          <w:szCs w:val="22"/>
        </w:rPr>
      </w:pPr>
      <w:r w:rsidRPr="00C249D7">
        <w:rPr>
          <w:rFonts w:asciiTheme="minorHAnsi" w:hAnsiTheme="minorHAnsi" w:cstheme="minorHAnsi"/>
          <w:sz w:val="22"/>
          <w:szCs w:val="22"/>
        </w:rPr>
        <w:t>Pri každej informačnej a propagačn</w:t>
      </w:r>
      <w:r w:rsidR="00673A47" w:rsidRPr="00C249D7">
        <w:rPr>
          <w:rFonts w:asciiTheme="minorHAnsi" w:hAnsiTheme="minorHAnsi" w:cstheme="minorHAnsi"/>
          <w:sz w:val="22"/>
          <w:szCs w:val="22"/>
        </w:rPr>
        <w:t xml:space="preserve">ej činnosti musia byť zobrazené prvky v zmysle </w:t>
      </w:r>
      <w:hyperlink w:anchor="move463935252_61614" w:history="1">
        <w:r w:rsidR="00B013C3" w:rsidRPr="00C249D7">
          <w:rPr>
            <w:rStyle w:val="Hypertextovprepojenie"/>
            <w:rFonts w:asciiTheme="minorHAnsi" w:hAnsiTheme="minorHAnsi" w:cstheme="minorHAnsi"/>
            <w:color w:val="000000" w:themeColor="text1"/>
            <w:sz w:val="22"/>
            <w:szCs w:val="22"/>
            <w:u w:val="none"/>
          </w:rPr>
          <w:t>ods.4</w:t>
        </w:r>
      </w:hyperlink>
      <w:r w:rsidR="00673A47" w:rsidRPr="00C249D7">
        <w:rPr>
          <w:rFonts w:asciiTheme="minorHAnsi" w:hAnsiTheme="minorHAnsi" w:cstheme="minorHAnsi"/>
          <w:color w:val="000000" w:themeColor="text1"/>
          <w:sz w:val="22"/>
          <w:szCs w:val="22"/>
        </w:rPr>
        <w:t xml:space="preserve"> </w:t>
      </w:r>
      <w:r w:rsidR="00673A47" w:rsidRPr="00C249D7">
        <w:rPr>
          <w:rFonts w:asciiTheme="minorHAnsi" w:hAnsiTheme="minorHAnsi" w:cstheme="minorHAnsi"/>
          <w:sz w:val="22"/>
          <w:szCs w:val="22"/>
        </w:rPr>
        <w:t>tejto kapitoly:</w:t>
      </w:r>
    </w:p>
    <w:p w:rsidR="00673A47"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Publikácie (ako sú brožúry, letáky a </w:t>
      </w:r>
      <w:proofErr w:type="spellStart"/>
      <w:r w:rsidRPr="00C249D7">
        <w:rPr>
          <w:rFonts w:asciiTheme="minorHAnsi" w:hAnsiTheme="minorHAnsi" w:cstheme="minorHAnsi"/>
          <w:sz w:val="22"/>
          <w:szCs w:val="22"/>
        </w:rPr>
        <w:t>spravodaje</w:t>
      </w:r>
      <w:proofErr w:type="spellEnd"/>
      <w:r w:rsidRPr="00C249D7">
        <w:rPr>
          <w:rFonts w:asciiTheme="minorHAnsi" w:hAnsiTheme="minorHAnsi" w:cstheme="minorHAnsi"/>
          <w:sz w:val="22"/>
          <w:szCs w:val="22"/>
        </w:rPr>
        <w:t>) a plagáty na titulnej strane. Publikácie musia obsahovať odkazy na subjekt zodpovedný za obsah.</w:t>
      </w:r>
    </w:p>
    <w:p w:rsidR="00673A47" w:rsidRPr="00C249D7" w:rsidRDefault="00673A47"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Malé reklamné predmety</w:t>
      </w:r>
      <w:r w:rsidR="00D76A14" w:rsidRPr="00C249D7">
        <w:rPr>
          <w:rFonts w:asciiTheme="minorHAnsi" w:hAnsiTheme="minorHAnsi" w:cstheme="minorHAnsi"/>
          <w:sz w:val="22"/>
          <w:szCs w:val="22"/>
        </w:rPr>
        <w:t xml:space="preserve"> </w:t>
      </w:r>
    </w:p>
    <w:p w:rsidR="009251DE" w:rsidRPr="00C249D7" w:rsidRDefault="009251DE"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Prezenčné listiny</w:t>
      </w:r>
    </w:p>
    <w:p w:rsidR="00D76A14"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Účtovné a obdobné doklady (napr. faktúry, výplatné pásky, dodacie listy a pod.) nie je potrebné označovať</w:t>
      </w:r>
    </w:p>
    <w:p w:rsidR="000967BB" w:rsidRPr="00C249D7" w:rsidRDefault="00A43215" w:rsidP="005B6A1D">
      <w:pPr>
        <w:pStyle w:val="Odsekzoznamu"/>
        <w:numPr>
          <w:ilvl w:val="0"/>
          <w:numId w:val="150"/>
        </w:numPr>
        <w:spacing w:after="0" w:line="240" w:lineRule="auto"/>
        <w:ind w:left="567" w:hanging="567"/>
        <w:rPr>
          <w:rFonts w:asciiTheme="minorHAnsi" w:eastAsiaTheme="majorEastAsia" w:hAnsiTheme="minorHAnsi" w:cstheme="minorHAnsi"/>
          <w:b/>
          <w:bCs/>
          <w:color w:val="365F91" w:themeColor="accent1" w:themeShade="BF"/>
          <w:sz w:val="22"/>
          <w:szCs w:val="22"/>
        </w:rPr>
      </w:pPr>
      <w:r w:rsidRPr="00C249D7">
        <w:rPr>
          <w:rFonts w:asciiTheme="minorHAnsi" w:hAnsiTheme="minorHAnsi" w:cstheme="minorHAnsi"/>
          <w:sz w:val="22"/>
          <w:szCs w:val="22"/>
        </w:rPr>
        <w:t xml:space="preserve">Ďalšie náležitosti týkajúce sa umiestnenia a rozmerov, ako aj náležitosti týkajúce sa pokynov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pre informačné plagáty, pre výrobu propagačných a informačných predmetov, informačných materiálov a dokumentov, pre označovanie majetku a spotrebného materiálu, organizovanie informačných aktivít, internetové stránky a grafické a technické náležitosti potrebné na splnenie povinností prijímateľa obsahuje Manuál pre informovanie a</w:t>
      </w:r>
      <w:r w:rsidR="008954A8" w:rsidRPr="00C249D7">
        <w:rPr>
          <w:rFonts w:asciiTheme="minorHAnsi" w:hAnsiTheme="minorHAnsi" w:cstheme="minorHAnsi"/>
          <w:sz w:val="22"/>
          <w:szCs w:val="22"/>
        </w:rPr>
        <w:t> </w:t>
      </w:r>
      <w:r w:rsidRPr="00C249D7">
        <w:rPr>
          <w:rFonts w:asciiTheme="minorHAnsi" w:hAnsiTheme="minorHAnsi" w:cstheme="minorHAnsi"/>
          <w:sz w:val="22"/>
          <w:szCs w:val="22"/>
        </w:rPr>
        <w:t>komunikáciu</w:t>
      </w:r>
      <w:r w:rsidR="008954A8" w:rsidRPr="00C249D7">
        <w:rPr>
          <w:rFonts w:asciiTheme="minorHAnsi" w:hAnsiTheme="minorHAnsi" w:cstheme="minorHAnsi"/>
          <w:sz w:val="22"/>
          <w:szCs w:val="22"/>
        </w:rPr>
        <w:t xml:space="preserve"> v rámci PRV</w:t>
      </w:r>
      <w:r w:rsidRPr="00C249D7">
        <w:rPr>
          <w:rFonts w:asciiTheme="minorHAnsi" w:hAnsiTheme="minorHAnsi" w:cstheme="minorHAnsi"/>
          <w:sz w:val="22"/>
          <w:szCs w:val="22"/>
        </w:rPr>
        <w:t xml:space="preserve">. </w:t>
      </w:r>
    </w:p>
    <w:p w:rsidR="008954A8" w:rsidRPr="00C249D7" w:rsidRDefault="008954A8" w:rsidP="00AA6AC3">
      <w:pPr>
        <w:pStyle w:val="Odsekzoznamu"/>
        <w:spacing w:after="0" w:line="240" w:lineRule="auto"/>
        <w:ind w:left="567"/>
        <w:rPr>
          <w:rFonts w:eastAsiaTheme="majorEastAsia" w:cstheme="majorBidi"/>
          <w:b/>
          <w:bCs/>
          <w:color w:val="365F91" w:themeColor="accent1" w:themeShade="BF"/>
          <w:sz w:val="28"/>
          <w:szCs w:val="28"/>
        </w:rPr>
      </w:pPr>
    </w:p>
    <w:p w:rsidR="00477845" w:rsidRPr="00C249D7" w:rsidRDefault="00477845" w:rsidP="00BB254D">
      <w:pPr>
        <w:pStyle w:val="Nadpis1"/>
        <w:numPr>
          <w:ilvl w:val="0"/>
          <w:numId w:val="0"/>
        </w:numPr>
        <w:spacing w:before="0" w:after="0"/>
        <w:rPr>
          <w:caps/>
          <w:color w:val="0070C0"/>
          <w:sz w:val="36"/>
          <w:szCs w:val="36"/>
        </w:rPr>
      </w:pPr>
      <w:bookmarkStart w:id="155" w:name="_Toc442124769"/>
      <w:r w:rsidRPr="00C249D7">
        <w:rPr>
          <w:caps/>
          <w:color w:val="0070C0"/>
          <w:sz w:val="36"/>
          <w:szCs w:val="36"/>
        </w:rPr>
        <w:br w:type="page"/>
      </w:r>
    </w:p>
    <w:p w:rsidR="00BD16AD" w:rsidRPr="00C249D7" w:rsidRDefault="00DF402D" w:rsidP="00477845">
      <w:pPr>
        <w:pStyle w:val="Nadpis1"/>
        <w:numPr>
          <w:ilvl w:val="0"/>
          <w:numId w:val="0"/>
        </w:numPr>
        <w:spacing w:before="0" w:after="0"/>
        <w:rPr>
          <w:caps/>
          <w:color w:val="0070C0"/>
          <w:sz w:val="36"/>
          <w:szCs w:val="36"/>
        </w:rPr>
      </w:pPr>
      <w:bookmarkStart w:id="156" w:name="_Toc116544445"/>
      <w:r w:rsidRPr="00C249D7">
        <w:rPr>
          <w:caps/>
          <w:color w:val="0070C0"/>
          <w:sz w:val="36"/>
          <w:szCs w:val="36"/>
        </w:rPr>
        <w:lastRenderedPageBreak/>
        <w:t>ČASŤ B</w:t>
      </w:r>
      <w:r w:rsidR="005C5136" w:rsidRPr="00C249D7">
        <w:rPr>
          <w:caps/>
          <w:color w:val="0070C0"/>
          <w:sz w:val="36"/>
          <w:szCs w:val="36"/>
        </w:rPr>
        <w:t xml:space="preserve"> </w:t>
      </w:r>
      <w:r w:rsidR="004D7365" w:rsidRPr="00C249D7">
        <w:rPr>
          <w:rFonts w:asciiTheme="minorHAnsi" w:hAnsiTheme="minorHAnsi" w:cstheme="minorHAnsi"/>
          <w:caps/>
          <w:color w:val="0070C0"/>
          <w:sz w:val="36"/>
          <w:szCs w:val="36"/>
        </w:rPr>
        <w:t>Postupy pre žiadateľov pri vypracovaní žonfp v rámci stratégie clld</w:t>
      </w:r>
      <w:bookmarkEnd w:id="156"/>
    </w:p>
    <w:p w:rsidR="003C389B" w:rsidRPr="00C249D7" w:rsidRDefault="00731BFC" w:rsidP="002739A9">
      <w:pPr>
        <w:pStyle w:val="Nadpis1"/>
        <w:numPr>
          <w:ilvl w:val="0"/>
          <w:numId w:val="367"/>
        </w:numPr>
        <w:rPr>
          <w:caps/>
          <w:color w:val="0070C0"/>
        </w:rPr>
      </w:pPr>
      <w:bookmarkStart w:id="157" w:name="_Toc3360982"/>
      <w:bookmarkStart w:id="158" w:name="_Toc116544446"/>
      <w:r w:rsidRPr="00C249D7">
        <w:rPr>
          <w:caps/>
          <w:color w:val="0070C0"/>
        </w:rPr>
        <w:t xml:space="preserve">Postupy pre žiadateľov pri vypracovaní </w:t>
      </w:r>
      <w:r w:rsidR="004D7365" w:rsidRPr="00C249D7">
        <w:rPr>
          <w:caps/>
          <w:color w:val="0070C0"/>
        </w:rPr>
        <w:t>Ž</w:t>
      </w:r>
      <w:r w:rsidR="00D303C4" w:rsidRPr="00C249D7">
        <w:rPr>
          <w:caps/>
          <w:color w:val="0070C0"/>
        </w:rPr>
        <w:t>o</w:t>
      </w:r>
      <w:r w:rsidR="004D7365" w:rsidRPr="00C249D7">
        <w:rPr>
          <w:caps/>
          <w:color w:val="0070C0"/>
        </w:rPr>
        <w:t>NFP</w:t>
      </w:r>
      <w:r w:rsidRPr="00C249D7">
        <w:rPr>
          <w:caps/>
          <w:color w:val="0070C0"/>
        </w:rPr>
        <w:t xml:space="preserve"> v rámci</w:t>
      </w:r>
      <w:r w:rsidR="00D35C71" w:rsidRPr="00C249D7">
        <w:rPr>
          <w:caps/>
          <w:color w:val="0070C0"/>
        </w:rPr>
        <w:t xml:space="preserve"> </w:t>
      </w:r>
      <w:r w:rsidR="009251DE" w:rsidRPr="00C249D7">
        <w:rPr>
          <w:caps/>
          <w:color w:val="0070C0"/>
        </w:rPr>
        <w:t xml:space="preserve">implementácie </w:t>
      </w:r>
      <w:r w:rsidR="00D35C71" w:rsidRPr="00C249D7">
        <w:rPr>
          <w:caps/>
          <w:color w:val="0070C0"/>
        </w:rPr>
        <w:t xml:space="preserve">stratégie </w:t>
      </w:r>
      <w:r w:rsidR="004D7365" w:rsidRPr="00C249D7">
        <w:rPr>
          <w:caps/>
          <w:color w:val="0070C0"/>
        </w:rPr>
        <w:t>CLLD</w:t>
      </w:r>
      <w:bookmarkEnd w:id="157"/>
      <w:bookmarkEnd w:id="158"/>
    </w:p>
    <w:p w:rsidR="00BE583D" w:rsidRPr="00C249D7" w:rsidRDefault="0053180C"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Postupy pre žiadateľa pri vypracovaní ŽoNFP </w:t>
      </w:r>
      <w:r w:rsidRPr="00C249D7">
        <w:rPr>
          <w:rFonts w:cs="Calibri"/>
          <w:sz w:val="22"/>
          <w:szCs w:val="22"/>
        </w:rPr>
        <w:t>sú záväzné pre žiadateľa v</w:t>
      </w:r>
      <w:r w:rsidR="005E65B9" w:rsidRPr="00C249D7">
        <w:rPr>
          <w:rFonts w:cs="Calibri"/>
          <w:sz w:val="22"/>
          <w:szCs w:val="22"/>
        </w:rPr>
        <w:t> </w:t>
      </w:r>
      <w:r w:rsidRPr="00C249D7">
        <w:rPr>
          <w:rFonts w:cs="Calibri"/>
          <w:sz w:val="22"/>
          <w:szCs w:val="22"/>
        </w:rPr>
        <w:t>rámci implementácie stratégie CLLD pr</w:t>
      </w:r>
      <w:r w:rsidR="00D303C4" w:rsidRPr="00C249D7">
        <w:rPr>
          <w:rFonts w:cs="Calibri"/>
          <w:sz w:val="22"/>
          <w:szCs w:val="22"/>
        </w:rPr>
        <w:t>íslušnej MAS</w:t>
      </w:r>
      <w:r w:rsidRPr="00C249D7">
        <w:rPr>
          <w:rFonts w:cs="Calibri"/>
          <w:sz w:val="22"/>
          <w:szCs w:val="22"/>
        </w:rPr>
        <w:t>.</w:t>
      </w:r>
    </w:p>
    <w:p w:rsidR="00BE583D" w:rsidRPr="00C249D7" w:rsidRDefault="00B15758"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sz w:val="22"/>
          <w:szCs w:val="22"/>
        </w:rPr>
        <w:t xml:space="preserve">Žiadateľ a následne </w:t>
      </w:r>
      <w:r w:rsidR="00BE583D" w:rsidRPr="00C249D7">
        <w:rPr>
          <w:rFonts w:cs="Calibri"/>
          <w:sz w:val="22"/>
          <w:szCs w:val="22"/>
        </w:rPr>
        <w:t xml:space="preserve">prijímateľ projektov </w:t>
      </w:r>
      <w:r w:rsidRPr="00C249D7">
        <w:rPr>
          <w:rFonts w:cs="Calibri"/>
          <w:sz w:val="22"/>
          <w:szCs w:val="22"/>
        </w:rPr>
        <w:t xml:space="preserve">v rámci implementácie stratégie CLLD </w:t>
      </w:r>
      <w:r w:rsidR="00BE583D" w:rsidRPr="00C249D7">
        <w:rPr>
          <w:rFonts w:cs="Calibri"/>
          <w:sz w:val="22"/>
          <w:szCs w:val="22"/>
        </w:rPr>
        <w:t xml:space="preserve">je povinný </w:t>
      </w:r>
      <w:r w:rsidR="007D1981" w:rsidRPr="00C249D7">
        <w:rPr>
          <w:rFonts w:cs="Calibri"/>
          <w:sz w:val="22"/>
          <w:szCs w:val="22"/>
        </w:rPr>
        <w:br/>
      </w:r>
      <w:r w:rsidR="00BE583D" w:rsidRPr="00C249D7">
        <w:rPr>
          <w:rFonts w:cs="Calibri"/>
          <w:sz w:val="22"/>
          <w:szCs w:val="22"/>
        </w:rPr>
        <w:t>pri vypracovaní žiadosti o NFP a realizácii projektu riadiť sa:</w:t>
      </w:r>
    </w:p>
    <w:p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stratégiou CLLD príslušnej MAS,</w:t>
      </w:r>
    </w:p>
    <w:p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Systémom riadenia CLLD,</w:t>
      </w:r>
    </w:p>
    <w:p w:rsidR="00BE583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w:t>
      </w:r>
      <w:r w:rsidR="00B15758" w:rsidRPr="00C249D7">
        <w:rPr>
          <w:color w:val="000000" w:themeColor="text1"/>
          <w:sz w:val="22"/>
          <w:szCs w:val="22"/>
        </w:rPr>
        <w:t xml:space="preserve"> </w:t>
      </w:r>
      <w:r w:rsidRPr="00C249D7">
        <w:rPr>
          <w:color w:val="000000" w:themeColor="text1"/>
          <w:sz w:val="22"/>
          <w:szCs w:val="22"/>
        </w:rPr>
        <w:t>príručkou pre prijímateľa</w:t>
      </w:r>
      <w:r w:rsidR="00804B99" w:rsidRPr="00C249D7">
        <w:rPr>
          <w:color w:val="000000" w:themeColor="text1"/>
          <w:sz w:val="22"/>
          <w:szCs w:val="22"/>
        </w:rPr>
        <w:t xml:space="preserve"> LEADER</w:t>
      </w:r>
      <w:r w:rsidRPr="00C249D7">
        <w:rPr>
          <w:color w:val="000000" w:themeColor="text1"/>
          <w:sz w:val="22"/>
          <w:szCs w:val="22"/>
        </w:rPr>
        <w:t>, časť B v prípade predkladania ŽoNFP na zákl</w:t>
      </w:r>
      <w:r w:rsidR="00B757A0" w:rsidRPr="00C249D7">
        <w:rPr>
          <w:color w:val="000000" w:themeColor="text1"/>
          <w:sz w:val="22"/>
          <w:szCs w:val="22"/>
        </w:rPr>
        <w:t>ade výzvy na predkladanie</w:t>
      </w:r>
      <w:r w:rsidR="00BC20BE" w:rsidRPr="00C249D7">
        <w:rPr>
          <w:color w:val="000000" w:themeColor="text1"/>
          <w:sz w:val="22"/>
          <w:szCs w:val="22"/>
        </w:rPr>
        <w:t xml:space="preserve"> </w:t>
      </w:r>
      <w:r w:rsidR="00B757A0" w:rsidRPr="00C249D7">
        <w:rPr>
          <w:color w:val="000000" w:themeColor="text1"/>
          <w:sz w:val="22"/>
          <w:szCs w:val="22"/>
        </w:rPr>
        <w:t>ŽoNFP</w:t>
      </w:r>
      <w:r w:rsidRPr="00C249D7">
        <w:rPr>
          <w:color w:val="000000" w:themeColor="text1"/>
          <w:sz w:val="22"/>
          <w:szCs w:val="22"/>
        </w:rPr>
        <w:t>,</w:t>
      </w:r>
    </w:p>
    <w:p w:rsidR="009F119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 príručkou pre prijímateľa</w:t>
      </w:r>
      <w:r w:rsidR="00804B99" w:rsidRPr="00C249D7">
        <w:rPr>
          <w:color w:val="000000" w:themeColor="text1"/>
          <w:sz w:val="22"/>
          <w:szCs w:val="22"/>
        </w:rPr>
        <w:t xml:space="preserve"> LEADER</w:t>
      </w:r>
      <w:r w:rsidRPr="00C249D7">
        <w:rPr>
          <w:color w:val="000000" w:themeColor="text1"/>
          <w:sz w:val="22"/>
          <w:szCs w:val="22"/>
        </w:rPr>
        <w:t>, časť A po podpise zmluvy o poskytnutí NFP s PPA.</w:t>
      </w:r>
    </w:p>
    <w:p w:rsidR="008F6D0F" w:rsidRPr="00C249D7" w:rsidRDefault="00BE583D" w:rsidP="002739A9">
      <w:pPr>
        <w:pStyle w:val="CharChar"/>
        <w:numPr>
          <w:ilvl w:val="0"/>
          <w:numId w:val="314"/>
        </w:numPr>
        <w:spacing w:after="0" w:line="240" w:lineRule="auto"/>
        <w:ind w:left="567" w:hanging="567"/>
        <w:jc w:val="both"/>
        <w:rPr>
          <w:rFonts w:asciiTheme="minorHAnsi" w:hAnsiTheme="minorHAnsi" w:cstheme="minorHAnsi"/>
          <w:color w:val="000000" w:themeColor="text1"/>
          <w:sz w:val="22"/>
          <w:shd w:val="clear" w:color="auto" w:fill="FFFFFF"/>
          <w:lang w:val="sk-SK"/>
        </w:rPr>
      </w:pPr>
      <w:r w:rsidRPr="00C249D7">
        <w:rPr>
          <w:rFonts w:ascii="Calibri" w:hAnsi="Calibri" w:cs="Calibri"/>
          <w:color w:val="000000" w:themeColor="text1"/>
          <w:sz w:val="22"/>
          <w:szCs w:val="22"/>
          <w:lang w:val="sk-SK"/>
        </w:rPr>
        <w:t>Žiadateľ</w:t>
      </w:r>
      <w:r w:rsidR="00B3752F" w:rsidRPr="00C249D7">
        <w:rPr>
          <w:rFonts w:ascii="Calibri" w:hAnsi="Calibri" w:cs="Calibri"/>
          <w:color w:val="000000" w:themeColor="text1"/>
          <w:sz w:val="22"/>
          <w:szCs w:val="22"/>
          <w:lang w:val="sk-SK"/>
        </w:rPr>
        <w:t xml:space="preserve"> v rámci implementácie </w:t>
      </w:r>
      <w:r w:rsidR="00176497" w:rsidRPr="00C249D7">
        <w:rPr>
          <w:rFonts w:ascii="Calibri" w:hAnsi="Calibri" w:cs="Calibri"/>
          <w:color w:val="000000" w:themeColor="text1"/>
          <w:sz w:val="22"/>
          <w:szCs w:val="22"/>
          <w:lang w:val="sk-SK"/>
        </w:rPr>
        <w:t>stratégie CLLD</w:t>
      </w:r>
      <w:r w:rsidRPr="00C249D7">
        <w:rPr>
          <w:rFonts w:ascii="Calibri" w:hAnsi="Calibri" w:cs="Calibri"/>
          <w:color w:val="000000" w:themeColor="text1"/>
          <w:sz w:val="22"/>
          <w:szCs w:val="22"/>
          <w:lang w:val="sk-SK"/>
        </w:rPr>
        <w:t xml:space="preserve"> musí spĺňať všetky podmienky poskytnutia príspevku, ktoré si príslušn</w:t>
      </w:r>
      <w:r w:rsidR="00A52A89" w:rsidRPr="00C249D7">
        <w:rPr>
          <w:rFonts w:ascii="Calibri" w:hAnsi="Calibri" w:cs="Calibri"/>
          <w:color w:val="000000" w:themeColor="text1"/>
          <w:sz w:val="22"/>
          <w:szCs w:val="22"/>
          <w:lang w:val="sk-SK"/>
        </w:rPr>
        <w:t>á MAS stanovila vo výzve na predkladanie ŽoNFP</w:t>
      </w:r>
      <w:r w:rsidR="00ED11A3" w:rsidRPr="00C249D7">
        <w:rPr>
          <w:rFonts w:ascii="Calibri" w:hAnsi="Calibri" w:cs="Calibri"/>
          <w:color w:val="000000" w:themeColor="text1"/>
          <w:sz w:val="22"/>
          <w:szCs w:val="22"/>
          <w:lang w:val="sk-SK"/>
        </w:rPr>
        <w:t xml:space="preserve"> </w:t>
      </w:r>
      <w:r w:rsidR="00ED11A3" w:rsidRPr="00C249D7">
        <w:rPr>
          <w:rFonts w:asciiTheme="minorHAnsi" w:hAnsiTheme="minorHAnsi"/>
          <w:b/>
          <w:color w:val="000000" w:themeColor="text1"/>
          <w:sz w:val="22"/>
          <w:szCs w:val="22"/>
          <w:lang w:val="sk-SK"/>
        </w:rPr>
        <w:t xml:space="preserve">najneskôr však ku dňu doplnenia chýbajúcich náležitostí na základe </w:t>
      </w:r>
      <w:r w:rsidR="00ED11A3" w:rsidRPr="00C249D7">
        <w:rPr>
          <w:rFonts w:asciiTheme="minorHAnsi" w:hAnsiTheme="minorHAnsi" w:cstheme="minorHAnsi"/>
          <w:b/>
          <w:color w:val="000000" w:themeColor="text1"/>
          <w:sz w:val="22"/>
          <w:szCs w:val="22"/>
          <w:lang w:val="sk-SK"/>
        </w:rPr>
        <w:t xml:space="preserve">prvej výzvy na doplnenie </w:t>
      </w:r>
      <w:r w:rsidR="00ED11A3" w:rsidRPr="00C249D7">
        <w:rPr>
          <w:rFonts w:asciiTheme="minorHAnsi" w:hAnsiTheme="minorHAnsi"/>
          <w:b/>
          <w:color w:val="000000" w:themeColor="text1"/>
          <w:sz w:val="22"/>
          <w:szCs w:val="22"/>
          <w:lang w:val="sk-SK"/>
        </w:rPr>
        <w:t>zo strany príslušnej MAS</w:t>
      </w:r>
      <w:r w:rsidR="001E3B32" w:rsidRPr="00C249D7">
        <w:rPr>
          <w:rFonts w:asciiTheme="minorHAnsi" w:hAnsiTheme="minorHAnsi" w:cstheme="minorHAnsi"/>
          <w:b/>
          <w:color w:val="000000" w:themeColor="text1"/>
          <w:sz w:val="22"/>
          <w:szCs w:val="22"/>
          <w:lang w:val="sk-SK"/>
        </w:rPr>
        <w:t xml:space="preserve"> (</w:t>
      </w:r>
      <w:r w:rsidR="001E3B32" w:rsidRPr="00C249D7">
        <w:rPr>
          <w:rFonts w:asciiTheme="minorHAnsi" w:hAnsiTheme="minorHAnsi" w:cstheme="minorHAnsi"/>
          <w:b/>
          <w:bCs/>
          <w:iCs/>
          <w:color w:val="000000" w:themeColor="text1"/>
          <w:sz w:val="22"/>
          <w:szCs w:val="22"/>
          <w:lang w:val="sk-SK"/>
        </w:rPr>
        <w:t>v</w:t>
      </w:r>
      <w:r w:rsidR="00406764" w:rsidRPr="00C249D7">
        <w:rPr>
          <w:rFonts w:asciiTheme="minorHAnsi" w:hAnsiTheme="minorHAnsi" w:cstheme="minorHAnsi"/>
          <w:b/>
          <w:bCs/>
          <w:iCs/>
          <w:color w:val="000000" w:themeColor="text1"/>
          <w:sz w:val="22"/>
          <w:szCs w:val="22"/>
          <w:lang w:val="sk-SK"/>
        </w:rPr>
        <w:t> </w:t>
      </w:r>
      <w:r w:rsidR="00406764" w:rsidRPr="00C249D7">
        <w:rPr>
          <w:rFonts w:asciiTheme="minorHAnsi" w:hAnsiTheme="minorHAnsi" w:cstheme="minorHAnsi"/>
          <w:b/>
          <w:bCs/>
          <w:i/>
          <w:iCs/>
          <w:color w:val="000000" w:themeColor="text1"/>
          <w:sz w:val="22"/>
          <w:szCs w:val="22"/>
          <w:u w:val="single"/>
          <w:lang w:val="sk-SK"/>
        </w:rPr>
        <w:t>Prílohe č. 6</w:t>
      </w:r>
      <w:r w:rsidR="001232F1" w:rsidRPr="00C249D7">
        <w:rPr>
          <w:rFonts w:asciiTheme="minorHAnsi" w:hAnsiTheme="minorHAnsi" w:cstheme="minorHAnsi"/>
          <w:b/>
          <w:bCs/>
          <w:i/>
          <w:iCs/>
          <w:color w:val="000000" w:themeColor="text1"/>
          <w:sz w:val="22"/>
          <w:szCs w:val="22"/>
          <w:u w:val="single"/>
          <w:lang w:val="sk-SK"/>
        </w:rPr>
        <w:t>B</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1E3B32"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Cs/>
          <w:color w:val="000000" w:themeColor="text1"/>
          <w:sz w:val="22"/>
          <w:szCs w:val="22"/>
          <w:lang w:val="sk-SK"/>
        </w:rPr>
        <w:t xml:space="preserve"> sú stanovené prílohy, ktoré je žiadateľ povinný predložiť v čase predloženia ŽoNFP, a ktorých predloženie je postačujúce </w:t>
      </w:r>
      <w:r w:rsidR="00406764" w:rsidRPr="00C249D7">
        <w:rPr>
          <w:rFonts w:asciiTheme="minorHAnsi" w:hAnsiTheme="minorHAnsi" w:cstheme="minorHAnsi"/>
          <w:b/>
          <w:color w:val="000000" w:themeColor="text1"/>
          <w:sz w:val="22"/>
          <w:szCs w:val="22"/>
          <w:lang w:val="sk-SK"/>
        </w:rPr>
        <w:t xml:space="preserve">na základe prvej výzvy na doplnenie zo strany príslušnej MAS </w:t>
      </w:r>
      <w:r w:rsidR="001232F1" w:rsidRPr="00C249D7">
        <w:rPr>
          <w:rFonts w:asciiTheme="minorHAnsi" w:hAnsiTheme="minorHAnsi" w:cstheme="minorHAnsi"/>
          <w:b/>
          <w:color w:val="000000" w:themeColor="text1"/>
          <w:sz w:val="22"/>
          <w:szCs w:val="22"/>
          <w:lang w:val="sk-SK"/>
        </w:rPr>
        <w:t>v</w:t>
      </w:r>
      <w:r w:rsidR="00406764" w:rsidRPr="00C249D7">
        <w:rPr>
          <w:rFonts w:asciiTheme="minorHAnsi" w:hAnsiTheme="minorHAnsi" w:cstheme="minorHAnsi"/>
          <w:b/>
          <w:color w:val="000000" w:themeColor="text1"/>
          <w:sz w:val="22"/>
          <w:szCs w:val="22"/>
          <w:lang w:val="sk-SK"/>
        </w:rPr>
        <w:t xml:space="preserve"> rámci </w:t>
      </w:r>
      <w:r w:rsidR="00491CEF" w:rsidRPr="00C249D7">
        <w:rPr>
          <w:rFonts w:asciiTheme="minorHAnsi" w:eastAsia="Calibri" w:hAnsiTheme="minorHAnsi" w:cstheme="minorHAnsi"/>
          <w:b/>
          <w:color w:val="000000" w:themeColor="text1"/>
          <w:sz w:val="22"/>
          <w:lang w:val="sk-SK"/>
        </w:rPr>
        <w:t>formálnej kontroly kompletnosti ŽoNFP a jej príloh a kontroly splnenia vybraných podmienok poskytnutia príspevku</w:t>
      </w:r>
      <w:r w:rsidR="00491CEF" w:rsidRPr="00C249D7">
        <w:rPr>
          <w:rFonts w:asciiTheme="minorHAnsi" w:eastAsia="Calibri" w:hAnsiTheme="minorHAnsi" w:cstheme="minorHAnsi"/>
          <w:color w:val="000000" w:themeColor="text1"/>
          <w:sz w:val="22"/>
          <w:lang w:val="sk-SK"/>
        </w:rPr>
        <w:t xml:space="preserve"> </w:t>
      </w:r>
      <w:r w:rsidR="00406764" w:rsidRPr="00C249D7">
        <w:rPr>
          <w:rFonts w:asciiTheme="minorHAnsi" w:hAnsiTheme="minorHAnsi" w:cstheme="minorHAnsi"/>
          <w:b/>
          <w:color w:val="000000" w:themeColor="text1"/>
          <w:sz w:val="22"/>
          <w:szCs w:val="22"/>
          <w:lang w:val="sk-SK"/>
        </w:rPr>
        <w:t>(referenčný termín pre preukázanie splnenia podmienky poskytnutia príspevku). Podrobnejšia špecifikácia jednotlivých podmienok poskytnutia príspevku, ako aj spôsob preukázania ich splnenia a spôsob ich overovania zo strany MAS/PPA, vrátane presnej špecifikácie požiadaviek na predloženie povinných príloh ŽoNFP sú bližšie definované vo v</w:t>
      </w:r>
      <w:r w:rsidR="003511EB" w:rsidRPr="00C249D7">
        <w:rPr>
          <w:rFonts w:asciiTheme="minorHAnsi" w:hAnsiTheme="minorHAnsi" w:cstheme="minorHAnsi"/>
          <w:b/>
          <w:color w:val="000000" w:themeColor="text1"/>
          <w:sz w:val="22"/>
          <w:szCs w:val="22"/>
          <w:lang w:val="sk-SK"/>
        </w:rPr>
        <w:t>ýz</w:t>
      </w:r>
      <w:r w:rsidR="00406764" w:rsidRPr="00C249D7">
        <w:rPr>
          <w:rFonts w:asciiTheme="minorHAnsi" w:hAnsiTheme="minorHAnsi" w:cstheme="minorHAnsi"/>
          <w:b/>
          <w:color w:val="000000" w:themeColor="text1"/>
          <w:sz w:val="22"/>
          <w:szCs w:val="22"/>
          <w:lang w:val="sk-SK"/>
        </w:rPr>
        <w:t xml:space="preserve">ve na predkladanie ŽoNFP príslušnej MAS a </w:t>
      </w:r>
      <w:r w:rsidR="00406764" w:rsidRPr="00C249D7">
        <w:rPr>
          <w:rFonts w:asciiTheme="minorHAnsi" w:hAnsiTheme="minorHAnsi" w:cstheme="minorHAnsi"/>
          <w:b/>
          <w:bCs/>
          <w:iCs/>
          <w:color w:val="000000" w:themeColor="text1"/>
          <w:sz w:val="22"/>
          <w:szCs w:val="22"/>
          <w:lang w:val="sk-SK"/>
        </w:rPr>
        <w:t>v </w:t>
      </w:r>
      <w:r w:rsidR="00FD0620"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
          <w:iCs/>
          <w:color w:val="000000" w:themeColor="text1"/>
          <w:sz w:val="22"/>
          <w:szCs w:val="22"/>
          <w:u w:val="single"/>
          <w:lang w:val="sk-SK"/>
        </w:rPr>
        <w:t>Prílohe č. 6</w:t>
      </w:r>
      <w:r w:rsidR="004D41E3" w:rsidRPr="00C249D7">
        <w:rPr>
          <w:rFonts w:asciiTheme="minorHAnsi" w:hAnsiTheme="minorHAnsi" w:cstheme="minorHAnsi"/>
          <w:b/>
          <w:bCs/>
          <w:i/>
          <w:iCs/>
          <w:color w:val="000000" w:themeColor="text1"/>
          <w:sz w:val="22"/>
          <w:szCs w:val="22"/>
          <w:u w:val="single"/>
          <w:lang w:val="sk-SK"/>
        </w:rPr>
        <w:t>B</w:t>
      </w:r>
      <w:r w:rsidR="00FD0620" w:rsidRPr="00C249D7">
        <w:rPr>
          <w:rFonts w:asciiTheme="minorHAnsi" w:hAnsiTheme="minorHAnsi" w:cstheme="minorHAnsi"/>
          <w:b/>
          <w:bCs/>
          <w:i/>
          <w:iCs/>
          <w:color w:val="000000" w:themeColor="text1"/>
          <w:sz w:val="22"/>
          <w:szCs w:val="22"/>
          <w:u w:val="single"/>
          <w:lang w:val="sk-SK"/>
        </w:rPr>
        <w:t>)</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406764" w:rsidRPr="00C249D7">
        <w:rPr>
          <w:rFonts w:asciiTheme="minorHAnsi" w:hAnsiTheme="minorHAnsi" w:cstheme="minorHAnsi"/>
          <w:b/>
          <w:color w:val="000000" w:themeColor="text1"/>
          <w:sz w:val="22"/>
          <w:szCs w:val="22"/>
          <w:lang w:val="sk-SK"/>
        </w:rPr>
        <w:t>.</w:t>
      </w:r>
      <w:r w:rsidR="001F683B" w:rsidRPr="00C249D7">
        <w:rPr>
          <w:rFonts w:asciiTheme="minorHAnsi" w:hAnsiTheme="minorHAnsi" w:cstheme="minorHAnsi"/>
          <w:b/>
          <w:color w:val="000000" w:themeColor="text1"/>
          <w:sz w:val="22"/>
          <w:szCs w:val="22"/>
          <w:lang w:val="sk-SK"/>
        </w:rPr>
        <w:t xml:space="preserve"> </w:t>
      </w:r>
    </w:p>
    <w:p w:rsidR="008F6D0F" w:rsidRPr="00195B11" w:rsidRDefault="008F6D0F" w:rsidP="009F7CD4">
      <w:pPr>
        <w:pStyle w:val="CharChar"/>
        <w:spacing w:after="0" w:line="240" w:lineRule="auto"/>
        <w:ind w:left="567"/>
        <w:jc w:val="both"/>
        <w:rPr>
          <w:rFonts w:asciiTheme="minorHAnsi" w:hAnsiTheme="minorHAnsi" w:cstheme="minorHAnsi"/>
          <w:strike/>
          <w:color w:val="00B050"/>
          <w:sz w:val="18"/>
          <w:szCs w:val="18"/>
          <w:shd w:val="clear" w:color="auto" w:fill="FFFFFF"/>
          <w:lang w:val="sk-SK"/>
        </w:rPr>
      </w:pPr>
      <w:r w:rsidRPr="00C249D7">
        <w:rPr>
          <w:rFonts w:asciiTheme="minorHAnsi" w:hAnsiTheme="minorHAnsi" w:cstheme="minorHAnsi"/>
          <w:color w:val="000000" w:themeColor="text1"/>
          <w:sz w:val="22"/>
          <w:lang w:val="sk-SK"/>
        </w:rPr>
        <w:t xml:space="preserve">MAS </w:t>
      </w:r>
      <w:r w:rsidRPr="00C249D7">
        <w:rPr>
          <w:rFonts w:asciiTheme="minorHAnsi" w:hAnsiTheme="minorHAnsi" w:cstheme="minorHAnsi"/>
          <w:color w:val="000000" w:themeColor="text1"/>
          <w:sz w:val="22"/>
          <w:shd w:val="clear" w:color="auto" w:fill="FFFFFF"/>
          <w:lang w:val="sk-SK"/>
        </w:rPr>
        <w:t xml:space="preserve">posudzuje podmienky poskytnutia príspevku v konaní o ŽoNFP a to k momentu, kedy jej posúdenie vykonáva. MAS neposudzuje všetky podmienky poskytnutia príspevku k momentu predloženia ŽoNFP (referenčný termín). Ak však z popisu alebo charakteru konkrétnej podmienky poskytnutia príspevku vplýva, že má byť splnená k momentu predloženia ŽoNFP, alebo k akémukoľvek inému momentu v priebehu konania o ŽoNFP, posudzuje MAS jej splnenie práve k tomuto momentu kedykoľvek v priebehu konania. </w:t>
      </w:r>
      <w:r w:rsidRPr="00195B11">
        <w:rPr>
          <w:rFonts w:asciiTheme="minorHAnsi" w:eastAsiaTheme="minorHAnsi" w:hAnsiTheme="minorHAnsi" w:cstheme="minorHAnsi"/>
          <w:strike/>
          <w:color w:val="00B050"/>
          <w:sz w:val="18"/>
          <w:szCs w:val="18"/>
          <w:lang w:val="sk-SK"/>
        </w:rPr>
        <w:t>V príručke pre prijímateľa LEADER bude stanovené, ktorú podmienku poskytnutia príspevku MAS, resp. PPA bude overovať k momentu predloženia ŽoNFP alebo k vyššie uvedenému inému momentu.</w:t>
      </w:r>
    </w:p>
    <w:p w:rsidR="00737FF3" w:rsidRPr="00C249D7" w:rsidRDefault="00BE583D"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Calibri" w:hAnsi="Calibri" w:cs="Calibri"/>
          <w:color w:val="000000" w:themeColor="text1"/>
          <w:sz w:val="22"/>
          <w:szCs w:val="22"/>
          <w:lang w:val="sk-SK"/>
        </w:rPr>
        <w:t>Žiadateľ projektov</w:t>
      </w:r>
      <w:r w:rsidR="00176497" w:rsidRPr="00C249D7">
        <w:rPr>
          <w:rFonts w:ascii="Calibri" w:hAnsi="Calibri" w:cs="Calibri"/>
          <w:color w:val="000000" w:themeColor="text1"/>
          <w:sz w:val="22"/>
          <w:szCs w:val="22"/>
          <w:lang w:val="sk-SK"/>
        </w:rPr>
        <w:t xml:space="preserve"> v rámci implementácie stratégie CLLD</w:t>
      </w:r>
      <w:r w:rsidRPr="00C249D7">
        <w:rPr>
          <w:rFonts w:ascii="Calibri" w:hAnsi="Calibri" w:cs="Calibri"/>
          <w:color w:val="000000" w:themeColor="text1"/>
          <w:sz w:val="22"/>
          <w:szCs w:val="22"/>
          <w:lang w:val="sk-SK"/>
        </w:rPr>
        <w:t xml:space="preserve"> nachádzajúci sa na území MAS </w:t>
      </w:r>
      <w:r w:rsidR="0012266E" w:rsidRPr="00C249D7">
        <w:rPr>
          <w:rFonts w:ascii="Calibri" w:hAnsi="Calibri" w:cs="Calibri"/>
          <w:color w:val="000000" w:themeColor="text1"/>
          <w:sz w:val="22"/>
          <w:szCs w:val="22"/>
          <w:lang w:val="sk-SK"/>
        </w:rPr>
        <w:br/>
      </w:r>
      <w:r w:rsidRPr="00C249D7">
        <w:rPr>
          <w:rFonts w:ascii="Calibri" w:hAnsi="Calibri" w:cs="Calibri"/>
          <w:color w:val="000000" w:themeColor="text1"/>
          <w:sz w:val="22"/>
          <w:szCs w:val="22"/>
          <w:lang w:val="sk-SK"/>
        </w:rPr>
        <w:t xml:space="preserve">je </w:t>
      </w:r>
      <w:r w:rsidRPr="00C249D7">
        <w:rPr>
          <w:rFonts w:asciiTheme="minorHAnsi" w:hAnsiTheme="minorHAnsi" w:cs="Calibri"/>
          <w:color w:val="000000" w:themeColor="text1"/>
          <w:sz w:val="22"/>
          <w:szCs w:val="22"/>
          <w:lang w:val="sk-SK"/>
        </w:rPr>
        <w:t>oprávnený aj na podporu v rámci štandardných opatrení PRV, pokiaľ výdavky z jeho projektu nie sú financované prostredníctvom strat</w:t>
      </w:r>
      <w:r w:rsidR="0012266E" w:rsidRPr="00C249D7">
        <w:rPr>
          <w:rFonts w:asciiTheme="minorHAnsi" w:hAnsiTheme="minorHAnsi" w:cs="Calibri"/>
          <w:color w:val="000000" w:themeColor="text1"/>
          <w:sz w:val="22"/>
          <w:szCs w:val="22"/>
          <w:lang w:val="sk-SK"/>
        </w:rPr>
        <w:t xml:space="preserve">égie CLLD </w:t>
      </w:r>
      <w:r w:rsidRPr="00C249D7">
        <w:rPr>
          <w:rFonts w:asciiTheme="minorHAnsi" w:hAnsiTheme="minorHAnsi" w:cs="Calibri"/>
          <w:color w:val="000000" w:themeColor="text1"/>
          <w:sz w:val="22"/>
          <w:szCs w:val="22"/>
          <w:lang w:val="sk-SK"/>
        </w:rPr>
        <w:t>príslušnej MAS.</w:t>
      </w:r>
    </w:p>
    <w:p w:rsidR="00737FF3" w:rsidRPr="00C249D7" w:rsidRDefault="00176497"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Theme="minorHAnsi" w:hAnsiTheme="minorHAnsi" w:cs="Calibri"/>
          <w:b/>
          <w:color w:val="000000" w:themeColor="text1"/>
          <w:sz w:val="22"/>
          <w:szCs w:val="22"/>
          <w:lang w:val="sk-SK"/>
        </w:rPr>
        <w:t>Žiadateľ</w:t>
      </w:r>
      <w:r w:rsidR="009C6967" w:rsidRPr="00C249D7">
        <w:rPr>
          <w:rFonts w:asciiTheme="minorHAnsi" w:hAnsiTheme="minorHAnsi" w:cs="Calibri"/>
          <w:b/>
          <w:color w:val="000000" w:themeColor="text1"/>
          <w:sz w:val="22"/>
          <w:szCs w:val="22"/>
          <w:lang w:val="sk-SK"/>
        </w:rPr>
        <w:t xml:space="preserve"> v rámci</w:t>
      </w:r>
      <w:r w:rsidR="00BE583D" w:rsidRPr="00C249D7">
        <w:rPr>
          <w:rFonts w:asciiTheme="minorHAnsi" w:hAnsiTheme="minorHAnsi" w:cs="Calibri"/>
          <w:b/>
          <w:color w:val="000000" w:themeColor="text1"/>
          <w:sz w:val="22"/>
          <w:szCs w:val="22"/>
          <w:lang w:val="sk-SK"/>
        </w:rPr>
        <w:t xml:space="preserve"> opatreni</w:t>
      </w:r>
      <w:r w:rsidR="009C6967" w:rsidRPr="00C249D7">
        <w:rPr>
          <w:rFonts w:asciiTheme="minorHAnsi" w:hAnsiTheme="minorHAnsi" w:cs="Calibri"/>
          <w:b/>
          <w:color w:val="000000" w:themeColor="text1"/>
          <w:sz w:val="22"/>
          <w:szCs w:val="22"/>
          <w:lang w:val="sk-SK"/>
        </w:rPr>
        <w:t>a</w:t>
      </w:r>
      <w:r w:rsidR="00BE583D" w:rsidRPr="00C249D7">
        <w:rPr>
          <w:rFonts w:asciiTheme="minorHAnsi" w:hAnsiTheme="minorHAnsi" w:cs="Calibri"/>
          <w:b/>
          <w:color w:val="000000" w:themeColor="text1"/>
          <w:sz w:val="22"/>
          <w:szCs w:val="22"/>
          <w:lang w:val="sk-SK"/>
        </w:rPr>
        <w:t xml:space="preserve"> č. 7 Základné služby a obnova dedín vo vidieckych oblastiach</w:t>
      </w:r>
      <w:r w:rsidR="00BC20BE" w:rsidRPr="00C249D7">
        <w:rPr>
          <w:rFonts w:asciiTheme="minorHAnsi" w:hAnsiTheme="minorHAnsi" w:cs="Calibri"/>
          <w:b/>
          <w:color w:val="000000" w:themeColor="text1"/>
          <w:sz w:val="22"/>
          <w:szCs w:val="22"/>
          <w:lang w:val="sk-SK"/>
        </w:rPr>
        <w:t>,</w:t>
      </w:r>
      <w:r w:rsidR="00BE583D" w:rsidRPr="00C249D7">
        <w:rPr>
          <w:rFonts w:asciiTheme="minorHAnsi" w:hAnsiTheme="minorHAnsi" w:cs="Calibri"/>
          <w:b/>
          <w:color w:val="000000" w:themeColor="text1"/>
          <w:sz w:val="22"/>
          <w:szCs w:val="22"/>
          <w:lang w:val="sk-SK"/>
        </w:rPr>
        <w:t xml:space="preserve"> </w:t>
      </w:r>
      <w:r w:rsidR="0012266E" w:rsidRPr="00C249D7">
        <w:rPr>
          <w:rFonts w:asciiTheme="minorHAnsi" w:hAnsiTheme="minorHAnsi" w:cs="Calibri"/>
          <w:b/>
          <w:color w:val="000000" w:themeColor="text1"/>
          <w:sz w:val="22"/>
          <w:szCs w:val="22"/>
          <w:lang w:val="sk-SK"/>
        </w:rPr>
        <w:br/>
      </w:r>
      <w:r w:rsidR="00BE583D" w:rsidRPr="00C249D7">
        <w:rPr>
          <w:rFonts w:asciiTheme="minorHAnsi" w:hAnsiTheme="minorHAnsi" w:cs="Calibri"/>
          <w:b/>
          <w:color w:val="000000" w:themeColor="text1"/>
          <w:sz w:val="22"/>
          <w:szCs w:val="22"/>
          <w:lang w:val="sk-SK"/>
        </w:rPr>
        <w:t xml:space="preserve">je povinný aplikovať sociálny aspekt pri verejnom </w:t>
      </w:r>
      <w:r w:rsidR="001232F1" w:rsidRPr="00C249D7">
        <w:rPr>
          <w:rFonts w:asciiTheme="minorHAnsi" w:hAnsiTheme="minorHAnsi" w:cs="Calibri"/>
          <w:b/>
          <w:color w:val="000000" w:themeColor="text1"/>
          <w:sz w:val="22"/>
          <w:szCs w:val="22"/>
          <w:lang w:val="sk-SK"/>
        </w:rPr>
        <w:t>obstarávaní</w:t>
      </w:r>
      <w:r w:rsidR="003565C0" w:rsidRPr="00C249D7">
        <w:rPr>
          <w:rFonts w:asciiTheme="minorHAnsi" w:hAnsiTheme="minorHAnsi" w:cs="Calibri"/>
          <w:b/>
          <w:color w:val="000000" w:themeColor="text1"/>
          <w:sz w:val="22"/>
          <w:szCs w:val="22"/>
          <w:lang w:val="sk-SK"/>
        </w:rPr>
        <w:t xml:space="preserve"> </w:t>
      </w:r>
      <w:r w:rsidR="003565C0" w:rsidRPr="00C249D7">
        <w:rPr>
          <w:rFonts w:asciiTheme="minorHAnsi" w:hAnsiTheme="minorHAnsi" w:cstheme="minorHAnsi"/>
          <w:b/>
          <w:color w:val="000000" w:themeColor="text1"/>
          <w:sz w:val="22"/>
          <w:szCs w:val="22"/>
          <w:lang w:val="sk-SK"/>
        </w:rPr>
        <w:t>v zmysle Metodického pokynu pri zadávaní zákaziek na dodanie tovaru, uskutočnenie stavebných prác a na poskytnutie služieb pri uplatňovaní sociálneho aspektu pri verejnom obstarávaní pre PRV</w:t>
      </w:r>
      <w:r w:rsidR="001232F1" w:rsidRPr="00C249D7">
        <w:rPr>
          <w:rFonts w:asciiTheme="minorHAnsi" w:hAnsiTheme="minorHAnsi" w:cs="Calibri"/>
          <w:b/>
          <w:color w:val="000000" w:themeColor="text1"/>
          <w:sz w:val="22"/>
          <w:szCs w:val="22"/>
          <w:lang w:val="sk-SK"/>
        </w:rPr>
        <w:t>.</w:t>
      </w:r>
    </w:p>
    <w:p w:rsidR="009F7CD4" w:rsidRPr="00C249D7" w:rsidRDefault="00C438DA"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Calibri" w:hAnsi="Calibri" w:cs="Calibri"/>
          <w:color w:val="000000" w:themeColor="text1"/>
          <w:sz w:val="22"/>
          <w:szCs w:val="22"/>
          <w:lang w:val="sk-SK"/>
        </w:rPr>
        <w:t xml:space="preserve">Žiadateľ z územia tzv. „zmiešanej MAS“ je povinný predkladať ŽoNFP podľa kategórie regiónu t.j. na menej rozvinutý a viac rozvinutý región/ostatný región, podľa toho, na území ktorého </w:t>
      </w:r>
      <w:r w:rsidR="005E65B9" w:rsidRPr="00C249D7">
        <w:rPr>
          <w:rFonts w:ascii="Calibri" w:hAnsi="Calibri" w:cs="Calibri"/>
          <w:color w:val="000000" w:themeColor="text1"/>
          <w:sz w:val="22"/>
          <w:szCs w:val="22"/>
          <w:lang w:val="sk-SK"/>
        </w:rPr>
        <w:br/>
      </w:r>
      <w:r w:rsidRPr="00C249D7">
        <w:rPr>
          <w:rFonts w:ascii="Calibri" w:hAnsi="Calibri" w:cs="Calibri"/>
          <w:color w:val="000000" w:themeColor="text1"/>
          <w:sz w:val="22"/>
          <w:szCs w:val="22"/>
          <w:lang w:val="sk-SK"/>
        </w:rPr>
        <w:t xml:space="preserve">sa bude projekt realizovať. </w:t>
      </w:r>
    </w:p>
    <w:p w:rsidR="009D41FC" w:rsidRPr="00C249D7" w:rsidRDefault="009D41FC" w:rsidP="00374574">
      <w:pPr>
        <w:pStyle w:val="Default"/>
        <w:rPr>
          <w:b/>
          <w:color w:val="0070C0"/>
          <w:sz w:val="22"/>
          <w:szCs w:val="22"/>
        </w:rPr>
      </w:pPr>
      <w:bookmarkStart w:id="159" w:name="_Toc285812425"/>
      <w:bookmarkStart w:id="160" w:name="_Toc503942746"/>
      <w:bookmarkEnd w:id="159"/>
    </w:p>
    <w:p w:rsidR="00813E11" w:rsidRPr="00C249D7" w:rsidRDefault="00732203" w:rsidP="002739A9">
      <w:pPr>
        <w:pStyle w:val="Nadpis2"/>
        <w:numPr>
          <w:ilvl w:val="1"/>
          <w:numId w:val="367"/>
        </w:numPr>
        <w:ind w:left="567" w:hanging="567"/>
        <w:rPr>
          <w:rFonts w:asciiTheme="minorHAnsi" w:hAnsiTheme="minorHAnsi" w:cs="Times New Roman"/>
          <w:color w:val="0070C0"/>
          <w:sz w:val="24"/>
          <w:szCs w:val="24"/>
        </w:rPr>
      </w:pPr>
      <w:bookmarkStart w:id="161" w:name="_Toc3360986"/>
      <w:bookmarkStart w:id="162" w:name="_Toc116544447"/>
      <w:r w:rsidRPr="00C249D7">
        <w:rPr>
          <w:rFonts w:asciiTheme="minorHAnsi" w:hAnsiTheme="minorHAnsi" w:cs="Times New Roman"/>
          <w:color w:val="0070C0"/>
          <w:sz w:val="24"/>
          <w:szCs w:val="24"/>
        </w:rPr>
        <w:lastRenderedPageBreak/>
        <w:t>Vypracovanie a predloženie ŽoNFP</w:t>
      </w:r>
      <w:bookmarkEnd w:id="160"/>
      <w:bookmarkEnd w:id="161"/>
      <w:bookmarkEnd w:id="162"/>
    </w:p>
    <w:p w:rsidR="009376B9"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ŽoNFP je základným dokumentom, ktorým žiadateľ na základe vyhlásenej výzvy na predkladanie ŽoNFP žiada MAS o spolufinancovanie projektu z fin</w:t>
      </w:r>
      <w:r w:rsidR="00951778" w:rsidRPr="00C249D7">
        <w:rPr>
          <w:rFonts w:asciiTheme="minorHAnsi" w:hAnsiTheme="minorHAnsi" w:cstheme="minorHAnsi"/>
          <w:color w:val="000000" w:themeColor="text1"/>
          <w:sz w:val="22"/>
          <w:szCs w:val="22"/>
        </w:rPr>
        <w:t>ančných prostriedkov určených v predmetnej</w:t>
      </w:r>
      <w:r w:rsidRPr="00C249D7">
        <w:rPr>
          <w:rFonts w:asciiTheme="minorHAnsi" w:hAnsiTheme="minorHAnsi" w:cstheme="minorHAnsi"/>
          <w:color w:val="000000" w:themeColor="text1"/>
          <w:sz w:val="22"/>
          <w:szCs w:val="22"/>
        </w:rPr>
        <w:t xml:space="preserve"> výzve. </w:t>
      </w:r>
    </w:p>
    <w:p w:rsidR="009376B9"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ŽoNFP je generovaný v systéme ITMS2014+. </w:t>
      </w:r>
    </w:p>
    <w:p w:rsidR="00951778"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Žiadateľ vypracuje formulár ŽoNFP výlučne prostredníctvom verejnej časti ITMS2014+</w:t>
      </w:r>
      <w:r w:rsidRPr="00C249D7">
        <w:rPr>
          <w:rFonts w:asciiTheme="minorHAnsi" w:hAnsiTheme="minorHAnsi" w:cstheme="minorHAnsi"/>
          <w:b/>
          <w:bCs/>
          <w:color w:val="000000" w:themeColor="text1"/>
          <w:sz w:val="14"/>
          <w:szCs w:val="14"/>
        </w:rPr>
        <w:t xml:space="preserve"> </w:t>
      </w:r>
      <w:r w:rsidRPr="00C249D7">
        <w:rPr>
          <w:rFonts w:asciiTheme="minorHAnsi" w:hAnsiTheme="minorHAnsi" w:cstheme="minorHAnsi"/>
          <w:color w:val="000000" w:themeColor="text1"/>
          <w:sz w:val="22"/>
          <w:szCs w:val="22"/>
        </w:rPr>
        <w:t xml:space="preserve">vyplnením elektronického formulára ŽoNFP, následne k nemu vo verejnej časti ITMS2014+ pripojí </w:t>
      </w:r>
      <w:r w:rsidR="008F6D0F" w:rsidRPr="00C249D7">
        <w:rPr>
          <w:rFonts w:asciiTheme="minorHAnsi" w:hAnsiTheme="minorHAnsi" w:cstheme="minorHAnsi"/>
          <w:color w:val="000000" w:themeColor="text1"/>
          <w:sz w:val="22"/>
          <w:szCs w:val="22"/>
        </w:rPr>
        <w:t>povinné</w:t>
      </w:r>
      <w:r w:rsidRPr="00C249D7">
        <w:rPr>
          <w:rFonts w:asciiTheme="minorHAnsi" w:hAnsiTheme="minorHAnsi" w:cstheme="minorHAnsi"/>
          <w:color w:val="000000" w:themeColor="text1"/>
          <w:sz w:val="22"/>
          <w:szCs w:val="22"/>
        </w:rPr>
        <w:t xml:space="preserve"> príloh</w:t>
      </w:r>
      <w:r w:rsidR="008F6D0F" w:rsidRPr="00C249D7">
        <w:rPr>
          <w:rFonts w:asciiTheme="minorHAnsi" w:hAnsiTheme="minorHAnsi" w:cstheme="minorHAnsi"/>
          <w:color w:val="000000" w:themeColor="text1"/>
          <w:sz w:val="22"/>
          <w:szCs w:val="22"/>
        </w:rPr>
        <w:t>y</w:t>
      </w:r>
      <w:r w:rsidR="004D41E3" w:rsidRPr="00C249D7">
        <w:rPr>
          <w:rFonts w:asciiTheme="minorHAnsi" w:hAnsiTheme="minorHAnsi" w:cstheme="minorHAnsi"/>
          <w:color w:val="000000" w:themeColor="text1"/>
          <w:sz w:val="22"/>
          <w:szCs w:val="22"/>
        </w:rPr>
        <w:t xml:space="preserve"> uvedené</w:t>
      </w:r>
      <w:r w:rsidRPr="00C249D7">
        <w:rPr>
          <w:rFonts w:asciiTheme="minorHAnsi" w:hAnsiTheme="minorHAnsi" w:cstheme="minorHAnsi"/>
          <w:color w:val="000000" w:themeColor="text1"/>
          <w:sz w:val="22"/>
          <w:szCs w:val="22"/>
        </w:rPr>
        <w:t xml:space="preserve"> vo výzve na predkladanie ŽoNFP. </w:t>
      </w:r>
    </w:p>
    <w:p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eastAsiaTheme="majorEastAsia"/>
          <w:bCs/>
          <w:color w:val="000000" w:themeColor="text1"/>
          <w:sz w:val="22"/>
          <w:szCs w:val="22"/>
        </w:rPr>
        <w:t xml:space="preserve">Žiadateľ predkladá ŽoNFP na </w:t>
      </w:r>
      <w:r w:rsidR="00E67227" w:rsidRPr="00C249D7">
        <w:rPr>
          <w:rFonts w:eastAsiaTheme="majorEastAsia"/>
          <w:bCs/>
          <w:color w:val="000000" w:themeColor="text1"/>
          <w:sz w:val="22"/>
          <w:szCs w:val="22"/>
        </w:rPr>
        <w:t>príslušnú MAS</w:t>
      </w:r>
      <w:r w:rsidRPr="00C249D7">
        <w:rPr>
          <w:rFonts w:eastAsiaTheme="majorEastAsia"/>
          <w:bCs/>
          <w:color w:val="000000" w:themeColor="text1"/>
          <w:sz w:val="22"/>
          <w:szCs w:val="22"/>
        </w:rPr>
        <w:t xml:space="preserve"> v zmysle podmienok vyhlásenej výzvy </w:t>
      </w:r>
      <w:r w:rsidR="007457BE" w:rsidRPr="00C249D7">
        <w:rPr>
          <w:rFonts w:eastAsiaTheme="majorEastAsia"/>
          <w:bCs/>
          <w:color w:val="000000" w:themeColor="text1"/>
          <w:sz w:val="22"/>
          <w:szCs w:val="22"/>
        </w:rPr>
        <w:br/>
      </w:r>
      <w:r w:rsidRPr="00C249D7">
        <w:rPr>
          <w:rFonts w:eastAsiaTheme="majorEastAsia"/>
          <w:bCs/>
          <w:color w:val="000000" w:themeColor="text1"/>
          <w:sz w:val="22"/>
          <w:szCs w:val="22"/>
        </w:rPr>
        <w:t>na predkladanie ŽoNFP</w:t>
      </w:r>
      <w:r w:rsidR="006411F9" w:rsidRPr="00C249D7">
        <w:rPr>
          <w:rFonts w:eastAsiaTheme="majorEastAsia"/>
          <w:bCs/>
          <w:color w:val="000000" w:themeColor="text1"/>
          <w:sz w:val="22"/>
          <w:szCs w:val="22"/>
        </w:rPr>
        <w:t xml:space="preserve"> </w:t>
      </w:r>
      <w:r w:rsidR="006411F9" w:rsidRPr="00C249D7">
        <w:rPr>
          <w:color w:val="000000" w:themeColor="text1"/>
          <w:sz w:val="22"/>
          <w:szCs w:val="22"/>
        </w:rPr>
        <w:t>v rámci implementácie stratégie CLLD.</w:t>
      </w:r>
      <w:r w:rsidR="00501EB4" w:rsidRPr="00C249D7">
        <w:rPr>
          <w:color w:val="000000" w:themeColor="text1"/>
          <w:sz w:val="22"/>
          <w:szCs w:val="22"/>
        </w:rPr>
        <w:t xml:space="preserve"> </w:t>
      </w:r>
      <w:r w:rsidR="00501EB4" w:rsidRPr="00C249D7">
        <w:rPr>
          <w:b/>
          <w:color w:val="000000" w:themeColor="text1"/>
          <w:sz w:val="22"/>
          <w:szCs w:val="22"/>
        </w:rPr>
        <w:t>Žiadateľ môže v rámci výzvy na predkladanie ŽoNFP podať vždy jednu ŽoNFP iba na jednu aktivitu uvedenú v predmetnej výzve</w:t>
      </w:r>
      <w:r w:rsidR="00B61B77" w:rsidRPr="00C249D7">
        <w:rPr>
          <w:b/>
          <w:color w:val="000000" w:themeColor="text1"/>
          <w:sz w:val="22"/>
          <w:szCs w:val="22"/>
        </w:rPr>
        <w:t xml:space="preserve"> (t.j. jedna ŽoNFP nemôže byť zameraná na viac ako jednu aktivitu)</w:t>
      </w:r>
      <w:r w:rsidR="00501EB4" w:rsidRPr="00C249D7">
        <w:rPr>
          <w:b/>
          <w:color w:val="000000" w:themeColor="text1"/>
          <w:sz w:val="22"/>
          <w:szCs w:val="22"/>
        </w:rPr>
        <w:t>.</w:t>
      </w:r>
    </w:p>
    <w:p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Žiadateľ je povinný pri vypĺňaní formulára ŽoNFP postupovať podľa návodu, ktorý je súčasťou prílohy č. 1 ,,Podpora vytvorenia ŽoN</w:t>
      </w:r>
      <w:r w:rsidR="0013761B" w:rsidRPr="00C249D7">
        <w:rPr>
          <w:rFonts w:cs="Calibri"/>
          <w:sz w:val="22"/>
          <w:szCs w:val="22"/>
        </w:rPr>
        <w:t xml:space="preserve">FP na verejnej časti ITMS2014+“ </w:t>
      </w:r>
      <w:r w:rsidRPr="00C249D7">
        <w:rPr>
          <w:rFonts w:cs="Calibri"/>
          <w:sz w:val="22"/>
          <w:szCs w:val="22"/>
        </w:rPr>
        <w:t xml:space="preserve">usmernenia CKO </w:t>
      </w:r>
      <w:r w:rsidRPr="00C249D7">
        <w:rPr>
          <w:rFonts w:cs="Calibri"/>
          <w:sz w:val="22"/>
          <w:szCs w:val="22"/>
        </w:rPr>
        <w:br/>
        <w:t xml:space="preserve">č. 1 k postupu administrácie ŽoNFP cez ITMS2014+, zverejnenom na webovom sídle: </w:t>
      </w:r>
      <w:hyperlink r:id="rId27" w:history="1">
        <w:r w:rsidR="00B013C3" w:rsidRPr="00C249D7">
          <w:rPr>
            <w:rStyle w:val="Hypertextovprepojenie"/>
            <w:rFonts w:cs="Calibri"/>
            <w:sz w:val="22"/>
            <w:szCs w:val="22"/>
          </w:rPr>
          <w:t>http://www.partnerskadohoda.gov.sk/302-sk/usmernenia-a-manualy/</w:t>
        </w:r>
      </w:hyperlink>
      <w:r w:rsidR="00B013C3" w:rsidRPr="00C249D7">
        <w:rPr>
          <w:rFonts w:cs="Calibri"/>
          <w:sz w:val="22"/>
          <w:szCs w:val="22"/>
        </w:rPr>
        <w:t>.</w:t>
      </w:r>
    </w:p>
    <w:p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sz w:val="22"/>
          <w:szCs w:val="22"/>
        </w:rPr>
        <w:t xml:space="preserve">Súčasťou výzvy na predkladanie ŽoNFP </w:t>
      </w:r>
      <w:r w:rsidR="00AB28E1" w:rsidRPr="00C249D7">
        <w:rPr>
          <w:sz w:val="22"/>
          <w:szCs w:val="22"/>
        </w:rPr>
        <w:t xml:space="preserve">v rámci implementácie stratégie CLLD </w:t>
      </w:r>
      <w:r w:rsidRPr="00C249D7">
        <w:rPr>
          <w:sz w:val="22"/>
          <w:szCs w:val="22"/>
        </w:rPr>
        <w:t xml:space="preserve">je </w:t>
      </w:r>
      <w:r w:rsidR="009708CE" w:rsidRPr="00C249D7">
        <w:rPr>
          <w:sz w:val="22"/>
          <w:szCs w:val="22"/>
        </w:rPr>
        <w:t xml:space="preserve">aj </w:t>
      </w:r>
      <w:r w:rsidR="00E152AB" w:rsidRPr="00C249D7">
        <w:rPr>
          <w:b/>
          <w:bCs/>
          <w:sz w:val="22"/>
          <w:szCs w:val="22"/>
        </w:rPr>
        <w:t>vzor</w:t>
      </w:r>
      <w:r w:rsidRPr="00C249D7">
        <w:rPr>
          <w:b/>
          <w:bCs/>
          <w:sz w:val="22"/>
          <w:szCs w:val="22"/>
        </w:rPr>
        <w:t xml:space="preserve"> formulár</w:t>
      </w:r>
      <w:r w:rsidR="00E152AB" w:rsidRPr="00C249D7">
        <w:rPr>
          <w:b/>
          <w:bCs/>
          <w:sz w:val="22"/>
          <w:szCs w:val="22"/>
        </w:rPr>
        <w:t>a</w:t>
      </w:r>
      <w:r w:rsidRPr="00C249D7">
        <w:rPr>
          <w:b/>
          <w:bCs/>
          <w:sz w:val="22"/>
          <w:szCs w:val="22"/>
        </w:rPr>
        <w:t xml:space="preserve"> ŽoNFP</w:t>
      </w:r>
      <w:r w:rsidR="009708CE" w:rsidRPr="00C249D7">
        <w:rPr>
          <w:b/>
          <w:bCs/>
          <w:sz w:val="22"/>
          <w:szCs w:val="22"/>
        </w:rPr>
        <w:t xml:space="preserve"> </w:t>
      </w:r>
      <w:r w:rsidR="009708CE" w:rsidRPr="00C249D7">
        <w:rPr>
          <w:bCs/>
          <w:sz w:val="22"/>
          <w:szCs w:val="22"/>
        </w:rPr>
        <w:t>(</w:t>
      </w:r>
      <w:r w:rsidR="009708CE" w:rsidRPr="00C249D7">
        <w:rPr>
          <w:bCs/>
          <w:i/>
          <w:sz w:val="22"/>
          <w:szCs w:val="22"/>
          <w:u w:val="single"/>
        </w:rPr>
        <w:t>Príloha č.</w:t>
      </w:r>
      <w:r w:rsidR="00D41AD9" w:rsidRPr="00C249D7">
        <w:rPr>
          <w:bCs/>
          <w:i/>
          <w:sz w:val="22"/>
          <w:szCs w:val="22"/>
          <w:u w:val="single"/>
        </w:rPr>
        <w:t>4B</w:t>
      </w:r>
      <w:r w:rsidR="009708CE" w:rsidRPr="00C249D7">
        <w:rPr>
          <w:bCs/>
          <w:sz w:val="22"/>
          <w:szCs w:val="22"/>
        </w:rPr>
        <w:t>)</w:t>
      </w:r>
      <w:r w:rsidR="003C389B" w:rsidRPr="00C249D7">
        <w:rPr>
          <w:sz w:val="22"/>
          <w:szCs w:val="22"/>
        </w:rPr>
        <w:t xml:space="preserve">. </w:t>
      </w:r>
      <w:r w:rsidRPr="00C249D7">
        <w:rPr>
          <w:sz w:val="22"/>
          <w:szCs w:val="22"/>
        </w:rPr>
        <w:t xml:space="preserve">Vzorový formulár ŽoNFP predstavuje pre žiadateľa </w:t>
      </w:r>
      <w:r w:rsidR="005C5136" w:rsidRPr="00C249D7">
        <w:rPr>
          <w:sz w:val="22"/>
          <w:szCs w:val="22"/>
        </w:rPr>
        <w:br/>
      </w:r>
      <w:r w:rsidRPr="00C249D7">
        <w:rPr>
          <w:b/>
          <w:sz w:val="22"/>
          <w:szCs w:val="22"/>
          <w:u w:val="single"/>
        </w:rPr>
        <w:t>len návod</w:t>
      </w:r>
      <w:r w:rsidRPr="00C249D7">
        <w:rPr>
          <w:sz w:val="22"/>
          <w:szCs w:val="22"/>
        </w:rPr>
        <w:t xml:space="preserve"> pri vypĺňaní elektronického formulára ŽoNFP vo verejnej časti ITMS2014+.</w:t>
      </w:r>
    </w:p>
    <w:p w:rsidR="00E46252"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 xml:space="preserve">Žiadateľ pri vypĺňaní ŽoNFP vo verejnej časti ITMS2014+ postupuje podľa krokov, ktorými </w:t>
      </w:r>
      <w:r w:rsidRPr="00C249D7">
        <w:rPr>
          <w:rFonts w:cs="Calibri"/>
          <w:sz w:val="22"/>
          <w:szCs w:val="22"/>
        </w:rPr>
        <w:br/>
        <w:t>je automaticky vedený priamo systémom ITMS2014+.</w:t>
      </w:r>
    </w:p>
    <w:p w:rsidR="00FC5173" w:rsidRPr="00C249D7" w:rsidRDefault="00FC5173" w:rsidP="000E0A5E">
      <w:pPr>
        <w:pStyle w:val="Odsekzoznamu"/>
        <w:spacing w:after="0" w:line="240" w:lineRule="auto"/>
        <w:ind w:left="567"/>
        <w:rPr>
          <w:rFonts w:eastAsiaTheme="majorEastAsia"/>
          <w:bCs/>
          <w:color w:val="000000" w:themeColor="text1"/>
          <w:sz w:val="22"/>
          <w:szCs w:val="22"/>
        </w:rPr>
      </w:pPr>
    </w:p>
    <w:tbl>
      <w:tblPr>
        <w:tblStyle w:val="Deloittetable31"/>
        <w:tblW w:w="8505" w:type="dxa"/>
        <w:tblInd w:w="562" w:type="dxa"/>
        <w:tblLook w:val="04A0"/>
      </w:tblPr>
      <w:tblGrid>
        <w:gridCol w:w="8505"/>
      </w:tblGrid>
      <w:tr w:rsidR="00E46252" w:rsidRPr="00C249D7" w:rsidTr="00FF09FA">
        <w:trPr>
          <w:trHeight w:val="276"/>
        </w:trPr>
        <w:tc>
          <w:tcPr>
            <w:tcW w:w="8505" w:type="dxa"/>
            <w:shd w:val="clear" w:color="auto" w:fill="EAF1DD" w:themeFill="accent3" w:themeFillTint="33"/>
          </w:tcPr>
          <w:p w:rsidR="00E46252" w:rsidRPr="00C249D7" w:rsidRDefault="00B56A33" w:rsidP="0007685E">
            <w:pPr>
              <w:jc w:val="both"/>
              <w:rPr>
                <w:rFonts w:eastAsiaTheme="majorEastAsia"/>
                <w:bCs/>
                <w:color w:val="000000" w:themeColor="text1"/>
                <w:sz w:val="18"/>
                <w:szCs w:val="18"/>
              </w:rPr>
            </w:pPr>
            <w:r w:rsidRPr="00C249D7">
              <w:rPr>
                <w:sz w:val="18"/>
                <w:szCs w:val="18"/>
              </w:rPr>
              <w:t xml:space="preserve">V prípade, ak sa </w:t>
            </w:r>
            <w:r w:rsidR="00E46252" w:rsidRPr="00C249D7">
              <w:rPr>
                <w:sz w:val="18"/>
                <w:szCs w:val="18"/>
              </w:rPr>
              <w:t>pri práci v ITMS2014+</w:t>
            </w:r>
            <w:r w:rsidRPr="00C249D7">
              <w:rPr>
                <w:sz w:val="18"/>
                <w:szCs w:val="18"/>
              </w:rPr>
              <w:t xml:space="preserve"> vyskytnú problémy môže žiadateľ</w:t>
            </w:r>
            <w:r w:rsidR="00E46252" w:rsidRPr="00C249D7">
              <w:rPr>
                <w:sz w:val="18"/>
                <w:szCs w:val="18"/>
              </w:rPr>
              <w:t xml:space="preserve"> takéto zistenia, resp. problémy nahlasovať správcovi systému, ktorým je DATACENTRUM, a to prostredníctvom helpdesku. Hlásenie </w:t>
            </w:r>
            <w:r w:rsidRPr="00C249D7">
              <w:rPr>
                <w:sz w:val="18"/>
                <w:szCs w:val="18"/>
              </w:rPr>
              <w:t xml:space="preserve">sa zasiela prostredníctvom </w:t>
            </w:r>
            <w:r w:rsidR="00E46252" w:rsidRPr="00C249D7">
              <w:rPr>
                <w:sz w:val="18"/>
                <w:szCs w:val="18"/>
              </w:rPr>
              <w:t>e-mailu na</w:t>
            </w:r>
            <w:r w:rsidRPr="00C249D7">
              <w:rPr>
                <w:sz w:val="18"/>
                <w:szCs w:val="18"/>
              </w:rPr>
              <w:t xml:space="preserve"> adresu:</w:t>
            </w:r>
            <w:r w:rsidR="00E46252" w:rsidRPr="00C249D7">
              <w:rPr>
                <w:sz w:val="18"/>
                <w:szCs w:val="18"/>
              </w:rPr>
              <w:t xml:space="preserve"> </w:t>
            </w:r>
            <w:hyperlink r:id="rId28" w:history="1">
              <w:r w:rsidRPr="00C249D7">
                <w:rPr>
                  <w:rStyle w:val="Hypertextovprepojenie"/>
                  <w:sz w:val="18"/>
                  <w:szCs w:val="18"/>
                </w:rPr>
                <w:t>itms@datacentrum.sk</w:t>
              </w:r>
            </w:hyperlink>
            <w:r w:rsidRPr="00C249D7">
              <w:rPr>
                <w:sz w:val="18"/>
              </w:rPr>
              <w:t>. Žiadateľ môže</w:t>
            </w:r>
            <w:r w:rsidR="00E46252" w:rsidRPr="00C249D7">
              <w:rPr>
                <w:sz w:val="18"/>
              </w:rPr>
              <w:t xml:space="preserve"> využiť</w:t>
            </w:r>
            <w:r w:rsidRPr="00C249D7">
              <w:rPr>
                <w:sz w:val="18"/>
              </w:rPr>
              <w:t xml:space="preserve"> aj</w:t>
            </w:r>
            <w:r w:rsidR="00E46252" w:rsidRPr="00C249D7">
              <w:rPr>
                <w:sz w:val="18"/>
              </w:rPr>
              <w:t xml:space="preserve"> sl</w:t>
            </w:r>
            <w:r w:rsidRPr="00C249D7">
              <w:rPr>
                <w:sz w:val="18"/>
              </w:rPr>
              <w:t xml:space="preserve">užby Centra podpory užívateľov a to </w:t>
            </w:r>
            <w:r w:rsidR="00E46252" w:rsidRPr="00C249D7">
              <w:rPr>
                <w:sz w:val="18"/>
              </w:rPr>
              <w:t>v pracovné dni od 8:00 do 17:00 hod.</w:t>
            </w:r>
          </w:p>
        </w:tc>
      </w:tr>
    </w:tbl>
    <w:p w:rsidR="00E46252" w:rsidRPr="00C249D7" w:rsidRDefault="00E46252" w:rsidP="000E0A5E">
      <w:pPr>
        <w:spacing w:after="0" w:line="240" w:lineRule="auto"/>
        <w:rPr>
          <w:rFonts w:eastAsiaTheme="majorEastAsia"/>
          <w:bCs/>
          <w:color w:val="000000" w:themeColor="text1"/>
          <w:sz w:val="22"/>
          <w:szCs w:val="22"/>
        </w:rPr>
      </w:pPr>
    </w:p>
    <w:p w:rsidR="00732203" w:rsidRPr="00C249D7" w:rsidRDefault="00732203" w:rsidP="002739A9">
      <w:pPr>
        <w:pStyle w:val="Odsekzoznamu"/>
        <w:numPr>
          <w:ilvl w:val="0"/>
          <w:numId w:val="270"/>
        </w:numPr>
        <w:spacing w:after="0" w:line="240" w:lineRule="auto"/>
        <w:ind w:left="567" w:hanging="567"/>
        <w:rPr>
          <w:b/>
          <w:color w:val="000000" w:themeColor="text1"/>
          <w:sz w:val="22"/>
          <w:szCs w:val="22"/>
        </w:rPr>
      </w:pPr>
      <w:r w:rsidRPr="00C249D7">
        <w:rPr>
          <w:b/>
          <w:color w:val="000000" w:themeColor="text1"/>
          <w:sz w:val="22"/>
          <w:szCs w:val="22"/>
        </w:rPr>
        <w:t xml:space="preserve">Do termínu úplnej integrácie opatrenia 19. Podpora na miestny rozvoj v rámci iniciatívy LEADER s ITMS2014+ a vzhľadom na osobitosti, ktoré sa týkajú poskytovania príspevkov </w:t>
      </w:r>
      <w:r w:rsidR="000627A0" w:rsidRPr="00C249D7">
        <w:rPr>
          <w:b/>
          <w:color w:val="000000" w:themeColor="text1"/>
          <w:sz w:val="22"/>
          <w:szCs w:val="22"/>
        </w:rPr>
        <w:t>z </w:t>
      </w:r>
      <w:r w:rsidRPr="00C249D7">
        <w:rPr>
          <w:b/>
          <w:color w:val="000000" w:themeColor="text1"/>
          <w:sz w:val="22"/>
          <w:szCs w:val="22"/>
        </w:rPr>
        <w:t>EŠIF</w:t>
      </w:r>
      <w:r w:rsidR="000627A0" w:rsidRPr="00C249D7">
        <w:rPr>
          <w:b/>
          <w:color w:val="000000" w:themeColor="text1"/>
          <w:sz w:val="22"/>
          <w:szCs w:val="22"/>
        </w:rPr>
        <w:t>,</w:t>
      </w:r>
      <w:r w:rsidRPr="00C249D7">
        <w:rPr>
          <w:b/>
          <w:color w:val="000000" w:themeColor="text1"/>
          <w:sz w:val="22"/>
          <w:szCs w:val="22"/>
        </w:rPr>
        <w:t xml:space="preserve"> sa v rámci ITMS2014+ pre potreby PRV</w:t>
      </w:r>
      <w:r w:rsidR="00B61B77" w:rsidRPr="00C249D7">
        <w:rPr>
          <w:rFonts w:asciiTheme="minorHAnsi" w:hAnsiTheme="minorHAnsi"/>
          <w:b/>
          <w:sz w:val="22"/>
          <w:szCs w:val="22"/>
        </w:rPr>
        <w:t xml:space="preserve"> </w:t>
      </w:r>
      <w:r w:rsidRPr="00C249D7">
        <w:rPr>
          <w:b/>
          <w:color w:val="000000" w:themeColor="text1"/>
          <w:sz w:val="22"/>
          <w:szCs w:val="22"/>
        </w:rPr>
        <w:t xml:space="preserve">využíva nasledovná terminológia: </w:t>
      </w:r>
    </w:p>
    <w:tbl>
      <w:tblPr>
        <w:tblpPr w:leftFromText="141" w:rightFromText="141" w:vertAnchor="text" w:horzAnchor="page" w:tblpX="2036" w:tblpY="211"/>
        <w:tblW w:w="45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2"/>
        <w:gridCol w:w="967"/>
        <w:gridCol w:w="4290"/>
      </w:tblGrid>
      <w:tr w:rsidR="0013761B" w:rsidRPr="00C249D7" w:rsidTr="00E46252">
        <w:trPr>
          <w:trHeight w:val="340"/>
        </w:trPr>
        <w:tc>
          <w:tcPr>
            <w:tcW w:w="1859" w:type="pct"/>
            <w:tcBorders>
              <w:top w:val="single" w:sz="4" w:space="0" w:color="auto"/>
              <w:right w:val="nil"/>
            </w:tcBorders>
            <w:shd w:val="clear" w:color="auto" w:fill="EAF1DD" w:themeFill="accent3" w:themeFillTint="33"/>
            <w:vAlign w:val="center"/>
          </w:tcPr>
          <w:p w:rsidR="0013761B" w:rsidRPr="00C249D7" w:rsidRDefault="0013761B" w:rsidP="004971AE">
            <w:pPr>
              <w:tabs>
                <w:tab w:val="left" w:pos="851"/>
              </w:tabs>
              <w:spacing w:after="0" w:line="240" w:lineRule="auto"/>
              <w:jc w:val="center"/>
              <w:rPr>
                <w:rFonts w:cs="Arial"/>
                <w:b/>
                <w:smallCaps/>
                <w:color w:val="000000" w:themeColor="text1"/>
                <w:sz w:val="18"/>
                <w:szCs w:val="18"/>
              </w:rPr>
            </w:pPr>
            <w:bookmarkStart w:id="163" w:name="_Toc532292904"/>
            <w:r w:rsidRPr="00C249D7">
              <w:rPr>
                <w:rFonts w:cs="Arial"/>
                <w:b/>
                <w:smallCaps/>
                <w:color w:val="000000" w:themeColor="text1"/>
                <w:sz w:val="18"/>
                <w:szCs w:val="18"/>
              </w:rPr>
              <w:t>terminológia prv sr</w:t>
            </w:r>
            <w:bookmarkEnd w:id="163"/>
            <w:r w:rsidRPr="00C249D7">
              <w:rPr>
                <w:rFonts w:cs="Arial"/>
                <w:b/>
                <w:smallCaps/>
                <w:color w:val="000000" w:themeColor="text1"/>
                <w:sz w:val="18"/>
                <w:szCs w:val="18"/>
              </w:rPr>
              <w:t xml:space="preserve"> </w:t>
            </w:r>
          </w:p>
        </w:tc>
        <w:tc>
          <w:tcPr>
            <w:tcW w:w="578" w:type="pct"/>
            <w:tcBorders>
              <w:top w:val="single" w:sz="4" w:space="0" w:color="auto"/>
              <w:left w:val="nil"/>
              <w:bottom w:val="nil"/>
              <w:right w:val="nil"/>
            </w:tcBorders>
            <w:shd w:val="clear" w:color="auto" w:fill="EAF1DD" w:themeFill="accent3" w:themeFillTint="33"/>
            <w:vAlign w:val="center"/>
          </w:tcPr>
          <w:p w:rsidR="0013761B" w:rsidRPr="00C249D7" w:rsidRDefault="0013761B" w:rsidP="000E0A5E">
            <w:pPr>
              <w:tabs>
                <w:tab w:val="left" w:pos="851"/>
              </w:tabs>
              <w:spacing w:after="0" w:line="240" w:lineRule="auto"/>
              <w:jc w:val="center"/>
              <w:rPr>
                <w:rFonts w:cs="Arial"/>
                <w:b/>
                <w:smallCaps/>
                <w:color w:val="000000" w:themeColor="text1"/>
                <w:sz w:val="18"/>
                <w:szCs w:val="18"/>
              </w:rPr>
            </w:pPr>
          </w:p>
        </w:tc>
        <w:tc>
          <w:tcPr>
            <w:tcW w:w="2563" w:type="pct"/>
            <w:tcBorders>
              <w:top w:val="single" w:sz="4" w:space="0" w:color="auto"/>
              <w:left w:val="nil"/>
            </w:tcBorders>
            <w:shd w:val="clear" w:color="auto" w:fill="EAF1DD" w:themeFill="accent3" w:themeFillTint="33"/>
            <w:vAlign w:val="center"/>
          </w:tcPr>
          <w:p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64" w:name="_Toc532292905"/>
            <w:r w:rsidRPr="00C249D7">
              <w:rPr>
                <w:rFonts w:cs="Arial"/>
                <w:b/>
                <w:smallCaps/>
                <w:color w:val="000000" w:themeColor="text1"/>
                <w:sz w:val="18"/>
                <w:szCs w:val="18"/>
              </w:rPr>
              <w:t xml:space="preserve">terminológia </w:t>
            </w:r>
            <w:proofErr w:type="spellStart"/>
            <w:r w:rsidRPr="00C249D7">
              <w:rPr>
                <w:rFonts w:cs="Arial"/>
                <w:b/>
                <w:smallCaps/>
                <w:color w:val="000000" w:themeColor="text1"/>
                <w:sz w:val="18"/>
                <w:szCs w:val="18"/>
              </w:rPr>
              <w:t>ešif</w:t>
            </w:r>
            <w:bookmarkEnd w:id="164"/>
            <w:proofErr w:type="spellEnd"/>
            <w:r w:rsidRPr="00C249D7">
              <w:rPr>
                <w:rFonts w:cs="Arial"/>
                <w:b/>
                <w:smallCaps/>
                <w:color w:val="000000" w:themeColor="text1"/>
                <w:sz w:val="18"/>
                <w:szCs w:val="18"/>
              </w:rPr>
              <w:t xml:space="preserve"> </w:t>
            </w:r>
          </w:p>
        </w:tc>
      </w:tr>
      <w:tr w:rsidR="0013761B" w:rsidRPr="00C249D7" w:rsidTr="00E46252">
        <w:trPr>
          <w:trHeight w:val="340"/>
        </w:trPr>
        <w:tc>
          <w:tcPr>
            <w:tcW w:w="1859" w:type="pct"/>
            <w:tcBorders>
              <w:right w:val="nil"/>
            </w:tcBorders>
            <w:shd w:val="clear" w:color="auto" w:fill="EAF1DD" w:themeFill="accent3" w:themeFillTint="33"/>
            <w:vAlign w:val="center"/>
          </w:tcPr>
          <w:p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65" w:name="_Toc532292906"/>
            <w:r w:rsidRPr="00C249D7">
              <w:rPr>
                <w:color w:val="000000" w:themeColor="text1"/>
                <w:sz w:val="18"/>
                <w:szCs w:val="18"/>
              </w:rPr>
              <w:t>priorita</w:t>
            </w:r>
            <w:bookmarkEnd w:id="165"/>
          </w:p>
        </w:tc>
        <w:tc>
          <w:tcPr>
            <w:tcW w:w="578" w:type="pct"/>
            <w:tcBorders>
              <w:top w:val="nil"/>
              <w:left w:val="nil"/>
              <w:bottom w:val="nil"/>
              <w:right w:val="nil"/>
            </w:tcBorders>
            <w:shd w:val="clear" w:color="auto" w:fill="EAF1DD" w:themeFill="accent3" w:themeFillTint="33"/>
            <w:vAlign w:val="center"/>
          </w:tcPr>
          <w:p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66" w:name="_Toc532292907"/>
            <w:r w:rsidRPr="00C249D7">
              <w:rPr>
                <w:color w:val="000000" w:themeColor="text1"/>
                <w:sz w:val="18"/>
                <w:szCs w:val="18"/>
              </w:rPr>
              <w:t>=</w:t>
            </w:r>
            <w:bookmarkEnd w:id="166"/>
          </w:p>
        </w:tc>
        <w:tc>
          <w:tcPr>
            <w:tcW w:w="2563" w:type="pct"/>
            <w:tcBorders>
              <w:left w:val="nil"/>
            </w:tcBorders>
            <w:shd w:val="clear" w:color="auto" w:fill="EAF1DD" w:themeFill="accent3" w:themeFillTint="33"/>
            <w:vAlign w:val="center"/>
          </w:tcPr>
          <w:p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67" w:name="_Toc532292908"/>
            <w:r w:rsidRPr="00C249D7">
              <w:rPr>
                <w:color w:val="000000" w:themeColor="text1"/>
                <w:sz w:val="18"/>
                <w:szCs w:val="18"/>
              </w:rPr>
              <w:t>tematický cieľ</w:t>
            </w:r>
            <w:bookmarkEnd w:id="167"/>
          </w:p>
        </w:tc>
      </w:tr>
      <w:tr w:rsidR="0013761B" w:rsidRPr="00C249D7" w:rsidTr="00E46252">
        <w:trPr>
          <w:trHeight w:val="340"/>
        </w:trPr>
        <w:tc>
          <w:tcPr>
            <w:tcW w:w="1859" w:type="pct"/>
            <w:tcBorders>
              <w:right w:val="nil"/>
            </w:tcBorders>
            <w:shd w:val="clear" w:color="auto" w:fill="EAF1DD" w:themeFill="accent3" w:themeFillTint="33"/>
            <w:vAlign w:val="center"/>
          </w:tcPr>
          <w:p w:rsidR="0013761B" w:rsidRPr="00C249D7" w:rsidRDefault="0013761B" w:rsidP="000E0A5E">
            <w:pPr>
              <w:pStyle w:val="Normal1"/>
              <w:jc w:val="center"/>
              <w:rPr>
                <w:rFonts w:asciiTheme="minorHAnsi" w:hAnsiTheme="minorHAnsi"/>
                <w:color w:val="000000" w:themeColor="text1"/>
                <w:sz w:val="18"/>
                <w:szCs w:val="18"/>
              </w:rPr>
            </w:pPr>
            <w:proofErr w:type="spellStart"/>
            <w:r w:rsidRPr="00C249D7">
              <w:rPr>
                <w:rFonts w:asciiTheme="minorHAnsi" w:hAnsiTheme="minorHAnsi"/>
                <w:color w:val="000000" w:themeColor="text1"/>
                <w:sz w:val="18"/>
                <w:szCs w:val="18"/>
              </w:rPr>
              <w:t>fokusová</w:t>
            </w:r>
            <w:proofErr w:type="spellEnd"/>
            <w:r w:rsidRPr="00C249D7">
              <w:rPr>
                <w:rFonts w:asciiTheme="minorHAnsi" w:hAnsiTheme="minorHAnsi"/>
                <w:color w:val="000000" w:themeColor="text1"/>
                <w:sz w:val="18"/>
                <w:szCs w:val="18"/>
              </w:rPr>
              <w:t xml:space="preserve"> oblasť</w:t>
            </w:r>
          </w:p>
        </w:tc>
        <w:tc>
          <w:tcPr>
            <w:tcW w:w="578" w:type="pct"/>
            <w:tcBorders>
              <w:top w:val="nil"/>
              <w:left w:val="nil"/>
              <w:bottom w:val="nil"/>
              <w:right w:val="nil"/>
            </w:tcBorders>
            <w:shd w:val="clear" w:color="auto" w:fill="EAF1DD" w:themeFill="accent3" w:themeFillTint="33"/>
            <w:vAlign w:val="center"/>
          </w:tcPr>
          <w:p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68" w:name="_Toc532292909"/>
            <w:r w:rsidRPr="00C249D7">
              <w:rPr>
                <w:color w:val="000000" w:themeColor="text1"/>
                <w:sz w:val="18"/>
                <w:szCs w:val="18"/>
              </w:rPr>
              <w:t>=</w:t>
            </w:r>
            <w:bookmarkEnd w:id="168"/>
          </w:p>
        </w:tc>
        <w:tc>
          <w:tcPr>
            <w:tcW w:w="2563" w:type="pct"/>
            <w:tcBorders>
              <w:left w:val="nil"/>
            </w:tcBorders>
            <w:shd w:val="clear" w:color="auto" w:fill="EAF1DD" w:themeFill="accent3" w:themeFillTint="33"/>
            <w:vAlign w:val="center"/>
          </w:tcPr>
          <w:p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69" w:name="_Toc532292910"/>
            <w:r w:rsidRPr="00C249D7">
              <w:rPr>
                <w:color w:val="000000" w:themeColor="text1"/>
                <w:sz w:val="18"/>
                <w:szCs w:val="18"/>
              </w:rPr>
              <w:t>investičná priorita</w:t>
            </w:r>
            <w:bookmarkEnd w:id="169"/>
          </w:p>
        </w:tc>
      </w:tr>
      <w:tr w:rsidR="0013761B" w:rsidRPr="00C249D7" w:rsidTr="00E46252">
        <w:trPr>
          <w:trHeight w:val="340"/>
        </w:trPr>
        <w:tc>
          <w:tcPr>
            <w:tcW w:w="1859" w:type="pct"/>
            <w:tcBorders>
              <w:right w:val="nil"/>
            </w:tcBorders>
            <w:shd w:val="clear" w:color="auto" w:fill="EAF1DD" w:themeFill="accent3" w:themeFillTint="33"/>
            <w:vAlign w:val="center"/>
          </w:tcPr>
          <w:p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0" w:name="_Toc532292911"/>
            <w:r w:rsidRPr="00C249D7">
              <w:rPr>
                <w:color w:val="000000" w:themeColor="text1"/>
                <w:sz w:val="18"/>
                <w:szCs w:val="18"/>
              </w:rPr>
              <w:t>opatrenie</w:t>
            </w:r>
            <w:bookmarkEnd w:id="170"/>
          </w:p>
        </w:tc>
        <w:tc>
          <w:tcPr>
            <w:tcW w:w="578" w:type="pct"/>
            <w:tcBorders>
              <w:top w:val="nil"/>
              <w:left w:val="nil"/>
              <w:bottom w:val="nil"/>
              <w:right w:val="nil"/>
            </w:tcBorders>
            <w:shd w:val="clear" w:color="auto" w:fill="EAF1DD" w:themeFill="accent3" w:themeFillTint="33"/>
            <w:vAlign w:val="center"/>
          </w:tcPr>
          <w:p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1" w:name="_Toc532292912"/>
            <w:r w:rsidRPr="00C249D7">
              <w:rPr>
                <w:color w:val="000000" w:themeColor="text1"/>
                <w:sz w:val="18"/>
                <w:szCs w:val="18"/>
              </w:rPr>
              <w:t>=</w:t>
            </w:r>
            <w:bookmarkEnd w:id="171"/>
          </w:p>
        </w:tc>
        <w:tc>
          <w:tcPr>
            <w:tcW w:w="2563" w:type="pct"/>
            <w:tcBorders>
              <w:left w:val="nil"/>
            </w:tcBorders>
            <w:shd w:val="clear" w:color="auto" w:fill="EAF1DD" w:themeFill="accent3" w:themeFillTint="33"/>
            <w:vAlign w:val="center"/>
          </w:tcPr>
          <w:p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2" w:name="_Toc532292913"/>
            <w:r w:rsidRPr="00C249D7">
              <w:rPr>
                <w:color w:val="000000" w:themeColor="text1"/>
                <w:sz w:val="18"/>
                <w:szCs w:val="18"/>
              </w:rPr>
              <w:t>prioritná os</w:t>
            </w:r>
            <w:bookmarkEnd w:id="172"/>
          </w:p>
        </w:tc>
      </w:tr>
      <w:tr w:rsidR="0013761B" w:rsidRPr="00C249D7" w:rsidTr="00E46252">
        <w:trPr>
          <w:trHeight w:val="340"/>
        </w:trPr>
        <w:tc>
          <w:tcPr>
            <w:tcW w:w="1859" w:type="pct"/>
            <w:tcBorders>
              <w:right w:val="nil"/>
            </w:tcBorders>
            <w:shd w:val="clear" w:color="auto" w:fill="EAF1DD" w:themeFill="accent3" w:themeFillTint="33"/>
            <w:vAlign w:val="center"/>
          </w:tcPr>
          <w:p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3" w:name="_Toc532292914"/>
            <w:r w:rsidRPr="00C249D7">
              <w:rPr>
                <w:color w:val="000000" w:themeColor="text1"/>
                <w:sz w:val="18"/>
                <w:szCs w:val="18"/>
              </w:rPr>
              <w:t>podopatrenie</w:t>
            </w:r>
            <w:bookmarkEnd w:id="173"/>
          </w:p>
        </w:tc>
        <w:tc>
          <w:tcPr>
            <w:tcW w:w="578" w:type="pct"/>
            <w:tcBorders>
              <w:top w:val="nil"/>
              <w:left w:val="nil"/>
              <w:bottom w:val="nil"/>
              <w:right w:val="nil"/>
            </w:tcBorders>
            <w:shd w:val="clear" w:color="auto" w:fill="EAF1DD" w:themeFill="accent3" w:themeFillTint="33"/>
          </w:tcPr>
          <w:p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4" w:name="_Toc532292915"/>
            <w:r w:rsidRPr="00C249D7">
              <w:rPr>
                <w:color w:val="000000" w:themeColor="text1"/>
                <w:sz w:val="18"/>
                <w:szCs w:val="18"/>
              </w:rPr>
              <w:t>=</w:t>
            </w:r>
            <w:bookmarkEnd w:id="174"/>
          </w:p>
        </w:tc>
        <w:tc>
          <w:tcPr>
            <w:tcW w:w="2563" w:type="pct"/>
            <w:tcBorders>
              <w:left w:val="nil"/>
            </w:tcBorders>
            <w:shd w:val="clear" w:color="auto" w:fill="EAF1DD" w:themeFill="accent3" w:themeFillTint="33"/>
            <w:vAlign w:val="center"/>
          </w:tcPr>
          <w:p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5" w:name="_Toc532292916"/>
            <w:r w:rsidRPr="00C249D7">
              <w:rPr>
                <w:color w:val="000000" w:themeColor="text1"/>
                <w:sz w:val="18"/>
                <w:szCs w:val="18"/>
              </w:rPr>
              <w:t>špecifický cieľ</w:t>
            </w:r>
            <w:bookmarkEnd w:id="175"/>
          </w:p>
        </w:tc>
      </w:tr>
      <w:tr w:rsidR="0013761B" w:rsidRPr="00C249D7" w:rsidTr="00E46252">
        <w:trPr>
          <w:trHeight w:val="340"/>
        </w:trPr>
        <w:tc>
          <w:tcPr>
            <w:tcW w:w="1859" w:type="pct"/>
            <w:tcBorders>
              <w:bottom w:val="single" w:sz="4" w:space="0" w:color="auto"/>
              <w:right w:val="nil"/>
            </w:tcBorders>
            <w:shd w:val="clear" w:color="auto" w:fill="EAF1DD" w:themeFill="accent3" w:themeFillTint="33"/>
            <w:vAlign w:val="center"/>
          </w:tcPr>
          <w:p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6" w:name="_Toc532292917"/>
            <w:r w:rsidRPr="00C249D7">
              <w:rPr>
                <w:color w:val="000000" w:themeColor="text1"/>
                <w:sz w:val="18"/>
                <w:szCs w:val="18"/>
              </w:rPr>
              <w:t>oblasť/činnosť</w:t>
            </w:r>
            <w:bookmarkEnd w:id="176"/>
          </w:p>
        </w:tc>
        <w:tc>
          <w:tcPr>
            <w:tcW w:w="578" w:type="pct"/>
            <w:tcBorders>
              <w:top w:val="nil"/>
              <w:left w:val="nil"/>
              <w:bottom w:val="single" w:sz="4" w:space="0" w:color="auto"/>
              <w:right w:val="nil"/>
            </w:tcBorders>
            <w:shd w:val="clear" w:color="auto" w:fill="EAF1DD" w:themeFill="accent3" w:themeFillTint="33"/>
          </w:tcPr>
          <w:p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7" w:name="_Toc532292918"/>
            <w:r w:rsidRPr="00C249D7">
              <w:rPr>
                <w:color w:val="000000" w:themeColor="text1"/>
                <w:sz w:val="18"/>
                <w:szCs w:val="18"/>
              </w:rPr>
              <w:t>=</w:t>
            </w:r>
            <w:bookmarkEnd w:id="177"/>
          </w:p>
        </w:tc>
        <w:tc>
          <w:tcPr>
            <w:tcW w:w="2563" w:type="pct"/>
            <w:tcBorders>
              <w:left w:val="nil"/>
              <w:bottom w:val="single" w:sz="4" w:space="0" w:color="auto"/>
            </w:tcBorders>
            <w:shd w:val="clear" w:color="auto" w:fill="EAF1DD" w:themeFill="accent3" w:themeFillTint="33"/>
            <w:vAlign w:val="center"/>
          </w:tcPr>
          <w:p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8" w:name="_Toc532292919"/>
            <w:r w:rsidRPr="00C249D7">
              <w:rPr>
                <w:color w:val="000000" w:themeColor="text1"/>
                <w:sz w:val="18"/>
                <w:szCs w:val="18"/>
              </w:rPr>
              <w:t>typ aktivity</w:t>
            </w:r>
            <w:bookmarkEnd w:id="178"/>
          </w:p>
        </w:tc>
      </w:tr>
    </w:tbl>
    <w:p w:rsidR="00732203" w:rsidRPr="00C249D7" w:rsidRDefault="00732203" w:rsidP="000E0A5E">
      <w:pPr>
        <w:autoSpaceDE w:val="0"/>
        <w:spacing w:after="0" w:line="320" w:lineRule="exact"/>
        <w:rPr>
          <w:rFonts w:cs="Calibri"/>
        </w:rPr>
      </w:pPr>
    </w:p>
    <w:p w:rsidR="0013761B" w:rsidRPr="00C249D7" w:rsidRDefault="0013761B" w:rsidP="000E0A5E">
      <w:pPr>
        <w:autoSpaceDE w:val="0"/>
        <w:spacing w:after="0" w:line="320" w:lineRule="exact"/>
        <w:rPr>
          <w:rFonts w:cs="Calibri"/>
        </w:rPr>
      </w:pPr>
    </w:p>
    <w:p w:rsidR="00E46252" w:rsidRPr="00C249D7" w:rsidRDefault="00E46252" w:rsidP="000E0A5E">
      <w:pPr>
        <w:pStyle w:val="Odsekzoznamu"/>
        <w:spacing w:after="0" w:line="240" w:lineRule="auto"/>
        <w:ind w:left="567"/>
        <w:rPr>
          <w:rFonts w:eastAsiaTheme="majorEastAsia"/>
          <w:bCs/>
          <w:color w:val="000000" w:themeColor="text1"/>
          <w:sz w:val="22"/>
          <w:szCs w:val="22"/>
        </w:rPr>
      </w:pPr>
    </w:p>
    <w:p w:rsidR="008F6D0F" w:rsidRPr="00C249D7" w:rsidRDefault="00D624B5" w:rsidP="002739A9">
      <w:pPr>
        <w:pStyle w:val="Odsekzoznamu"/>
        <w:numPr>
          <w:ilvl w:val="0"/>
          <w:numId w:val="270"/>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elektronickej formy formulára ŽoNFP žiadateľ vyplní jednotlivé časti formulára ŽoNFP priamo v ITMS2014+. </w:t>
      </w:r>
    </w:p>
    <w:p w:rsidR="00E6313F" w:rsidRPr="00C249D7" w:rsidRDefault="00E6313F" w:rsidP="002739A9">
      <w:pPr>
        <w:pStyle w:val="Odsekzoznamu"/>
        <w:numPr>
          <w:ilvl w:val="0"/>
          <w:numId w:val="270"/>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listinnej formy formulára </w:t>
      </w:r>
      <w:r w:rsidRPr="00C249D7">
        <w:rPr>
          <w:rFonts w:asciiTheme="minorHAnsi" w:hAnsiTheme="minorHAnsi" w:cstheme="minorHAnsi"/>
          <w:color w:val="000000" w:themeColor="text1"/>
          <w:sz w:val="22"/>
          <w:szCs w:val="22"/>
        </w:rPr>
        <w:t>ŽoNFP</w:t>
      </w:r>
      <w:r w:rsidR="0051132A" w:rsidRPr="00C249D7">
        <w:rPr>
          <w:rFonts w:asciiTheme="minorHAnsi" w:hAnsiTheme="minorHAnsi" w:cstheme="minorHAnsi"/>
          <w:color w:val="000000" w:themeColor="text1"/>
          <w:sz w:val="22"/>
          <w:szCs w:val="22"/>
        </w:rPr>
        <w:t xml:space="preserve"> na adresu príslušnej MAS</w:t>
      </w:r>
      <w:r w:rsidRPr="00C249D7">
        <w:rPr>
          <w:rFonts w:asciiTheme="minorHAnsi" w:hAnsiTheme="minorHAnsi" w:cstheme="minorHAnsi"/>
          <w:color w:val="000000" w:themeColor="text1"/>
          <w:sz w:val="22"/>
          <w:szCs w:val="22"/>
        </w:rPr>
        <w:t xml:space="preserve"> žiadateľ:</w:t>
      </w:r>
    </w:p>
    <w:p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 xml:space="preserve">vyplní jednotlivé časti formulára ŽoNFP priamo v ITMS2014+, </w:t>
      </w:r>
    </w:p>
    <w:p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po vyplnení formulára ŽoNFP a stlačení </w:t>
      </w:r>
      <w:r w:rsidRPr="00C249D7">
        <w:rPr>
          <w:rFonts w:asciiTheme="minorHAnsi" w:hAnsiTheme="minorHAnsi" w:cstheme="minorHAnsi"/>
          <w:i/>
          <w:sz w:val="22"/>
          <w:szCs w:val="22"/>
        </w:rPr>
        <w:t>„Odoslať“</w:t>
      </w:r>
      <w:r w:rsidRPr="00C249D7">
        <w:rPr>
          <w:rFonts w:asciiTheme="minorHAnsi" w:hAnsiTheme="minorHAnsi" w:cstheme="minorHAnsi"/>
          <w:sz w:val="22"/>
          <w:szCs w:val="22"/>
        </w:rPr>
        <w:t xml:space="preserve"> sa zobrazí sprievodca odoslaním, </w:t>
      </w:r>
    </w:p>
    <w:p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ITMS2014+ zobr</w:t>
      </w:r>
      <w:r w:rsidR="00D458B7" w:rsidRPr="00C249D7">
        <w:rPr>
          <w:rFonts w:asciiTheme="minorHAnsi" w:hAnsiTheme="minorHAnsi" w:cstheme="minorHAnsi"/>
          <w:sz w:val="22"/>
          <w:szCs w:val="22"/>
        </w:rPr>
        <w:t>azí obrazovku</w:t>
      </w:r>
      <w:r w:rsidRPr="00C249D7">
        <w:rPr>
          <w:rFonts w:asciiTheme="minorHAnsi" w:hAnsiTheme="minorHAnsi" w:cstheme="minorHAnsi"/>
          <w:sz w:val="22"/>
          <w:szCs w:val="22"/>
        </w:rPr>
        <w:t xml:space="preserve"> </w:t>
      </w:r>
      <w:r w:rsidRPr="00C249D7">
        <w:rPr>
          <w:rFonts w:asciiTheme="minorHAnsi" w:hAnsiTheme="minorHAnsi" w:cstheme="minorHAnsi"/>
          <w:i/>
          <w:sz w:val="22"/>
          <w:szCs w:val="22"/>
        </w:rPr>
        <w:t>„Výber odoslania“</w:t>
      </w:r>
      <w:r w:rsidRPr="00C249D7">
        <w:rPr>
          <w:rFonts w:asciiTheme="minorHAnsi" w:hAnsiTheme="minorHAnsi" w:cstheme="minorHAnsi"/>
          <w:sz w:val="22"/>
          <w:szCs w:val="22"/>
        </w:rPr>
        <w:t xml:space="preserve">, </w:t>
      </w:r>
    </w:p>
    <w:p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žiadateľ vyberie </w:t>
      </w:r>
      <w:r w:rsidRPr="00C249D7">
        <w:rPr>
          <w:rFonts w:asciiTheme="minorHAnsi" w:hAnsiTheme="minorHAnsi" w:cstheme="minorHAnsi"/>
          <w:i/>
          <w:iCs/>
          <w:sz w:val="22"/>
          <w:szCs w:val="22"/>
        </w:rPr>
        <w:t>„Odoslať listinne“,</w:t>
      </w:r>
    </w:p>
    <w:p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zobrazí sa informácia o odoslaní formulára ŽoNFP do neverejnej časti ITMS2014+,</w:t>
      </w:r>
    </w:p>
    <w:p w:rsidR="00E6313F" w:rsidRPr="00C249D7" w:rsidRDefault="00E6313F" w:rsidP="002739A9">
      <w:pPr>
        <w:pStyle w:val="Odsekzoznamu"/>
        <w:numPr>
          <w:ilvl w:val="0"/>
          <w:numId w:val="187"/>
        </w:numPr>
        <w:spacing w:after="0" w:line="240" w:lineRule="auto"/>
        <w:rPr>
          <w:rFonts w:asciiTheme="minorHAnsi" w:hAnsiTheme="minorHAnsi" w:cstheme="minorHAnsi"/>
          <w:b/>
          <w:bCs/>
          <w:color w:val="000000" w:themeColor="text1"/>
          <w:sz w:val="22"/>
          <w:szCs w:val="22"/>
        </w:rPr>
      </w:pPr>
      <w:r w:rsidRPr="00C249D7">
        <w:rPr>
          <w:rFonts w:asciiTheme="minorHAnsi" w:hAnsiTheme="minorHAnsi" w:cstheme="minorHAnsi"/>
          <w:sz w:val="22"/>
          <w:szCs w:val="22"/>
        </w:rPr>
        <w:t xml:space="preserve">žiadateľ </w:t>
      </w:r>
      <w:r w:rsidRPr="00C249D7">
        <w:rPr>
          <w:rFonts w:asciiTheme="minorHAnsi" w:hAnsiTheme="minorHAnsi" w:cstheme="minorHAnsi"/>
          <w:b/>
          <w:bCs/>
          <w:sz w:val="22"/>
          <w:szCs w:val="22"/>
        </w:rPr>
        <w:t>vygeneruje formulár ŽoNFP vo formáte PDF</w:t>
      </w:r>
      <w:r w:rsidRPr="00C249D7">
        <w:rPr>
          <w:rFonts w:asciiTheme="minorHAnsi" w:hAnsiTheme="minorHAnsi" w:cstheme="minorHAnsi"/>
          <w:sz w:val="22"/>
          <w:szCs w:val="22"/>
        </w:rPr>
        <w:t xml:space="preserve">, </w:t>
      </w:r>
      <w:r w:rsidRPr="00C249D7">
        <w:rPr>
          <w:rFonts w:asciiTheme="minorHAnsi" w:hAnsiTheme="minorHAnsi" w:cstheme="minorHAnsi"/>
          <w:b/>
          <w:bCs/>
          <w:sz w:val="22"/>
          <w:szCs w:val="22"/>
        </w:rPr>
        <w:t>vytlačí ho</w:t>
      </w:r>
      <w:r w:rsidRPr="00C249D7">
        <w:rPr>
          <w:rFonts w:asciiTheme="minorHAnsi" w:hAnsiTheme="minorHAnsi" w:cstheme="minorHAnsi"/>
          <w:sz w:val="22"/>
          <w:szCs w:val="22"/>
        </w:rPr>
        <w:t xml:space="preserve">, opatrí ho odtlačkom pečiatky (v prípade, že žiadateľ má povinnosť používať pečiatku) </w:t>
      </w:r>
      <w:r w:rsidRPr="00C249D7">
        <w:rPr>
          <w:rFonts w:asciiTheme="minorHAnsi" w:hAnsiTheme="minorHAnsi" w:cstheme="minorHAnsi"/>
          <w:b/>
          <w:bCs/>
          <w:sz w:val="22"/>
          <w:szCs w:val="22"/>
        </w:rPr>
        <w:t xml:space="preserve">a podpíše </w:t>
      </w:r>
      <w:r w:rsidR="003C389B" w:rsidRPr="00C249D7">
        <w:rPr>
          <w:rFonts w:asciiTheme="minorHAnsi" w:hAnsiTheme="minorHAnsi" w:cstheme="minorHAnsi"/>
          <w:sz w:val="22"/>
          <w:szCs w:val="22"/>
        </w:rPr>
        <w:t xml:space="preserve">(štatutárny </w:t>
      </w:r>
      <w:r w:rsidR="003C389B" w:rsidRPr="00C249D7">
        <w:rPr>
          <w:rFonts w:asciiTheme="minorHAnsi" w:hAnsiTheme="minorHAnsi" w:cstheme="minorHAnsi"/>
          <w:color w:val="000000" w:themeColor="text1"/>
          <w:sz w:val="22"/>
          <w:szCs w:val="22"/>
        </w:rPr>
        <w:t>orgán žiadateľa</w:t>
      </w:r>
      <w:r w:rsidRPr="00C249D7">
        <w:rPr>
          <w:rFonts w:asciiTheme="minorHAnsi" w:hAnsiTheme="minorHAnsi" w:cstheme="minorHAnsi"/>
          <w:color w:val="000000" w:themeColor="text1"/>
          <w:sz w:val="22"/>
          <w:szCs w:val="22"/>
        </w:rPr>
        <w:t xml:space="preserve"> resp. splnomocnená osob</w:t>
      </w:r>
      <w:r w:rsidR="007217E0"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w:t>
      </w:r>
    </w:p>
    <w:p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formulár ŽoNFP spolu</w:t>
      </w:r>
      <w:r w:rsidR="00883FF9" w:rsidRPr="00C249D7">
        <w:rPr>
          <w:rFonts w:asciiTheme="minorHAnsi" w:hAnsiTheme="minorHAnsi" w:cstheme="minorHAnsi"/>
          <w:bCs/>
          <w:color w:val="000000" w:themeColor="text1"/>
          <w:sz w:val="22"/>
          <w:szCs w:val="22"/>
        </w:rPr>
        <w:t xml:space="preserve"> s povinnými prílohami (</w:t>
      </w:r>
      <w:r w:rsidRPr="00C249D7">
        <w:rPr>
          <w:rFonts w:asciiTheme="minorHAnsi" w:hAnsiTheme="minorHAnsi" w:cstheme="minorHAnsi"/>
          <w:bCs/>
          <w:color w:val="000000" w:themeColor="text1"/>
          <w:sz w:val="22"/>
          <w:szCs w:val="22"/>
        </w:rPr>
        <w:t>ak relevantné) žiadateľ</w:t>
      </w:r>
      <w:r w:rsidR="00A46A14" w:rsidRPr="00C249D7">
        <w:rPr>
          <w:rFonts w:asciiTheme="minorHAnsi" w:hAnsiTheme="minorHAnsi" w:cstheme="minorHAnsi"/>
          <w:bCs/>
          <w:color w:val="000000" w:themeColor="text1"/>
          <w:sz w:val="22"/>
          <w:szCs w:val="22"/>
        </w:rPr>
        <w:t xml:space="preserve"> predkladá </w:t>
      </w:r>
      <w:r w:rsidR="005C5136" w:rsidRPr="00C249D7">
        <w:rPr>
          <w:rFonts w:asciiTheme="minorHAnsi" w:hAnsiTheme="minorHAnsi" w:cstheme="minorHAnsi"/>
          <w:bCs/>
          <w:color w:val="000000" w:themeColor="text1"/>
          <w:sz w:val="22"/>
          <w:szCs w:val="22"/>
        </w:rPr>
        <w:br/>
      </w:r>
      <w:r w:rsidR="00A46A14" w:rsidRPr="00C249D7">
        <w:rPr>
          <w:rFonts w:asciiTheme="minorHAnsi" w:hAnsiTheme="minorHAnsi" w:cstheme="minorHAnsi"/>
          <w:bCs/>
          <w:color w:val="000000" w:themeColor="text1"/>
          <w:sz w:val="22"/>
          <w:szCs w:val="22"/>
        </w:rPr>
        <w:t xml:space="preserve">na adresu </w:t>
      </w:r>
      <w:r w:rsidR="00F75A32" w:rsidRPr="00C249D7">
        <w:rPr>
          <w:rFonts w:asciiTheme="minorHAnsi" w:hAnsiTheme="minorHAnsi" w:cstheme="minorHAnsi"/>
          <w:bCs/>
          <w:color w:val="000000" w:themeColor="text1"/>
          <w:sz w:val="22"/>
          <w:szCs w:val="22"/>
        </w:rPr>
        <w:t xml:space="preserve">príslušnej </w:t>
      </w:r>
      <w:r w:rsidR="00A46A14" w:rsidRPr="00C249D7">
        <w:rPr>
          <w:rFonts w:asciiTheme="minorHAnsi" w:hAnsiTheme="minorHAnsi" w:cstheme="minorHAnsi"/>
          <w:bCs/>
          <w:color w:val="000000" w:themeColor="text1"/>
          <w:sz w:val="22"/>
          <w:szCs w:val="22"/>
        </w:rPr>
        <w:t>MAS, ktorá je uvedená vo výzve na predkladanie ŽoNFP</w:t>
      </w:r>
      <w:r w:rsidR="003C389B" w:rsidRPr="00C249D7">
        <w:rPr>
          <w:rFonts w:asciiTheme="minorHAnsi" w:hAnsiTheme="minorHAnsi" w:cstheme="minorHAnsi"/>
          <w:bCs/>
          <w:color w:val="000000" w:themeColor="text1"/>
          <w:sz w:val="22"/>
          <w:szCs w:val="22"/>
        </w:rPr>
        <w:t>.</w:t>
      </w:r>
    </w:p>
    <w:p w:rsidR="008F6D0F" w:rsidRPr="00C249D7" w:rsidRDefault="00D458B7" w:rsidP="002739A9">
      <w:pPr>
        <w:pStyle w:val="Default"/>
        <w:numPr>
          <w:ilvl w:val="0"/>
          <w:numId w:val="270"/>
        </w:numPr>
        <w:ind w:left="567" w:hanging="567"/>
        <w:rPr>
          <w:b/>
          <w:color w:val="000000" w:themeColor="text1"/>
          <w:sz w:val="22"/>
          <w:szCs w:val="22"/>
        </w:rPr>
      </w:pPr>
      <w:r w:rsidRPr="00C249D7">
        <w:rPr>
          <w:color w:val="000000" w:themeColor="text1"/>
          <w:sz w:val="22"/>
          <w:szCs w:val="22"/>
        </w:rPr>
        <w:lastRenderedPageBreak/>
        <w:t>K formuláru ŽoNFP žiadateľ prikladá povinné prílohy</w:t>
      </w:r>
      <w:r w:rsidR="005704BC" w:rsidRPr="00C249D7">
        <w:rPr>
          <w:color w:val="000000" w:themeColor="text1"/>
          <w:sz w:val="22"/>
          <w:szCs w:val="22"/>
        </w:rPr>
        <w:t xml:space="preserve"> </w:t>
      </w:r>
      <w:r w:rsidR="009376B9" w:rsidRPr="00C249D7">
        <w:rPr>
          <w:color w:val="000000" w:themeColor="text1"/>
          <w:sz w:val="22"/>
          <w:szCs w:val="22"/>
        </w:rPr>
        <w:t>uvedené</w:t>
      </w:r>
      <w:r w:rsidRPr="00C249D7">
        <w:rPr>
          <w:color w:val="000000" w:themeColor="text1"/>
          <w:sz w:val="22"/>
          <w:szCs w:val="22"/>
        </w:rPr>
        <w:t xml:space="preserve">  vo výzve na predkladanie ŽoNFP</w:t>
      </w:r>
      <w:r w:rsidR="005704BC" w:rsidRPr="00C249D7">
        <w:rPr>
          <w:color w:val="000000" w:themeColor="text1"/>
          <w:sz w:val="22"/>
          <w:szCs w:val="22"/>
        </w:rPr>
        <w:t xml:space="preserve"> príslušnej MAS</w:t>
      </w:r>
      <w:r w:rsidR="00DA35B3" w:rsidRPr="00C249D7">
        <w:rPr>
          <w:color w:val="000000" w:themeColor="text1"/>
          <w:sz w:val="22"/>
          <w:szCs w:val="22"/>
        </w:rPr>
        <w:t xml:space="preserve"> </w:t>
      </w:r>
      <w:r w:rsidR="00E941B3" w:rsidRPr="00C249D7">
        <w:rPr>
          <w:rFonts w:asciiTheme="minorHAnsi" w:hAnsiTheme="minorHAnsi"/>
          <w:color w:val="000000" w:themeColor="text1"/>
          <w:sz w:val="22"/>
        </w:rPr>
        <w:t>s výnimkou príloh, pri ktorých je uvedený iný možný dátum predloženia</w:t>
      </w:r>
      <w:r w:rsidR="008F6D0F" w:rsidRPr="00C249D7">
        <w:rPr>
          <w:rFonts w:asciiTheme="minorHAnsi" w:hAnsiTheme="minorHAnsi"/>
          <w:color w:val="000000" w:themeColor="text1"/>
          <w:sz w:val="22"/>
        </w:rPr>
        <w:t xml:space="preserve"> v zmysle </w:t>
      </w:r>
      <w:r w:rsidR="00E10D31" w:rsidRPr="00C249D7">
        <w:rPr>
          <w:rFonts w:asciiTheme="minorHAnsi" w:hAnsiTheme="minorHAnsi"/>
          <w:i/>
          <w:color w:val="000000" w:themeColor="text1"/>
          <w:sz w:val="22"/>
          <w:u w:val="single"/>
        </w:rPr>
        <w:t>(P</w:t>
      </w:r>
      <w:r w:rsidR="008F6D0F" w:rsidRPr="00C249D7">
        <w:rPr>
          <w:rFonts w:asciiTheme="minorHAnsi" w:hAnsiTheme="minorHAnsi"/>
          <w:i/>
          <w:color w:val="000000" w:themeColor="text1"/>
          <w:sz w:val="22"/>
          <w:u w:val="single"/>
        </w:rPr>
        <w:t>rílohy</w:t>
      </w:r>
      <w:r w:rsidR="00E10D31" w:rsidRPr="00C249D7">
        <w:rPr>
          <w:rFonts w:asciiTheme="minorHAnsi" w:hAnsiTheme="minorHAnsi"/>
          <w:i/>
          <w:color w:val="000000" w:themeColor="text1"/>
          <w:sz w:val="22"/>
          <w:u w:val="single"/>
        </w:rPr>
        <w:t xml:space="preserve"> č.</w:t>
      </w:r>
      <w:r w:rsidR="008F6D0F" w:rsidRPr="00C249D7">
        <w:rPr>
          <w:rFonts w:asciiTheme="minorHAnsi" w:hAnsiTheme="minorHAnsi"/>
          <w:i/>
          <w:color w:val="000000" w:themeColor="text1"/>
          <w:sz w:val="22"/>
          <w:u w:val="single"/>
        </w:rPr>
        <w:t xml:space="preserve"> 6B</w:t>
      </w:r>
      <w:r w:rsidR="00E10D31" w:rsidRPr="00C249D7">
        <w:rPr>
          <w:rFonts w:asciiTheme="minorHAnsi" w:hAnsiTheme="minorHAnsi"/>
          <w:i/>
          <w:color w:val="000000" w:themeColor="text1"/>
          <w:sz w:val="22"/>
          <w:u w:val="single"/>
        </w:rPr>
        <w:t>)</w:t>
      </w:r>
      <w:r w:rsidRPr="00C249D7">
        <w:rPr>
          <w:color w:val="000000" w:themeColor="text1"/>
          <w:sz w:val="22"/>
          <w:szCs w:val="22"/>
        </w:rPr>
        <w:t xml:space="preserve">. </w:t>
      </w:r>
    </w:p>
    <w:p w:rsidR="006D402B" w:rsidRPr="00C249D7" w:rsidRDefault="00732203" w:rsidP="002739A9">
      <w:pPr>
        <w:pStyle w:val="Default"/>
        <w:numPr>
          <w:ilvl w:val="0"/>
          <w:numId w:val="270"/>
        </w:numPr>
        <w:ind w:left="567" w:hanging="567"/>
        <w:rPr>
          <w:b/>
          <w:color w:val="000000" w:themeColor="text1"/>
          <w:sz w:val="22"/>
          <w:szCs w:val="22"/>
        </w:rPr>
      </w:pPr>
      <w:r w:rsidRPr="00C249D7">
        <w:rPr>
          <w:b/>
          <w:color w:val="000000" w:themeColor="text1"/>
          <w:sz w:val="22"/>
          <w:szCs w:val="22"/>
        </w:rPr>
        <w:t xml:space="preserve">ŽoNFP predkladaná elektronicky prostredníctvom verejnej časti ITMS2014+ musí byť totožná s formulárom ŽoNFP predkladaným v listinnej forme (v prípade rozdielov medzi elektronickou a listinnou formou ŽoNFP bude považovaná za záväznú verzia ŽoNFP predložená prostredníctvom ITMS2014+ a žiadateľ nebude vyzvaný </w:t>
      </w:r>
      <w:r w:rsidR="000A3F8C" w:rsidRPr="00C249D7">
        <w:rPr>
          <w:b/>
          <w:color w:val="000000" w:themeColor="text1"/>
          <w:sz w:val="22"/>
          <w:szCs w:val="22"/>
        </w:rPr>
        <w:t xml:space="preserve">zo strany MAS, resp. PPA </w:t>
      </w:r>
      <w:r w:rsidRPr="00C249D7">
        <w:rPr>
          <w:b/>
          <w:color w:val="000000" w:themeColor="text1"/>
          <w:sz w:val="22"/>
          <w:szCs w:val="22"/>
        </w:rPr>
        <w:t>na úpravu prostredníctvom výzvy na doplnenie</w:t>
      </w:r>
      <w:r w:rsidR="00FD5E00" w:rsidRPr="00C249D7">
        <w:rPr>
          <w:b/>
          <w:color w:val="000000" w:themeColor="text1"/>
          <w:sz w:val="22"/>
          <w:szCs w:val="22"/>
        </w:rPr>
        <w:t xml:space="preserve"> ŽoNFP</w:t>
      </w:r>
      <w:r w:rsidRPr="00C249D7">
        <w:rPr>
          <w:b/>
          <w:color w:val="000000" w:themeColor="text1"/>
          <w:sz w:val="22"/>
          <w:szCs w:val="22"/>
        </w:rPr>
        <w:t>).</w:t>
      </w:r>
    </w:p>
    <w:p w:rsidR="001C28CF" w:rsidRPr="00C249D7" w:rsidRDefault="000A3F8C" w:rsidP="002739A9">
      <w:pPr>
        <w:pStyle w:val="Nadpis3"/>
        <w:numPr>
          <w:ilvl w:val="2"/>
          <w:numId w:val="367"/>
        </w:numPr>
        <w:ind w:left="720"/>
        <w:rPr>
          <w:i/>
          <w:color w:val="0070C0"/>
          <w:sz w:val="22"/>
          <w:szCs w:val="22"/>
        </w:rPr>
      </w:pPr>
      <w:bookmarkStart w:id="179" w:name="_Toc503942763"/>
      <w:bookmarkStart w:id="180" w:name="_Toc3360987"/>
      <w:bookmarkStart w:id="181" w:name="_Toc116544448"/>
      <w:r w:rsidRPr="00C249D7">
        <w:rPr>
          <w:i/>
          <w:color w:val="0070C0"/>
          <w:sz w:val="22"/>
          <w:szCs w:val="22"/>
        </w:rPr>
        <w:t>Podmienky doručenia ŽoNFP</w:t>
      </w:r>
      <w:bookmarkEnd w:id="179"/>
      <w:bookmarkEnd w:id="180"/>
      <w:bookmarkEnd w:id="181"/>
    </w:p>
    <w:p w:rsidR="009376B9"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r w:rsidRPr="00C249D7">
        <w:rPr>
          <w:rFonts w:asciiTheme="minorHAnsi" w:hAnsiTheme="minorHAnsi" w:cstheme="minorHAnsi"/>
          <w:sz w:val="22"/>
          <w:szCs w:val="22"/>
        </w:rPr>
        <w:t xml:space="preserve">V </w:t>
      </w:r>
      <w:r w:rsidRPr="00C249D7">
        <w:rPr>
          <w:rFonts w:asciiTheme="minorHAnsi" w:hAnsiTheme="minorHAnsi" w:cstheme="minorHAnsi"/>
          <w:color w:val="000000" w:themeColor="text1"/>
          <w:sz w:val="22"/>
          <w:szCs w:val="22"/>
        </w:rPr>
        <w:t>zmysle § 19</w:t>
      </w:r>
      <w:r w:rsidR="00901A36" w:rsidRPr="00C249D7">
        <w:rPr>
          <w:rFonts w:asciiTheme="minorHAnsi" w:hAnsiTheme="minorHAnsi" w:cstheme="minorHAnsi"/>
          <w:color w:val="000000" w:themeColor="text1"/>
          <w:sz w:val="22"/>
          <w:szCs w:val="22"/>
        </w:rPr>
        <w:t xml:space="preserve"> </w:t>
      </w:r>
      <w:r w:rsidR="00901A36" w:rsidRPr="00C249D7">
        <w:rPr>
          <w:rFonts w:asciiTheme="minorHAnsi" w:hAnsiTheme="minorHAnsi" w:cstheme="minorHAnsi"/>
          <w:color w:val="000000" w:themeColor="text1"/>
          <w:sz w:val="22"/>
        </w:rPr>
        <w:t>ods. 4</w:t>
      </w:r>
      <w:r w:rsidRPr="00C249D7">
        <w:rPr>
          <w:rFonts w:asciiTheme="minorHAnsi" w:hAnsiTheme="minorHAnsi" w:cstheme="minorHAnsi"/>
          <w:color w:val="000000" w:themeColor="text1"/>
          <w:sz w:val="22"/>
          <w:szCs w:val="22"/>
        </w:rPr>
        <w:t xml:space="preserve"> zákona o príspevku z EŠIF musí byť ŽoNFP doručená</w:t>
      </w:r>
      <w:r w:rsidR="00FC5173" w:rsidRPr="00C249D7">
        <w:rPr>
          <w:rFonts w:asciiTheme="minorHAnsi" w:hAnsiTheme="minorHAnsi" w:cstheme="minorHAnsi"/>
          <w:color w:val="000000" w:themeColor="text1"/>
          <w:sz w:val="22"/>
          <w:szCs w:val="22"/>
        </w:rPr>
        <w:t xml:space="preserve"> </w:t>
      </w:r>
      <w:r w:rsidR="00FC5173" w:rsidRPr="00C249D7">
        <w:rPr>
          <w:rFonts w:asciiTheme="minorHAnsi" w:hAnsiTheme="minorHAnsi" w:cstheme="minorHAnsi"/>
          <w:b/>
          <w:color w:val="000000" w:themeColor="text1"/>
          <w:sz w:val="22"/>
          <w:szCs w:val="22"/>
        </w:rPr>
        <w:t>riadne, včas a v určenej forme</w:t>
      </w:r>
      <w:r w:rsidR="00FC5173" w:rsidRPr="00C249D7">
        <w:rPr>
          <w:rFonts w:asciiTheme="minorHAnsi" w:hAnsiTheme="minorHAnsi" w:cstheme="minorHAnsi"/>
          <w:bCs/>
          <w:color w:val="000000" w:themeColor="text1"/>
          <w:sz w:val="22"/>
          <w:szCs w:val="22"/>
        </w:rPr>
        <w:t xml:space="preserve">, </w:t>
      </w:r>
      <w:r w:rsidR="00FC5173" w:rsidRPr="00C249D7">
        <w:rPr>
          <w:rFonts w:asciiTheme="minorHAnsi" w:hAnsiTheme="minorHAnsi" w:cstheme="minorHAnsi"/>
          <w:color w:val="000000" w:themeColor="text1"/>
          <w:sz w:val="22"/>
          <w:szCs w:val="22"/>
        </w:rPr>
        <w:t>pričom všetky tieto tri podmienky musia byť splnené súčasne</w:t>
      </w:r>
      <w:r w:rsidR="009376B9" w:rsidRPr="00C249D7">
        <w:rPr>
          <w:rFonts w:asciiTheme="minorHAnsi" w:hAnsiTheme="minorHAnsi" w:cstheme="minorHAnsi"/>
          <w:color w:val="000000" w:themeColor="text1"/>
          <w:sz w:val="22"/>
          <w:szCs w:val="22"/>
        </w:rPr>
        <w:t>.</w:t>
      </w:r>
    </w:p>
    <w:p w:rsidR="000A3F8C"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r w:rsidRPr="00C249D7">
        <w:rPr>
          <w:rFonts w:asciiTheme="minorHAnsi" w:hAnsiTheme="minorHAnsi" w:cstheme="minorHAnsi"/>
          <w:bCs/>
          <w:color w:val="000000" w:themeColor="text1"/>
          <w:sz w:val="22"/>
          <w:szCs w:val="22"/>
        </w:rPr>
        <w:t>ŽoNFP</w:t>
      </w:r>
      <w:r w:rsidR="008C249D" w:rsidRPr="00C249D7">
        <w:rPr>
          <w:rFonts w:asciiTheme="minorHAnsi" w:hAnsiTheme="minorHAnsi" w:cstheme="minorHAnsi"/>
          <w:bCs/>
          <w:color w:val="000000" w:themeColor="text1"/>
          <w:sz w:val="22"/>
          <w:szCs w:val="22"/>
        </w:rPr>
        <w:t xml:space="preserve"> spolu s prílohami</w:t>
      </w:r>
      <w:r w:rsidRPr="00C249D7">
        <w:rPr>
          <w:rFonts w:asciiTheme="minorHAnsi" w:hAnsiTheme="minorHAnsi" w:cstheme="minorHAnsi"/>
          <w:bCs/>
          <w:color w:val="000000" w:themeColor="text1"/>
          <w:sz w:val="22"/>
          <w:szCs w:val="22"/>
        </w:rPr>
        <w:t xml:space="preserve"> </w:t>
      </w:r>
      <w:r w:rsidR="003C70C4" w:rsidRPr="00C249D7">
        <w:rPr>
          <w:rFonts w:asciiTheme="minorHAnsi" w:hAnsiTheme="minorHAnsi" w:cstheme="minorHAnsi"/>
          <w:b/>
          <w:bCs/>
          <w:color w:val="000000" w:themeColor="text1"/>
          <w:sz w:val="22"/>
          <w:szCs w:val="22"/>
        </w:rPr>
        <w:t xml:space="preserve"> </w:t>
      </w:r>
      <w:r w:rsidR="0098586E" w:rsidRPr="00C249D7">
        <w:rPr>
          <w:rFonts w:asciiTheme="minorHAnsi" w:hAnsiTheme="minorHAnsi" w:cstheme="minorHAnsi"/>
          <w:bCs/>
          <w:color w:val="000000" w:themeColor="text1"/>
          <w:sz w:val="22"/>
          <w:szCs w:val="22"/>
        </w:rPr>
        <w:t>je doručená</w:t>
      </w:r>
      <w:r w:rsidR="003C70C4"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
          <w:bCs/>
          <w:color w:val="000000" w:themeColor="text1"/>
          <w:sz w:val="22"/>
          <w:szCs w:val="22"/>
        </w:rPr>
        <w:t>v určenej forme</w:t>
      </w:r>
      <w:r w:rsidRPr="00C249D7">
        <w:rPr>
          <w:rFonts w:asciiTheme="minorHAnsi" w:hAnsiTheme="minorHAnsi" w:cstheme="minorHAnsi"/>
          <w:color w:val="000000" w:themeColor="text1"/>
          <w:sz w:val="22"/>
          <w:szCs w:val="22"/>
        </w:rPr>
        <w:t xml:space="preserve">, ak </w:t>
      </w:r>
      <w:r w:rsidR="008C249D" w:rsidRPr="00C249D7">
        <w:rPr>
          <w:rFonts w:asciiTheme="minorHAnsi" w:hAnsiTheme="minorHAnsi" w:cstheme="minorHAnsi"/>
          <w:color w:val="000000" w:themeColor="text1"/>
          <w:sz w:val="22"/>
          <w:szCs w:val="22"/>
        </w:rPr>
        <w:t>je</w:t>
      </w:r>
      <w:r w:rsidRPr="00C249D7">
        <w:rPr>
          <w:rFonts w:asciiTheme="minorHAnsi" w:hAnsiTheme="minorHAnsi" w:cstheme="minorHAnsi"/>
          <w:color w:val="000000" w:themeColor="text1"/>
          <w:sz w:val="22"/>
          <w:szCs w:val="22"/>
        </w:rPr>
        <w:t xml:space="preserve">: </w:t>
      </w:r>
    </w:p>
    <w:p w:rsidR="003C70C4" w:rsidRPr="00C249D7" w:rsidRDefault="008C249D"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ŽoNFP </w:t>
      </w:r>
      <w:r w:rsidR="003C389B" w:rsidRPr="00C249D7">
        <w:rPr>
          <w:rFonts w:asciiTheme="minorHAnsi" w:hAnsiTheme="minorHAnsi" w:cstheme="minorHAnsi"/>
          <w:color w:val="000000" w:themeColor="text1"/>
          <w:sz w:val="22"/>
          <w:szCs w:val="22"/>
        </w:rPr>
        <w:t>odoslaná</w:t>
      </w:r>
      <w:r w:rsidR="00E11C02" w:rsidRPr="00C249D7">
        <w:rPr>
          <w:rFonts w:asciiTheme="minorHAnsi" w:hAnsiTheme="minorHAnsi" w:cstheme="minorHAnsi"/>
          <w:color w:val="000000" w:themeColor="text1"/>
          <w:sz w:val="22"/>
          <w:szCs w:val="22"/>
        </w:rPr>
        <w:t xml:space="preserve"> prostredníctvom </w:t>
      </w:r>
      <w:r w:rsidR="00AE09A9" w:rsidRPr="00C249D7">
        <w:rPr>
          <w:rFonts w:asciiTheme="minorHAnsi" w:hAnsiTheme="minorHAnsi" w:cstheme="minorHAnsi"/>
          <w:color w:val="000000" w:themeColor="text1"/>
          <w:sz w:val="22"/>
          <w:szCs w:val="22"/>
        </w:rPr>
        <w:t xml:space="preserve">verejnej časti </w:t>
      </w:r>
      <w:r w:rsidR="00E11C02" w:rsidRPr="00C249D7">
        <w:rPr>
          <w:rFonts w:asciiTheme="minorHAnsi" w:hAnsiTheme="minorHAnsi" w:cstheme="minorHAnsi"/>
          <w:color w:val="000000" w:themeColor="text1"/>
          <w:sz w:val="22"/>
          <w:szCs w:val="22"/>
        </w:rPr>
        <w:t xml:space="preserve">ITMS2014+ </w:t>
      </w:r>
      <w:r w:rsidRPr="00C249D7">
        <w:rPr>
          <w:rFonts w:asciiTheme="minorHAnsi" w:hAnsiTheme="minorHAnsi" w:cstheme="minorHAnsi"/>
          <w:color w:val="000000" w:themeColor="text1"/>
          <w:sz w:val="22"/>
          <w:szCs w:val="22"/>
        </w:rPr>
        <w:t>spolu s prílohami ( tie, ktoré  je možné predložiť cez ITMS2014+), a zároveň</w:t>
      </w:r>
    </w:p>
    <w:p w:rsidR="00E704D6" w:rsidRPr="00C249D7" w:rsidRDefault="0098586E"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szCs w:val="22"/>
        </w:rPr>
        <w:t>ŽoNFP</w:t>
      </w:r>
      <w:r w:rsidRPr="00C249D7">
        <w:rPr>
          <w:color w:val="000000" w:themeColor="text1"/>
          <w:sz w:val="22"/>
          <w:szCs w:val="22"/>
        </w:rPr>
        <w:t xml:space="preserve"> predložená v listinnej podobe (po odoslaní do neverejnej časti ITMS2014+ vygenerovaná z ITMS2014+ vo formáte PDF), vytlačená (1x), opečiatkovaná (v prípade, že žiadateľ má povinnosť používať pečiatku) a podpísaná (osobou oprávnenou konať v mene žiadateľa) </w:t>
      </w:r>
      <w:r w:rsidR="003946FA" w:rsidRPr="00C249D7">
        <w:rPr>
          <w:rFonts w:asciiTheme="minorHAnsi" w:hAnsiTheme="minorHAnsi" w:cstheme="minorHAnsi"/>
          <w:color w:val="000000" w:themeColor="text1"/>
          <w:sz w:val="22"/>
          <w:szCs w:val="22"/>
        </w:rPr>
        <w:t xml:space="preserve">spolu s prílohami (ktoré žiadateľ nepredložil cez ITMS2014+) </w:t>
      </w:r>
      <w:r w:rsidR="003C70C4" w:rsidRPr="00C249D7">
        <w:rPr>
          <w:rFonts w:asciiTheme="minorHAnsi" w:hAnsiTheme="minorHAnsi" w:cstheme="minorHAnsi"/>
          <w:color w:val="000000" w:themeColor="text1"/>
          <w:sz w:val="22"/>
          <w:szCs w:val="22"/>
        </w:rPr>
        <w:t xml:space="preserve"> na adresu MAS uvedenú vo výzve na predkladanie ŽoNFP:  </w:t>
      </w:r>
    </w:p>
    <w:p w:rsidR="00E704D6" w:rsidRPr="00C249D7" w:rsidRDefault="00E704D6" w:rsidP="005B6A1D">
      <w:pPr>
        <w:pStyle w:val="Odsekzoznamu"/>
        <w:numPr>
          <w:ilvl w:val="0"/>
          <w:numId w:val="91"/>
        </w:numPr>
        <w:spacing w:after="0" w:line="240" w:lineRule="auto"/>
        <w:ind w:left="1843"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 zalepenej obálke/balíku pričom v ľavom hornom rohu obálky/balíka žiadateľ uvedie číslo výzvy, názov opatrenia/</w:t>
      </w:r>
      <w:proofErr w:type="spellStart"/>
      <w:r w:rsidRPr="00C249D7">
        <w:rPr>
          <w:rFonts w:asciiTheme="minorHAnsi" w:hAnsiTheme="minorHAnsi" w:cstheme="minorHAnsi"/>
          <w:color w:val="000000" w:themeColor="text1"/>
          <w:sz w:val="22"/>
          <w:szCs w:val="22"/>
        </w:rPr>
        <w:t>podopatrenia</w:t>
      </w:r>
      <w:proofErr w:type="spellEnd"/>
      <w:r w:rsidRPr="00C249D7">
        <w:rPr>
          <w:rFonts w:asciiTheme="minorHAnsi" w:hAnsiTheme="minorHAnsi" w:cstheme="minorHAnsi"/>
          <w:color w:val="000000" w:themeColor="text1"/>
          <w:sz w:val="22"/>
          <w:szCs w:val="22"/>
        </w:rPr>
        <w:t>, obchodné meno, IČO, adresu/sídlo žiadateľa a v ľavom dolnom rohu obálky/balíka žiadateľ uvedie nápis „Neotvárať“,</w:t>
      </w:r>
    </w:p>
    <w:p w:rsidR="00FC5173" w:rsidRPr="00C249D7" w:rsidRDefault="00E704D6" w:rsidP="002739A9">
      <w:pPr>
        <w:pStyle w:val="Odsekzoznamu"/>
        <w:numPr>
          <w:ilvl w:val="0"/>
          <w:numId w:val="218"/>
        </w:numPr>
        <w:spacing w:after="0" w:line="240" w:lineRule="auto"/>
        <w:ind w:left="1843" w:hanging="425"/>
        <w:rPr>
          <w:sz w:val="22"/>
          <w:szCs w:val="22"/>
        </w:rPr>
      </w:pPr>
      <w:r w:rsidRPr="00C249D7">
        <w:rPr>
          <w:rFonts w:asciiTheme="minorHAnsi" w:hAnsiTheme="minorHAnsi" w:cstheme="minorHAnsi"/>
          <w:color w:val="000000" w:themeColor="text1"/>
          <w:sz w:val="22"/>
          <w:szCs w:val="22"/>
        </w:rPr>
        <w:t>ŽoNFP sú uložené spolu s povinnými prílohami</w:t>
      </w:r>
      <w:r w:rsidR="003C7C02" w:rsidRPr="00C249D7">
        <w:rPr>
          <w:rFonts w:asciiTheme="minorHAnsi" w:hAnsiTheme="minorHAnsi" w:cstheme="minorHAnsi"/>
          <w:color w:val="000000" w:themeColor="text1"/>
          <w:sz w:val="22"/>
          <w:szCs w:val="22"/>
        </w:rPr>
        <w:t xml:space="preserve"> (len tie, </w:t>
      </w:r>
      <w:r w:rsidR="00F75A32" w:rsidRPr="00C249D7">
        <w:rPr>
          <w:rFonts w:cstheme="minorHAnsi"/>
          <w:bCs/>
          <w:color w:val="000000" w:themeColor="text1"/>
          <w:sz w:val="22"/>
          <w:szCs w:val="22"/>
        </w:rPr>
        <w:t xml:space="preserve">ktoré </w:t>
      </w:r>
      <w:r w:rsidR="00F75A32" w:rsidRPr="00C249D7">
        <w:rPr>
          <w:color w:val="000000" w:themeColor="text1"/>
          <w:sz w:val="22"/>
          <w:szCs w:val="22"/>
        </w:rPr>
        <w:t xml:space="preserve"> z technických príčin, napr. z dôvodu veľkosti príloh nie je možné predložiť prostredníctvom systému ITMS2014+</w:t>
      </w:r>
      <w:r w:rsidR="000C45A5" w:rsidRPr="00C249D7">
        <w:rPr>
          <w:color w:val="000000" w:themeColor="text1"/>
          <w:sz w:val="22"/>
          <w:szCs w:val="22"/>
        </w:rPr>
        <w:t>)</w:t>
      </w:r>
      <w:r w:rsidR="00F75A32" w:rsidRPr="00C249D7">
        <w:rPr>
          <w:b/>
          <w:color w:val="000000" w:themeColor="text1"/>
          <w:sz w:val="22"/>
          <w:szCs w:val="22"/>
        </w:rPr>
        <w:t xml:space="preserve"> </w:t>
      </w:r>
      <w:r w:rsidRPr="00C249D7">
        <w:rPr>
          <w:rFonts w:asciiTheme="minorHAnsi" w:hAnsiTheme="minorHAnsi" w:cstheme="minorHAnsi"/>
          <w:color w:val="000000" w:themeColor="text1"/>
          <w:sz w:val="22"/>
          <w:szCs w:val="22"/>
        </w:rPr>
        <w:t xml:space="preserve">v pevnom zakladacom </w:t>
      </w:r>
      <w:proofErr w:type="spellStart"/>
      <w:r w:rsidRPr="00C249D7">
        <w:rPr>
          <w:rFonts w:asciiTheme="minorHAnsi" w:hAnsiTheme="minorHAnsi" w:cstheme="minorHAnsi"/>
          <w:color w:val="000000" w:themeColor="text1"/>
          <w:sz w:val="22"/>
          <w:szCs w:val="22"/>
        </w:rPr>
        <w:t>šanóne</w:t>
      </w:r>
      <w:proofErr w:type="spellEnd"/>
      <w:r w:rsidRPr="00C249D7">
        <w:rPr>
          <w:rFonts w:asciiTheme="minorHAnsi" w:hAnsiTheme="minorHAnsi" w:cstheme="minorHAnsi"/>
          <w:color w:val="000000" w:themeColor="text1"/>
          <w:sz w:val="22"/>
          <w:szCs w:val="22"/>
        </w:rPr>
        <w:t xml:space="preserve">. Prílohy sa do </w:t>
      </w:r>
      <w:proofErr w:type="spellStart"/>
      <w:r w:rsidRPr="00C249D7">
        <w:rPr>
          <w:rFonts w:asciiTheme="minorHAnsi" w:hAnsiTheme="minorHAnsi" w:cstheme="minorHAnsi"/>
          <w:color w:val="000000" w:themeColor="text1"/>
          <w:sz w:val="22"/>
          <w:szCs w:val="22"/>
        </w:rPr>
        <w:t>šanónu</w:t>
      </w:r>
      <w:proofErr w:type="spellEnd"/>
      <w:r w:rsidRPr="00C249D7">
        <w:rPr>
          <w:rFonts w:asciiTheme="minorHAnsi" w:hAnsiTheme="minorHAnsi" w:cstheme="minorHAnsi"/>
          <w:color w:val="000000" w:themeColor="text1"/>
          <w:sz w:val="22"/>
          <w:szCs w:val="22"/>
        </w:rPr>
        <w:t xml:space="preserve"> vkladajú zostupne, tzn. zhora nadol, pričom na vrchu bude formulár ŽoNFP a nasledovať budú povinné prílohy podľa poradia uvedeného v ŽoNFP. Každá príloha bude založená zvlášť vo fóliovom euroobale (ak technicky nie je možné v euroobale, použije sa iný vhodný spôsob podľa uváženia žiadateľa).</w:t>
      </w:r>
    </w:p>
    <w:p w:rsidR="00477845" w:rsidRPr="00C249D7" w:rsidRDefault="00477845" w:rsidP="002739A9">
      <w:pPr>
        <w:pStyle w:val="Odsekzoznamu"/>
        <w:numPr>
          <w:ilvl w:val="0"/>
          <w:numId w:val="218"/>
        </w:numPr>
        <w:spacing w:after="0" w:line="240" w:lineRule="auto"/>
        <w:ind w:left="1843" w:hanging="425"/>
        <w:rPr>
          <w:sz w:val="22"/>
          <w:szCs w:val="22"/>
        </w:rPr>
      </w:pPr>
    </w:p>
    <w:tbl>
      <w:tblPr>
        <w:tblStyle w:val="Deloittetable31"/>
        <w:tblW w:w="8363" w:type="dxa"/>
        <w:tblInd w:w="704" w:type="dxa"/>
        <w:tblLook w:val="04A0"/>
      </w:tblPr>
      <w:tblGrid>
        <w:gridCol w:w="8363"/>
      </w:tblGrid>
      <w:tr w:rsidR="00FC5173" w:rsidRPr="00C249D7" w:rsidTr="00477845">
        <w:trPr>
          <w:trHeight w:val="276"/>
        </w:trPr>
        <w:tc>
          <w:tcPr>
            <w:tcW w:w="8363" w:type="dxa"/>
            <w:shd w:val="clear" w:color="auto" w:fill="EAF1DD" w:themeFill="accent3" w:themeFillTint="33"/>
          </w:tcPr>
          <w:p w:rsidR="008A3E87" w:rsidRPr="00C249D7" w:rsidRDefault="00FC5173" w:rsidP="0007685E">
            <w:pPr>
              <w:autoSpaceDE w:val="0"/>
              <w:autoSpaceDN w:val="0"/>
              <w:adjustRightInd w:val="0"/>
              <w:jc w:val="both"/>
              <w:rPr>
                <w:rFonts w:cs="Calibri"/>
                <w:b/>
                <w:bCs/>
                <w:sz w:val="18"/>
                <w:szCs w:val="18"/>
              </w:rPr>
            </w:pPr>
            <w:r w:rsidRPr="00C249D7">
              <w:rPr>
                <w:rFonts w:cs="Calibri"/>
                <w:b/>
                <w:bCs/>
                <w:sz w:val="18"/>
                <w:szCs w:val="18"/>
              </w:rPr>
              <w:t xml:space="preserve">Upozorňujeme žiadateľov, aby negenerovali formulár ŽoNFP pred jeho odoslaním do neverejnej časti ITMS2014+. Systém takto vygenerovaný formulár ŽoNFP označí ako „DRAFT“ a ŽoNFP predložená vo verzii “DRAFT” nesplní podmienku doručenia v určenej forme. </w:t>
            </w:r>
          </w:p>
        </w:tc>
      </w:tr>
    </w:tbl>
    <w:p w:rsidR="003642DE" w:rsidRPr="00C249D7" w:rsidRDefault="003642DE" w:rsidP="00FC5173">
      <w:pPr>
        <w:autoSpaceDE w:val="0"/>
        <w:autoSpaceDN w:val="0"/>
        <w:adjustRightInd w:val="0"/>
        <w:spacing w:after="0" w:line="240" w:lineRule="auto"/>
        <w:rPr>
          <w:rFonts w:cs="Calibri"/>
          <w:sz w:val="22"/>
          <w:szCs w:val="22"/>
        </w:rPr>
      </w:pPr>
    </w:p>
    <w:p w:rsidR="00E10F82" w:rsidRPr="00C249D7" w:rsidRDefault="00A12212" w:rsidP="002739A9">
      <w:pPr>
        <w:pStyle w:val="Odsekzoznamu"/>
        <w:numPr>
          <w:ilvl w:val="0"/>
          <w:numId w:val="177"/>
        </w:numPr>
        <w:tabs>
          <w:tab w:val="clear" w:pos="720"/>
          <w:tab w:val="num" w:pos="567"/>
        </w:tabs>
        <w:autoSpaceDE w:val="0"/>
        <w:autoSpaceDN w:val="0"/>
        <w:adjustRightInd w:val="0"/>
        <w:spacing w:after="0" w:line="240" w:lineRule="auto"/>
        <w:ind w:left="567" w:hanging="567"/>
        <w:rPr>
          <w:color w:val="000000" w:themeColor="text1"/>
          <w:sz w:val="22"/>
          <w:szCs w:val="22"/>
        </w:rPr>
      </w:pPr>
      <w:r w:rsidRPr="00C249D7">
        <w:rPr>
          <w:rFonts w:cs="Calibri"/>
          <w:bCs/>
          <w:color w:val="000000" w:themeColor="text1"/>
          <w:sz w:val="22"/>
          <w:szCs w:val="22"/>
        </w:rPr>
        <w:t xml:space="preserve">Rozhodujúcim dátumom na splnenie podmienky doručiť </w:t>
      </w:r>
      <w:r w:rsidR="000A3F8C" w:rsidRPr="00C249D7">
        <w:rPr>
          <w:rFonts w:cs="Calibri"/>
          <w:bCs/>
          <w:color w:val="000000" w:themeColor="text1"/>
          <w:sz w:val="22"/>
          <w:szCs w:val="22"/>
        </w:rPr>
        <w:t xml:space="preserve">ŽoNFP </w:t>
      </w:r>
      <w:r w:rsidR="000A3F8C" w:rsidRPr="00C249D7">
        <w:rPr>
          <w:rFonts w:cs="Calibri"/>
          <w:b/>
          <w:bCs/>
          <w:color w:val="000000" w:themeColor="text1"/>
          <w:sz w:val="22"/>
          <w:szCs w:val="22"/>
        </w:rPr>
        <w:t>včas</w:t>
      </w:r>
      <w:r w:rsidR="000A3F8C" w:rsidRPr="00C249D7">
        <w:rPr>
          <w:rFonts w:cs="Calibri"/>
          <w:color w:val="000000" w:themeColor="text1"/>
          <w:sz w:val="22"/>
          <w:szCs w:val="22"/>
        </w:rPr>
        <w:t xml:space="preserve">, </w:t>
      </w:r>
      <w:r w:rsidRPr="00C249D7">
        <w:rPr>
          <w:rFonts w:cs="Calibri"/>
          <w:color w:val="000000" w:themeColor="text1"/>
          <w:sz w:val="22"/>
          <w:szCs w:val="22"/>
        </w:rPr>
        <w:t>je:</w:t>
      </w:r>
      <w:r w:rsidRPr="00C249D7">
        <w:rPr>
          <w:rFonts w:cs="Calibri"/>
          <w:strike/>
          <w:color w:val="000000" w:themeColor="text1"/>
          <w:sz w:val="22"/>
          <w:szCs w:val="22"/>
        </w:rPr>
        <w:t xml:space="preserve"> </w:t>
      </w:r>
    </w:p>
    <w:p w:rsidR="00E10F82" w:rsidRPr="00C249D7" w:rsidRDefault="00A12212" w:rsidP="002739A9">
      <w:pPr>
        <w:pStyle w:val="Default"/>
        <w:numPr>
          <w:ilvl w:val="0"/>
          <w:numId w:val="251"/>
        </w:numPr>
        <w:spacing w:after="116"/>
        <w:ind w:left="993" w:hanging="284"/>
        <w:rPr>
          <w:strike/>
          <w:color w:val="000000" w:themeColor="text1"/>
          <w:sz w:val="22"/>
          <w:szCs w:val="22"/>
        </w:rPr>
      </w:pPr>
      <w:r w:rsidRPr="00C249D7">
        <w:rPr>
          <w:color w:val="000000" w:themeColor="text1"/>
          <w:sz w:val="22"/>
          <w:szCs w:val="22"/>
        </w:rPr>
        <w:t>dátum odoslania ŽoNFP</w:t>
      </w:r>
      <w:r w:rsidR="003946FA" w:rsidRPr="00C249D7">
        <w:rPr>
          <w:color w:val="000000" w:themeColor="text1"/>
          <w:sz w:val="22"/>
          <w:szCs w:val="22"/>
        </w:rPr>
        <w:t xml:space="preserve"> a príloh</w:t>
      </w:r>
      <w:r w:rsidRPr="00C249D7">
        <w:rPr>
          <w:color w:val="000000" w:themeColor="text1"/>
          <w:sz w:val="22"/>
          <w:szCs w:val="22"/>
        </w:rPr>
        <w:t xml:space="preserve"> </w:t>
      </w:r>
      <w:r w:rsidRPr="00C249D7">
        <w:rPr>
          <w:rFonts w:asciiTheme="minorHAnsi" w:hAnsiTheme="minorHAnsi" w:cstheme="minorHAnsi"/>
          <w:color w:val="000000" w:themeColor="text1"/>
          <w:sz w:val="22"/>
          <w:szCs w:val="22"/>
        </w:rPr>
        <w:t xml:space="preserve">prostredníctvom verejnej časti ITMS2014+ </w:t>
      </w:r>
      <w:r w:rsidRPr="00C249D7">
        <w:rPr>
          <w:color w:val="000000" w:themeColor="text1"/>
          <w:sz w:val="22"/>
          <w:szCs w:val="22"/>
        </w:rPr>
        <w:t xml:space="preserve">a to najneskôr v posledný deň </w:t>
      </w:r>
      <w:r w:rsidRPr="00C249D7">
        <w:rPr>
          <w:rFonts w:asciiTheme="minorHAnsi" w:hAnsiTheme="minorHAnsi" w:cstheme="minorHAnsi"/>
          <w:color w:val="000000" w:themeColor="text1"/>
          <w:sz w:val="22"/>
          <w:szCs w:val="22"/>
        </w:rPr>
        <w:t xml:space="preserve">uzávierky výzvy na predkladanie ŽoNFP, resp. v lehote určenej na predkladanie ŽoNFP vo </w:t>
      </w:r>
      <w:r w:rsidR="003C389B" w:rsidRPr="00C249D7">
        <w:rPr>
          <w:rFonts w:asciiTheme="minorHAnsi" w:hAnsiTheme="minorHAnsi" w:cstheme="minorHAnsi"/>
          <w:color w:val="000000" w:themeColor="text1"/>
          <w:sz w:val="22"/>
          <w:szCs w:val="22"/>
        </w:rPr>
        <w:t xml:space="preserve">výzve príslušnej MAS a zároveň </w:t>
      </w:r>
    </w:p>
    <w:p w:rsidR="00A12212" w:rsidRPr="00C249D7" w:rsidRDefault="00A12212" w:rsidP="002739A9">
      <w:pPr>
        <w:pStyle w:val="Default"/>
        <w:numPr>
          <w:ilvl w:val="0"/>
          <w:numId w:val="251"/>
        </w:numPr>
        <w:spacing w:after="116"/>
        <w:ind w:left="993" w:hanging="284"/>
        <w:rPr>
          <w:strike/>
          <w:color w:val="000000" w:themeColor="text1"/>
          <w:sz w:val="22"/>
          <w:szCs w:val="22"/>
        </w:rPr>
      </w:pPr>
      <w:r w:rsidRPr="00C249D7">
        <w:rPr>
          <w:color w:val="000000" w:themeColor="text1"/>
          <w:sz w:val="22"/>
          <w:szCs w:val="22"/>
        </w:rPr>
        <w:t>dátum odovzdania ŽoNFP</w:t>
      </w:r>
      <w:r w:rsidR="003946FA" w:rsidRPr="00C249D7">
        <w:rPr>
          <w:color w:val="000000" w:themeColor="text1"/>
          <w:sz w:val="22"/>
          <w:szCs w:val="22"/>
        </w:rPr>
        <w:t xml:space="preserve"> a príloh (</w:t>
      </w:r>
      <w:r w:rsidR="00687BEF" w:rsidRPr="00C249D7">
        <w:rPr>
          <w:rFonts w:asciiTheme="minorHAnsi" w:hAnsiTheme="minorHAnsi" w:cstheme="minorHAnsi"/>
          <w:color w:val="000000" w:themeColor="text1"/>
          <w:sz w:val="22"/>
          <w:szCs w:val="22"/>
        </w:rPr>
        <w:t xml:space="preserve">len tie, </w:t>
      </w:r>
      <w:r w:rsidR="00687BEF" w:rsidRPr="00C249D7">
        <w:rPr>
          <w:rFonts w:cstheme="minorHAnsi"/>
          <w:bCs/>
          <w:color w:val="000000" w:themeColor="text1"/>
          <w:sz w:val="22"/>
          <w:szCs w:val="22"/>
        </w:rPr>
        <w:t xml:space="preserve">ktoré </w:t>
      </w:r>
      <w:r w:rsidR="00687BEF" w:rsidRPr="00C249D7">
        <w:rPr>
          <w:color w:val="000000" w:themeColor="text1"/>
          <w:sz w:val="22"/>
          <w:szCs w:val="22"/>
        </w:rPr>
        <w:t xml:space="preserve"> z technických príčin, napr. z dôvodu veľkosti príloh nie je možné predložiť prostredníctvom systému ITMS2014+</w:t>
      </w:r>
      <w:r w:rsidR="003946FA" w:rsidRPr="00C249D7">
        <w:rPr>
          <w:rFonts w:asciiTheme="minorHAnsi" w:hAnsiTheme="minorHAnsi" w:cstheme="minorHAnsi"/>
          <w:color w:val="000000" w:themeColor="text1"/>
          <w:sz w:val="22"/>
          <w:szCs w:val="22"/>
        </w:rPr>
        <w:t>)</w:t>
      </w:r>
      <w:r w:rsidRPr="00C249D7">
        <w:rPr>
          <w:color w:val="000000" w:themeColor="text1"/>
          <w:sz w:val="22"/>
          <w:szCs w:val="22"/>
        </w:rPr>
        <w:t xml:space="preserve"> osobne na príslušnej MAS alebo dátum odovzdania na poštovú, resp. inú prepravu (napr. zasielanie prostredníctvom kuriéra) </w:t>
      </w:r>
      <w:r w:rsidRPr="00C249D7">
        <w:rPr>
          <w:rFonts w:asciiTheme="minorHAnsi" w:hAnsiTheme="minorHAnsi" w:cstheme="minorHAnsi"/>
          <w:color w:val="000000" w:themeColor="text1"/>
          <w:sz w:val="22"/>
          <w:szCs w:val="22"/>
        </w:rPr>
        <w:t xml:space="preserve">najneskôr v posledný deň uzávierky výzvy na predkladanie ŽoNFP, resp. v lehote </w:t>
      </w:r>
      <w:r w:rsidR="003F503E" w:rsidRPr="00C249D7">
        <w:rPr>
          <w:rFonts w:asciiTheme="minorHAnsi" w:hAnsiTheme="minorHAnsi" w:cstheme="minorHAnsi"/>
          <w:color w:val="000000" w:themeColor="text1"/>
          <w:sz w:val="22"/>
          <w:szCs w:val="22"/>
        </w:rPr>
        <w:t>určenej na predkladanie ŽoNFP v predmetnej</w:t>
      </w:r>
      <w:r w:rsidRPr="00C249D7">
        <w:rPr>
          <w:rFonts w:asciiTheme="minorHAnsi" w:hAnsiTheme="minorHAnsi" w:cstheme="minorHAnsi"/>
          <w:color w:val="000000" w:themeColor="text1"/>
          <w:sz w:val="22"/>
          <w:szCs w:val="22"/>
        </w:rPr>
        <w:t xml:space="preserve"> výzve.</w:t>
      </w:r>
      <w:r w:rsidRPr="00C249D7">
        <w:rPr>
          <w:strike/>
          <w:color w:val="000000" w:themeColor="text1"/>
          <w:sz w:val="22"/>
          <w:szCs w:val="22"/>
        </w:rPr>
        <w:t xml:space="preserve"> </w:t>
      </w:r>
    </w:p>
    <w:p w:rsidR="00195B11" w:rsidRPr="00195B11" w:rsidRDefault="00E10F82" w:rsidP="00195B11">
      <w:pPr>
        <w:pStyle w:val="Odsekzoznamu"/>
        <w:autoSpaceDE w:val="0"/>
        <w:autoSpaceDN w:val="0"/>
        <w:adjustRightInd w:val="0"/>
        <w:spacing w:after="0" w:line="240" w:lineRule="auto"/>
        <w:rPr>
          <w:sz w:val="22"/>
          <w:szCs w:val="22"/>
        </w:rPr>
      </w:pPr>
      <w:r w:rsidRPr="00C249D7">
        <w:rPr>
          <w:rFonts w:asciiTheme="minorHAnsi" w:hAnsiTheme="minorHAnsi" w:cstheme="minorHAnsi"/>
          <w:color w:val="auto"/>
          <w:sz w:val="22"/>
          <w:szCs w:val="22"/>
        </w:rPr>
        <w:t>Za včasn</w:t>
      </w:r>
      <w:r w:rsidR="008C249D" w:rsidRPr="00C249D7">
        <w:rPr>
          <w:rFonts w:asciiTheme="minorHAnsi" w:hAnsiTheme="minorHAnsi" w:cstheme="minorHAnsi"/>
          <w:color w:val="auto"/>
          <w:sz w:val="22"/>
          <w:szCs w:val="22"/>
        </w:rPr>
        <w:t xml:space="preserve">é doručenie bude MAS považovať </w:t>
      </w:r>
      <w:r w:rsidRPr="00C249D7">
        <w:rPr>
          <w:rFonts w:asciiTheme="minorHAnsi" w:hAnsiTheme="minorHAnsi" w:cstheme="minorHAnsi"/>
          <w:color w:val="auto"/>
          <w:sz w:val="22"/>
          <w:szCs w:val="22"/>
        </w:rPr>
        <w:t xml:space="preserve">aj prípady, ak ŽoNFP zasielaná poštou alebo kuriérom bude doručená na adresu jej sídla najneskôr do 7. pracovných dní odo dňa uzavretia výzvy </w:t>
      </w:r>
      <w:r w:rsidR="008C249D" w:rsidRPr="00C249D7">
        <w:rPr>
          <w:rFonts w:asciiTheme="minorHAnsi" w:hAnsiTheme="minorHAnsi" w:cstheme="minorHAnsi"/>
          <w:color w:val="auto"/>
          <w:sz w:val="22"/>
          <w:szCs w:val="22"/>
        </w:rPr>
        <w:t xml:space="preserve">na predkladanie ŽoNFP (vrátane). </w:t>
      </w:r>
      <w:r w:rsidR="007217E0" w:rsidRPr="00C249D7">
        <w:rPr>
          <w:sz w:val="22"/>
          <w:szCs w:val="22"/>
        </w:rPr>
        <w:t xml:space="preserve">Pri doručení ŽoNFP poštou je rozhodujúci dátum pečiatky pošty na obálke, ktorý nesmie byť neskorší, ako dátum stanovený za posledný deň prijímania </w:t>
      </w:r>
      <w:proofErr w:type="spellStart"/>
      <w:r w:rsidR="007217E0" w:rsidRPr="00C249D7">
        <w:rPr>
          <w:sz w:val="22"/>
          <w:szCs w:val="22"/>
        </w:rPr>
        <w:t>ŽoNFP</w:t>
      </w:r>
      <w:proofErr w:type="spellEnd"/>
      <w:r w:rsidR="007217E0" w:rsidRPr="00C249D7">
        <w:rPr>
          <w:sz w:val="22"/>
          <w:szCs w:val="22"/>
        </w:rPr>
        <w:t xml:space="preserve">, t.j. do termínu uzavretia výzvy. Ak žiadateľ predkladá ŽoNFP poštou a na obálke nie je jasne vyznačená pečiatka odosielajúcej pošty, žiadateľ </w:t>
      </w:r>
      <w:r w:rsidR="007217E0" w:rsidRPr="00195B11">
        <w:rPr>
          <w:strike/>
          <w:color w:val="00B050"/>
          <w:sz w:val="18"/>
          <w:szCs w:val="18"/>
        </w:rPr>
        <w:t>bude</w:t>
      </w:r>
      <w:r w:rsidR="00195B11">
        <w:rPr>
          <w:sz w:val="22"/>
          <w:szCs w:val="22"/>
        </w:rPr>
        <w:t xml:space="preserve"> </w:t>
      </w:r>
      <w:r w:rsidR="00195B11" w:rsidRPr="00195B11">
        <w:rPr>
          <w:color w:val="FF0000"/>
          <w:sz w:val="22"/>
          <w:szCs w:val="22"/>
        </w:rPr>
        <w:t>môže byť</w:t>
      </w:r>
      <w:r w:rsidR="007217E0" w:rsidRPr="00195B11">
        <w:rPr>
          <w:color w:val="FF0000"/>
          <w:sz w:val="22"/>
          <w:szCs w:val="22"/>
        </w:rPr>
        <w:t xml:space="preserve"> </w:t>
      </w:r>
      <w:r w:rsidR="007217E0" w:rsidRPr="00C249D7">
        <w:rPr>
          <w:sz w:val="22"/>
          <w:szCs w:val="22"/>
        </w:rPr>
        <w:t xml:space="preserve">vyzvaný </w:t>
      </w:r>
      <w:r w:rsidR="00195B11" w:rsidRPr="00195B11">
        <w:rPr>
          <w:rFonts w:asciiTheme="minorHAnsi" w:hAnsiTheme="minorHAnsi" w:cstheme="minorHAnsi"/>
          <w:color w:val="FF0000"/>
          <w:sz w:val="22"/>
          <w:shd w:val="clear" w:color="auto" w:fill="FFFFFF"/>
        </w:rPr>
        <w:t>v</w:t>
      </w:r>
      <w:r w:rsidR="00195B11">
        <w:rPr>
          <w:rFonts w:asciiTheme="minorHAnsi" w:hAnsiTheme="minorHAnsi" w:cstheme="minorHAnsi"/>
          <w:color w:val="FF0000"/>
          <w:sz w:val="22"/>
          <w:shd w:val="clear" w:color="auto" w:fill="FFFFFF"/>
        </w:rPr>
        <w:t> </w:t>
      </w:r>
      <w:r w:rsidR="00195B11" w:rsidRPr="00195B11">
        <w:rPr>
          <w:rFonts w:asciiTheme="minorHAnsi" w:hAnsiTheme="minorHAnsi" w:cstheme="minorHAnsi"/>
          <w:color w:val="FF0000"/>
          <w:sz w:val="22"/>
          <w:shd w:val="clear" w:color="auto" w:fill="FFFFFF"/>
        </w:rPr>
        <w:t>prípade</w:t>
      </w:r>
      <w:r w:rsidR="00195B11">
        <w:rPr>
          <w:rFonts w:asciiTheme="minorHAnsi" w:hAnsiTheme="minorHAnsi" w:cstheme="minorHAnsi"/>
          <w:color w:val="FF0000"/>
          <w:sz w:val="22"/>
          <w:shd w:val="clear" w:color="auto" w:fill="FFFFFF"/>
        </w:rPr>
        <w:t>,</w:t>
      </w:r>
      <w:r w:rsidR="00195B11" w:rsidRPr="00195B11">
        <w:rPr>
          <w:rFonts w:asciiTheme="minorHAnsi" w:hAnsiTheme="minorHAnsi" w:cstheme="minorHAnsi"/>
          <w:color w:val="FF0000"/>
          <w:sz w:val="22"/>
          <w:shd w:val="clear" w:color="auto" w:fill="FFFFFF"/>
        </w:rPr>
        <w:t xml:space="preserve"> ak si to MAS nevie overiť napr. prostredníctvom sledovania zásielky.</w:t>
      </w:r>
      <w:r w:rsidR="00195B11">
        <w:rPr>
          <w:rFonts w:asciiTheme="minorHAnsi" w:hAnsiTheme="minorHAnsi" w:cstheme="minorHAnsi"/>
          <w:color w:val="FF0000"/>
          <w:sz w:val="22"/>
          <w:shd w:val="clear" w:color="auto" w:fill="FFFFFF"/>
        </w:rPr>
        <w:t xml:space="preserve"> </w:t>
      </w:r>
      <w:r w:rsidR="007217E0" w:rsidRPr="00195B11">
        <w:rPr>
          <w:strike/>
          <w:color w:val="00B050"/>
          <w:sz w:val="18"/>
          <w:szCs w:val="18"/>
        </w:rPr>
        <w:lastRenderedPageBreak/>
        <w:t>MAS na predloženie dokladu z príslušnej pošty o odoslaní zásielky.</w:t>
      </w:r>
      <w:r w:rsidR="007217E0" w:rsidRPr="00195B11">
        <w:rPr>
          <w:sz w:val="22"/>
          <w:szCs w:val="22"/>
        </w:rPr>
        <w:t xml:space="preserve"> Z uvedeného dôvodu je žiadateľ povinný si uchovať tento doklad z príslušnej pošty.</w:t>
      </w:r>
    </w:p>
    <w:p w:rsidR="00AB25FB" w:rsidRPr="00C249D7" w:rsidRDefault="00641930" w:rsidP="002739A9">
      <w:pPr>
        <w:pStyle w:val="Odsekzoznamu"/>
        <w:numPr>
          <w:ilvl w:val="0"/>
          <w:numId w:val="178"/>
        </w:numPr>
        <w:spacing w:after="0" w:line="240" w:lineRule="auto"/>
        <w:ind w:left="567" w:hanging="567"/>
        <w:rPr>
          <w:color w:val="000000" w:themeColor="text1"/>
          <w:sz w:val="22"/>
          <w:szCs w:val="22"/>
        </w:rPr>
      </w:pPr>
      <w:r w:rsidRPr="00C249D7">
        <w:rPr>
          <w:color w:val="000000" w:themeColor="text1"/>
          <w:sz w:val="22"/>
          <w:szCs w:val="22"/>
        </w:rPr>
        <w:t>ŽoNFP sa považuje za</w:t>
      </w:r>
      <w:r w:rsidR="00AB25FB" w:rsidRPr="00C249D7">
        <w:rPr>
          <w:color w:val="000000" w:themeColor="text1"/>
          <w:sz w:val="22"/>
          <w:szCs w:val="22"/>
        </w:rPr>
        <w:t xml:space="preserve"> </w:t>
      </w:r>
      <w:r w:rsidR="00A12212" w:rsidRPr="00C249D7">
        <w:rPr>
          <w:color w:val="000000" w:themeColor="text1"/>
          <w:sz w:val="22"/>
          <w:szCs w:val="22"/>
        </w:rPr>
        <w:t xml:space="preserve">predloženú </w:t>
      </w:r>
      <w:r w:rsidR="00AB25FB" w:rsidRPr="00C249D7">
        <w:rPr>
          <w:b/>
          <w:color w:val="000000" w:themeColor="text1"/>
          <w:sz w:val="22"/>
          <w:szCs w:val="22"/>
        </w:rPr>
        <w:t>riadne</w:t>
      </w:r>
      <w:r w:rsidR="00AB25FB" w:rsidRPr="00C249D7">
        <w:rPr>
          <w:color w:val="000000" w:themeColor="text1"/>
          <w:sz w:val="22"/>
          <w:szCs w:val="22"/>
        </w:rPr>
        <w:t>, ak</w:t>
      </w:r>
      <w:r w:rsidR="00A12212" w:rsidRPr="00C249D7">
        <w:rPr>
          <w:color w:val="000000" w:themeColor="text1"/>
          <w:sz w:val="22"/>
          <w:szCs w:val="22"/>
        </w:rPr>
        <w:t xml:space="preserve"> je</w:t>
      </w:r>
      <w:r w:rsidR="00AB25FB" w:rsidRPr="00C249D7">
        <w:rPr>
          <w:color w:val="000000" w:themeColor="text1"/>
          <w:sz w:val="22"/>
          <w:szCs w:val="22"/>
        </w:rPr>
        <w:t xml:space="preserve"> :</w:t>
      </w:r>
    </w:p>
    <w:p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ŽoNFP je vyplnený elektronicky </w:t>
      </w:r>
      <w:r w:rsidRPr="00C249D7">
        <w:rPr>
          <w:rFonts w:asciiTheme="minorHAnsi" w:hAnsiTheme="minorHAnsi" w:cstheme="minorHAnsi"/>
          <w:color w:val="000000" w:themeColor="text1"/>
          <w:sz w:val="22"/>
        </w:rPr>
        <w:t>prostredníctvom verejnej časti ITMS2014+,</w:t>
      </w:r>
    </w:p>
    <w:p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ŽoNFP doručená v listinnej podobe</w:t>
      </w:r>
      <w:r w:rsidR="003F503E" w:rsidRPr="00C249D7">
        <w:rPr>
          <w:rFonts w:asciiTheme="minorHAnsi" w:hAnsiTheme="minorHAnsi" w:cstheme="minorHAnsi"/>
          <w:color w:val="000000" w:themeColor="text1"/>
          <w:sz w:val="22"/>
          <w:szCs w:val="22"/>
        </w:rPr>
        <w:t xml:space="preserve"> je </w:t>
      </w:r>
      <w:r w:rsidRPr="00C249D7">
        <w:rPr>
          <w:rFonts w:asciiTheme="minorHAnsi" w:hAnsiTheme="minorHAnsi" w:cstheme="minorHAnsi"/>
          <w:color w:val="000000" w:themeColor="text1"/>
          <w:sz w:val="22"/>
          <w:szCs w:val="22"/>
        </w:rPr>
        <w:t>podpísaná štatutárnym zástupcom, resp. osobou splnomocnenou na zastupovanie štatutárneho zástupcu na adresu príslušnej MAS uvedenej vo výzve na predkladanie ŽoNFP,</w:t>
      </w:r>
    </w:p>
    <w:p w:rsidR="004914DD" w:rsidRPr="00C249D7" w:rsidRDefault="003F503E"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color w:val="000000" w:themeColor="text1"/>
          <w:sz w:val="22"/>
          <w:szCs w:val="22"/>
        </w:rPr>
        <w:t>predložený formát ŽoNFP umožňuje objektívne posúdenie ŽoNFP a písmo umožňuje rozpoznanie obsahu textu (</w:t>
      </w:r>
      <w:r w:rsidRPr="00C249D7">
        <w:rPr>
          <w:rFonts w:asciiTheme="minorHAnsi" w:hAnsiTheme="minorHAnsi" w:cstheme="minorHAnsi"/>
          <w:color w:val="000000" w:themeColor="text1"/>
          <w:sz w:val="22"/>
          <w:szCs w:val="22"/>
        </w:rPr>
        <w:t>v</w:t>
      </w:r>
      <w:r w:rsidR="004914DD" w:rsidRPr="00C249D7">
        <w:rPr>
          <w:rFonts w:asciiTheme="minorHAnsi" w:hAnsiTheme="minorHAnsi" w:cstheme="minorHAnsi"/>
          <w:color w:val="000000" w:themeColor="text1"/>
          <w:sz w:val="22"/>
          <w:szCs w:val="22"/>
        </w:rPr>
        <w:t xml:space="preserve"> prípade príloh predložených v inom ako slovenskom jazyku, musí byť priložený</w:t>
      </w:r>
      <w:r w:rsidR="004D41E3" w:rsidRPr="00C249D7">
        <w:rPr>
          <w:rFonts w:asciiTheme="minorHAnsi" w:hAnsiTheme="minorHAnsi" w:cstheme="minorHAnsi"/>
          <w:color w:val="000000" w:themeColor="text1"/>
          <w:sz w:val="22"/>
          <w:szCs w:val="22"/>
        </w:rPr>
        <w:t xml:space="preserve"> úradný</w:t>
      </w:r>
      <w:r w:rsidR="004914DD" w:rsidRPr="00C249D7">
        <w:rPr>
          <w:rFonts w:asciiTheme="minorHAnsi" w:hAnsiTheme="minorHAnsi" w:cstheme="minorHAnsi"/>
          <w:color w:val="000000" w:themeColor="text1"/>
          <w:sz w:val="22"/>
          <w:szCs w:val="22"/>
        </w:rPr>
        <w:t xml:space="preserve"> preklad</w:t>
      </w:r>
      <w:r w:rsidR="004914DD" w:rsidRPr="00C249D7">
        <w:rPr>
          <w:color w:val="000000" w:themeColor="text1"/>
          <w:sz w:val="22"/>
        </w:rPr>
        <w:t xml:space="preserve"> do slovenského jazyka. Preklad do slovenského jazyka sa nevyžaduje v prípade príloh, ktoré sú originálne</w:t>
      </w:r>
      <w:r w:rsidRPr="00C249D7">
        <w:rPr>
          <w:color w:val="000000" w:themeColor="text1"/>
          <w:sz w:val="22"/>
        </w:rPr>
        <w:t xml:space="preserve"> vyhotovené v českom jazyku),</w:t>
      </w:r>
      <w:r w:rsidR="004914DD" w:rsidRPr="00C249D7">
        <w:rPr>
          <w:rFonts w:asciiTheme="minorHAnsi" w:hAnsiTheme="minorHAnsi" w:cstheme="minorHAnsi"/>
          <w:color w:val="000000" w:themeColor="text1"/>
          <w:sz w:val="22"/>
          <w:szCs w:val="22"/>
        </w:rPr>
        <w:t xml:space="preserve"> </w:t>
      </w:r>
    </w:p>
    <w:p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predložený formát ŽoNFP umožňuje objektívne posúdenie obsahu a písmo umožňuje rozpoznanie obsahu textu. </w:t>
      </w:r>
    </w:p>
    <w:p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b/>
          <w:color w:val="000000" w:themeColor="text1"/>
          <w:sz w:val="22"/>
          <w:szCs w:val="22"/>
        </w:rPr>
        <w:t>V prípade, ak ŽoNFP nebude predložená riadne, včas a vo forme určenej vo výzve na predkl</w:t>
      </w:r>
      <w:r w:rsidR="00BF23C6">
        <w:rPr>
          <w:b/>
          <w:color w:val="000000" w:themeColor="text1"/>
          <w:sz w:val="22"/>
          <w:szCs w:val="22"/>
        </w:rPr>
        <w:t xml:space="preserve">adanie ŽoNFP, </w:t>
      </w:r>
      <w:r w:rsidR="00BF23C6" w:rsidRPr="00BF23C6">
        <w:rPr>
          <w:rFonts w:asciiTheme="minorHAnsi" w:hAnsiTheme="minorHAnsi" w:cstheme="minorHAnsi"/>
          <w:b/>
          <w:color w:val="000000" w:themeColor="text1"/>
          <w:sz w:val="20"/>
          <w:szCs w:val="20"/>
        </w:rPr>
        <w:t xml:space="preserve">(ani po možnosti doplnenia na základe § 19 ods. 5 zákona č. 292/2014 Z. z. o príspevku poskytovanom z EŠIF) </w:t>
      </w:r>
      <w:r w:rsidRPr="00BF23C6">
        <w:rPr>
          <w:b/>
          <w:color w:val="000000" w:themeColor="text1"/>
          <w:sz w:val="22"/>
          <w:szCs w:val="22"/>
        </w:rPr>
        <w:t xml:space="preserve">MAS </w:t>
      </w:r>
      <w:r w:rsidRPr="00C249D7">
        <w:rPr>
          <w:b/>
          <w:color w:val="000000" w:themeColor="text1"/>
          <w:sz w:val="22"/>
          <w:szCs w:val="22"/>
        </w:rPr>
        <w:t>v súlade s § 20 ods. 1 písm. c) zákona o príspevku z EŠIF vydá návrh na zastavenie konania. MAS následne nepristúpi k následnému overeniu splnenia vybraných podmienok poskytnutia príspevku.</w:t>
      </w:r>
    </w:p>
    <w:p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Žiadateľ prílohy k ŽoNFP predkladá elektronicky prostredníctvom verejnej časti ITMS2014+ v zmysle popisu a vo formáte stanovenom vo výzve na predkladanie ŽoNFP.</w:t>
      </w:r>
    </w:p>
    <w:p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 xml:space="preserve">Za záväzné budú považované verzie príloh ŽoNFP  predložené povinne prostredníctvom ITMS2014+ v prípade, ak ich žiadateľ predloží aj v listinnej forme. </w:t>
      </w:r>
    </w:p>
    <w:p w:rsidR="004914DD"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ŽoNFP je úplná len vtedy, ak má správne vyplnené všetky povinné</w:t>
      </w:r>
      <w:r w:rsidR="00687BEF" w:rsidRPr="00C249D7">
        <w:rPr>
          <w:color w:val="000000" w:themeColor="text1"/>
          <w:sz w:val="22"/>
          <w:szCs w:val="22"/>
        </w:rPr>
        <w:t xml:space="preserve"> polia a obsahuje všetky</w:t>
      </w:r>
      <w:r w:rsidRPr="00C249D7">
        <w:rPr>
          <w:color w:val="000000" w:themeColor="text1"/>
          <w:sz w:val="22"/>
          <w:szCs w:val="22"/>
        </w:rPr>
        <w:t xml:space="preserve"> prílohy stanovené vo výzve na predkladanie ŽoNFP.</w:t>
      </w:r>
    </w:p>
    <w:p w:rsidR="001C28CF" w:rsidRPr="00C249D7" w:rsidRDefault="00425FB2" w:rsidP="002739A9">
      <w:pPr>
        <w:pStyle w:val="Nadpis3"/>
        <w:numPr>
          <w:ilvl w:val="2"/>
          <w:numId w:val="367"/>
        </w:numPr>
        <w:ind w:left="720"/>
        <w:rPr>
          <w:i/>
          <w:color w:val="0070C0"/>
          <w:sz w:val="22"/>
          <w:szCs w:val="22"/>
        </w:rPr>
      </w:pPr>
      <w:bookmarkStart w:id="182" w:name="_Toc3360989"/>
      <w:bookmarkStart w:id="183" w:name="_Toc116544449"/>
      <w:r w:rsidRPr="00C249D7">
        <w:rPr>
          <w:i/>
          <w:color w:val="0070C0"/>
          <w:sz w:val="22"/>
          <w:szCs w:val="22"/>
        </w:rPr>
        <w:t>Podmienky poskytnutia príspevku</w:t>
      </w:r>
      <w:bookmarkEnd w:id="182"/>
      <w:bookmarkEnd w:id="183"/>
    </w:p>
    <w:p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Podmienky poskytnutia príspevku predstavujú súbor podmienok overovaných MAS, resp. PPA v rámci konania o ŽoNFP podľa § 19 zákona o príspevku z EŠIF. PPA je oprávnená opakovane overovať plnenie podmienok poskytnutia príspevku aj v procese implementácie projektu tak, aby mohol byť prijímateľovi vyplatený NFP, resp. jeho časť.</w:t>
      </w:r>
    </w:p>
    <w:p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Splnenie podmienok poskytnutia príspevku žiadateľ preukazuje predložením relevantného dokumentu alebo informácie, na základe ktorej</w:t>
      </w:r>
      <w:r w:rsidR="005B1DD9" w:rsidRPr="00C249D7">
        <w:rPr>
          <w:color w:val="000000" w:themeColor="text1"/>
          <w:sz w:val="22"/>
          <w:szCs w:val="22"/>
        </w:rPr>
        <w:t xml:space="preserve"> MAS, resp. </w:t>
      </w:r>
      <w:r w:rsidRPr="00C249D7">
        <w:rPr>
          <w:color w:val="000000" w:themeColor="text1"/>
          <w:sz w:val="22"/>
          <w:szCs w:val="22"/>
        </w:rPr>
        <w:t xml:space="preserve"> PPA overuje splnenie podmienky poskytnutia príspevku. </w:t>
      </w:r>
      <w:r w:rsidR="005B1DD9" w:rsidRPr="00C249D7">
        <w:rPr>
          <w:color w:val="000000" w:themeColor="text1"/>
          <w:sz w:val="22"/>
          <w:szCs w:val="22"/>
        </w:rPr>
        <w:t xml:space="preserve">MAS, resp. </w:t>
      </w:r>
      <w:r w:rsidRPr="00C249D7">
        <w:rPr>
          <w:color w:val="000000" w:themeColor="text1"/>
          <w:sz w:val="22"/>
          <w:szCs w:val="22"/>
        </w:rPr>
        <w:t>PPA môže získať potrebné informácie napr. aj prostredníctvom integrácie ITMS2014+ s príslušnými registrami alebo nahliadnutím do elektronických verejných registrov bez integrácie ITMS2014+. Bez ohľadu na spôsob overovania podmienok poskytnutia príspevku je subjektom povinným preukázať splnenie podmienok poskytnutia príspevku žiadateľ.</w:t>
      </w:r>
    </w:p>
    <w:p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Rozhodnutie o schválení ŽoNFP môže byť vydané až po tom, ako žiadateľ v konaní o ŽoNFP preukázal, resp. PPA preukázateľne overila, že všetky podmienky poskytnutia príspevku definované výzvou</w:t>
      </w:r>
      <w:r w:rsidR="005B1DD9" w:rsidRPr="00C249D7">
        <w:rPr>
          <w:color w:val="000000" w:themeColor="text1"/>
          <w:sz w:val="22"/>
          <w:szCs w:val="22"/>
        </w:rPr>
        <w:t xml:space="preserve"> na predkladanie ŽoNFP príslušnej MAS</w:t>
      </w:r>
      <w:r w:rsidRPr="00C249D7">
        <w:rPr>
          <w:color w:val="000000" w:themeColor="text1"/>
          <w:sz w:val="22"/>
          <w:szCs w:val="22"/>
        </w:rPr>
        <w:t xml:space="preserve"> sú splnené.</w:t>
      </w:r>
    </w:p>
    <w:p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Podmienky poskytnutia príspevku sú uvedené priamo vo výzve na predkladanie ŽoNFP. Rovnako sú priamo vo výzve na predkladanie ŽoNFP špecifikované aj jednotlivé prílohy (t. j. presné požiadavky na formálnu a obsahovú stránku príloh), ktorými sa preukazuje splnenie podmienok poskytnutia príspevku.</w:t>
      </w:r>
    </w:p>
    <w:p w:rsidR="005B1DD9" w:rsidRPr="00C249D7" w:rsidRDefault="00CA7665" w:rsidP="002739A9">
      <w:pPr>
        <w:pStyle w:val="Odsekzoznamu"/>
        <w:numPr>
          <w:ilvl w:val="0"/>
          <w:numId w:val="274"/>
        </w:numPr>
        <w:autoSpaceDE w:val="0"/>
        <w:autoSpaceDN w:val="0"/>
        <w:adjustRightInd w:val="0"/>
        <w:spacing w:after="0" w:line="240" w:lineRule="auto"/>
        <w:ind w:left="567" w:hanging="567"/>
        <w:rPr>
          <w:rFonts w:cs="Arial"/>
          <w:sz w:val="22"/>
          <w:szCs w:val="22"/>
        </w:rPr>
      </w:pPr>
      <w:r w:rsidRPr="00C249D7">
        <w:rPr>
          <w:b/>
          <w:sz w:val="22"/>
          <w:szCs w:val="22"/>
        </w:rPr>
        <w:t>ŽoNFP predložená žiadateľom v rámci implementácie stratégie CLLD musí spĺňať pod</w:t>
      </w:r>
      <w:r w:rsidR="005C5136" w:rsidRPr="00C249D7">
        <w:rPr>
          <w:b/>
          <w:sz w:val="22"/>
          <w:szCs w:val="22"/>
        </w:rPr>
        <w:t xml:space="preserve">mienky poskytnutia príspevku a </w:t>
      </w:r>
      <w:r w:rsidRPr="00C249D7">
        <w:rPr>
          <w:b/>
          <w:sz w:val="22"/>
          <w:szCs w:val="22"/>
        </w:rPr>
        <w:t>kritériá pre výber projektov</w:t>
      </w:r>
      <w:r w:rsidR="004451CD" w:rsidRPr="00C249D7">
        <w:rPr>
          <w:b/>
          <w:sz w:val="22"/>
          <w:szCs w:val="22"/>
        </w:rPr>
        <w:t xml:space="preserve"> stanovené príslušnou MAS</w:t>
      </w:r>
      <w:r w:rsidRPr="00C249D7">
        <w:rPr>
          <w:b/>
          <w:sz w:val="22"/>
          <w:szCs w:val="22"/>
        </w:rPr>
        <w:t>.</w:t>
      </w:r>
      <w:r w:rsidRPr="00C249D7">
        <w:rPr>
          <w:sz w:val="22"/>
        </w:rPr>
        <w:t xml:space="preserve"> </w:t>
      </w:r>
    </w:p>
    <w:p w:rsidR="005B1DD9" w:rsidRPr="00C249D7" w:rsidRDefault="00B47558" w:rsidP="002739A9">
      <w:pPr>
        <w:pStyle w:val="Odsekzoznamu"/>
        <w:numPr>
          <w:ilvl w:val="0"/>
          <w:numId w:val="274"/>
        </w:numPr>
        <w:autoSpaceDE w:val="0"/>
        <w:autoSpaceDN w:val="0"/>
        <w:adjustRightInd w:val="0"/>
        <w:spacing w:after="0" w:line="240" w:lineRule="auto"/>
        <w:ind w:left="567" w:hanging="567"/>
        <w:rPr>
          <w:rFonts w:cs="Arial"/>
          <w:color w:val="000000" w:themeColor="text1"/>
          <w:sz w:val="22"/>
          <w:szCs w:val="22"/>
        </w:rPr>
      </w:pPr>
      <w:r w:rsidRPr="00C249D7">
        <w:rPr>
          <w:sz w:val="22"/>
          <w:szCs w:val="22"/>
        </w:rPr>
        <w:t xml:space="preserve">Podmienky poskytnutia príspevku pre jednotlivé </w:t>
      </w:r>
      <w:proofErr w:type="spellStart"/>
      <w:r w:rsidRPr="00C249D7">
        <w:rPr>
          <w:sz w:val="22"/>
          <w:szCs w:val="22"/>
        </w:rPr>
        <w:t>podopatrenia</w:t>
      </w:r>
      <w:proofErr w:type="spellEnd"/>
      <w:r w:rsidRPr="00C249D7">
        <w:rPr>
          <w:sz w:val="22"/>
          <w:szCs w:val="22"/>
        </w:rPr>
        <w:t xml:space="preserve"> PRV</w:t>
      </w:r>
      <w:r w:rsidR="00883FF9" w:rsidRPr="00C249D7">
        <w:rPr>
          <w:sz w:val="22"/>
          <w:szCs w:val="22"/>
        </w:rPr>
        <w:t xml:space="preserve"> </w:t>
      </w:r>
      <w:r w:rsidRPr="00C249D7">
        <w:rPr>
          <w:sz w:val="22"/>
          <w:szCs w:val="22"/>
        </w:rPr>
        <w:t>a </w:t>
      </w:r>
      <w:proofErr w:type="spellStart"/>
      <w:r w:rsidRPr="00C249D7">
        <w:rPr>
          <w:sz w:val="22"/>
          <w:szCs w:val="22"/>
        </w:rPr>
        <w:t>podopatrenia</w:t>
      </w:r>
      <w:proofErr w:type="spellEnd"/>
      <w:r w:rsidRPr="00C249D7">
        <w:rPr>
          <w:sz w:val="22"/>
          <w:szCs w:val="22"/>
        </w:rPr>
        <w:t xml:space="preserve"> v zmysle  nariadenia EPFRV sú uvedené vo výzve </w:t>
      </w:r>
      <w:r w:rsidRPr="00C249D7">
        <w:rPr>
          <w:rFonts w:eastAsiaTheme="majorEastAsia"/>
          <w:bCs/>
          <w:color w:val="000000" w:themeColor="text1"/>
          <w:sz w:val="22"/>
          <w:szCs w:val="22"/>
        </w:rPr>
        <w:t xml:space="preserve">na predkladanie ŽoNFP </w:t>
      </w:r>
      <w:r w:rsidRPr="00C249D7">
        <w:rPr>
          <w:sz w:val="22"/>
          <w:szCs w:val="22"/>
        </w:rPr>
        <w:t>príslušnej MAS</w:t>
      </w:r>
      <w:r w:rsidR="007D02F8" w:rsidRPr="00C249D7">
        <w:rPr>
          <w:sz w:val="22"/>
          <w:szCs w:val="22"/>
        </w:rPr>
        <w:t xml:space="preserve"> a v</w:t>
      </w:r>
      <w:r w:rsidR="00B45445" w:rsidRPr="00C249D7">
        <w:rPr>
          <w:sz w:val="22"/>
          <w:szCs w:val="22"/>
        </w:rPr>
        <w:t> </w:t>
      </w:r>
      <w:r w:rsidR="00057B40" w:rsidRPr="00C249D7">
        <w:rPr>
          <w:sz w:val="22"/>
          <w:szCs w:val="22"/>
        </w:rPr>
        <w:t>(</w:t>
      </w:r>
      <w:r w:rsidR="007D02F8" w:rsidRPr="00C249D7">
        <w:rPr>
          <w:i/>
          <w:sz w:val="22"/>
          <w:szCs w:val="22"/>
          <w:u w:val="single"/>
        </w:rPr>
        <w:t>Prílohe č</w:t>
      </w:r>
      <w:r w:rsidR="00057B40" w:rsidRPr="00C249D7">
        <w:rPr>
          <w:i/>
          <w:sz w:val="22"/>
          <w:szCs w:val="22"/>
          <w:u w:val="single"/>
        </w:rPr>
        <w:t>.6B)</w:t>
      </w:r>
      <w:r w:rsidR="00997AFA" w:rsidRPr="00C249D7">
        <w:rPr>
          <w:sz w:val="22"/>
          <w:szCs w:val="22"/>
        </w:rPr>
        <w:t xml:space="preserve">, </w:t>
      </w:r>
      <w:r w:rsidR="00883FF9" w:rsidRPr="00C249D7">
        <w:rPr>
          <w:sz w:val="22"/>
          <w:szCs w:val="22"/>
        </w:rPr>
        <w:t xml:space="preserve">kde </w:t>
      </w:r>
      <w:r w:rsidR="00374780" w:rsidRPr="00C249D7">
        <w:rPr>
          <w:rFonts w:asciiTheme="minorHAnsi" w:hAnsiTheme="minorHAnsi" w:cstheme="minorHAnsi"/>
          <w:color w:val="000000" w:themeColor="text1"/>
          <w:sz w:val="22"/>
          <w:szCs w:val="22"/>
        </w:rPr>
        <w:t xml:space="preserve">je uvedená </w:t>
      </w:r>
      <w:r w:rsidR="00DA35B3" w:rsidRPr="00C249D7">
        <w:rPr>
          <w:rFonts w:asciiTheme="minorHAnsi" w:hAnsiTheme="minorHAnsi" w:cstheme="minorHAnsi"/>
          <w:bCs/>
          <w:color w:val="000000" w:themeColor="text1"/>
          <w:sz w:val="22"/>
        </w:rPr>
        <w:t>podrobná špecifikácia jednotlivých príloh</w:t>
      </w:r>
      <w:r w:rsidR="00DA35B3" w:rsidRPr="00C249D7">
        <w:rPr>
          <w:rFonts w:asciiTheme="minorHAnsi" w:hAnsiTheme="minorHAnsi" w:cstheme="minorHAnsi"/>
          <w:color w:val="000000" w:themeColor="text1"/>
          <w:sz w:val="22"/>
        </w:rPr>
        <w:t xml:space="preserve">, ktorými je preukazované splnenie podmienok poskytnutia príspevku (presné požiadavky na formálnu a obsahovú </w:t>
      </w:r>
      <w:r w:rsidR="00DA35B3" w:rsidRPr="00C249D7">
        <w:rPr>
          <w:rFonts w:asciiTheme="minorHAnsi" w:hAnsiTheme="minorHAnsi" w:cstheme="minorHAnsi"/>
          <w:color w:val="000000" w:themeColor="text1"/>
          <w:sz w:val="22"/>
        </w:rPr>
        <w:lastRenderedPageBreak/>
        <w:t xml:space="preserve">stránku jednotlivých príloh, referenčný termín pre preukázanie splnenia podmienky poskytnutia príspevku, forma predloženia prílohy a pod). </w:t>
      </w:r>
    </w:p>
    <w:p w:rsidR="005B1DD9" w:rsidRPr="00C249D7" w:rsidRDefault="006F159D" w:rsidP="002739A9">
      <w:pPr>
        <w:pStyle w:val="Odsekzoznamu"/>
        <w:numPr>
          <w:ilvl w:val="0"/>
          <w:numId w:val="274"/>
        </w:numPr>
        <w:autoSpaceDE w:val="0"/>
        <w:autoSpaceDN w:val="0"/>
        <w:adjustRightInd w:val="0"/>
        <w:spacing w:after="0" w:line="240" w:lineRule="auto"/>
        <w:ind w:left="567" w:hanging="567"/>
        <w:rPr>
          <w:rFonts w:cs="Arial"/>
          <w:sz w:val="22"/>
          <w:szCs w:val="22"/>
        </w:rPr>
      </w:pPr>
      <w:r w:rsidRPr="00C249D7">
        <w:rPr>
          <w:rFonts w:asciiTheme="minorHAnsi" w:hAnsiTheme="minorHAnsi"/>
          <w:color w:val="000000" w:themeColor="text1"/>
          <w:sz w:val="22"/>
        </w:rPr>
        <w:t xml:space="preserve">V prípade </w:t>
      </w:r>
      <w:r w:rsidRPr="00C249D7">
        <w:rPr>
          <w:rFonts w:asciiTheme="minorHAnsi" w:hAnsiTheme="minorHAnsi" w:cstheme="minorHAnsi"/>
          <w:color w:val="000000" w:themeColor="text1"/>
          <w:sz w:val="22"/>
        </w:rPr>
        <w:t xml:space="preserve">podmienok poskytnutia príspevku, v rámci ktorých je možné využiť integračné akcie prostredníctvom ITMS2014+, MAS a následne PPA overuje splnenie podmienok poskytnutia príspevku priamo bez súčinnosti </w:t>
      </w:r>
      <w:r w:rsidR="003F7E23" w:rsidRPr="00C249D7">
        <w:rPr>
          <w:rFonts w:asciiTheme="minorHAnsi" w:hAnsiTheme="minorHAnsi" w:cstheme="minorHAnsi"/>
          <w:color w:val="000000" w:themeColor="text1"/>
          <w:sz w:val="22"/>
        </w:rPr>
        <w:t>žiadateľa</w:t>
      </w:r>
      <w:r w:rsidRPr="00C249D7">
        <w:rPr>
          <w:rFonts w:asciiTheme="minorHAnsi" w:hAnsiTheme="minorHAnsi" w:cstheme="minorHAnsi"/>
          <w:color w:val="000000" w:themeColor="text1"/>
          <w:sz w:val="22"/>
        </w:rPr>
        <w:t>, prostredníctvom integračnej funkcie ITMS2014</w:t>
      </w:r>
      <w:r w:rsidRPr="00C249D7">
        <w:rPr>
          <w:rFonts w:asciiTheme="minorHAnsi" w:hAnsiTheme="minorHAnsi" w:cstheme="minorHAnsi"/>
          <w:color w:val="000000" w:themeColor="text1"/>
          <w:sz w:val="18"/>
          <w:szCs w:val="18"/>
        </w:rPr>
        <w:t>+.</w:t>
      </w:r>
      <w:r w:rsidRPr="00C249D7">
        <w:rPr>
          <w:rFonts w:asciiTheme="minorHAnsi" w:hAnsiTheme="minorHAnsi" w:cstheme="minorHAnsi"/>
          <w:color w:val="000000" w:themeColor="text1"/>
          <w:sz w:val="22"/>
        </w:rPr>
        <w:br/>
        <w:t xml:space="preserve">V prípade podmienok poskytnutia príspevku, ktorých splnenie overuje MAS a PPA na základe integračnej funkcie ITMS2014+, </w:t>
      </w:r>
      <w:r w:rsidRPr="00C249D7">
        <w:rPr>
          <w:rFonts w:asciiTheme="minorHAnsi" w:hAnsiTheme="minorHAnsi" w:cstheme="minorHAnsi"/>
          <w:b/>
          <w:color w:val="000000" w:themeColor="text1"/>
          <w:sz w:val="22"/>
        </w:rPr>
        <w:t>žiadateľ môže využiť možnosť</w:t>
      </w:r>
      <w:r w:rsidRPr="00C249D7">
        <w:rPr>
          <w:rFonts w:asciiTheme="minorHAnsi" w:hAnsiTheme="minorHAnsi" w:cstheme="minorHAnsi"/>
          <w:color w:val="000000" w:themeColor="text1"/>
          <w:sz w:val="22"/>
        </w:rPr>
        <w:t xml:space="preserve">, aby pred predložením ŽoNFP prostredníctvom ITMS2014+ si overil  predmetnú podmienku poskytnutia príspevku cez integračné funkcie ITMS2014+. Žiadateľ v časti „Podmienky poskytnutia príspevku“, v rámci 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w:t>
      </w:r>
      <w:proofErr w:type="spellStart"/>
      <w:r w:rsidRPr="00C249D7">
        <w:rPr>
          <w:rFonts w:asciiTheme="minorHAnsi" w:hAnsiTheme="minorHAnsi" w:cstheme="minorHAnsi"/>
          <w:color w:val="000000" w:themeColor="text1"/>
          <w:sz w:val="22"/>
        </w:rPr>
        <w:t>sken</w:t>
      </w:r>
      <w:proofErr w:type="spellEnd"/>
      <w:r w:rsidRPr="00C249D7">
        <w:rPr>
          <w:rFonts w:asciiTheme="minorHAnsi" w:hAnsiTheme="minorHAnsi" w:cstheme="minorHAnsi"/>
          <w:color w:val="000000" w:themeColor="text1"/>
          <w:sz w:val="22"/>
        </w:rPr>
        <w:t xml:space="preserve"> dokladu/potvrdenia vydaného príslušnou inštitúciou (resp. zdôvodnenie absencie dokumentu), ako súčasť predkladanej ŽoNFP v ITMS2014+.</w:t>
      </w:r>
      <w:r w:rsidRPr="00C249D7">
        <w:rPr>
          <w:rFonts w:asciiTheme="minorHAnsi" w:hAnsiTheme="minorHAnsi"/>
          <w:color w:val="000000" w:themeColor="text1"/>
          <w:sz w:val="22"/>
        </w:rPr>
        <w:t xml:space="preserve"> To isté platí aj v prípade podmienok poskytnutia príspevku, v ktorých sa nevyžaduje špeciálna príloha, nakoľko ich MAS/PPA vyhodnocuje na základe verejne dostupných registrov.</w:t>
      </w:r>
    </w:p>
    <w:p w:rsidR="001C28CF" w:rsidRPr="00C249D7" w:rsidRDefault="00A0547B" w:rsidP="002739A9">
      <w:pPr>
        <w:pStyle w:val="Odsekzoznamu"/>
        <w:numPr>
          <w:ilvl w:val="0"/>
          <w:numId w:val="274"/>
        </w:numPr>
        <w:autoSpaceDE w:val="0"/>
        <w:autoSpaceDN w:val="0"/>
        <w:adjustRightInd w:val="0"/>
        <w:spacing w:after="0" w:line="240" w:lineRule="auto"/>
        <w:ind w:left="567" w:hanging="567"/>
        <w:rPr>
          <w:rFonts w:cs="Arial"/>
          <w:color w:val="000000" w:themeColor="text1"/>
          <w:sz w:val="22"/>
          <w:szCs w:val="22"/>
        </w:rPr>
      </w:pPr>
      <w:r w:rsidRPr="00C249D7">
        <w:rPr>
          <w:b/>
          <w:bCs/>
          <w:color w:val="000000" w:themeColor="text1"/>
          <w:sz w:val="22"/>
          <w:szCs w:val="22"/>
          <w:u w:val="single"/>
        </w:rPr>
        <w:t>Do systému ITMS2014+ je žiadateľ povinný nahrať všetky požadované prílohy iba raz,</w:t>
      </w:r>
      <w:r w:rsidRPr="00C249D7">
        <w:rPr>
          <w:b/>
          <w:bCs/>
          <w:color w:val="000000" w:themeColor="text1"/>
          <w:sz w:val="22"/>
          <w:szCs w:val="22"/>
        </w:rPr>
        <w:t xml:space="preserve"> </w:t>
      </w:r>
      <w:r w:rsidRPr="00C249D7">
        <w:rPr>
          <w:bCs/>
          <w:color w:val="000000" w:themeColor="text1"/>
          <w:sz w:val="22"/>
          <w:szCs w:val="22"/>
        </w:rPr>
        <w:t xml:space="preserve">t.j. na preukázanie splnenia viacerých podmienok poskytnutia príspevku prikladá predmetnú prílohu </w:t>
      </w:r>
      <w:r w:rsidRPr="00C249D7">
        <w:rPr>
          <w:b/>
          <w:bCs/>
          <w:color w:val="000000" w:themeColor="text1"/>
          <w:sz w:val="22"/>
          <w:szCs w:val="22"/>
          <w:u w:val="single"/>
        </w:rPr>
        <w:t>iba jeden krát spôsobom</w:t>
      </w:r>
      <w:r w:rsidRPr="00C249D7">
        <w:rPr>
          <w:bCs/>
          <w:color w:val="000000" w:themeColor="text1"/>
          <w:sz w:val="22"/>
          <w:szCs w:val="22"/>
        </w:rPr>
        <w:t>, že priloží prílohu k</w:t>
      </w:r>
      <w:r w:rsidR="00EC5C14" w:rsidRPr="00C249D7">
        <w:rPr>
          <w:bCs/>
          <w:color w:val="000000" w:themeColor="text1"/>
          <w:sz w:val="22"/>
          <w:szCs w:val="22"/>
        </w:rPr>
        <w:t> </w:t>
      </w:r>
      <w:r w:rsidRPr="00C249D7">
        <w:rPr>
          <w:bCs/>
          <w:color w:val="000000" w:themeColor="text1"/>
          <w:sz w:val="22"/>
          <w:szCs w:val="22"/>
        </w:rPr>
        <w:t>podmienke</w:t>
      </w:r>
      <w:r w:rsidR="00EC5C14" w:rsidRPr="00C249D7">
        <w:rPr>
          <w:bCs/>
          <w:color w:val="000000" w:themeColor="text1"/>
          <w:sz w:val="22"/>
          <w:szCs w:val="22"/>
        </w:rPr>
        <w:t xml:space="preserve"> poskytnutia príspevku</w:t>
      </w:r>
      <w:r w:rsidRPr="00C249D7">
        <w:rPr>
          <w:bCs/>
          <w:color w:val="000000" w:themeColor="text1"/>
          <w:sz w:val="22"/>
          <w:szCs w:val="22"/>
        </w:rPr>
        <w:t xml:space="preserve">, ktorej sa týka ako prvej v poradí, ostatné podmienky poskytnutia príspevku označí bez rovnakej prílohy a uvedie len </w:t>
      </w:r>
      <w:r w:rsidR="00457A49" w:rsidRPr="00C249D7">
        <w:rPr>
          <w:bCs/>
          <w:color w:val="000000" w:themeColor="text1"/>
          <w:sz w:val="22"/>
          <w:szCs w:val="22"/>
        </w:rPr>
        <w:t>„</w:t>
      </w:r>
      <w:r w:rsidRPr="00C249D7">
        <w:rPr>
          <w:bCs/>
          <w:color w:val="000000" w:themeColor="text1"/>
          <w:sz w:val="22"/>
          <w:szCs w:val="22"/>
        </w:rPr>
        <w:t>SPLNENÉ</w:t>
      </w:r>
      <w:r w:rsidR="00457A49" w:rsidRPr="00C249D7">
        <w:rPr>
          <w:bCs/>
          <w:color w:val="000000" w:themeColor="text1"/>
          <w:sz w:val="22"/>
          <w:szCs w:val="22"/>
        </w:rPr>
        <w:t>“</w:t>
      </w:r>
      <w:r w:rsidRPr="00C249D7">
        <w:rPr>
          <w:bCs/>
          <w:color w:val="000000" w:themeColor="text1"/>
          <w:sz w:val="22"/>
          <w:szCs w:val="22"/>
        </w:rPr>
        <w:t xml:space="preserve">. </w:t>
      </w:r>
    </w:p>
    <w:p w:rsidR="001C28CF" w:rsidRPr="00C249D7" w:rsidRDefault="00425FB2" w:rsidP="002739A9">
      <w:pPr>
        <w:pStyle w:val="Nadpis3"/>
        <w:numPr>
          <w:ilvl w:val="2"/>
          <w:numId w:val="367"/>
        </w:numPr>
        <w:ind w:left="720"/>
        <w:rPr>
          <w:color w:val="1F497D" w:themeColor="text2"/>
          <w:sz w:val="22"/>
          <w:szCs w:val="22"/>
        </w:rPr>
      </w:pPr>
      <w:bookmarkStart w:id="184" w:name="_Toc3360990"/>
      <w:bookmarkStart w:id="185" w:name="_Toc116544450"/>
      <w:r w:rsidRPr="00C249D7">
        <w:rPr>
          <w:i/>
          <w:color w:val="0070C0"/>
          <w:sz w:val="22"/>
          <w:szCs w:val="22"/>
        </w:rPr>
        <w:t>Konanie o ŽoNFP</w:t>
      </w:r>
      <w:bookmarkEnd w:id="184"/>
      <w:bookmarkEnd w:id="185"/>
      <w:r w:rsidRPr="00C249D7">
        <w:rPr>
          <w:i/>
          <w:color w:val="0070C0"/>
          <w:sz w:val="22"/>
          <w:szCs w:val="22"/>
        </w:rPr>
        <w:t xml:space="preserve"> </w:t>
      </w:r>
    </w:p>
    <w:p w:rsidR="005B1DD9" w:rsidRPr="00C249D7" w:rsidRDefault="005B1DD9" w:rsidP="002739A9">
      <w:pPr>
        <w:pStyle w:val="Odsekzoznamu"/>
        <w:numPr>
          <w:ilvl w:val="0"/>
          <w:numId w:val="275"/>
        </w:numPr>
        <w:spacing w:before="60" w:after="60" w:line="240" w:lineRule="auto"/>
        <w:ind w:left="567" w:hanging="567"/>
        <w:rPr>
          <w:color w:val="000000" w:themeColor="text1"/>
          <w:sz w:val="22"/>
          <w:szCs w:val="22"/>
        </w:rPr>
      </w:pPr>
      <w:r w:rsidRPr="00C249D7">
        <w:rPr>
          <w:color w:val="000000" w:themeColor="text1"/>
          <w:sz w:val="22"/>
          <w:szCs w:val="22"/>
        </w:rPr>
        <w:t>Konanie o ŽoNFP začína doručením ŽoNFP na MAS a končí vydaním rozhodnutia o ŽoNFP (rozhodnutie o schválení ŽoNFP, rozhodnutie o neschválení ŽoNFP, rozhodnutie o zastavení konania), resp. rozhodnutím o opravnom prostriedku (konanie o opravných prostriedkoch) alebo zmenou rozhodnutia o neschválení podľa § 21 zákona o príspevku z EŠIF zo strany PPA. MAS a PPA pri zabezpečovaní procesu schvaľovania ŽoNFP zodpovedajú za dodržiavanie princípov transparentnosti, rovnakého zaobchádzania, nediskriminácie a dodržiavania horizontálnych princípov v súlade so všeobecne záväznými právnymi predpismi SR a EÚ.</w:t>
      </w:r>
    </w:p>
    <w:p w:rsidR="005B1DD9" w:rsidRPr="00C249D7" w:rsidRDefault="005B1DD9" w:rsidP="002739A9">
      <w:pPr>
        <w:pStyle w:val="Odsekzoznamu"/>
        <w:numPr>
          <w:ilvl w:val="0"/>
          <w:numId w:val="275"/>
        </w:numPr>
        <w:spacing w:after="0" w:line="240" w:lineRule="auto"/>
        <w:ind w:left="567" w:hanging="567"/>
        <w:rPr>
          <w:color w:val="000000" w:themeColor="text1"/>
          <w:sz w:val="22"/>
          <w:szCs w:val="22"/>
        </w:rPr>
      </w:pPr>
      <w:r w:rsidRPr="00C249D7">
        <w:rPr>
          <w:color w:val="000000" w:themeColor="text1"/>
          <w:sz w:val="22"/>
          <w:szCs w:val="22"/>
        </w:rPr>
        <w:t>Proces schvaľovania ŽoNFP pozostáva z týchto základných fáz:</w:t>
      </w:r>
    </w:p>
    <w:p w:rsidR="005B1DD9" w:rsidRPr="00C249D7" w:rsidRDefault="005B1DD9" w:rsidP="005B1DD9">
      <w:pPr>
        <w:pStyle w:val="Odsekzoznamu"/>
        <w:spacing w:after="0" w:line="240" w:lineRule="auto"/>
        <w:ind w:left="567"/>
        <w:rPr>
          <w:color w:val="000000" w:themeColor="text1"/>
          <w:sz w:val="22"/>
          <w:szCs w:val="22"/>
          <w:u w:val="single"/>
        </w:rPr>
      </w:pPr>
      <w:r w:rsidRPr="00C249D7">
        <w:rPr>
          <w:rFonts w:cstheme="minorHAnsi"/>
          <w:color w:val="000000" w:themeColor="text1"/>
          <w:sz w:val="22"/>
          <w:szCs w:val="22"/>
          <w:u w:val="single"/>
        </w:rPr>
        <w:t>Konanie o ŽoNFP na úrovni MAS:</w:t>
      </w:r>
    </w:p>
    <w:p w:rsidR="005B1DD9" w:rsidRPr="005744F9" w:rsidRDefault="005B1DD9" w:rsidP="002739A9">
      <w:pPr>
        <w:pStyle w:val="Odsekzoznamu"/>
        <w:keepLines/>
        <w:widowControl w:val="0"/>
        <w:numPr>
          <w:ilvl w:val="1"/>
          <w:numId w:val="219"/>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color w:val="000000" w:themeColor="text1"/>
          <w:sz w:val="22"/>
          <w:szCs w:val="22"/>
        </w:rPr>
        <w:t xml:space="preserve">overenie splnenia podmienok doručenia ŽoNFP a posúdenie podmienok poskytnutia príspevku určených vo výzve </w:t>
      </w:r>
      <w:r w:rsidRPr="005744F9">
        <w:rPr>
          <w:rFonts w:asciiTheme="minorHAnsi" w:eastAsia="Calibri" w:hAnsiTheme="minorHAnsi" w:cstheme="minorHAnsi"/>
          <w:color w:val="000000" w:themeColor="text1"/>
          <w:sz w:val="22"/>
          <w:szCs w:val="22"/>
        </w:rPr>
        <w:t xml:space="preserve">na predkladanie ŽoNFP (formálna kontrola kompletnosti ŽoNFP a jej príloh  a kontrola splnenia vybraných podmienok poskytnutia príspevku - </w:t>
      </w:r>
      <w:r w:rsidR="00C66732" w:rsidRPr="005744F9">
        <w:rPr>
          <w:rFonts w:asciiTheme="minorHAnsi" w:hAnsiTheme="minorHAnsi"/>
          <w:color w:val="000000" w:themeColor="text1"/>
          <w:sz w:val="22"/>
          <w:szCs w:val="22"/>
        </w:rPr>
        <w:t xml:space="preserve">oprávnenosť žiadateľa, miesto realizácie, oprávnenosť činností, minimálna a maximálna výška na projekt, oprávnenosť výdavkov, súlad s pravidlami schémy </w:t>
      </w:r>
      <w:r w:rsidR="00927D40" w:rsidRPr="005744F9">
        <w:rPr>
          <w:rFonts w:asciiTheme="minorHAnsi" w:hAnsiTheme="minorHAnsi"/>
          <w:color w:val="000000" w:themeColor="text1"/>
          <w:sz w:val="22"/>
          <w:szCs w:val="22"/>
        </w:rPr>
        <w:t xml:space="preserve">pomoci </w:t>
      </w:r>
      <w:proofErr w:type="spellStart"/>
      <w:r w:rsidR="00927D40" w:rsidRPr="005744F9">
        <w:rPr>
          <w:rFonts w:asciiTheme="minorHAnsi" w:hAnsiTheme="minorHAnsi"/>
          <w:color w:val="000000" w:themeColor="text1"/>
          <w:sz w:val="22"/>
          <w:szCs w:val="22"/>
        </w:rPr>
        <w:t>de</w:t>
      </w:r>
      <w:proofErr w:type="spellEnd"/>
      <w:r w:rsidR="00927D40" w:rsidRPr="005744F9">
        <w:rPr>
          <w:rFonts w:asciiTheme="minorHAnsi" w:hAnsiTheme="minorHAnsi"/>
          <w:color w:val="000000" w:themeColor="text1"/>
          <w:sz w:val="22"/>
          <w:szCs w:val="22"/>
        </w:rPr>
        <w:t xml:space="preserve"> </w:t>
      </w:r>
      <w:proofErr w:type="spellStart"/>
      <w:r w:rsidR="00927D40" w:rsidRPr="005744F9">
        <w:rPr>
          <w:rFonts w:asciiTheme="minorHAnsi" w:hAnsiTheme="minorHAnsi"/>
          <w:color w:val="000000" w:themeColor="text1"/>
          <w:sz w:val="22"/>
          <w:szCs w:val="22"/>
        </w:rPr>
        <w:t>minimis</w:t>
      </w:r>
      <w:proofErr w:type="spellEnd"/>
      <w:r w:rsidR="005744F9">
        <w:rPr>
          <w:rFonts w:asciiTheme="minorHAnsi" w:hAnsiTheme="minorHAnsi"/>
          <w:color w:val="000000" w:themeColor="text1"/>
          <w:sz w:val="22"/>
          <w:szCs w:val="22"/>
        </w:rPr>
        <w:t xml:space="preserve">, </w:t>
      </w:r>
      <w:r w:rsidR="005744F9" w:rsidRPr="005744F9">
        <w:rPr>
          <w:rFonts w:asciiTheme="minorHAnsi" w:hAnsiTheme="minorHAnsi" w:cstheme="minorHAnsi"/>
          <w:color w:val="FF0000"/>
          <w:sz w:val="22"/>
        </w:rPr>
        <w:t>predložených príloh VO/O, resp. príloh k PHZ</w:t>
      </w:r>
      <w:r w:rsidR="00927D40" w:rsidRPr="005744F9">
        <w:rPr>
          <w:rFonts w:asciiTheme="minorHAnsi" w:eastAsia="Calibri" w:hAnsiTheme="minorHAnsi" w:cstheme="minorHAnsi"/>
          <w:color w:val="000000" w:themeColor="text1"/>
          <w:sz w:val="22"/>
          <w:szCs w:val="22"/>
        </w:rPr>
        <w:t>)</w:t>
      </w:r>
      <w:r w:rsidR="00927D40" w:rsidRPr="005744F9">
        <w:rPr>
          <w:rStyle w:val="Odkaznapoznmkupodiarou"/>
          <w:rFonts w:asciiTheme="minorHAnsi" w:hAnsiTheme="minorHAnsi" w:cstheme="minorHAnsi"/>
          <w:color w:val="000000" w:themeColor="text1"/>
          <w:sz w:val="22"/>
          <w:szCs w:val="22"/>
        </w:rPr>
        <w:t xml:space="preserve"> </w:t>
      </w:r>
      <w:r w:rsidR="00927D40" w:rsidRPr="005744F9">
        <w:rPr>
          <w:rStyle w:val="Odkaznapoznmkupodiarou"/>
          <w:rFonts w:asciiTheme="minorHAnsi" w:hAnsiTheme="minorHAnsi" w:cstheme="minorHAnsi"/>
          <w:color w:val="000000" w:themeColor="text1"/>
          <w:sz w:val="22"/>
          <w:szCs w:val="22"/>
        </w:rPr>
        <w:footnoteReference w:id="29"/>
      </w:r>
      <w:r w:rsidRPr="005744F9">
        <w:rPr>
          <w:rFonts w:asciiTheme="minorHAnsi" w:hAnsiTheme="minorHAnsi" w:cstheme="minorHAnsi"/>
          <w:color w:val="000000" w:themeColor="text1"/>
          <w:sz w:val="22"/>
          <w:szCs w:val="22"/>
        </w:rPr>
        <w:t>,</w:t>
      </w:r>
    </w:p>
    <w:p w:rsidR="005B1DD9" w:rsidRPr="005744F9" w:rsidRDefault="005B1DD9" w:rsidP="002739A9">
      <w:pPr>
        <w:pStyle w:val="Odsekzoznamu"/>
        <w:keepLines/>
        <w:widowControl w:val="0"/>
        <w:numPr>
          <w:ilvl w:val="1"/>
          <w:numId w:val="219"/>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bCs/>
          <w:color w:val="000000" w:themeColor="text1"/>
          <w:sz w:val="22"/>
          <w:szCs w:val="22"/>
        </w:rPr>
        <w:t xml:space="preserve">odborné hodnotenie </w:t>
      </w:r>
      <w:r w:rsidR="00927D40" w:rsidRPr="005744F9">
        <w:rPr>
          <w:rFonts w:asciiTheme="minorHAnsi" w:hAnsiTheme="minorHAnsi" w:cstheme="minorHAnsi"/>
          <w:bCs/>
          <w:color w:val="000000" w:themeColor="text1"/>
          <w:sz w:val="22"/>
          <w:szCs w:val="22"/>
        </w:rPr>
        <w:t>a výber</w:t>
      </w:r>
      <w:r w:rsidR="00927D40" w:rsidRPr="005744F9">
        <w:rPr>
          <w:rStyle w:val="Odkaznapoznmkupodiarou"/>
          <w:rFonts w:asciiTheme="minorHAnsi" w:hAnsiTheme="minorHAnsi" w:cstheme="minorHAnsi"/>
          <w:bCs/>
          <w:color w:val="000000" w:themeColor="text1"/>
          <w:sz w:val="22"/>
          <w:szCs w:val="22"/>
        </w:rPr>
        <w:footnoteReference w:id="30"/>
      </w:r>
      <w:r w:rsidR="00927D40" w:rsidRPr="005744F9">
        <w:rPr>
          <w:rFonts w:asciiTheme="minorHAnsi" w:hAnsiTheme="minorHAnsi" w:cstheme="minorHAnsi"/>
          <w:bCs/>
          <w:color w:val="000000" w:themeColor="text1"/>
          <w:sz w:val="22"/>
          <w:szCs w:val="22"/>
        </w:rPr>
        <w:t>.</w:t>
      </w:r>
    </w:p>
    <w:p w:rsidR="005744F9" w:rsidRPr="005744F9" w:rsidRDefault="005744F9" w:rsidP="005744F9">
      <w:pPr>
        <w:keepLines/>
        <w:widowControl w:val="0"/>
        <w:autoSpaceDE w:val="0"/>
        <w:autoSpaceDN w:val="0"/>
        <w:adjustRightInd w:val="0"/>
        <w:spacing w:after="0" w:line="240" w:lineRule="auto"/>
        <w:rPr>
          <w:rFonts w:asciiTheme="minorHAnsi" w:hAnsiTheme="minorHAnsi" w:cstheme="minorHAnsi"/>
          <w:color w:val="000000" w:themeColor="text1"/>
          <w:sz w:val="22"/>
          <w:szCs w:val="22"/>
          <w:highlight w:val="magenta"/>
        </w:rPr>
      </w:pPr>
    </w:p>
    <w:p w:rsidR="005B1DD9" w:rsidRPr="00C249D7" w:rsidRDefault="005B1DD9" w:rsidP="005B1DD9">
      <w:pPr>
        <w:keepLines/>
        <w:widowControl w:val="0"/>
        <w:autoSpaceDE w:val="0"/>
        <w:autoSpaceDN w:val="0"/>
        <w:adjustRightInd w:val="0"/>
        <w:spacing w:after="0" w:line="240" w:lineRule="auto"/>
        <w:ind w:left="993" w:hanging="284"/>
        <w:rPr>
          <w:rFonts w:cstheme="minorHAnsi"/>
          <w:color w:val="000000" w:themeColor="text1"/>
          <w:sz w:val="22"/>
          <w:szCs w:val="22"/>
          <w:u w:val="single"/>
        </w:rPr>
      </w:pPr>
      <w:r w:rsidRPr="00C249D7">
        <w:rPr>
          <w:rFonts w:cstheme="minorHAnsi"/>
          <w:color w:val="000000" w:themeColor="text1"/>
          <w:sz w:val="22"/>
          <w:szCs w:val="22"/>
          <w:u w:val="single"/>
        </w:rPr>
        <w:t>Konanie o ŽoNFP na úrovni PPA:</w:t>
      </w:r>
    </w:p>
    <w:p w:rsidR="005B1DD9" w:rsidRPr="00C249D7" w:rsidRDefault="005B1DD9"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administratívna kontrola splnenia podmienok doručenia ŽoNFP, </w:t>
      </w:r>
      <w:r w:rsidR="00927D40" w:rsidRPr="00C249D7">
        <w:rPr>
          <w:rFonts w:asciiTheme="minorHAnsi" w:hAnsiTheme="minorHAnsi" w:cstheme="minorHAnsi"/>
          <w:color w:val="000000" w:themeColor="text1"/>
          <w:sz w:val="22"/>
          <w:szCs w:val="22"/>
        </w:rPr>
        <w:t xml:space="preserve">podmienok poskytnutia príspevku určených vo výzve </w:t>
      </w:r>
      <w:r w:rsidR="00927D40" w:rsidRPr="00C249D7">
        <w:rPr>
          <w:rFonts w:asciiTheme="minorHAnsi" w:eastAsia="Calibri" w:hAnsiTheme="minorHAnsi" w:cstheme="minorHAnsi"/>
          <w:color w:val="000000" w:themeColor="text1"/>
          <w:sz w:val="22"/>
          <w:szCs w:val="22"/>
        </w:rPr>
        <w:t>na predkladanie ŽoNFP</w:t>
      </w:r>
      <w:r w:rsidRPr="00C249D7">
        <w:rPr>
          <w:rFonts w:asciiTheme="minorHAnsi" w:hAnsiTheme="minorHAnsi" w:cstheme="minorHAnsi"/>
          <w:color w:val="000000" w:themeColor="text1"/>
          <w:sz w:val="22"/>
          <w:szCs w:val="22"/>
        </w:rPr>
        <w:t>, postupov MAS pri výbere ŽoNFP,</w:t>
      </w:r>
      <w:r w:rsidR="008F6D0F" w:rsidRPr="00C249D7">
        <w:rPr>
          <w:rFonts w:asciiTheme="minorHAnsi" w:hAnsiTheme="minorHAnsi" w:cstheme="minorHAnsi"/>
          <w:color w:val="000000" w:themeColor="text1"/>
          <w:sz w:val="22"/>
          <w:szCs w:val="22"/>
        </w:rPr>
        <w:t xml:space="preserve"> splnenie podmienok </w:t>
      </w:r>
      <w:r w:rsidR="00257178" w:rsidRPr="00C249D7">
        <w:rPr>
          <w:rFonts w:asciiTheme="minorHAnsi" w:hAnsiTheme="minorHAnsi" w:cstheme="minorHAnsi"/>
          <w:color w:val="000000" w:themeColor="text1"/>
          <w:sz w:val="22"/>
          <w:szCs w:val="22"/>
        </w:rPr>
        <w:t xml:space="preserve"> </w:t>
      </w:r>
      <w:r w:rsidR="00257178" w:rsidRPr="00C249D7">
        <w:rPr>
          <w:rFonts w:asciiTheme="minorHAnsi" w:hAnsiTheme="minorHAnsi"/>
          <w:color w:val="000000" w:themeColor="text1"/>
          <w:sz w:val="22"/>
          <w:szCs w:val="22"/>
        </w:rPr>
        <w:t xml:space="preserve">ods. 7 a 8 kapitoly 8.1 tejto príručky pre prijímateľa LEADER, </w:t>
      </w:r>
    </w:p>
    <w:p w:rsidR="005B1DD9" w:rsidRPr="00C249D7" w:rsidRDefault="005B1DD9"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vydanie Rozhodnutia,</w:t>
      </w:r>
    </w:p>
    <w:p w:rsidR="00B7479C" w:rsidRPr="00C249D7" w:rsidRDefault="00927D40"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konanie o opravných prostriedkoch</w:t>
      </w:r>
      <w:r w:rsidR="005B1DD9" w:rsidRPr="00C249D7">
        <w:rPr>
          <w:rFonts w:asciiTheme="minorHAnsi" w:hAnsiTheme="minorHAnsi" w:cstheme="minorHAnsi"/>
          <w:color w:val="000000" w:themeColor="text1"/>
          <w:sz w:val="22"/>
          <w:szCs w:val="22"/>
        </w:rPr>
        <w:t>.</w:t>
      </w:r>
    </w:p>
    <w:p w:rsidR="0015626B"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lastRenderedPageBreak/>
        <w:t xml:space="preserve">MAS zabezpečí príjem ŽoNFP odo dňa vyhlásenia výzvy na predkladanie ŽoNFP do dňa </w:t>
      </w:r>
      <w:r w:rsidR="005C5136" w:rsidRPr="00C249D7">
        <w:rPr>
          <w:rFonts w:cs="Arial"/>
          <w:color w:val="000000" w:themeColor="text1"/>
          <w:sz w:val="22"/>
          <w:szCs w:val="22"/>
        </w:rPr>
        <w:br/>
      </w:r>
      <w:r w:rsidRPr="00C249D7">
        <w:rPr>
          <w:rFonts w:cs="Arial"/>
          <w:color w:val="000000" w:themeColor="text1"/>
          <w:sz w:val="22"/>
          <w:szCs w:val="22"/>
        </w:rPr>
        <w:t>jej uzavretia, resp. v lehote prijímania uvedenej v predmetnej výzve</w:t>
      </w:r>
      <w:r w:rsidR="0080423A" w:rsidRPr="00C249D7">
        <w:rPr>
          <w:rFonts w:cs="Arial"/>
          <w:color w:val="000000" w:themeColor="text1"/>
          <w:sz w:val="22"/>
          <w:szCs w:val="22"/>
        </w:rPr>
        <w:t xml:space="preserve"> o čom vystaví žiadateľovi príslušné potvrdenie </w:t>
      </w:r>
      <w:r w:rsidR="0080423A" w:rsidRPr="00C249D7">
        <w:rPr>
          <w:rFonts w:cs="Arial"/>
          <w:i/>
          <w:color w:val="000000" w:themeColor="text1"/>
          <w:sz w:val="22"/>
          <w:szCs w:val="22"/>
          <w:u w:val="single"/>
        </w:rPr>
        <w:t>(Príloha č. 17C)</w:t>
      </w:r>
      <w:r w:rsidRPr="00C249D7">
        <w:rPr>
          <w:rFonts w:cs="Arial"/>
          <w:color w:val="000000" w:themeColor="text1"/>
          <w:sz w:val="22"/>
          <w:szCs w:val="22"/>
        </w:rPr>
        <w:t>. Žiadateľ je povinný predložiť ŽoNFP v podobe resp. forme</w:t>
      </w:r>
      <w:r w:rsidRPr="00C249D7">
        <w:rPr>
          <w:color w:val="000000" w:themeColor="text1"/>
          <w:sz w:val="22"/>
          <w:szCs w:val="22"/>
        </w:rPr>
        <w:t xml:space="preserve"> uvedenej vo výzve</w:t>
      </w:r>
      <w:r w:rsidR="008568DF" w:rsidRPr="00C249D7">
        <w:rPr>
          <w:color w:val="000000" w:themeColor="text1"/>
          <w:sz w:val="22"/>
          <w:szCs w:val="22"/>
        </w:rPr>
        <w:t xml:space="preserve"> na</w:t>
      </w:r>
      <w:r w:rsidR="007B3AF3" w:rsidRPr="00C249D7">
        <w:rPr>
          <w:color w:val="000000" w:themeColor="text1"/>
          <w:sz w:val="22"/>
          <w:szCs w:val="22"/>
        </w:rPr>
        <w:t xml:space="preserve"> predkladanie ŽoNFP</w:t>
      </w:r>
      <w:r w:rsidRPr="00C249D7">
        <w:rPr>
          <w:color w:val="000000" w:themeColor="text1"/>
          <w:sz w:val="22"/>
          <w:szCs w:val="22"/>
        </w:rPr>
        <w:t xml:space="preserve">. </w:t>
      </w:r>
    </w:p>
    <w:p w:rsidR="00C9080E" w:rsidRPr="00C249D7" w:rsidRDefault="00564045"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color w:val="000000" w:themeColor="text1"/>
          <w:sz w:val="22"/>
          <w:szCs w:val="22"/>
        </w:rPr>
        <w:t xml:space="preserve">MAS v konaní o ŽoNFP </w:t>
      </w:r>
      <w:r w:rsidR="00360A63" w:rsidRPr="00C249D7">
        <w:rPr>
          <w:rFonts w:asciiTheme="minorHAnsi" w:hAnsiTheme="minorHAnsi" w:cstheme="minorHAnsi"/>
          <w:color w:val="000000" w:themeColor="text1"/>
          <w:sz w:val="22"/>
        </w:rPr>
        <w:t xml:space="preserve">overí splnenie podmienok doručenia ŽoNFP a posúdi podmienky poskytnutia príspevku určených vo výzve </w:t>
      </w:r>
      <w:r w:rsidR="00360A63" w:rsidRPr="00C249D7">
        <w:rPr>
          <w:rFonts w:asciiTheme="minorHAnsi" w:eastAsia="Calibri" w:hAnsiTheme="minorHAnsi" w:cstheme="minorHAnsi"/>
          <w:color w:val="000000" w:themeColor="text1"/>
          <w:sz w:val="22"/>
        </w:rPr>
        <w:t>na predkladanie ŽoNFP (formálna kontrola kompletnosti ŽoNFP a jej príloh a kontrola splnenia vybraných podmienok poskytnutia príspevku</w:t>
      </w:r>
      <w:r w:rsidR="00C66732" w:rsidRPr="00C249D7">
        <w:rPr>
          <w:rFonts w:asciiTheme="minorHAnsi" w:eastAsia="Calibri" w:hAnsiTheme="minorHAnsi" w:cstheme="minorHAnsi"/>
          <w:color w:val="000000" w:themeColor="text1"/>
          <w:sz w:val="22"/>
        </w:rPr>
        <w:t xml:space="preserve"> v zmysle ods.2 tejto kapitoly</w:t>
      </w:r>
      <w:r w:rsidR="00360A63" w:rsidRPr="00C249D7">
        <w:rPr>
          <w:rFonts w:asciiTheme="minorHAnsi" w:eastAsia="Calibri" w:hAnsiTheme="minorHAnsi" w:cstheme="minorHAnsi"/>
          <w:color w:val="000000" w:themeColor="text1"/>
          <w:sz w:val="22"/>
        </w:rPr>
        <w:t xml:space="preserve">). MAS </w:t>
      </w:r>
      <w:r w:rsidRPr="00C249D7">
        <w:rPr>
          <w:color w:val="000000" w:themeColor="text1"/>
          <w:sz w:val="22"/>
          <w:szCs w:val="22"/>
        </w:rPr>
        <w:t>overuje splnenie podmienok poskytnutia príspevku  v súlade s</w:t>
      </w:r>
      <w:r w:rsidR="00360A63" w:rsidRPr="00C249D7">
        <w:rPr>
          <w:color w:val="000000" w:themeColor="text1"/>
          <w:sz w:val="22"/>
          <w:szCs w:val="22"/>
        </w:rPr>
        <w:t> </w:t>
      </w:r>
      <w:r w:rsidRPr="00C249D7">
        <w:rPr>
          <w:color w:val="000000" w:themeColor="text1"/>
          <w:sz w:val="22"/>
          <w:szCs w:val="22"/>
        </w:rPr>
        <w:t>výzvou</w:t>
      </w:r>
      <w:r w:rsidR="00360A63" w:rsidRPr="00C249D7">
        <w:rPr>
          <w:color w:val="000000" w:themeColor="text1"/>
          <w:sz w:val="22"/>
          <w:szCs w:val="22"/>
        </w:rPr>
        <w:t xml:space="preserve"> na predkladanie ŽoNFP</w:t>
      </w:r>
      <w:r w:rsidRPr="00C249D7">
        <w:rPr>
          <w:color w:val="000000" w:themeColor="text1"/>
          <w:sz w:val="22"/>
          <w:szCs w:val="22"/>
        </w:rPr>
        <w:t xml:space="preserve"> a dokumentmi bez ohľadu na skutočnosť, či ich úplné znenie je priamo uvedené v texte </w:t>
      </w:r>
      <w:r w:rsidR="00360A63" w:rsidRPr="00C249D7">
        <w:rPr>
          <w:color w:val="000000" w:themeColor="text1"/>
          <w:sz w:val="22"/>
          <w:szCs w:val="22"/>
        </w:rPr>
        <w:t xml:space="preserve">predmetnej </w:t>
      </w:r>
      <w:r w:rsidRPr="00C249D7">
        <w:rPr>
          <w:color w:val="000000" w:themeColor="text1"/>
          <w:sz w:val="22"/>
          <w:szCs w:val="22"/>
        </w:rPr>
        <w:t xml:space="preserve">výzvy alebo je uvádzané, resp. bližšie popísané v dokumente/dokumentoch, na ktoré sa výzva na predkladanie ŽoNFP odvoláva. </w:t>
      </w:r>
      <w:r w:rsidR="008568DF" w:rsidRPr="00C249D7">
        <w:rPr>
          <w:strike/>
          <w:color w:val="000000" w:themeColor="text1"/>
          <w:sz w:val="18"/>
          <w:szCs w:val="18"/>
        </w:rPr>
        <w:t xml:space="preserve"> </w:t>
      </w:r>
    </w:p>
    <w:p w:rsidR="00257178" w:rsidRPr="00C249D7" w:rsidRDefault="00C9080E"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asciiTheme="minorHAnsi" w:hAnsiTheme="minorHAnsi"/>
          <w:color w:val="000000" w:themeColor="text1"/>
          <w:sz w:val="22"/>
        </w:rPr>
        <w:t xml:space="preserve">V prípade, ak žiadateľ predložil ŽoNFP, ktorú považuje za nesprávnu, resp. z iných dôvodov na strane žiadateľa nemá záujem o zahájenie konania o predmetnej ŽoNFP, môže žiadateľ požiadať </w:t>
      </w:r>
      <w:r w:rsidR="00C66732" w:rsidRPr="00C249D7">
        <w:rPr>
          <w:rFonts w:asciiTheme="minorHAnsi" w:hAnsiTheme="minorHAnsi"/>
          <w:color w:val="000000" w:themeColor="text1"/>
          <w:sz w:val="22"/>
        </w:rPr>
        <w:t>MAS</w:t>
      </w:r>
      <w:r w:rsidRPr="00C249D7">
        <w:rPr>
          <w:rFonts w:asciiTheme="minorHAnsi" w:hAnsiTheme="minorHAnsi"/>
          <w:color w:val="000000" w:themeColor="text1"/>
          <w:sz w:val="22"/>
        </w:rPr>
        <w:t xml:space="preserve"> o </w:t>
      </w:r>
      <w:proofErr w:type="spellStart"/>
      <w:r w:rsidRPr="00C249D7">
        <w:rPr>
          <w:rFonts w:asciiTheme="minorHAnsi" w:hAnsiTheme="minorHAnsi"/>
          <w:color w:val="000000" w:themeColor="text1"/>
          <w:sz w:val="22"/>
        </w:rPr>
        <w:t>späťvzatie</w:t>
      </w:r>
      <w:proofErr w:type="spellEnd"/>
      <w:r w:rsidRPr="00C249D7">
        <w:rPr>
          <w:rFonts w:asciiTheme="minorHAnsi" w:hAnsiTheme="minorHAnsi"/>
          <w:color w:val="000000" w:themeColor="text1"/>
          <w:sz w:val="22"/>
        </w:rPr>
        <w:t xml:space="preserve"> takejto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w:t>
      </w:r>
      <w:r w:rsidRPr="00C249D7">
        <w:rPr>
          <w:rFonts w:asciiTheme="minorHAnsi" w:hAnsiTheme="minorHAnsi" w:cstheme="minorHAnsi"/>
          <w:bCs/>
          <w:i/>
          <w:color w:val="000000" w:themeColor="text1"/>
          <w:sz w:val="22"/>
          <w:szCs w:val="22"/>
          <w:u w:val="single"/>
        </w:rPr>
        <w:t>(Príloha č. 5B)</w:t>
      </w:r>
      <w:r w:rsidRPr="00C249D7">
        <w:rPr>
          <w:rFonts w:asciiTheme="minorHAnsi" w:hAnsiTheme="minorHAnsi"/>
          <w:color w:val="000000" w:themeColor="text1"/>
          <w:sz w:val="22"/>
        </w:rPr>
        <w:t xml:space="preserve">. </w:t>
      </w:r>
      <w:proofErr w:type="spellStart"/>
      <w:r w:rsidR="00257178" w:rsidRPr="00C249D7">
        <w:rPr>
          <w:rFonts w:asciiTheme="minorHAnsi" w:hAnsiTheme="minorHAnsi" w:cstheme="minorHAnsi"/>
          <w:color w:val="000000" w:themeColor="text1"/>
          <w:sz w:val="22"/>
        </w:rPr>
        <w:t>Späťvzatie</w:t>
      </w:r>
      <w:proofErr w:type="spellEnd"/>
      <w:r w:rsidR="00257178" w:rsidRPr="00C249D7">
        <w:rPr>
          <w:rFonts w:asciiTheme="minorHAnsi" w:hAnsiTheme="minorHAnsi" w:cstheme="minorHAnsi"/>
          <w:color w:val="000000" w:themeColor="text1"/>
          <w:sz w:val="22"/>
        </w:rPr>
        <w:t xml:space="preserve"> musí byť písomné, doručené MAS, resp. PPA a musí jednoznačne identifikovať vôľu žiadateľa vziať ŽoNFP späť. Následne PPA vydá rozhodnutie o zastavení konania. PPA zastaví konanie ku dňu doručenia </w:t>
      </w:r>
      <w:proofErr w:type="spellStart"/>
      <w:r w:rsidR="00257178" w:rsidRPr="00C249D7">
        <w:rPr>
          <w:rFonts w:asciiTheme="minorHAnsi" w:hAnsiTheme="minorHAnsi" w:cstheme="minorHAnsi"/>
          <w:color w:val="000000" w:themeColor="text1"/>
          <w:sz w:val="22"/>
        </w:rPr>
        <w:t>späťvzatia</w:t>
      </w:r>
      <w:proofErr w:type="spellEnd"/>
      <w:r w:rsidR="00257178" w:rsidRPr="00C249D7">
        <w:rPr>
          <w:rFonts w:asciiTheme="minorHAnsi" w:hAnsiTheme="minorHAnsi" w:cstheme="minorHAnsi"/>
          <w:color w:val="000000" w:themeColor="text1"/>
          <w:sz w:val="22"/>
        </w:rPr>
        <w:t xml:space="preserve">, t. j. okamihom, kedy sa prejav vôle žiadateľa dostal do sféry dispozície MAS alebo PPA (napr. doručenie do elektronickej schránky PPA, doručenie na adresu MAS/PPA, prevzatie podania zamestnancom MAS/PPA a pod.). Rozhodnutie o zastavení konania vydá PPA bez zbytočného odkladu po tom, ako bol zistený dôvod na zastavenie konania. </w:t>
      </w:r>
      <w:r w:rsidR="001827C8" w:rsidRPr="00C249D7">
        <w:rPr>
          <w:rFonts w:asciiTheme="minorHAnsi" w:hAnsiTheme="minorHAnsi" w:cstheme="minorHAnsi"/>
          <w:bCs/>
          <w:color w:val="000000" w:themeColor="text1"/>
          <w:sz w:val="22"/>
          <w:szCs w:val="22"/>
        </w:rPr>
        <w:t xml:space="preserve">V prípade, ak žiadateľ predloží </w:t>
      </w:r>
      <w:proofErr w:type="spellStart"/>
      <w:r w:rsidR="001827C8" w:rsidRPr="00C249D7">
        <w:rPr>
          <w:rFonts w:asciiTheme="minorHAnsi" w:hAnsiTheme="minorHAnsi" w:cstheme="minorHAnsi"/>
          <w:bCs/>
          <w:color w:val="000000" w:themeColor="text1"/>
          <w:sz w:val="22"/>
          <w:szCs w:val="22"/>
        </w:rPr>
        <w:t>späťvzatie</w:t>
      </w:r>
      <w:proofErr w:type="spellEnd"/>
      <w:r w:rsidR="001827C8" w:rsidRPr="00C249D7">
        <w:rPr>
          <w:rFonts w:asciiTheme="minorHAnsi" w:hAnsiTheme="minorHAnsi" w:cstheme="minorHAnsi"/>
          <w:bCs/>
          <w:color w:val="000000" w:themeColor="text1"/>
          <w:sz w:val="22"/>
          <w:szCs w:val="22"/>
        </w:rPr>
        <w:t xml:space="preserve"> </w:t>
      </w:r>
      <w:proofErr w:type="spellStart"/>
      <w:r w:rsidR="001827C8" w:rsidRPr="00C249D7">
        <w:rPr>
          <w:rFonts w:asciiTheme="minorHAnsi" w:hAnsiTheme="minorHAnsi" w:cstheme="minorHAnsi"/>
          <w:bCs/>
          <w:color w:val="000000" w:themeColor="text1"/>
          <w:sz w:val="22"/>
          <w:szCs w:val="22"/>
        </w:rPr>
        <w:t>ŽoNFP</w:t>
      </w:r>
      <w:proofErr w:type="spellEnd"/>
      <w:r w:rsidR="001827C8" w:rsidRPr="00C249D7">
        <w:rPr>
          <w:rFonts w:asciiTheme="minorHAnsi" w:hAnsiTheme="minorHAnsi" w:cstheme="minorHAnsi"/>
          <w:bCs/>
          <w:color w:val="000000" w:themeColor="text1"/>
          <w:sz w:val="22"/>
          <w:szCs w:val="22"/>
        </w:rPr>
        <w:t xml:space="preserve"> v čase, keď ŽoNFP je v rámci záverečnej správy z výzvy ŽoNFP na predkladanie ŽoNFP už doručená na PPA, MAS je povinná do 3 pracovných dní uvedené </w:t>
      </w:r>
      <w:proofErr w:type="spellStart"/>
      <w:r w:rsidR="001827C8" w:rsidRPr="00C249D7">
        <w:rPr>
          <w:rFonts w:asciiTheme="minorHAnsi" w:hAnsiTheme="minorHAnsi" w:cstheme="minorHAnsi"/>
          <w:bCs/>
          <w:color w:val="000000" w:themeColor="text1"/>
          <w:sz w:val="22"/>
          <w:szCs w:val="22"/>
        </w:rPr>
        <w:t>späťvzatie</w:t>
      </w:r>
      <w:proofErr w:type="spellEnd"/>
      <w:r w:rsidR="001827C8" w:rsidRPr="00C249D7">
        <w:rPr>
          <w:rFonts w:asciiTheme="minorHAnsi" w:hAnsiTheme="minorHAnsi" w:cstheme="minorHAnsi"/>
          <w:bCs/>
          <w:color w:val="000000" w:themeColor="text1"/>
          <w:sz w:val="22"/>
          <w:szCs w:val="22"/>
        </w:rPr>
        <w:t xml:space="preserve"> predložiť na PPA a žiadateľovi vystaviť potvrdenie o prijatí.</w:t>
      </w:r>
      <w:r w:rsidR="007A5E96" w:rsidRPr="00C249D7">
        <w:rPr>
          <w:rFonts w:asciiTheme="minorHAnsi" w:hAnsiTheme="minorHAnsi" w:cstheme="minorHAnsi"/>
          <w:bCs/>
          <w:color w:val="000000" w:themeColor="text1"/>
          <w:sz w:val="22"/>
          <w:szCs w:val="22"/>
        </w:rPr>
        <w:t xml:space="preserve"> Žiadateľ môže svoju ŽoNFP vziať späť, so želanými právnymi účinkami, najneskôr do vydanie rozhodnutia o ŽoNFP. V prípade, ak žiadateľ vezme svoju žiadosť späť a PPA vydá rozhodnutie o zastavení konania, na tohto žiadat</w:t>
      </w:r>
      <w:r w:rsidR="003F7E23">
        <w:rPr>
          <w:rFonts w:asciiTheme="minorHAnsi" w:hAnsiTheme="minorHAnsi" w:cstheme="minorHAnsi"/>
          <w:bCs/>
          <w:color w:val="000000" w:themeColor="text1"/>
          <w:sz w:val="22"/>
          <w:szCs w:val="22"/>
        </w:rPr>
        <w:t>eľa sa hľadí, ako keby ŽoNFP ni</w:t>
      </w:r>
      <w:r w:rsidR="007A5E96" w:rsidRPr="00C249D7">
        <w:rPr>
          <w:rFonts w:asciiTheme="minorHAnsi" w:hAnsiTheme="minorHAnsi" w:cstheme="minorHAnsi"/>
          <w:bCs/>
          <w:color w:val="000000" w:themeColor="text1"/>
          <w:sz w:val="22"/>
          <w:szCs w:val="22"/>
        </w:rPr>
        <w:t>kdy nepodal.</w:t>
      </w:r>
    </w:p>
    <w:p w:rsidR="00425FB2"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t>Žiadateľ spĺňa podmienky doručenia ŽoNFP vt</w:t>
      </w:r>
      <w:r w:rsidR="000640D7" w:rsidRPr="00C249D7">
        <w:rPr>
          <w:rFonts w:cs="Arial"/>
          <w:color w:val="000000" w:themeColor="text1"/>
          <w:sz w:val="22"/>
          <w:szCs w:val="22"/>
        </w:rPr>
        <w:t>edy, ak je ŽoNFP doručená na príslušnú MAS</w:t>
      </w:r>
      <w:r w:rsidRPr="00C249D7">
        <w:rPr>
          <w:rFonts w:cs="Arial"/>
          <w:color w:val="000000" w:themeColor="text1"/>
          <w:sz w:val="22"/>
          <w:szCs w:val="22"/>
        </w:rPr>
        <w:t xml:space="preserve"> </w:t>
      </w:r>
      <w:r w:rsidRPr="00C249D7">
        <w:rPr>
          <w:rFonts w:cs="Arial"/>
          <w:b/>
          <w:bCs/>
          <w:color w:val="000000" w:themeColor="text1"/>
          <w:sz w:val="22"/>
          <w:szCs w:val="22"/>
        </w:rPr>
        <w:t>riadne</w:t>
      </w:r>
      <w:r w:rsidRPr="00C249D7">
        <w:rPr>
          <w:rFonts w:cs="Arial"/>
          <w:color w:val="000000" w:themeColor="text1"/>
          <w:sz w:val="22"/>
          <w:szCs w:val="22"/>
        </w:rPr>
        <w:t xml:space="preserve">, </w:t>
      </w:r>
      <w:r w:rsidR="00B82039" w:rsidRPr="00C249D7">
        <w:rPr>
          <w:rFonts w:cs="Arial"/>
          <w:b/>
          <w:bCs/>
          <w:color w:val="000000" w:themeColor="text1"/>
          <w:sz w:val="22"/>
          <w:szCs w:val="22"/>
        </w:rPr>
        <w:t xml:space="preserve">včas </w:t>
      </w:r>
      <w:r w:rsidRPr="00C249D7">
        <w:rPr>
          <w:rFonts w:cs="Arial"/>
          <w:color w:val="000000" w:themeColor="text1"/>
          <w:sz w:val="22"/>
          <w:szCs w:val="22"/>
        </w:rPr>
        <w:t xml:space="preserve">a </w:t>
      </w:r>
      <w:r w:rsidRPr="00C249D7">
        <w:rPr>
          <w:rFonts w:cs="Arial"/>
          <w:b/>
          <w:bCs/>
          <w:color w:val="000000" w:themeColor="text1"/>
          <w:sz w:val="22"/>
          <w:szCs w:val="22"/>
        </w:rPr>
        <w:t>v určenej forme</w:t>
      </w:r>
      <w:r w:rsidR="00032F6C" w:rsidRPr="00C249D7">
        <w:rPr>
          <w:rFonts w:cs="Arial"/>
          <w:color w:val="000000" w:themeColor="text1"/>
          <w:sz w:val="22"/>
          <w:szCs w:val="22"/>
        </w:rPr>
        <w:t xml:space="preserve"> v zmysle kapitoly 7.1.1.</w:t>
      </w:r>
      <w:r w:rsidR="00257178" w:rsidRPr="00C249D7">
        <w:rPr>
          <w:rFonts w:cs="Arial"/>
          <w:color w:val="000000" w:themeColor="text1"/>
          <w:sz w:val="22"/>
          <w:szCs w:val="22"/>
        </w:rPr>
        <w:t xml:space="preserve"> </w:t>
      </w:r>
      <w:r w:rsidR="00257178" w:rsidRPr="00C249D7">
        <w:rPr>
          <w:rFonts w:asciiTheme="minorHAnsi" w:hAnsiTheme="minorHAnsi" w:cstheme="minorHAnsi"/>
          <w:color w:val="000000" w:themeColor="text1"/>
          <w:sz w:val="22"/>
          <w:szCs w:val="22"/>
        </w:rPr>
        <w:t>V prípade, že ŽoNFP nebola predložená riadne, včas, alebo v určenej forme, MAS konanie zastaví a vydá návrh na vydanie rozhodnutia o zastavení konania v zmysle § 20 ods. 1 písm. c) zákona o príspevku poskytovanom z EŠIF.</w:t>
      </w:r>
    </w:p>
    <w:p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V prípade, ak na základe preskúmania ŽoNFP a jej príloh vzniknú pochybnosti o pravdivosti alebo úplnosti ŽoNFP alebo jej príloh,</w:t>
      </w:r>
      <w:r w:rsidR="007A5E96" w:rsidRPr="00C249D7">
        <w:rPr>
          <w:rFonts w:asciiTheme="minorHAnsi" w:hAnsiTheme="minorHAnsi" w:cstheme="minorHAnsi"/>
          <w:color w:val="000000" w:themeColor="text1"/>
          <w:sz w:val="22"/>
        </w:rPr>
        <w:t xml:space="preserve"> v dôsledku čoho nie je možné posúdiť splnenie alebo nesplnenie podmienok poskytnutia príspevku, </w:t>
      </w:r>
      <w:r w:rsidRPr="00C249D7">
        <w:rPr>
          <w:rFonts w:asciiTheme="minorHAnsi" w:hAnsiTheme="minorHAnsi" w:cstheme="minorHAnsi"/>
          <w:color w:val="000000" w:themeColor="text1"/>
          <w:sz w:val="22"/>
        </w:rPr>
        <w:t xml:space="preserve"> MAS oznámi tieto pochybnosti žiadateľovi a vyzve žiadateľa na doplnenie neúplných údajov, vysvetlenie nejasností alebo nápravu nepravdivých údajov  zaslaním </w:t>
      </w:r>
      <w:r w:rsidR="007A5E96" w:rsidRPr="00C249D7">
        <w:rPr>
          <w:rFonts w:asciiTheme="minorHAnsi" w:hAnsiTheme="minorHAnsi" w:cstheme="minorHAnsi"/>
          <w:bCs/>
          <w:color w:val="000000" w:themeColor="text1"/>
          <w:sz w:val="22"/>
        </w:rPr>
        <w:t>výzvy na doplnenie dokumentov/údajov ŽoNFP</w:t>
      </w:r>
      <w:r w:rsidRPr="00C249D7">
        <w:rPr>
          <w:rFonts w:asciiTheme="minorHAnsi" w:hAnsiTheme="minorHAnsi" w:cstheme="minorHAnsi"/>
          <w:color w:val="000000" w:themeColor="text1"/>
          <w:sz w:val="22"/>
        </w:rPr>
        <w:t xml:space="preserve">. Ak žiadateľ nedoplní údaj/dokument požadovaný v prvej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w:t>
      </w:r>
      <w:r w:rsidR="007A5E96" w:rsidRPr="00C249D7">
        <w:rPr>
          <w:rFonts w:asciiTheme="minorHAnsi" w:hAnsiTheme="minorHAnsi" w:cstheme="minorHAnsi"/>
          <w:color w:val="000000" w:themeColor="text1"/>
          <w:sz w:val="22"/>
        </w:rPr>
        <w:t xml:space="preserve">MAS nie je oprávnená zaslať žiadateľovi opakovane druhú výzvu na doplnenie rovnakého údaju/dokumentu t. j. najviac jedenkrát v tej istej veci. </w:t>
      </w:r>
      <w:r w:rsidRPr="00C249D7">
        <w:rPr>
          <w:rFonts w:asciiTheme="minorHAnsi" w:hAnsiTheme="minorHAnsi" w:cstheme="minorHAnsi"/>
          <w:b/>
          <w:color w:val="000000" w:themeColor="text1"/>
          <w:sz w:val="22"/>
          <w:lang w:eastAsia="hu-HU"/>
        </w:rPr>
        <w:t xml:space="preserve">Lehota </w:t>
      </w:r>
      <w:r w:rsidRPr="00C249D7">
        <w:rPr>
          <w:rFonts w:asciiTheme="minorHAnsi" w:hAnsiTheme="minorHAnsi" w:cstheme="minorHAnsi"/>
          <w:b/>
          <w:bCs/>
          <w:color w:val="000000" w:themeColor="text1"/>
          <w:sz w:val="22"/>
        </w:rPr>
        <w:t>na doplnenie dokumentov/údajov ŽoNFP</w:t>
      </w:r>
      <w:r w:rsidRPr="00C249D7">
        <w:rPr>
          <w:rFonts w:asciiTheme="minorHAnsi" w:hAnsiTheme="minorHAnsi" w:cstheme="minorHAnsi"/>
          <w:b/>
          <w:color w:val="000000" w:themeColor="text1"/>
          <w:sz w:val="22"/>
          <w:lang w:eastAsia="hu-HU"/>
        </w:rPr>
        <w:t xml:space="preserve"> je indikatívne stanovená na 5 </w:t>
      </w:r>
      <w:r w:rsidR="00BB06D8"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(lehotu je mo</w:t>
      </w:r>
      <w:r w:rsidR="003F7E23">
        <w:rPr>
          <w:rFonts w:asciiTheme="minorHAnsi" w:hAnsiTheme="minorHAnsi" w:cstheme="minorHAnsi"/>
          <w:b/>
          <w:color w:val="000000" w:themeColor="text1"/>
          <w:sz w:val="22"/>
        </w:rPr>
        <w:t>žno zo strany MAS predĺžiť o ďal</w:t>
      </w:r>
      <w:r w:rsidRPr="00C249D7">
        <w:rPr>
          <w:rFonts w:asciiTheme="minorHAnsi" w:hAnsiTheme="minorHAnsi" w:cstheme="minorHAnsi"/>
          <w:b/>
          <w:color w:val="000000" w:themeColor="text1"/>
          <w:sz w:val="22"/>
        </w:rPr>
        <w:t xml:space="preserve">ších 5 pracovných dní na náklade žiadosti žiadateľa z objektívnych príčin). </w:t>
      </w:r>
      <w:r w:rsidRPr="00C249D7">
        <w:rPr>
          <w:rFonts w:asciiTheme="minorHAnsi" w:hAnsiTheme="minorHAnsi" w:cstheme="minorHAnsi"/>
          <w:color w:val="000000" w:themeColor="text1"/>
          <w:sz w:val="22"/>
        </w:rPr>
        <w:t xml:space="preserve">Možnosť doplnenia údajov musí byť použitá pri všetkých žiadateľoch rovnako. </w:t>
      </w:r>
    </w:p>
    <w:p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žiadateľa o následkoch spojených s neodstránením pochybností alebo nedodržaním určenej lehoty. Dňom odoslania výzvy na</w:t>
      </w:r>
      <w:r w:rsidR="007A5E96" w:rsidRPr="00C249D7">
        <w:rPr>
          <w:rFonts w:asciiTheme="minorHAnsi" w:hAnsiTheme="minorHAnsi" w:cstheme="minorHAnsi"/>
          <w:color w:val="000000" w:themeColor="text1"/>
          <w:sz w:val="22"/>
        </w:rPr>
        <w:t xml:space="preserve"> doplnenie</w:t>
      </w:r>
      <w:r w:rsidRPr="00C249D7">
        <w:rPr>
          <w:rFonts w:asciiTheme="minorHAnsi" w:hAnsiTheme="minorHAnsi" w:cstheme="minorHAnsi"/>
          <w:color w:val="000000" w:themeColor="text1"/>
          <w:sz w:val="22"/>
        </w:rPr>
        <w:t xml:space="preserv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doplnenie chýbajúcich príloh a/alebo na vysvetlenie nejasností údajov a objasnenie konkrétneho údaju ŽoNFP/príloh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ŽoNFP dočasne sa pozastavuje. Dňom nasledujúcim po dni doručenia vysvetlenia alebo doplnenia dokumentácie, MAS pokračuje pôvodná lehota na výkon posúdenia ŽoNFP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r w:rsidRPr="00C249D7">
        <w:rPr>
          <w:rFonts w:asciiTheme="minorHAnsi" w:hAnsiTheme="minorHAnsi" w:cstheme="minorHAnsi"/>
          <w:bCs/>
          <w:color w:val="000000" w:themeColor="text1"/>
          <w:sz w:val="22"/>
        </w:rPr>
        <w:t>Výzvu na doplnenie dokumentov/údajov ŽoNFP</w:t>
      </w:r>
      <w:r w:rsidRPr="00C249D7">
        <w:rPr>
          <w:rFonts w:asciiTheme="minorHAnsi" w:hAnsiTheme="minorHAnsi" w:cstheme="minorHAnsi"/>
          <w:color w:val="000000" w:themeColor="text1"/>
          <w:sz w:val="22"/>
        </w:rPr>
        <w:t xml:space="preserve">, možnosť tzv. </w:t>
      </w:r>
      <w:proofErr w:type="spellStart"/>
      <w:r w:rsidRPr="00C249D7">
        <w:rPr>
          <w:rFonts w:asciiTheme="minorHAnsi" w:hAnsiTheme="minorHAnsi" w:cstheme="minorHAnsi"/>
          <w:color w:val="000000" w:themeColor="text1"/>
          <w:sz w:val="22"/>
        </w:rPr>
        <w:t>klarifikácie</w:t>
      </w:r>
      <w:proofErr w:type="spellEnd"/>
      <w:r w:rsidRPr="00C249D7">
        <w:rPr>
          <w:rFonts w:asciiTheme="minorHAnsi" w:hAnsiTheme="minorHAnsi" w:cstheme="minorHAnsi"/>
          <w:color w:val="000000" w:themeColor="text1"/>
          <w:sz w:val="22"/>
        </w:rPr>
        <w:t xml:space="preserv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lastRenderedPageBreak/>
        <w:t xml:space="preserve">na základe ktorej môže žiadateľ v určenej lehote odstrániť nedostatky dokumentácie ŽoNFP,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je možné využiť v prípade:</w:t>
      </w:r>
    </w:p>
    <w:p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neúplne zadaných údajov v ŽoNFP a jeho prílohách;</w:t>
      </w:r>
    </w:p>
    <w:p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chýbajúcich príloh ŽoNFP, resp. nesprávnej formy predkladaných príloh;</w:t>
      </w:r>
    </w:p>
    <w:p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nesprávne vypracovanej časti dokumentácie ŽoNFP vrátane príloh v zmysle výzvy na predkladanie </w:t>
      </w:r>
      <w:proofErr w:type="spellStart"/>
      <w:r w:rsidRPr="00C249D7">
        <w:rPr>
          <w:rFonts w:asciiTheme="minorHAnsi" w:hAnsiTheme="minorHAnsi" w:cstheme="minorHAnsi"/>
          <w:color w:val="000000" w:themeColor="text1"/>
          <w:sz w:val="22"/>
        </w:rPr>
        <w:t>ŹoNFP</w:t>
      </w:r>
      <w:proofErr w:type="spellEnd"/>
      <w:r w:rsidRPr="00C249D7">
        <w:rPr>
          <w:rFonts w:asciiTheme="minorHAnsi" w:hAnsiTheme="minorHAnsi" w:cstheme="minorHAnsi"/>
          <w:color w:val="000000" w:themeColor="text1"/>
          <w:sz w:val="22"/>
        </w:rPr>
        <w:t>, resp. príručky pre žiadateľa z hľadiska štruktúry, detailnosti alebo rozsahu príslušnej časti dokumentácie ŽoNFP vrátane príloh;</w:t>
      </w:r>
    </w:p>
    <w:p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vzájomného nesúladu údajov v rôznych častiach dokumentácie ŽoNFP;</w:t>
      </w:r>
    </w:p>
    <w:p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zrejmých chýb v počítaní a písaní v dokumentácii ŽoNFP.</w:t>
      </w:r>
    </w:p>
    <w:p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rPr>
        <w:t xml:space="preserve">Výzvu na doplnenie chýbajúcich príloh a/alebo na vysvetlenie nejasností údajov a objasnenie konkrétneho údaju ŽoNFP/príloh  zasiela MAS prostredníctvom ITMS2014+. MAS je oprávnená pri vzájomnej komunikácii so žiadateľom/prijímateľom v rámci implementácie stratégie CLLD využívať </w:t>
      </w:r>
      <w:r w:rsidRPr="00C249D7">
        <w:rPr>
          <w:rFonts w:asciiTheme="minorHAnsi" w:hAnsiTheme="minorHAnsi" w:cstheme="minorHAnsi"/>
          <w:b/>
          <w:bCs/>
          <w:color w:val="000000" w:themeColor="text1"/>
          <w:sz w:val="22"/>
        </w:rPr>
        <w:t xml:space="preserve">elektronicky spôsob komunikácie a to prostredníctvom e-mailu </w:t>
      </w:r>
      <w:r w:rsidRPr="00C249D7">
        <w:rPr>
          <w:rFonts w:asciiTheme="minorHAnsi" w:hAnsiTheme="minorHAnsi" w:cstheme="minorHAnsi"/>
          <w:bCs/>
          <w:color w:val="000000" w:themeColor="text1"/>
          <w:sz w:val="22"/>
        </w:rPr>
        <w:t xml:space="preserve">(napr.: pri zasielaní výzvy  na doplnenie),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w:t>
      </w:r>
      <w:r w:rsidR="00DD47DE"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 xml:space="preserve">do 5 pracovných dní, MAS je povinná použiť  </w:t>
      </w:r>
      <w:r w:rsidRPr="00C249D7">
        <w:rPr>
          <w:rFonts w:asciiTheme="minorHAnsi" w:hAnsiTheme="minorHAnsi" w:cstheme="minorHAnsi"/>
          <w:color w:val="000000" w:themeColor="text1"/>
          <w:sz w:val="22"/>
        </w:rPr>
        <w:t>písomn</w:t>
      </w:r>
      <w:r w:rsidRPr="00C249D7">
        <w:rPr>
          <w:rFonts w:asciiTheme="minorHAnsi" w:hAnsiTheme="minorHAnsi" w:cstheme="minorHAnsi"/>
          <w:strike/>
          <w:color w:val="000000" w:themeColor="text1"/>
          <w:sz w:val="22"/>
        </w:rPr>
        <w:t>o</w:t>
      </w:r>
      <w:r w:rsidRPr="00C249D7">
        <w:rPr>
          <w:rFonts w:asciiTheme="minorHAnsi" w:hAnsiTheme="minorHAnsi" w:cstheme="minorHAnsi"/>
          <w:color w:val="000000" w:themeColor="text1"/>
          <w:sz w:val="22"/>
        </w:rPr>
        <w:t xml:space="preserve">u formu </w:t>
      </w:r>
      <w:r w:rsidRPr="00C249D7">
        <w:rPr>
          <w:rFonts w:asciiTheme="minorHAnsi" w:hAnsiTheme="minorHAnsi" w:cstheme="minorHAnsi"/>
          <w:bCs/>
          <w:color w:val="000000" w:themeColor="text1"/>
          <w:sz w:val="22"/>
        </w:rPr>
        <w:t xml:space="preserve">doporučeného doručovania zásielok.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w:t>
      </w:r>
      <w:r w:rsidRPr="00C249D7">
        <w:rPr>
          <w:rFonts w:asciiTheme="minorHAnsi" w:hAnsiTheme="minorHAnsi" w:cstheme="minorHAnsi"/>
          <w:color w:val="000000" w:themeColor="text1"/>
          <w:sz w:val="22"/>
        </w:rPr>
        <w:br/>
        <w:t xml:space="preserve">s platnými Poštovými podmienkami Slovenskej pošty, a.s.,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prípade jej neúspešného pokusu o doručenie (t.j. v prípade neúspešného pokusu o doručenie zásielky, budú mať žiadatelia na vyzdvihnutie zásielky lehotu min. 5 pracovných dní odo dňa neúspešného pokusu o doručenie zásielky. V prípade nevyzdvihnutia zásielky v lehote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min. 5 pracovných dní bude zásielka poštovou službou vrátená na adresu odosielateľa - príslušnú MAS). </w:t>
      </w:r>
    </w:p>
    <w:p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doplnení ŽoNFP zo strany žiadateľa MAS opätovne overí </w:t>
      </w:r>
      <w:r w:rsidRPr="00C249D7">
        <w:rPr>
          <w:rFonts w:asciiTheme="minorHAnsi" w:hAnsiTheme="minorHAnsi" w:cstheme="minorHAnsi"/>
          <w:color w:val="000000" w:themeColor="text1"/>
          <w:sz w:val="22"/>
        </w:rPr>
        <w:t xml:space="preserve">či žiadateľ predložil všetky požadované informácie a dokumenty a či ich predložil včas a opätovne posúdi vybrané podmienky poskytnutia príspevku </w:t>
      </w:r>
      <w:r w:rsidRPr="00C249D7">
        <w:rPr>
          <w:rFonts w:asciiTheme="minorHAnsi" w:hAnsiTheme="minorHAnsi" w:cstheme="minorHAnsi"/>
          <w:color w:val="000000" w:themeColor="text1"/>
          <w:sz w:val="22"/>
          <w:shd w:val="clear" w:color="auto" w:fill="FFFFFF"/>
        </w:rPr>
        <w:t>zmysle ods. 2</w:t>
      </w:r>
      <w:r w:rsidR="00257178" w:rsidRPr="00C249D7">
        <w:rPr>
          <w:rFonts w:asciiTheme="minorHAnsi" w:hAnsiTheme="minorHAnsi" w:cstheme="minorHAnsi"/>
          <w:color w:val="000000" w:themeColor="text1"/>
          <w:sz w:val="22"/>
          <w:shd w:val="clear" w:color="auto" w:fill="FFFFFF"/>
        </w:rPr>
        <w:t>, písm</w:t>
      </w:r>
      <w:r w:rsidR="003F7E23">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w:t>
      </w:r>
      <w:r w:rsidRPr="00C249D7">
        <w:rPr>
          <w:rFonts w:asciiTheme="minorHAnsi" w:hAnsiTheme="minorHAnsi" w:cstheme="minorHAnsi"/>
          <w:color w:val="000000" w:themeColor="text1"/>
          <w:sz w:val="22"/>
          <w:shd w:val="clear" w:color="auto" w:fill="FFFFFF"/>
        </w:rPr>
        <w:t>kapitoly</w:t>
      </w:r>
      <w:r w:rsidR="00BE59D9" w:rsidRPr="00C249D7">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Ak žiadateľ spĺňa podmienky poskytnuti</w:t>
      </w:r>
      <w:r w:rsidR="00257178" w:rsidRPr="00C249D7">
        <w:rPr>
          <w:rFonts w:asciiTheme="minorHAnsi" w:hAnsiTheme="minorHAnsi"/>
          <w:color w:val="000000" w:themeColor="text1"/>
          <w:sz w:val="22"/>
        </w:rPr>
        <w:t xml:space="preserve">a príspevku, ktoré overuje MAS v </w:t>
      </w:r>
      <w:r w:rsidRPr="00C249D7">
        <w:rPr>
          <w:rFonts w:asciiTheme="minorHAnsi" w:hAnsiTheme="minorHAnsi" w:cstheme="minorHAnsi"/>
          <w:color w:val="000000" w:themeColor="text1"/>
          <w:sz w:val="22"/>
          <w:shd w:val="clear" w:color="auto" w:fill="FFFFFF"/>
        </w:rPr>
        <w:t xml:space="preserve">zmysle </w:t>
      </w:r>
      <w:r w:rsidR="00BE59D9" w:rsidRPr="00C249D7">
        <w:rPr>
          <w:rFonts w:asciiTheme="minorHAnsi" w:hAnsiTheme="minorHAnsi" w:cstheme="minorHAnsi"/>
          <w:color w:val="000000" w:themeColor="text1"/>
          <w:sz w:val="22"/>
          <w:shd w:val="clear" w:color="auto" w:fill="FFFFFF"/>
        </w:rPr>
        <w:t>ods. 2</w:t>
      </w:r>
      <w:r w:rsidR="007D333F"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rPr>
        <w:t>je ŽoNFP postúpená na odborné hodnotenie</w:t>
      </w:r>
      <w:r w:rsidR="00257178" w:rsidRPr="00C249D7">
        <w:rPr>
          <w:rFonts w:asciiTheme="minorHAnsi" w:hAnsiTheme="minorHAnsi"/>
          <w:color w:val="000000" w:themeColor="text1"/>
          <w:sz w:val="22"/>
        </w:rPr>
        <w:t xml:space="preserve"> v zmysle kapitoly 8.3.4.</w:t>
      </w:r>
    </w:p>
    <w:p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V prípade, ak žiadateľ nedoplní žiadne náležitosti, nesplní stanovený termín na doručenie doplnenia ŽoNFP (doručenie po stanovenom termíne), resp. ak aj po doplnení ŽoNFP naďalej pretrvávajú pochybnosti o pravdivosti alebo úplnosti ŽoNFP, na základe čoho nie je možné posúdiť splnenie niektorej z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xml:space="preserve"> písm. a)</w:t>
      </w:r>
      <w:r w:rsidR="00DD47DE" w:rsidRPr="00C249D7">
        <w:rPr>
          <w:rFonts w:asciiTheme="minorHAnsi" w:hAnsiTheme="minorHAnsi" w:cstheme="minorHAnsi"/>
          <w:color w:val="000000" w:themeColor="text1"/>
          <w:sz w:val="22"/>
          <w:shd w:val="clear" w:color="auto" w:fill="FFFFFF"/>
        </w:rPr>
        <w:t xml:space="preserve"> </w:t>
      </w:r>
      <w:r w:rsidR="00BE59D9" w:rsidRPr="00C249D7">
        <w:rPr>
          <w:rFonts w:asciiTheme="minorHAnsi" w:hAnsiTheme="minorHAnsi" w:cstheme="minorHAnsi"/>
          <w:color w:val="000000" w:themeColor="text1"/>
          <w:sz w:val="22"/>
          <w:shd w:val="clear" w:color="auto" w:fill="FFFFFF"/>
        </w:rPr>
        <w:t>tejto kapitoly</w:t>
      </w:r>
      <w:r w:rsidRPr="00C249D7">
        <w:rPr>
          <w:rFonts w:asciiTheme="minorHAnsi" w:hAnsiTheme="minorHAnsi"/>
          <w:color w:val="000000" w:themeColor="text1"/>
          <w:sz w:val="22"/>
        </w:rPr>
        <w:t>, MAS navrhne PPA pre ŽoNFP vydanie konkrétneho rozhodnutia podľa zákona o príspevku z EŠIF (Rozhodnutie o zastavení konania).</w:t>
      </w:r>
    </w:p>
    <w:p w:rsidR="00C66732"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ukončení overenia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MAS postupuje nasledovne:</w:t>
      </w:r>
    </w:p>
    <w:p w:rsidR="00BE59D9"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w:t>
      </w:r>
      <w:r w:rsidR="004C79AC" w:rsidRPr="00C249D7">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strike/>
          <w:color w:val="000000" w:themeColor="text1"/>
          <w:sz w:val="18"/>
          <w:szCs w:val="18"/>
        </w:rPr>
        <w:t xml:space="preserve"> </w:t>
      </w:r>
      <w:r w:rsidRPr="00C249D7">
        <w:rPr>
          <w:rFonts w:asciiTheme="minorHAnsi" w:hAnsiTheme="minorHAnsi"/>
          <w:color w:val="000000" w:themeColor="text1"/>
          <w:sz w:val="22"/>
        </w:rPr>
        <w:t>postúpi ŽoNFP na odborné hodnotenie;</w:t>
      </w:r>
    </w:p>
    <w:p w:rsidR="00C66732"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Pr="00C249D7">
        <w:rPr>
          <w:rFonts w:asciiTheme="minorHAnsi" w:hAnsiTheme="minorHAnsi"/>
          <w:color w:val="000000" w:themeColor="text1"/>
          <w:sz w:val="22"/>
        </w:rPr>
        <w:t>, MAS navrhne PPA pre ŽoNFP vydanie konkrétneho rozhodnutia podľa zákona o príspevku z EŠIF (návrh na Rozhodnutie o neschválení ŽoNFP</w:t>
      </w:r>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rsidR="00C66732"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 xml:space="preserve">chýbajúcich príloh a/alebo  vysvetlenia nejasností údajov a objasnenie konkrétneho údaju ŽoNFP/príloh </w:t>
      </w:r>
      <w:r w:rsidRPr="00C249D7">
        <w:rPr>
          <w:rFonts w:asciiTheme="minorHAnsi" w:hAnsiTheme="minorHAnsi"/>
          <w:color w:val="000000" w:themeColor="text1"/>
          <w:sz w:val="22"/>
        </w:rPr>
        <w:t xml:space="preserve">naďalej pretrvávajú pochybnosti o pravdivosti alebo úplnosti ŽoNFP, na základe čoho nie je možné overiť splnenie niektorej z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w:t>
      </w:r>
      <w:r w:rsidR="00BE59D9" w:rsidRPr="00C249D7">
        <w:rPr>
          <w:rFonts w:asciiTheme="minorHAnsi" w:hAnsiTheme="minorHAnsi" w:cstheme="minorHAnsi"/>
          <w:color w:val="000000" w:themeColor="text1"/>
          <w:sz w:val="22"/>
          <w:shd w:val="clear" w:color="auto" w:fill="FFFFFF"/>
        </w:rPr>
        <w:lastRenderedPageBreak/>
        <w:t>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a rozhodnúť o schválení ŽoNFP, MAS navrhne PPA pre ŽoNFP vydanie konkrétneho rozhodnutia podľa zákona o príspevku z EŠIF (rozhodnutie o zastavení konania o ŽoNFP). Ďalšie dôvody zastavenia konania sú uvedené v § 20 zákona o príspevku z EŠIF.</w:t>
      </w:r>
    </w:p>
    <w:p w:rsidR="002529EC" w:rsidRPr="00C249D7" w:rsidRDefault="00C66732" w:rsidP="002739A9">
      <w:pPr>
        <w:pStyle w:val="Odsekzoznamu"/>
        <w:numPr>
          <w:ilvl w:val="0"/>
          <w:numId w:val="298"/>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Závery z overenia splnenia podmienok doručenia ŽoNFP a posúdenia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257178" w:rsidRPr="00C249D7">
        <w:rPr>
          <w:rFonts w:asciiTheme="minorHAnsi" w:hAnsiTheme="minorHAnsi" w:cstheme="minorHAnsi"/>
          <w:strike/>
          <w:color w:val="000000" w:themeColor="text1"/>
          <w:sz w:val="18"/>
          <w:szCs w:val="18"/>
        </w:rPr>
        <w:t xml:space="preserve"> </w:t>
      </w:r>
      <w:r w:rsidR="00257178" w:rsidRPr="00C249D7">
        <w:rPr>
          <w:rFonts w:asciiTheme="minorHAnsi" w:hAnsiTheme="minorHAnsi" w:cstheme="minorHAnsi"/>
          <w:color w:val="000000" w:themeColor="text1"/>
          <w:sz w:val="22"/>
          <w:szCs w:val="22"/>
        </w:rPr>
        <w:t>MAS eviduje v </w:t>
      </w:r>
      <w:r w:rsidR="00F927B8" w:rsidRPr="00C249D7">
        <w:rPr>
          <w:rFonts w:asciiTheme="minorHAnsi" w:hAnsiTheme="minorHAnsi" w:cstheme="minorHAnsi"/>
          <w:color w:val="000000" w:themeColor="text1"/>
          <w:sz w:val="22"/>
          <w:szCs w:val="22"/>
        </w:rPr>
        <w:t>kontrolnom</w:t>
      </w:r>
      <w:r w:rsidR="00257178" w:rsidRPr="00C249D7">
        <w:rPr>
          <w:rFonts w:asciiTheme="minorHAnsi" w:hAnsiTheme="minorHAnsi" w:cstheme="minorHAnsi"/>
          <w:color w:val="000000" w:themeColor="text1"/>
          <w:sz w:val="22"/>
          <w:szCs w:val="22"/>
        </w:rPr>
        <w:t xml:space="preserve"> liste</w:t>
      </w:r>
      <w:r w:rsidR="004D41E3" w:rsidRPr="00C249D7">
        <w:rPr>
          <w:rFonts w:asciiTheme="minorHAnsi" w:hAnsiTheme="minorHAnsi" w:cstheme="minorHAnsi"/>
          <w:color w:val="000000" w:themeColor="text1"/>
          <w:sz w:val="22"/>
          <w:szCs w:val="22"/>
        </w:rPr>
        <w:t xml:space="preserve"> (Príloha </w:t>
      </w:r>
      <w:r w:rsidR="004C79AC" w:rsidRPr="00C249D7">
        <w:rPr>
          <w:rFonts w:asciiTheme="minorHAnsi" w:hAnsiTheme="minorHAnsi" w:cstheme="minorHAnsi"/>
          <w:color w:val="000000" w:themeColor="text1"/>
          <w:sz w:val="22"/>
          <w:szCs w:val="22"/>
        </w:rPr>
        <w:br/>
      </w:r>
      <w:r w:rsidR="004D41E3" w:rsidRPr="00C249D7">
        <w:rPr>
          <w:rFonts w:asciiTheme="minorHAnsi" w:hAnsiTheme="minorHAnsi" w:cstheme="minorHAnsi"/>
          <w:color w:val="000000" w:themeColor="text1"/>
          <w:sz w:val="22"/>
          <w:szCs w:val="22"/>
        </w:rPr>
        <w:t>č. 19 C)</w:t>
      </w:r>
      <w:r w:rsidR="00257178" w:rsidRPr="00C249D7">
        <w:rPr>
          <w:rFonts w:asciiTheme="minorHAnsi" w:hAnsiTheme="minorHAnsi" w:cstheme="minorHAnsi"/>
          <w:color w:val="000000" w:themeColor="text1"/>
          <w:sz w:val="22"/>
          <w:szCs w:val="22"/>
        </w:rPr>
        <w:t>.</w:t>
      </w:r>
    </w:p>
    <w:p w:rsidR="00312A1B" w:rsidRPr="00C249D7" w:rsidRDefault="002529EC" w:rsidP="002739A9">
      <w:pPr>
        <w:pStyle w:val="Odsekzoznamu"/>
        <w:numPr>
          <w:ilvl w:val="0"/>
          <w:numId w:val="298"/>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color w:val="000000" w:themeColor="text1"/>
          <w:sz w:val="22"/>
          <w:szCs w:val="22"/>
        </w:rPr>
        <w:t>V rámci konania o ŽoNFP je vylúčená pôsobnosť všeobecného predpisu o </w:t>
      </w:r>
      <w:r w:rsidRPr="00C249D7">
        <w:rPr>
          <w:rFonts w:asciiTheme="minorHAnsi" w:hAnsiTheme="minorHAnsi"/>
          <w:color w:val="000000" w:themeColor="text1"/>
          <w:sz w:val="22"/>
          <w:szCs w:val="22"/>
        </w:rPr>
        <w:t xml:space="preserve">správnom konaní. </w:t>
      </w:r>
      <w:r w:rsidRPr="00C249D7">
        <w:rPr>
          <w:color w:val="000000" w:themeColor="text1"/>
          <w:sz w:val="22"/>
          <w:szCs w:val="22"/>
        </w:rPr>
        <w:t xml:space="preserve">Podľa Správneho poriadku sa bude postupovať len v taxatívne vymedzených prípadoch, </w:t>
      </w:r>
      <w:r w:rsidRPr="00C249D7">
        <w:rPr>
          <w:rFonts w:asciiTheme="minorHAnsi" w:hAnsiTheme="minorHAnsi"/>
          <w:color w:val="000000" w:themeColor="text1"/>
          <w:sz w:val="22"/>
          <w:szCs w:val="22"/>
        </w:rPr>
        <w:t xml:space="preserve">t. j.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 15 (procesná spôsobilosť účastníka konania), § 24 a § 25 (doručovanie do vlastných rúk),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 27 (lehoty), § 47 ods. 6 (oprava rozhodnutia) a § 52 (právoplatnosť a vykonateľnosť rozhodnutia). Konanie o ŽoNFP končí právoplatnosťou rozhodnutia o ŽoNFP (rozhodnutie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o schválení/neschválení ŽoNFP, rozhodnutie o zastavení konania).</w:t>
      </w:r>
    </w:p>
    <w:p w:rsidR="00813E11" w:rsidRPr="00C249D7" w:rsidRDefault="00147647" w:rsidP="002739A9">
      <w:pPr>
        <w:pStyle w:val="Nadpis3"/>
        <w:numPr>
          <w:ilvl w:val="2"/>
          <w:numId w:val="367"/>
        </w:numPr>
        <w:ind w:left="720"/>
        <w:rPr>
          <w:i/>
          <w:color w:val="1F497D" w:themeColor="text2"/>
          <w:sz w:val="22"/>
          <w:szCs w:val="22"/>
        </w:rPr>
      </w:pPr>
      <w:bookmarkStart w:id="186" w:name="_Toc3360991"/>
      <w:bookmarkStart w:id="187" w:name="_Toc116544451"/>
      <w:r w:rsidRPr="00C249D7">
        <w:rPr>
          <w:i/>
          <w:color w:val="0070C0"/>
          <w:sz w:val="22"/>
          <w:szCs w:val="22"/>
        </w:rPr>
        <w:t>Vydanie rozhodnutia</w:t>
      </w:r>
      <w:bookmarkEnd w:id="186"/>
      <w:bookmarkEnd w:id="187"/>
    </w:p>
    <w:p w:rsidR="00D0550B" w:rsidRPr="00C249D7" w:rsidRDefault="00425FB2" w:rsidP="002739A9">
      <w:pPr>
        <w:pStyle w:val="Textkomentra"/>
        <w:numPr>
          <w:ilvl w:val="0"/>
          <w:numId w:val="260"/>
        </w:numPr>
        <w:spacing w:after="0"/>
        <w:ind w:left="567" w:hanging="567"/>
        <w:rPr>
          <w:strike/>
          <w:color w:val="000000" w:themeColor="text1"/>
          <w:sz w:val="18"/>
          <w:szCs w:val="18"/>
        </w:rPr>
      </w:pPr>
      <w:r w:rsidRPr="00C249D7">
        <w:rPr>
          <w:color w:val="000000" w:themeColor="text1"/>
          <w:sz w:val="22"/>
          <w:szCs w:val="22"/>
        </w:rPr>
        <w:t>Všeobecné postupy pri vydávaní rozhodnutí upravuje § 19 ods. 8 až 12 zákona o</w:t>
      </w:r>
      <w:r w:rsidR="0075253C" w:rsidRPr="00C249D7">
        <w:rPr>
          <w:color w:val="000000" w:themeColor="text1"/>
          <w:sz w:val="22"/>
          <w:szCs w:val="22"/>
        </w:rPr>
        <w:t> príspevku z</w:t>
      </w:r>
      <w:r w:rsidR="002D03BA" w:rsidRPr="00C249D7">
        <w:rPr>
          <w:color w:val="000000" w:themeColor="text1"/>
          <w:sz w:val="22"/>
          <w:szCs w:val="22"/>
        </w:rPr>
        <w:t> </w:t>
      </w:r>
      <w:r w:rsidRPr="00C249D7">
        <w:rPr>
          <w:color w:val="000000" w:themeColor="text1"/>
          <w:sz w:val="22"/>
          <w:szCs w:val="22"/>
        </w:rPr>
        <w:t>EŠIF</w:t>
      </w:r>
      <w:r w:rsidR="00CF2C80" w:rsidRPr="00C249D7">
        <w:rPr>
          <w:color w:val="000000" w:themeColor="text1"/>
          <w:sz w:val="22"/>
          <w:szCs w:val="22"/>
        </w:rPr>
        <w:t>,</w:t>
      </w:r>
      <w:r w:rsidR="002D03BA" w:rsidRPr="00C249D7">
        <w:rPr>
          <w:color w:val="000000" w:themeColor="text1"/>
          <w:sz w:val="22"/>
          <w:szCs w:val="22"/>
        </w:rPr>
        <w:t xml:space="preserve"> resp. § 57 zákona o príspevku EŠIF v čase krízovej situácie</w:t>
      </w:r>
      <w:r w:rsidRPr="00C249D7">
        <w:rPr>
          <w:color w:val="000000" w:themeColor="text1"/>
          <w:sz w:val="22"/>
          <w:szCs w:val="22"/>
        </w:rPr>
        <w:t>. Osobitné postupy pri vydávaní jednotlivých typov rozhodnutí sú upravené v samostatných ustanoveniach zákona o</w:t>
      </w:r>
      <w:r w:rsidR="0075253C" w:rsidRPr="00C249D7">
        <w:rPr>
          <w:color w:val="000000" w:themeColor="text1"/>
          <w:sz w:val="22"/>
          <w:szCs w:val="22"/>
        </w:rPr>
        <w:t xml:space="preserve"> príspevku z </w:t>
      </w:r>
      <w:r w:rsidRPr="00C249D7">
        <w:rPr>
          <w:color w:val="000000" w:themeColor="text1"/>
          <w:sz w:val="22"/>
          <w:szCs w:val="22"/>
        </w:rPr>
        <w:t>EŠIF. PPA koná o</w:t>
      </w:r>
      <w:r w:rsidR="0074310A" w:rsidRPr="00C249D7">
        <w:rPr>
          <w:color w:val="000000" w:themeColor="text1"/>
          <w:sz w:val="22"/>
          <w:szCs w:val="22"/>
        </w:rPr>
        <w:t> </w:t>
      </w:r>
      <w:r w:rsidRPr="00C249D7">
        <w:rPr>
          <w:color w:val="000000" w:themeColor="text1"/>
          <w:sz w:val="22"/>
          <w:szCs w:val="22"/>
        </w:rPr>
        <w:t>ŽoNFP</w:t>
      </w:r>
      <w:r w:rsidR="0074310A" w:rsidRPr="00C249D7">
        <w:rPr>
          <w:color w:val="000000" w:themeColor="text1"/>
          <w:sz w:val="22"/>
          <w:szCs w:val="22"/>
        </w:rPr>
        <w:t xml:space="preserve"> v rámci implementácie stratégie CLLD</w:t>
      </w:r>
      <w:r w:rsidR="00D0550B" w:rsidRPr="00C249D7">
        <w:rPr>
          <w:color w:val="000000" w:themeColor="text1"/>
          <w:sz w:val="22"/>
          <w:szCs w:val="22"/>
        </w:rPr>
        <w:t xml:space="preserve"> </w:t>
      </w:r>
      <w:r w:rsidRPr="00C249D7">
        <w:rPr>
          <w:color w:val="000000" w:themeColor="text1"/>
          <w:sz w:val="22"/>
          <w:szCs w:val="22"/>
        </w:rPr>
        <w:t>podľa podmienok poskytnutia príspevku určených vo výzve</w:t>
      </w:r>
      <w:r w:rsidR="0074310A" w:rsidRPr="00C249D7">
        <w:rPr>
          <w:color w:val="000000" w:themeColor="text1"/>
          <w:sz w:val="22"/>
          <w:szCs w:val="22"/>
        </w:rPr>
        <w:t xml:space="preserve"> na predkladanie ŽoNFP</w:t>
      </w:r>
      <w:r w:rsidRPr="00C249D7">
        <w:rPr>
          <w:color w:val="000000" w:themeColor="text1"/>
          <w:sz w:val="22"/>
          <w:szCs w:val="22"/>
        </w:rPr>
        <w:t xml:space="preserve"> platných ku dňu uzavretia </w:t>
      </w:r>
      <w:r w:rsidR="0074310A" w:rsidRPr="00C249D7">
        <w:rPr>
          <w:color w:val="000000" w:themeColor="text1"/>
          <w:sz w:val="22"/>
          <w:szCs w:val="22"/>
        </w:rPr>
        <w:t xml:space="preserve">predmetnej </w:t>
      </w:r>
      <w:r w:rsidRPr="00C249D7">
        <w:rPr>
          <w:color w:val="000000" w:themeColor="text1"/>
          <w:sz w:val="22"/>
          <w:szCs w:val="22"/>
        </w:rPr>
        <w:t>výzvy</w:t>
      </w:r>
      <w:r w:rsidR="007A5E96" w:rsidRPr="00C249D7">
        <w:rPr>
          <w:color w:val="000000" w:themeColor="text1"/>
          <w:sz w:val="22"/>
          <w:szCs w:val="22"/>
        </w:rPr>
        <w:t>.</w:t>
      </w:r>
      <w:r w:rsidRPr="00C249D7">
        <w:rPr>
          <w:color w:val="000000" w:themeColor="text1"/>
          <w:sz w:val="22"/>
          <w:szCs w:val="22"/>
        </w:rPr>
        <w:t xml:space="preserve"> </w:t>
      </w:r>
    </w:p>
    <w:p w:rsidR="00DE3ADA" w:rsidRPr="00C249D7" w:rsidRDefault="007A5E96" w:rsidP="002739A9">
      <w:pPr>
        <w:pStyle w:val="Textkomentra"/>
        <w:numPr>
          <w:ilvl w:val="0"/>
          <w:numId w:val="260"/>
        </w:numPr>
        <w:spacing w:after="0"/>
        <w:ind w:left="567" w:hanging="567"/>
        <w:rPr>
          <w:color w:val="000000" w:themeColor="text1"/>
        </w:rPr>
      </w:pPr>
      <w:r w:rsidRPr="00C249D7">
        <w:rPr>
          <w:rFonts w:asciiTheme="minorHAnsi" w:hAnsiTheme="minorHAnsi" w:cstheme="minorHAnsi"/>
          <w:color w:val="000000" w:themeColor="text1"/>
          <w:sz w:val="22"/>
          <w:szCs w:val="22"/>
        </w:rPr>
        <w:t xml:space="preserve">V rámci rozhodovacej činnosti PPA </w:t>
      </w:r>
      <w:r w:rsidR="00CB0AB6" w:rsidRPr="00C249D7">
        <w:rPr>
          <w:rFonts w:asciiTheme="minorHAnsi" w:hAnsiTheme="minorHAnsi" w:cstheme="minorHAnsi"/>
          <w:color w:val="000000" w:themeColor="text1"/>
          <w:sz w:val="22"/>
          <w:szCs w:val="22"/>
        </w:rPr>
        <w:t xml:space="preserve"> </w:t>
      </w:r>
      <w:r w:rsidR="002D03BA" w:rsidRPr="00C249D7">
        <w:rPr>
          <w:color w:val="000000" w:themeColor="text1"/>
          <w:sz w:val="22"/>
          <w:szCs w:val="22"/>
        </w:rPr>
        <w:t xml:space="preserve">sa </w:t>
      </w:r>
      <w:r w:rsidR="00DE3ADA" w:rsidRPr="00C249D7">
        <w:rPr>
          <w:rFonts w:asciiTheme="minorHAnsi" w:hAnsiTheme="minorHAnsi" w:cstheme="minorHAnsi"/>
          <w:color w:val="000000" w:themeColor="text1"/>
          <w:sz w:val="22"/>
          <w:szCs w:val="22"/>
        </w:rPr>
        <w:t xml:space="preserve">vydávajú rozhodnutia o odvolaní voči rozhodnutiu PPA </w:t>
      </w:r>
      <w:r w:rsidR="00183D8C" w:rsidRPr="00C249D7">
        <w:rPr>
          <w:rFonts w:asciiTheme="minorHAnsi" w:hAnsiTheme="minorHAnsi" w:cstheme="minorHAnsi"/>
          <w:color w:val="000000" w:themeColor="text1"/>
          <w:sz w:val="22"/>
          <w:szCs w:val="22"/>
        </w:rPr>
        <w:t>za podmienok ustanovených zákonom o EŠIF</w:t>
      </w:r>
      <w:r w:rsidR="00DE3ADA" w:rsidRPr="00C249D7">
        <w:rPr>
          <w:rFonts w:asciiTheme="minorHAnsi" w:hAnsiTheme="minorHAnsi" w:cstheme="minorHAnsi"/>
          <w:color w:val="000000" w:themeColor="text1"/>
          <w:sz w:val="22"/>
          <w:szCs w:val="22"/>
        </w:rPr>
        <w:t>. V rámci rozhodovacej činnosti PPA sa vydávajú nasledovné typy rozhodnutí:</w:t>
      </w:r>
    </w:p>
    <w:p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schválení ŽoNFP;</w:t>
      </w:r>
    </w:p>
    <w:p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neschválení ŽoNFP;</w:t>
      </w:r>
    </w:p>
    <w:p w:rsidR="000008A7"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zastavení konania</w:t>
      </w:r>
    </w:p>
    <w:p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vzal späť žiadosť pred vydaním rozhodnutia,</w:t>
      </w:r>
    </w:p>
    <w:p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zomrel, bol vyhlásený za mŕtveho alebo zanikol bez právneho nástupcu,</w:t>
      </w:r>
    </w:p>
    <w:p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žiadateľ nepredložil žiadosť riadne, včas a vo forme určenej </w:t>
      </w:r>
      <w:r w:rsidR="00F927B8" w:rsidRPr="00C249D7">
        <w:rPr>
          <w:rFonts w:asciiTheme="minorHAnsi" w:hAnsiTheme="minorHAnsi" w:cstheme="minorHAnsi"/>
          <w:color w:val="auto"/>
          <w:sz w:val="22"/>
          <w:szCs w:val="22"/>
        </w:rPr>
        <w:t>výzve</w:t>
      </w:r>
      <w:r w:rsidRPr="00C249D7">
        <w:rPr>
          <w:rFonts w:asciiTheme="minorHAnsi" w:hAnsiTheme="minorHAnsi" w:cstheme="minorHAnsi"/>
          <w:color w:val="auto"/>
          <w:sz w:val="22"/>
          <w:szCs w:val="22"/>
        </w:rPr>
        <w:t xml:space="preserve"> na predkladanie ŽoNFP,</w:t>
      </w:r>
    </w:p>
    <w:p w:rsidR="00DE3ADA"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tak ustanovuje zákon o príspevku z EŠIF</w:t>
      </w:r>
    </w:p>
    <w:p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zmene rozhodnutia o neschválení ŽoNFP podľa § 21 zákona o EŠIF;</w:t>
      </w:r>
    </w:p>
    <w:p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rozhodnutie o odvolaní v rámci </w:t>
      </w:r>
      <w:proofErr w:type="spellStart"/>
      <w:r w:rsidRPr="00C249D7">
        <w:rPr>
          <w:rFonts w:asciiTheme="minorHAnsi" w:hAnsiTheme="minorHAnsi" w:cstheme="minorHAnsi"/>
          <w:color w:val="auto"/>
          <w:sz w:val="22"/>
          <w:szCs w:val="22"/>
        </w:rPr>
        <w:t>autoremedúry</w:t>
      </w:r>
      <w:proofErr w:type="spellEnd"/>
      <w:r w:rsidRPr="00C249D7">
        <w:rPr>
          <w:rFonts w:asciiTheme="minorHAnsi" w:hAnsiTheme="minorHAnsi" w:cstheme="minorHAnsi"/>
          <w:color w:val="auto"/>
          <w:sz w:val="22"/>
          <w:szCs w:val="22"/>
        </w:rPr>
        <w:t xml:space="preserve"> podľa § 23 ods. 1 zákona o EŠIF;</w:t>
      </w:r>
    </w:p>
    <w:p w:rsidR="00DE3ADA" w:rsidRPr="00C249D7" w:rsidRDefault="00DE3ADA" w:rsidP="005B6A1D">
      <w:pPr>
        <w:pStyle w:val="Default"/>
        <w:numPr>
          <w:ilvl w:val="0"/>
          <w:numId w:val="108"/>
        </w:numPr>
        <w:tabs>
          <w:tab w:val="left" w:pos="1418"/>
        </w:tabs>
        <w:ind w:left="1276"/>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szCs w:val="22"/>
        </w:rPr>
        <w:t xml:space="preserve">rozhodnutie o odvolaní podľa § 23 ods. 2 </w:t>
      </w:r>
      <w:r w:rsidR="00AE5DC9" w:rsidRPr="00C249D7">
        <w:rPr>
          <w:rFonts w:asciiTheme="minorHAnsi" w:hAnsiTheme="minorHAnsi" w:cstheme="minorHAnsi"/>
          <w:color w:val="000000" w:themeColor="text1"/>
          <w:sz w:val="22"/>
          <w:szCs w:val="22"/>
        </w:rPr>
        <w:t>a </w:t>
      </w:r>
      <w:proofErr w:type="spellStart"/>
      <w:r w:rsidR="00AE5DC9" w:rsidRPr="00C249D7">
        <w:rPr>
          <w:rFonts w:asciiTheme="minorHAnsi" w:hAnsiTheme="minorHAnsi" w:cstheme="minorHAnsi"/>
          <w:color w:val="000000" w:themeColor="text1"/>
          <w:sz w:val="22"/>
          <w:szCs w:val="22"/>
        </w:rPr>
        <w:t>násl</w:t>
      </w:r>
      <w:proofErr w:type="spellEnd"/>
      <w:r w:rsidR="00AE5DC9" w:rsidRPr="00C249D7">
        <w:rPr>
          <w:rFonts w:asciiTheme="minorHAnsi" w:hAnsiTheme="minorHAnsi" w:cstheme="minorHAnsi"/>
          <w:color w:val="000000" w:themeColor="text1"/>
          <w:sz w:val="22"/>
          <w:szCs w:val="22"/>
        </w:rPr>
        <w:t xml:space="preserve">. </w:t>
      </w:r>
      <w:r w:rsidR="00156086" w:rsidRPr="00C249D7">
        <w:rPr>
          <w:rFonts w:asciiTheme="minorHAnsi" w:hAnsiTheme="minorHAnsi" w:cstheme="minorHAnsi"/>
          <w:color w:val="000000" w:themeColor="text1"/>
          <w:sz w:val="22"/>
          <w:szCs w:val="22"/>
        </w:rPr>
        <w:t>zákona o príspevku EŠIF</w:t>
      </w:r>
      <w:r w:rsidR="002D03BA" w:rsidRPr="00C249D7">
        <w:rPr>
          <w:rFonts w:asciiTheme="minorHAnsi" w:hAnsiTheme="minorHAnsi" w:cstheme="minorHAnsi"/>
          <w:color w:val="000000" w:themeColor="text1"/>
          <w:sz w:val="22"/>
          <w:szCs w:val="22"/>
        </w:rPr>
        <w:t xml:space="preserve"> (v prípadoch, keď sa nevyužije</w:t>
      </w:r>
      <w:r w:rsidR="00AE5DC9" w:rsidRPr="00C249D7">
        <w:rPr>
          <w:rFonts w:asciiTheme="minorHAnsi" w:hAnsiTheme="minorHAnsi" w:cstheme="minorHAnsi"/>
          <w:color w:val="000000" w:themeColor="text1"/>
          <w:sz w:val="22"/>
          <w:szCs w:val="22"/>
        </w:rPr>
        <w:t xml:space="preserve"> § 23 </w:t>
      </w:r>
      <w:r w:rsidR="002D03BA" w:rsidRPr="00C249D7">
        <w:rPr>
          <w:rFonts w:asciiTheme="minorHAnsi" w:hAnsiTheme="minorHAnsi" w:cstheme="minorHAnsi"/>
          <w:color w:val="000000" w:themeColor="text1"/>
          <w:sz w:val="22"/>
          <w:szCs w:val="22"/>
        </w:rPr>
        <w:t xml:space="preserve"> ods. 7 zákona o</w:t>
      </w:r>
      <w:r w:rsidR="00AE5DC9" w:rsidRPr="00C249D7">
        <w:rPr>
          <w:rFonts w:asciiTheme="minorHAnsi" w:hAnsiTheme="minorHAnsi" w:cstheme="minorHAnsi"/>
          <w:color w:val="000000" w:themeColor="text1"/>
          <w:sz w:val="22"/>
          <w:szCs w:val="22"/>
        </w:rPr>
        <w:t xml:space="preserve"> príspevku </w:t>
      </w:r>
      <w:r w:rsidR="002D03BA" w:rsidRPr="00C249D7">
        <w:rPr>
          <w:rFonts w:asciiTheme="minorHAnsi" w:hAnsiTheme="minorHAnsi" w:cstheme="minorHAnsi"/>
          <w:color w:val="000000" w:themeColor="text1"/>
          <w:sz w:val="22"/>
          <w:szCs w:val="22"/>
        </w:rPr>
        <w:t>EŠIF)</w:t>
      </w:r>
      <w:r w:rsidR="00641930" w:rsidRPr="00C249D7">
        <w:rPr>
          <w:rFonts w:asciiTheme="minorHAnsi" w:hAnsiTheme="minorHAnsi" w:cstheme="minorHAnsi"/>
          <w:color w:val="000000" w:themeColor="text1"/>
          <w:sz w:val="22"/>
          <w:szCs w:val="22"/>
        </w:rPr>
        <w:t>,</w:t>
      </w:r>
    </w:p>
    <w:p w:rsidR="00DE3ADA" w:rsidRPr="00C249D7" w:rsidRDefault="00DE3ADA" w:rsidP="005B6A1D">
      <w:pPr>
        <w:pStyle w:val="Default"/>
        <w:numPr>
          <w:ilvl w:val="0"/>
          <w:numId w:val="108"/>
        </w:numPr>
        <w:tabs>
          <w:tab w:val="left" w:pos="1418"/>
        </w:tabs>
        <w:ind w:left="127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rozhodnutie</w:t>
      </w:r>
      <w:r w:rsidR="0015608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o preskúmaní rozhodnutia mimo odvolacieho konania podľa § 24 zákona o EŠIF.</w:t>
      </w:r>
    </w:p>
    <w:p w:rsidR="00CC0C3D" w:rsidRPr="00C249D7" w:rsidRDefault="00CC0C3D" w:rsidP="002739A9">
      <w:pPr>
        <w:pStyle w:val="Odsekzoznamu"/>
        <w:numPr>
          <w:ilvl w:val="0"/>
          <w:numId w:val="368"/>
        </w:numPr>
        <w:autoSpaceDE w:val="0"/>
        <w:autoSpaceDN w:val="0"/>
        <w:adjustRightInd w:val="0"/>
        <w:spacing w:after="0" w:line="240" w:lineRule="auto"/>
        <w:ind w:left="567" w:hanging="567"/>
        <w:rPr>
          <w:b/>
          <w:sz w:val="22"/>
          <w:szCs w:val="22"/>
        </w:rPr>
      </w:pPr>
      <w:r w:rsidRPr="00C249D7">
        <w:rPr>
          <w:b/>
          <w:sz w:val="22"/>
          <w:szCs w:val="22"/>
        </w:rPr>
        <w:t>Rozhodnutie o schválení/neschválení ŽoNFP:</w:t>
      </w:r>
    </w:p>
    <w:p w:rsidR="00555CD0" w:rsidRPr="00C249D7" w:rsidRDefault="007A5E96" w:rsidP="004C79AC">
      <w:pPr>
        <w:pStyle w:val="Odsekzoznamu"/>
        <w:spacing w:after="0" w:line="240" w:lineRule="auto"/>
        <w:ind w:left="567"/>
        <w:rPr>
          <w:rFonts w:asciiTheme="minorHAnsi" w:hAnsiTheme="minorHAnsi"/>
          <w:strike/>
          <w:color w:val="000000" w:themeColor="text1"/>
          <w:sz w:val="18"/>
          <w:szCs w:val="18"/>
        </w:rPr>
      </w:pPr>
      <w:r w:rsidRPr="00C249D7">
        <w:rPr>
          <w:color w:val="000000" w:themeColor="text1"/>
          <w:sz w:val="22"/>
          <w:szCs w:val="22"/>
        </w:rPr>
        <w:t xml:space="preserve">Konanie o ŽoNFP sa začína doručením ŽoNFP na MAS na základe vyhlásenej výzvy </w:t>
      </w:r>
      <w:r w:rsidRPr="00C249D7">
        <w:rPr>
          <w:color w:val="000000" w:themeColor="text1"/>
          <w:sz w:val="22"/>
          <w:szCs w:val="22"/>
        </w:rPr>
        <w:br/>
        <w:t xml:space="preserve">na predkladanie ŽoNFP. </w:t>
      </w:r>
      <w:r w:rsidR="00CC0C3D" w:rsidRPr="00C249D7">
        <w:rPr>
          <w:color w:val="000000" w:themeColor="text1"/>
          <w:sz w:val="22"/>
          <w:szCs w:val="22"/>
        </w:rPr>
        <w:t xml:space="preserve"> </w:t>
      </w:r>
    </w:p>
    <w:p w:rsidR="00641930" w:rsidRPr="00C249D7" w:rsidRDefault="0002463B"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 xml:space="preserve">MAS/PPA </w:t>
      </w:r>
      <w:r w:rsidR="00555CD0" w:rsidRPr="00C249D7">
        <w:rPr>
          <w:rFonts w:asciiTheme="minorHAnsi" w:hAnsiTheme="minorHAnsi"/>
          <w:color w:val="000000" w:themeColor="text1"/>
          <w:sz w:val="22"/>
          <w:szCs w:val="22"/>
          <w:shd w:val="clear" w:color="auto" w:fill="FFFFFF"/>
        </w:rPr>
        <w:t>overenie splnenia podmienok poskytnutia príspevku vykoná v konaní o ŽoNFP len raz, a to k momentu, kedy jej splnen</w:t>
      </w:r>
      <w:r w:rsidRPr="00C249D7">
        <w:rPr>
          <w:rFonts w:asciiTheme="minorHAnsi" w:hAnsiTheme="minorHAnsi"/>
          <w:color w:val="000000" w:themeColor="text1"/>
          <w:sz w:val="22"/>
          <w:szCs w:val="22"/>
          <w:shd w:val="clear" w:color="auto" w:fill="FFFFFF"/>
        </w:rPr>
        <w:t>ie overuje. MAS/PPA</w:t>
      </w:r>
      <w:r w:rsidR="00555CD0" w:rsidRPr="00C249D7">
        <w:rPr>
          <w:rFonts w:asciiTheme="minorHAnsi" w:hAnsiTheme="minorHAnsi"/>
          <w:color w:val="000000" w:themeColor="text1"/>
          <w:sz w:val="22"/>
          <w:szCs w:val="22"/>
          <w:shd w:val="clear" w:color="auto" w:fill="FFFFFF"/>
        </w:rPr>
        <w:t xml:space="preserve"> neoveruje splnenie všetkých podmienok poskytnutia príspevku k momentu predloženia ŽoNFP. </w:t>
      </w:r>
      <w:r w:rsidR="007A5E96" w:rsidRPr="00C249D7">
        <w:rPr>
          <w:rFonts w:asciiTheme="minorHAnsi" w:hAnsiTheme="minorHAnsi"/>
          <w:color w:val="000000" w:themeColor="text1"/>
          <w:sz w:val="22"/>
          <w:szCs w:val="22"/>
          <w:shd w:val="clear" w:color="auto" w:fill="FFFFFF"/>
        </w:rPr>
        <w:t xml:space="preserve">Ak však z popisu alebo charakteru konkrétnej podmienky poskytnutia príspevku vplýva, že má byť splnená k momentu predloženia ŽoNFP, alebo k akémukoľvek inému momentu v priebehu konania o ŽoNFP, overuje MAS/PPA jej splnenie práve k tomuto momentu kedykoľvek v priebehu konania; vo výzve na predkladanie ŽoNFP, </w:t>
      </w:r>
      <w:r w:rsidR="00F927B8">
        <w:rPr>
          <w:rFonts w:asciiTheme="minorHAnsi" w:hAnsiTheme="minorHAnsi"/>
          <w:color w:val="000000" w:themeColor="text1"/>
          <w:sz w:val="22"/>
          <w:szCs w:val="22"/>
          <w:shd w:val="clear" w:color="auto" w:fill="FFFFFF"/>
        </w:rPr>
        <w:t xml:space="preserve"> resp. v prílohá</w:t>
      </w:r>
      <w:r w:rsidR="00CB0AB6" w:rsidRPr="00C249D7">
        <w:rPr>
          <w:rFonts w:asciiTheme="minorHAnsi" w:hAnsiTheme="minorHAnsi"/>
          <w:color w:val="000000" w:themeColor="text1"/>
          <w:sz w:val="22"/>
          <w:szCs w:val="22"/>
          <w:shd w:val="clear" w:color="auto" w:fill="FFFFFF"/>
        </w:rPr>
        <w:t>ch predmetnej výzve</w:t>
      </w:r>
      <w:r w:rsidR="00555CD0" w:rsidRPr="00C249D7">
        <w:rPr>
          <w:rFonts w:asciiTheme="minorHAnsi" w:hAnsiTheme="minorHAnsi"/>
          <w:color w:val="000000" w:themeColor="text1"/>
          <w:sz w:val="22"/>
          <w:szCs w:val="22"/>
          <w:shd w:val="clear" w:color="auto" w:fill="FFFFFF"/>
        </w:rPr>
        <w:t xml:space="preserve">, </w:t>
      </w:r>
      <w:r w:rsidR="00E9563A" w:rsidRPr="00C249D7">
        <w:rPr>
          <w:rFonts w:asciiTheme="minorHAnsi" w:hAnsiTheme="minorHAnsi"/>
          <w:color w:val="000000" w:themeColor="text1"/>
          <w:sz w:val="22"/>
          <w:szCs w:val="22"/>
          <w:shd w:val="clear" w:color="auto" w:fill="FFFFFF"/>
        </w:rPr>
        <w:t>bude stanovené ktoré podmienky</w:t>
      </w:r>
      <w:r w:rsidR="00555CD0" w:rsidRPr="00C249D7">
        <w:rPr>
          <w:rFonts w:asciiTheme="minorHAnsi" w:hAnsiTheme="minorHAnsi"/>
          <w:color w:val="000000" w:themeColor="text1"/>
          <w:sz w:val="22"/>
          <w:szCs w:val="22"/>
          <w:shd w:val="clear" w:color="auto" w:fill="FFFFFF"/>
        </w:rPr>
        <w:t xml:space="preserve"> poskytnutia príspevku </w:t>
      </w:r>
      <w:r w:rsidR="00E9563A" w:rsidRPr="00C249D7">
        <w:rPr>
          <w:rFonts w:asciiTheme="minorHAnsi" w:hAnsiTheme="minorHAnsi"/>
          <w:color w:val="000000" w:themeColor="text1"/>
          <w:sz w:val="22"/>
          <w:szCs w:val="22"/>
          <w:shd w:val="clear" w:color="auto" w:fill="FFFFFF"/>
        </w:rPr>
        <w:t>sa budú</w:t>
      </w:r>
      <w:r w:rsidR="00555CD0" w:rsidRPr="00C249D7">
        <w:rPr>
          <w:rFonts w:asciiTheme="minorHAnsi" w:hAnsiTheme="minorHAnsi"/>
          <w:color w:val="000000" w:themeColor="text1"/>
          <w:sz w:val="22"/>
          <w:szCs w:val="22"/>
          <w:shd w:val="clear" w:color="auto" w:fill="FFFFFF"/>
        </w:rPr>
        <w:t xml:space="preserve"> overovať k momentu predloženia ŽoNFP alebo k vyššie uvedenému inému momentu</w:t>
      </w:r>
      <w:r w:rsidR="00CB0AB6" w:rsidRPr="00C249D7">
        <w:rPr>
          <w:rFonts w:asciiTheme="minorHAnsi" w:hAnsiTheme="minorHAnsi"/>
          <w:color w:val="000000" w:themeColor="text1"/>
          <w:sz w:val="22"/>
          <w:szCs w:val="22"/>
          <w:shd w:val="clear" w:color="auto" w:fill="FFFFFF"/>
        </w:rPr>
        <w:t xml:space="preserve"> v zmysle </w:t>
      </w:r>
      <w:r w:rsidR="00E10D31" w:rsidRPr="00C249D7">
        <w:rPr>
          <w:rFonts w:asciiTheme="minorHAnsi" w:hAnsiTheme="minorHAnsi"/>
          <w:i/>
          <w:color w:val="000000" w:themeColor="text1"/>
          <w:sz w:val="22"/>
          <w:szCs w:val="22"/>
          <w:u w:val="single"/>
          <w:shd w:val="clear" w:color="auto" w:fill="FFFFFF"/>
        </w:rPr>
        <w:t>(Pr</w:t>
      </w:r>
      <w:r w:rsidR="00CB0AB6" w:rsidRPr="00C249D7">
        <w:rPr>
          <w:rFonts w:asciiTheme="minorHAnsi" w:hAnsiTheme="minorHAnsi"/>
          <w:i/>
          <w:color w:val="000000" w:themeColor="text1"/>
          <w:sz w:val="22"/>
          <w:szCs w:val="22"/>
          <w:u w:val="single"/>
          <w:shd w:val="clear" w:color="auto" w:fill="FFFFFF"/>
        </w:rPr>
        <w:t>ílohy</w:t>
      </w:r>
      <w:r w:rsidR="00E10D31" w:rsidRPr="00C249D7">
        <w:rPr>
          <w:rFonts w:asciiTheme="minorHAnsi" w:hAnsiTheme="minorHAnsi"/>
          <w:i/>
          <w:color w:val="000000" w:themeColor="text1"/>
          <w:sz w:val="22"/>
          <w:szCs w:val="22"/>
          <w:u w:val="single"/>
          <w:shd w:val="clear" w:color="auto" w:fill="FFFFFF"/>
        </w:rPr>
        <w:t xml:space="preserve"> č.</w:t>
      </w:r>
      <w:r w:rsidR="00CB0AB6" w:rsidRPr="00C249D7">
        <w:rPr>
          <w:rFonts w:asciiTheme="minorHAnsi" w:hAnsiTheme="minorHAnsi"/>
          <w:i/>
          <w:color w:val="000000" w:themeColor="text1"/>
          <w:sz w:val="22"/>
          <w:szCs w:val="22"/>
          <w:u w:val="single"/>
          <w:shd w:val="clear" w:color="auto" w:fill="FFFFFF"/>
        </w:rPr>
        <w:t xml:space="preserve"> 6B</w:t>
      </w:r>
      <w:r w:rsidR="00E10D31" w:rsidRPr="00C249D7">
        <w:rPr>
          <w:rFonts w:asciiTheme="minorHAnsi" w:hAnsiTheme="minorHAnsi"/>
          <w:i/>
          <w:color w:val="000000" w:themeColor="text1"/>
          <w:sz w:val="22"/>
          <w:szCs w:val="22"/>
          <w:u w:val="single"/>
          <w:shd w:val="clear" w:color="auto" w:fill="FFFFFF"/>
        </w:rPr>
        <w:t>)</w:t>
      </w:r>
      <w:r w:rsidR="00CB0AB6" w:rsidRPr="00C249D7">
        <w:rPr>
          <w:rFonts w:asciiTheme="minorHAnsi" w:hAnsiTheme="minorHAnsi"/>
          <w:color w:val="000000" w:themeColor="text1"/>
          <w:sz w:val="22"/>
          <w:szCs w:val="22"/>
          <w:shd w:val="clear" w:color="auto" w:fill="FFFFFF"/>
        </w:rPr>
        <w:t xml:space="preserve"> príručky pre prijímateľa LEADER.</w:t>
      </w:r>
    </w:p>
    <w:p w:rsidR="00641930" w:rsidRPr="00C249D7" w:rsidRDefault="005C5136" w:rsidP="00641930">
      <w:pPr>
        <w:pStyle w:val="Odsekzoznamu"/>
        <w:spacing w:after="0" w:line="240" w:lineRule="auto"/>
        <w:ind w:left="567"/>
        <w:rPr>
          <w:rFonts w:asciiTheme="minorHAnsi" w:hAnsiTheme="minorHAnsi" w:cs="Calibri"/>
          <w:color w:val="000000" w:themeColor="text1"/>
          <w:sz w:val="22"/>
          <w:szCs w:val="22"/>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schválení </w:t>
      </w:r>
      <w:r w:rsidR="00CC0C3D" w:rsidRPr="00C249D7">
        <w:rPr>
          <w:rFonts w:asciiTheme="minorHAnsi" w:hAnsiTheme="minorHAnsi"/>
          <w:color w:val="000000" w:themeColor="text1"/>
          <w:sz w:val="22"/>
          <w:szCs w:val="22"/>
        </w:rPr>
        <w:t xml:space="preserve">ŽoNFP </w:t>
      </w:r>
      <w:r w:rsidR="003C3F4E" w:rsidRPr="00C249D7">
        <w:rPr>
          <w:rFonts w:asciiTheme="minorHAnsi" w:hAnsiTheme="minorHAnsi" w:cs="Calibri"/>
          <w:color w:val="000000" w:themeColor="text1"/>
          <w:sz w:val="22"/>
          <w:szCs w:val="22"/>
        </w:rPr>
        <w:t xml:space="preserve">PPA </w:t>
      </w:r>
      <w:r w:rsidR="00AE7CEB" w:rsidRPr="00C249D7">
        <w:rPr>
          <w:rFonts w:asciiTheme="minorHAnsi" w:hAnsiTheme="minorHAnsi" w:cs="Calibri"/>
          <w:color w:val="000000" w:themeColor="text1"/>
          <w:sz w:val="22"/>
          <w:szCs w:val="22"/>
        </w:rPr>
        <w:t xml:space="preserve">potvrdzuje </w:t>
      </w:r>
      <w:r w:rsidR="003C3F4E" w:rsidRPr="00C249D7">
        <w:rPr>
          <w:rFonts w:asciiTheme="minorHAnsi" w:hAnsiTheme="minorHAnsi" w:cs="Calibri"/>
          <w:color w:val="000000" w:themeColor="text1"/>
          <w:sz w:val="22"/>
          <w:szCs w:val="22"/>
        </w:rPr>
        <w:t xml:space="preserve">splnenie všetkých podmienok poskytnutia príspevku stanovených vo výzve na predkladanie ŽoNFP príslušnej MAS a zároveň deklaruje </w:t>
      </w:r>
      <w:r w:rsidR="003C3F4E" w:rsidRPr="00C249D7">
        <w:rPr>
          <w:rFonts w:asciiTheme="minorHAnsi" w:hAnsiTheme="minorHAnsi" w:cs="Calibri"/>
          <w:color w:val="000000" w:themeColor="text1"/>
          <w:sz w:val="22"/>
          <w:szCs w:val="22"/>
        </w:rPr>
        <w:lastRenderedPageBreak/>
        <w:t xml:space="preserve">dostatok finančných prostriedkov na financovanie schváleného projektu na základe indikatívnej alokácie určenej v predmetnej výzve. </w:t>
      </w:r>
    </w:p>
    <w:p w:rsidR="007F7090" w:rsidRPr="00C249D7" w:rsidRDefault="007F7090"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neschválení ŽoNFP</w:t>
      </w:r>
      <w:r w:rsidR="003C3F4E" w:rsidRPr="00C249D7">
        <w:rPr>
          <w:rFonts w:asciiTheme="minorHAnsi" w:hAnsiTheme="minorHAnsi"/>
          <w:color w:val="000000" w:themeColor="text1"/>
          <w:sz w:val="22"/>
          <w:szCs w:val="22"/>
        </w:rPr>
        <w:t xml:space="preserve"> </w:t>
      </w:r>
      <w:r w:rsidR="003C3F4E" w:rsidRPr="00C249D7">
        <w:rPr>
          <w:rFonts w:asciiTheme="minorHAnsi" w:hAnsiTheme="minorHAnsi" w:cstheme="minorHAnsi"/>
          <w:color w:val="000000" w:themeColor="text1"/>
          <w:sz w:val="22"/>
          <w:szCs w:val="22"/>
        </w:rPr>
        <w:t xml:space="preserve">PPA </w:t>
      </w:r>
      <w:r w:rsidR="00AE7CEB" w:rsidRPr="00C249D7">
        <w:rPr>
          <w:rFonts w:asciiTheme="minorHAnsi" w:hAnsiTheme="minorHAnsi" w:cstheme="minorHAnsi"/>
          <w:color w:val="000000" w:themeColor="text1"/>
          <w:sz w:val="22"/>
          <w:szCs w:val="22"/>
        </w:rPr>
        <w:t xml:space="preserve">oznámi buď </w:t>
      </w:r>
      <w:r w:rsidR="003C3F4E" w:rsidRPr="00C249D7">
        <w:rPr>
          <w:rFonts w:asciiTheme="minorHAnsi" w:hAnsiTheme="minorHAnsi" w:cstheme="minorHAnsi"/>
          <w:color w:val="000000" w:themeColor="text1"/>
          <w:sz w:val="22"/>
          <w:szCs w:val="22"/>
        </w:rPr>
        <w:t xml:space="preserve">nesplnenie jednej alebo viacerých podmienok poskytnutia príspevku stanovených vo výzve na predkladanie ŽoNFP príslušnej MAS, resp. </w:t>
      </w:r>
      <w:r w:rsidR="00AE7CEB" w:rsidRPr="00C249D7">
        <w:rPr>
          <w:rFonts w:asciiTheme="minorHAnsi" w:hAnsiTheme="minorHAnsi" w:cstheme="minorHAnsi"/>
          <w:color w:val="000000" w:themeColor="text1"/>
          <w:sz w:val="22"/>
          <w:szCs w:val="22"/>
        </w:rPr>
        <w:t xml:space="preserve">že </w:t>
      </w:r>
      <w:r w:rsidR="003C3F4E" w:rsidRPr="00C249D7">
        <w:rPr>
          <w:rFonts w:asciiTheme="minorHAnsi" w:hAnsiTheme="minorHAnsi" w:cstheme="minorHAnsi"/>
          <w:color w:val="000000" w:themeColor="text1"/>
          <w:sz w:val="22"/>
          <w:szCs w:val="22"/>
        </w:rPr>
        <w:t>nie je možné ŽoNFP schváliť z dôvodu nedostatku finančných prostriedkov určených v predmetnej výzve. Rozhodnutie o neschválení ŽoNFP, ktorá bola predmetom odborného hodnotenia vždy obsahuje aj identifikáciu dôvodov, na základe ktorých bola ŽoNFP neschválená a to bez ohľadu na to, v akej fáze došlo k vydaniu rozhodnutia o neschválení ŽoNFP.</w:t>
      </w:r>
      <w:r w:rsidR="00D0550B" w:rsidRPr="00C249D7">
        <w:rPr>
          <w:rFonts w:asciiTheme="minorHAnsi" w:hAnsiTheme="minorHAnsi" w:cstheme="minorHAnsi"/>
          <w:color w:val="000000" w:themeColor="text1"/>
          <w:sz w:val="22"/>
          <w:szCs w:val="22"/>
        </w:rPr>
        <w:t xml:space="preserve"> </w:t>
      </w:r>
    </w:p>
    <w:p w:rsidR="007A5E96" w:rsidRPr="00C249D7" w:rsidRDefault="007A5E96" w:rsidP="002739A9">
      <w:pPr>
        <w:pStyle w:val="Odsekzoznamu"/>
        <w:numPr>
          <w:ilvl w:val="0"/>
          <w:numId w:val="368"/>
        </w:numPr>
        <w:autoSpaceDE w:val="0"/>
        <w:autoSpaceDN w:val="0"/>
        <w:adjustRightInd w:val="0"/>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olor w:val="000000" w:themeColor="text1"/>
          <w:sz w:val="22"/>
          <w:szCs w:val="22"/>
        </w:rPr>
        <w:t>Rozhodnutím o zastavení konania podľa § 20 ods. 1 zákona o príspevku EŠIF, PPA vždy zastaví konanie v taxatívne vymedzených prípadoch:</w:t>
      </w:r>
    </w:p>
    <w:p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vzal späť ŽoNFP</w:t>
      </w:r>
      <w:r w:rsidRPr="00C249D7" w:rsidDel="007146B9">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pred vydaním rozhodnutia </w:t>
      </w:r>
      <w:r w:rsidRPr="00C249D7">
        <w:rPr>
          <w:rFonts w:asciiTheme="minorHAnsi" w:hAnsiTheme="minorHAnsi"/>
          <w:i/>
          <w:color w:val="000000" w:themeColor="text1"/>
          <w:sz w:val="22"/>
          <w:szCs w:val="22"/>
          <w:u w:val="single"/>
        </w:rPr>
        <w:t>(Príloha č.5B)</w:t>
      </w:r>
      <w:r w:rsidRPr="00C249D7">
        <w:rPr>
          <w:rFonts w:asciiTheme="minorHAnsi" w:hAnsiTheme="minorHAnsi"/>
          <w:color w:val="000000" w:themeColor="text1"/>
          <w:sz w:val="22"/>
          <w:szCs w:val="22"/>
        </w:rPr>
        <w:t>;</w:t>
      </w:r>
    </w:p>
    <w:p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zomrel, bol vyhlásený za mŕtveho alebo zanikol bez právneho nástupcu;</w:t>
      </w:r>
    </w:p>
    <w:p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nepredložil ŽoNFP riadne, včas a vo forme určenej MAS, resp. PPA;</w:t>
      </w:r>
    </w:p>
    <w:p w:rsidR="007A5E96" w:rsidRPr="00C249D7" w:rsidRDefault="007A5E96" w:rsidP="005B6A1D">
      <w:pPr>
        <w:pStyle w:val="Default"/>
        <w:numPr>
          <w:ilvl w:val="0"/>
          <w:numId w:val="93"/>
        </w:numPr>
        <w:ind w:left="1134" w:hanging="425"/>
        <w:rPr>
          <w:rFonts w:asciiTheme="minorHAnsi" w:hAnsiTheme="minorHAnsi"/>
          <w:strike/>
          <w:sz w:val="22"/>
          <w:szCs w:val="22"/>
        </w:rPr>
      </w:pPr>
      <w:r w:rsidRPr="00C249D7">
        <w:rPr>
          <w:rFonts w:asciiTheme="minorHAnsi" w:hAnsiTheme="minorHAnsi"/>
          <w:color w:val="000000" w:themeColor="text1"/>
          <w:sz w:val="22"/>
          <w:szCs w:val="22"/>
        </w:rPr>
        <w:t xml:space="preserve">v ďalších prípadoch, ak tak ustanovuje zákon o EŠIF (napr. v konaní o zmene rozhodnutia o neschválení ŽoNFP v prípade, ak žiadateľ na základe výzvy MAS, resp. PPA v stanovenej lehote nepreukáže požadované skutočnosti, nesúhlasí so zmenou rozhodnutia alebo nedodrží určenú lehotu; v konaní o odvolaní v prípade, ak žiadateľ vzal odvolanie späť </w:t>
      </w:r>
      <w:r w:rsidRPr="00C249D7">
        <w:rPr>
          <w:rFonts w:asciiTheme="minorHAnsi" w:hAnsiTheme="minorHAnsi"/>
          <w:color w:val="000000" w:themeColor="text1"/>
          <w:sz w:val="22"/>
          <w:szCs w:val="22"/>
        </w:rPr>
        <w:br/>
        <w:t xml:space="preserve">do vydania rozhodnutia o odvolaní; v konaní o preskúmaní rozhodnutia mimo odvolacieho konania, ak sa zistí, </w:t>
      </w:r>
      <w:r w:rsidRPr="00C249D7">
        <w:rPr>
          <w:rFonts w:asciiTheme="minorHAnsi" w:hAnsiTheme="minorHAnsi" w:cs="Times New Roman"/>
          <w:color w:val="000000" w:themeColor="text1"/>
          <w:sz w:val="22"/>
          <w:szCs w:val="22"/>
        </w:rPr>
        <w:t>Rozhodnutie nebolo vydané v rozpore so zákonom o príspevku EŠIF.</w:t>
      </w:r>
      <w:r w:rsidRPr="00C249D7">
        <w:rPr>
          <w:rFonts w:asciiTheme="minorHAnsi" w:hAnsiTheme="minorHAnsi" w:cs="Times New Roman"/>
          <w:color w:val="FF0000"/>
          <w:sz w:val="22"/>
          <w:szCs w:val="22"/>
        </w:rPr>
        <w:t xml:space="preserve"> </w:t>
      </w:r>
    </w:p>
    <w:p w:rsidR="00F70C76" w:rsidRPr="00C249D7" w:rsidRDefault="00F70C76" w:rsidP="00CB0AB6">
      <w:pPr>
        <w:pStyle w:val="Default"/>
        <w:ind w:left="567"/>
        <w:rPr>
          <w:rFonts w:asciiTheme="minorHAnsi" w:hAnsiTheme="minorHAnsi"/>
          <w:color w:val="000000" w:themeColor="text1"/>
          <w:sz w:val="22"/>
          <w:szCs w:val="22"/>
        </w:rPr>
      </w:pPr>
      <w:r w:rsidRPr="00C249D7">
        <w:rPr>
          <w:rFonts w:asciiTheme="minorHAnsi" w:hAnsiTheme="minorHAnsi" w:cs="Times New Roman"/>
          <w:color w:val="000000" w:themeColor="text1"/>
          <w:sz w:val="22"/>
          <w:szCs w:val="22"/>
        </w:rPr>
        <w:t xml:space="preserve">PPA môže zastaviť konanie o ŽoNFP, ak sú pochybnosti o pravdivosti alebo úplnosti ŽoNFP a žiadateľ tieto pochybnosti neodstránil v určenej lehote, hoci bol o možnosti zastavenia konania poučený. </w:t>
      </w:r>
      <w:r w:rsidRPr="00C249D7">
        <w:rPr>
          <w:rFonts w:asciiTheme="minorHAnsi" w:hAnsiTheme="minorHAnsi"/>
          <w:color w:val="000000" w:themeColor="text1"/>
          <w:sz w:val="22"/>
          <w:szCs w:val="22"/>
        </w:rPr>
        <w:t xml:space="preserve">Neodstránenie pochybností o pravdivosti alebo úplnosti ŽoNFP alebo jej príloh však automaticky nemusí viesť </w:t>
      </w:r>
      <w:r w:rsidR="00E9563A" w:rsidRPr="00C249D7">
        <w:rPr>
          <w:rFonts w:asciiTheme="minorHAnsi" w:hAnsiTheme="minorHAnsi"/>
          <w:color w:val="000000" w:themeColor="text1"/>
          <w:sz w:val="22"/>
          <w:szCs w:val="22"/>
        </w:rPr>
        <w:t xml:space="preserve">zo strany PPA </w:t>
      </w:r>
      <w:r w:rsidRPr="00C249D7">
        <w:rPr>
          <w:rFonts w:asciiTheme="minorHAnsi" w:hAnsiTheme="minorHAnsi"/>
          <w:color w:val="000000" w:themeColor="text1"/>
          <w:sz w:val="22"/>
          <w:szCs w:val="22"/>
        </w:rPr>
        <w:t xml:space="preserve">k vydaniu rozhodnutia o zastavení konania. Tento dôvod je fakultatívny, a to za podmienky, </w:t>
      </w:r>
      <w:r w:rsidRPr="00C249D7">
        <w:rPr>
          <w:rFonts w:asciiTheme="minorHAnsi" w:hAnsiTheme="minorHAnsi"/>
          <w:b/>
          <w:color w:val="000000" w:themeColor="text1"/>
          <w:sz w:val="22"/>
          <w:szCs w:val="22"/>
        </w:rPr>
        <w:t>žiadateľ bol vo výzve na odstránenie pochybností alebo pravdivosti ŽoNFP alebo jej príloh o možnosti na zastavenie konania poučený</w:t>
      </w:r>
      <w:r w:rsidRPr="00C249D7">
        <w:rPr>
          <w:rFonts w:asciiTheme="minorHAnsi" w:hAnsiTheme="minorHAnsi"/>
          <w:color w:val="000000" w:themeColor="text1"/>
          <w:sz w:val="22"/>
          <w:szCs w:val="22"/>
        </w:rPr>
        <w:t>.</w:t>
      </w:r>
    </w:p>
    <w:p w:rsidR="00E9563A" w:rsidRPr="00C249D7" w:rsidRDefault="00F70C76" w:rsidP="003B2C69">
      <w:pPr>
        <w:pStyle w:val="Odsekzoznamu"/>
        <w:spacing w:after="0" w:line="240" w:lineRule="auto"/>
        <w:ind w:left="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Rozhodnutím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konštatuje, že nastala niektorá zo skutočností predpokladaných </w:t>
      </w:r>
      <w:r w:rsidR="00E9563A" w:rsidRPr="00C249D7">
        <w:rPr>
          <w:rFonts w:asciiTheme="minorHAnsi" w:hAnsiTheme="minorHAnsi"/>
          <w:color w:val="000000" w:themeColor="text1"/>
          <w:sz w:val="22"/>
          <w:szCs w:val="22"/>
        </w:rPr>
        <w:t xml:space="preserve">zo </w:t>
      </w:r>
      <w:r w:rsidRPr="00C249D7">
        <w:rPr>
          <w:rFonts w:asciiTheme="minorHAnsi" w:hAnsiTheme="minorHAnsi"/>
          <w:color w:val="000000" w:themeColor="text1"/>
          <w:sz w:val="22"/>
          <w:szCs w:val="22"/>
        </w:rPr>
        <w:t>zákon</w:t>
      </w:r>
      <w:r w:rsidR="00E9563A" w:rsidRPr="00C249D7">
        <w:rPr>
          <w:rFonts w:asciiTheme="minorHAnsi" w:hAnsiTheme="minorHAnsi"/>
          <w:color w:val="000000" w:themeColor="text1"/>
          <w:sz w:val="22"/>
          <w:szCs w:val="22"/>
        </w:rPr>
        <w:t>a</w:t>
      </w:r>
      <w:r w:rsidRPr="00C249D7">
        <w:rPr>
          <w:rFonts w:asciiTheme="minorHAnsi" w:hAnsiTheme="minorHAnsi"/>
          <w:color w:val="000000" w:themeColor="text1"/>
          <w:sz w:val="22"/>
          <w:szCs w:val="22"/>
        </w:rPr>
        <w:t xml:space="preserve"> o príspevku EŠIF, ktoré majú za následok, že ŽoNFP je neúplná</w:t>
      </w:r>
      <w:r w:rsidR="00E9563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resp. nie je objektívne možné posúdiť splnenie/nesplnenie podmienok poskytnutia príspevku. </w:t>
      </w:r>
      <w:r w:rsidR="00E9563A"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Vo výroku rozhodnutia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nerieši, či boli splnené/nesplnené podmienky poskytnutia príspevku. </w:t>
      </w:r>
      <w:r w:rsidR="00E9563A" w:rsidRPr="00C249D7">
        <w:rPr>
          <w:rFonts w:asciiTheme="minorHAnsi" w:hAnsiTheme="minorHAnsi"/>
          <w:color w:val="000000" w:themeColor="text1"/>
          <w:sz w:val="22"/>
          <w:szCs w:val="22"/>
        </w:rPr>
        <w:t>PPA nie je oprávnená</w:t>
      </w:r>
      <w:r w:rsidRPr="00C249D7">
        <w:rPr>
          <w:rFonts w:asciiTheme="minorHAnsi" w:hAnsiTheme="minorHAnsi"/>
          <w:color w:val="000000" w:themeColor="text1"/>
          <w:sz w:val="22"/>
          <w:szCs w:val="22"/>
        </w:rPr>
        <w:t xml:space="preserve"> nahrádzať vydávaním rozhodnutia o zastavení konania meritórne rozhodnutie o splnení alebo nesplnení podmienok poskytnutia príspevku.</w:t>
      </w:r>
    </w:p>
    <w:p w:rsidR="00555CD0" w:rsidRPr="00C249D7" w:rsidRDefault="00857D4A"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Všetky prvostupňové rozhodnutia PPA sa vydávajú na úrovni riaditeľa sekcie projektových podpôr, resp. na úrovni iného riadiaceho pracovníka PPA, určeného internými riadiacimi aktami PPA (tzn. rozhodnutie o schválení/neschválení ŽoNFP, rozhodnutie o zastavení konania, rozhodnutie o zmene rozhodnutia o neschválení ŽoNFP, rozhodnutie o odvolaní v rámci </w:t>
      </w:r>
      <w:proofErr w:type="spellStart"/>
      <w:r w:rsidRPr="00C249D7">
        <w:rPr>
          <w:rFonts w:asciiTheme="minorHAnsi" w:hAnsiTheme="minorHAnsi"/>
          <w:sz w:val="22"/>
          <w:szCs w:val="22"/>
        </w:rPr>
        <w:t>autoremedúry</w:t>
      </w:r>
      <w:proofErr w:type="spellEnd"/>
      <w:r w:rsidRPr="00C249D7">
        <w:rPr>
          <w:rFonts w:asciiTheme="minorHAnsi" w:hAnsiTheme="minorHAnsi"/>
          <w:sz w:val="22"/>
          <w:szCs w:val="22"/>
        </w:rPr>
        <w:t xml:space="preserve">). </w:t>
      </w:r>
      <w:r w:rsidR="00DE3ADA" w:rsidRPr="00C249D7">
        <w:rPr>
          <w:rFonts w:asciiTheme="minorHAnsi" w:hAnsiTheme="minorHAnsi"/>
          <w:sz w:val="22"/>
          <w:szCs w:val="22"/>
        </w:rPr>
        <w:t xml:space="preserve">Všetky druhostupňové rozhodnutia </w:t>
      </w:r>
      <w:r w:rsidR="00DE3ADA" w:rsidRPr="00C249D7">
        <w:rPr>
          <w:rFonts w:asciiTheme="minorHAnsi" w:hAnsiTheme="minorHAnsi"/>
          <w:color w:val="000000" w:themeColor="text1"/>
          <w:sz w:val="22"/>
          <w:szCs w:val="22"/>
        </w:rPr>
        <w:t>PPA sa vydávajú na úrovni štatutárneho orgánu PPA (tzn. rozhodnutie o odvolaní v prípadoch,</w:t>
      </w:r>
      <w:r w:rsidR="00F70C76" w:rsidRPr="00C249D7">
        <w:rPr>
          <w:rFonts w:asciiTheme="minorHAnsi" w:hAnsiTheme="minorHAnsi"/>
          <w:color w:val="000000" w:themeColor="text1"/>
          <w:sz w:val="22"/>
          <w:szCs w:val="22"/>
        </w:rPr>
        <w:t xml:space="preserve"> ak sa nerozhoduje </w:t>
      </w:r>
      <w:proofErr w:type="spellStart"/>
      <w:r w:rsidR="00F70C76" w:rsidRPr="00C249D7">
        <w:rPr>
          <w:rFonts w:asciiTheme="minorHAnsi" w:hAnsiTheme="minorHAnsi"/>
          <w:color w:val="000000" w:themeColor="text1"/>
          <w:sz w:val="22"/>
          <w:szCs w:val="22"/>
        </w:rPr>
        <w:t>autoremedúrou</w:t>
      </w:r>
      <w:proofErr w:type="spellEnd"/>
      <w:r w:rsidR="00F70C76" w:rsidRPr="00C249D7">
        <w:rPr>
          <w:rFonts w:asciiTheme="minorHAnsi" w:hAnsiTheme="minorHAnsi"/>
          <w:color w:val="000000" w:themeColor="text1"/>
          <w:sz w:val="22"/>
          <w:szCs w:val="22"/>
        </w:rPr>
        <w:t xml:space="preserve">, </w:t>
      </w:r>
      <w:r w:rsidR="00A26439" w:rsidRPr="00C249D7">
        <w:rPr>
          <w:rFonts w:asciiTheme="minorHAnsi" w:hAnsiTheme="minorHAnsi"/>
          <w:color w:val="000000" w:themeColor="text1"/>
          <w:sz w:val="22"/>
          <w:szCs w:val="22"/>
        </w:rPr>
        <w:br/>
      </w:r>
      <w:r w:rsidR="00F70C76" w:rsidRPr="00C249D7">
        <w:rPr>
          <w:rFonts w:asciiTheme="minorHAnsi" w:hAnsiTheme="minorHAnsi"/>
          <w:color w:val="000000" w:themeColor="text1"/>
          <w:sz w:val="22"/>
          <w:szCs w:val="22"/>
        </w:rPr>
        <w:t xml:space="preserve">a súčasne </w:t>
      </w:r>
      <w:r w:rsidR="00DE3ADA" w:rsidRPr="00C249D7">
        <w:rPr>
          <w:rFonts w:asciiTheme="minorHAnsi" w:hAnsiTheme="minorHAnsi"/>
          <w:color w:val="000000" w:themeColor="text1"/>
          <w:sz w:val="22"/>
          <w:szCs w:val="22"/>
        </w:rPr>
        <w:t>sa odvolanie neodstúpi na</w:t>
      </w:r>
      <w:r w:rsidR="00A26439" w:rsidRPr="00C249D7">
        <w:rPr>
          <w:rFonts w:asciiTheme="minorHAnsi" w:hAnsiTheme="minorHAnsi"/>
          <w:color w:val="000000" w:themeColor="text1"/>
          <w:sz w:val="22"/>
          <w:szCs w:val="22"/>
        </w:rPr>
        <w:t xml:space="preserve"> </w:t>
      </w:r>
      <w:r w:rsidR="00F70C76" w:rsidRPr="00C249D7">
        <w:rPr>
          <w:rFonts w:asciiTheme="minorHAnsi" w:hAnsiTheme="minorHAnsi"/>
          <w:color w:val="000000" w:themeColor="text1"/>
          <w:sz w:val="22"/>
          <w:szCs w:val="22"/>
        </w:rPr>
        <w:t>konanie</w:t>
      </w:r>
      <w:r w:rsidR="00DE3ADA" w:rsidRPr="00C249D7">
        <w:rPr>
          <w:rFonts w:asciiTheme="minorHAnsi" w:hAnsiTheme="minorHAnsi"/>
          <w:color w:val="000000" w:themeColor="text1"/>
          <w:sz w:val="22"/>
          <w:szCs w:val="22"/>
        </w:rPr>
        <w:t xml:space="preserve"> RO pre PRV, rozhodnutie o preskúmaní rozhodnutia mimo odvolacieho konania).</w:t>
      </w:r>
    </w:p>
    <w:p w:rsidR="00555CD0" w:rsidRPr="00C249D7" w:rsidRDefault="00555CD0"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rPr>
        <w:t>Písomné rozhodnutie o ŽoNFP obsahuje výrok, odôvodnenie a poučenie o opravnom prostriedku. V písomnom vyhotovení rozhodnutia sa uvedie orgán, ktorý rozhodnutie vydal, dátum vydania rozhodnutia a označenie ŽoNFP, ktorá bola predmetom konania. Rozhodnutie v listinnej podobe musí mať odtlačok úradnej pečiatky a podpis s uvedením mena, priezviska a funkcie oprávnenej osoby. Ak sa rozhodnutie vyhotovuje v elektronickej podobe podľa osobitného predpisu (zákon o </w:t>
      </w:r>
      <w:proofErr w:type="spellStart"/>
      <w:r w:rsidRPr="00C249D7">
        <w:rPr>
          <w:rFonts w:asciiTheme="minorHAnsi" w:hAnsiTheme="minorHAnsi" w:cstheme="minorHAnsi"/>
          <w:color w:val="000000" w:themeColor="text1"/>
          <w:sz w:val="22"/>
          <w:szCs w:val="22"/>
        </w:rPr>
        <w:t>e-Governmente</w:t>
      </w:r>
      <w:proofErr w:type="spellEnd"/>
      <w:r w:rsidRPr="00C249D7">
        <w:rPr>
          <w:rFonts w:asciiTheme="minorHAnsi" w:hAnsiTheme="minorHAnsi" w:cstheme="minorHAnsi"/>
          <w:color w:val="000000" w:themeColor="text1"/>
          <w:sz w:val="22"/>
          <w:szCs w:val="22"/>
        </w:rPr>
        <w:t xml:space="preserve">), </w:t>
      </w:r>
      <w:hyperlink r:id="rId29" w:anchor="poznamky.poznamka-63a" w:tooltip="Odkaz na predpis alebo ustanovenie" w:history="1"/>
      <w:r w:rsidRPr="00C249D7">
        <w:rPr>
          <w:rFonts w:asciiTheme="minorHAnsi" w:hAnsiTheme="minorHAnsi" w:cstheme="minorHAnsi"/>
          <w:color w:val="000000" w:themeColor="text1"/>
          <w:sz w:val="22"/>
          <w:szCs w:val="22"/>
        </w:rPr>
        <w:t>neobsahuje odtlačok úradnej pečiatky a podpis, ale je PPA autorizované podľa uvedeného osobitného predpisu. Za dátum vydania rozhodnutia sa považuje dátum vyplývajúci z kvalifikovanej elektronickej časovej pečiatky pripojenej k autorizácií oprávnenou osobou podľa uvedeného osobitného predpisu.</w:t>
      </w:r>
    </w:p>
    <w:p w:rsidR="00896E94" w:rsidRPr="00C249D7" w:rsidRDefault="00896E94"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rPr>
        <w:t xml:space="preserve">PPA zabezpečí vydanie rozhodnutia pri ŽoNFP, ktorá bola predmetom konania o ŽoNFP do: </w:t>
      </w:r>
    </w:p>
    <w:p w:rsidR="00896E94" w:rsidRPr="00C249D7" w:rsidRDefault="00896E94" w:rsidP="002739A9">
      <w:pPr>
        <w:pStyle w:val="Default"/>
        <w:numPr>
          <w:ilvl w:val="0"/>
          <w:numId w:val="286"/>
        </w:numPr>
        <w:ind w:left="851" w:right="-1" w:hanging="284"/>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lastRenderedPageBreak/>
        <w:t xml:space="preserve">40 pracovných dní </w:t>
      </w:r>
      <w:r w:rsidRPr="00C249D7">
        <w:rPr>
          <w:rFonts w:asciiTheme="minorHAnsi" w:hAnsiTheme="minorHAnsi" w:cstheme="minorHAnsi"/>
          <w:color w:val="000000" w:themeColor="text1"/>
          <w:sz w:val="22"/>
          <w:szCs w:val="22"/>
        </w:rPr>
        <w:t>od termínu predloženia záverečnej správy z výzvy na predkladanie ŽoNFP zo strany MAS na PPA,</w:t>
      </w:r>
    </w:p>
    <w:p w:rsidR="00896E94" w:rsidRPr="00C249D7" w:rsidRDefault="00896E94" w:rsidP="002739A9">
      <w:pPr>
        <w:pStyle w:val="Default"/>
        <w:numPr>
          <w:ilvl w:val="0"/>
          <w:numId w:val="286"/>
        </w:numPr>
        <w:ind w:left="851" w:right="-1" w:hanging="284"/>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 xml:space="preserve">60 kalendárnych dní </w:t>
      </w:r>
      <w:r w:rsidRPr="00C249D7">
        <w:rPr>
          <w:rFonts w:asciiTheme="minorHAnsi" w:hAnsiTheme="minorHAnsi" w:cstheme="minorHAnsi"/>
          <w:color w:val="000000" w:themeColor="text1"/>
          <w:sz w:val="22"/>
          <w:szCs w:val="22"/>
        </w:rPr>
        <w:t>od termínu predloženia záverečnej správy z výzvy na predkladanie ŽoNFP zo strany MAS na PPA</w:t>
      </w:r>
      <w:r w:rsidR="00F927B8">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 xml:space="preserve">vrátane lehôt potrebných na predloženie náležitostí zo strany MAS a žiadateľa na základe </w:t>
      </w:r>
      <w:r w:rsidRPr="00C249D7">
        <w:rPr>
          <w:rFonts w:asciiTheme="minorHAnsi" w:hAnsiTheme="minorHAnsi" w:cstheme="minorHAnsi"/>
          <w:b/>
          <w:color w:val="000000" w:themeColor="text1"/>
          <w:sz w:val="22"/>
          <w:szCs w:val="22"/>
          <w:lang w:eastAsia="hu-HU"/>
        </w:rPr>
        <w:t>výziev</w:t>
      </w:r>
      <w:r w:rsidRPr="00C249D7">
        <w:rPr>
          <w:rFonts w:asciiTheme="minorHAnsi" w:hAnsiTheme="minorHAnsi" w:cstheme="minorHAnsi"/>
          <w:b/>
          <w:color w:val="000000" w:themeColor="text1"/>
          <w:sz w:val="22"/>
          <w:szCs w:val="22"/>
        </w:rPr>
        <w:t xml:space="preserve"> na doplnenie)</w:t>
      </w:r>
      <w:r w:rsidRPr="00C249D7">
        <w:rPr>
          <w:rFonts w:asciiTheme="minorHAnsi" w:hAnsiTheme="minorHAnsi" w:cstheme="minorHAnsi"/>
          <w:color w:val="000000" w:themeColor="text1"/>
          <w:sz w:val="22"/>
          <w:szCs w:val="22"/>
        </w:rPr>
        <w:t xml:space="preserve">. </w:t>
      </w:r>
    </w:p>
    <w:p w:rsidR="00584AC4" w:rsidRPr="00C249D7" w:rsidRDefault="00147647" w:rsidP="00A26439">
      <w:pPr>
        <w:pStyle w:val="Odsekzoznamu"/>
        <w:autoSpaceDE w:val="0"/>
        <w:autoSpaceDN w:val="0"/>
        <w:adjustRightInd w:val="0"/>
        <w:spacing w:after="0" w:line="240" w:lineRule="auto"/>
        <w:ind w:left="567"/>
        <w:rPr>
          <w:color w:val="000000" w:themeColor="text1"/>
          <w:sz w:val="22"/>
          <w:szCs w:val="22"/>
        </w:rPr>
      </w:pPr>
      <w:r w:rsidRPr="00C249D7">
        <w:rPr>
          <w:rFonts w:asciiTheme="minorHAnsi" w:hAnsiTheme="minorHAnsi"/>
          <w:color w:val="000000" w:themeColor="text1"/>
          <w:sz w:val="22"/>
          <w:szCs w:val="22"/>
        </w:rPr>
        <w:t>Písomné rozhodnutie o schválení ŽoNFP môže vo výroku rozhodnutia obsahovať podmienky, ktorých splnenie musí žiadateľ preukázať pred uzatvorením zmluvy o poskytnutí NFP vrátane lehoty, v ktorej tak musí urobiť. Uvedenú možnosť PPA aplikuje iba v prípade, ak táto možnosť bola zadefinovaná vo výzve na predkladanie ŽoNFP  v rámci</w:t>
      </w:r>
      <w:r w:rsidRPr="00C249D7">
        <w:rPr>
          <w:color w:val="000000" w:themeColor="text1"/>
          <w:sz w:val="22"/>
          <w:szCs w:val="22"/>
        </w:rPr>
        <w:t xml:space="preserve"> implementácie stratégie CLLD a boli jasne stanovené pravidlá pre určenie podmienok, ktoré musia byť rovnako aplikované na všetky ŽoNFP.</w:t>
      </w:r>
    </w:p>
    <w:p w:rsidR="00584AC4" w:rsidRPr="00C249D7" w:rsidRDefault="00183D8C" w:rsidP="002739A9">
      <w:pPr>
        <w:pStyle w:val="Odsekzoznamu"/>
        <w:numPr>
          <w:ilvl w:val="0"/>
          <w:numId w:val="368"/>
        </w:numPr>
        <w:autoSpaceDE w:val="0"/>
        <w:autoSpaceDN w:val="0"/>
        <w:adjustRightInd w:val="0"/>
        <w:spacing w:after="0" w:line="240" w:lineRule="auto"/>
        <w:ind w:left="567" w:hanging="567"/>
        <w:rPr>
          <w:color w:val="000000" w:themeColor="text1"/>
          <w:sz w:val="18"/>
          <w:szCs w:val="18"/>
        </w:rPr>
      </w:pPr>
      <w:r w:rsidRPr="00C249D7">
        <w:rPr>
          <w:color w:val="000000" w:themeColor="text1"/>
          <w:sz w:val="22"/>
          <w:szCs w:val="22"/>
        </w:rPr>
        <w:t xml:space="preserve">Poučenie o opravnom prostriedku obsahuje údaj, či možno proti rozhodnutiu o ŽoNFP podať opravný prostriedok, v akej lehote, na ktorý orgán a kde možno opravný prostriedok podať. </w:t>
      </w:r>
    </w:p>
    <w:p w:rsidR="00615119"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proti ktorému sa nemožno odvolať, je právoplatné.</w:t>
      </w:r>
    </w:p>
    <w:p w:rsidR="00615119"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je vykonateľné, ak sa proti nemu nemožno odvolať alebo ak odvolanie nemá odkladný účinok.</w:t>
      </w:r>
    </w:p>
    <w:p w:rsidR="00857D4A"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Riadnym opravným prostriedkom proti rozhodnutiu PPA je odvolanie. Mimoriadnym opravným prostriedkom proti rozhodnutiu PPA je preskúmanie rozhodnutia mimo odvolacieho konania.</w:t>
      </w:r>
    </w:p>
    <w:p w:rsidR="00A26439" w:rsidRPr="00C249D7" w:rsidRDefault="00857D4A" w:rsidP="002739A9">
      <w:pPr>
        <w:pStyle w:val="Odsekzoznamu"/>
        <w:numPr>
          <w:ilvl w:val="0"/>
          <w:numId w:val="368"/>
        </w:numPr>
        <w:spacing w:after="0" w:line="240" w:lineRule="auto"/>
        <w:ind w:left="567" w:hanging="567"/>
        <w:contextualSpacing w:val="0"/>
        <w:rPr>
          <w:color w:val="000000" w:themeColor="text1"/>
          <w:sz w:val="22"/>
          <w:szCs w:val="22"/>
        </w:rPr>
      </w:pPr>
      <w:r w:rsidRPr="00C249D7">
        <w:rPr>
          <w:color w:val="000000" w:themeColor="text1"/>
          <w:sz w:val="22"/>
          <w:szCs w:val="22"/>
        </w:rPr>
        <w:t>Poučenie o opravnom prostriedku obsahuje aj údaj, či r</w:t>
      </w:r>
      <w:r w:rsidR="00E13194" w:rsidRPr="00C249D7">
        <w:rPr>
          <w:color w:val="000000" w:themeColor="text1"/>
          <w:sz w:val="22"/>
          <w:szCs w:val="22"/>
        </w:rPr>
        <w:t>ozhodnuti</w:t>
      </w:r>
      <w:r w:rsidR="00156086" w:rsidRPr="00C249D7">
        <w:rPr>
          <w:color w:val="000000" w:themeColor="text1"/>
          <w:sz w:val="22"/>
          <w:szCs w:val="22"/>
        </w:rPr>
        <w:t>e</w:t>
      </w:r>
      <w:r w:rsidR="00E13194" w:rsidRPr="00C249D7">
        <w:rPr>
          <w:color w:val="000000" w:themeColor="text1"/>
          <w:sz w:val="22"/>
          <w:szCs w:val="22"/>
        </w:rPr>
        <w:t xml:space="preserve"> vydané PPA</w:t>
      </w:r>
      <w:r w:rsidRPr="00C249D7">
        <w:rPr>
          <w:color w:val="000000" w:themeColor="text1"/>
          <w:sz w:val="22"/>
          <w:szCs w:val="22"/>
        </w:rPr>
        <w:t xml:space="preserve"> alebo RO </w:t>
      </w:r>
      <w:r w:rsidR="006D402B" w:rsidRPr="00C249D7">
        <w:rPr>
          <w:color w:val="000000" w:themeColor="text1"/>
          <w:sz w:val="22"/>
          <w:szCs w:val="22"/>
        </w:rPr>
        <w:br/>
      </w:r>
      <w:r w:rsidR="00156086" w:rsidRPr="00C249D7">
        <w:rPr>
          <w:color w:val="000000" w:themeColor="text1"/>
          <w:sz w:val="22"/>
          <w:szCs w:val="22"/>
        </w:rPr>
        <w:t xml:space="preserve">je </w:t>
      </w:r>
      <w:r w:rsidRPr="00C249D7">
        <w:rPr>
          <w:color w:val="000000" w:themeColor="text1"/>
          <w:sz w:val="22"/>
          <w:szCs w:val="22"/>
        </w:rPr>
        <w:t xml:space="preserve">preskúmateľné súdom. </w:t>
      </w:r>
    </w:p>
    <w:p w:rsidR="008F6E55" w:rsidRPr="00C249D7" w:rsidRDefault="00F70C76" w:rsidP="002739A9">
      <w:pPr>
        <w:pStyle w:val="Odsekzoznamu"/>
        <w:numPr>
          <w:ilvl w:val="0"/>
          <w:numId w:val="368"/>
        </w:numPr>
        <w:spacing w:after="0" w:line="240" w:lineRule="auto"/>
        <w:ind w:left="567" w:hanging="567"/>
        <w:contextualSpacing w:val="0"/>
        <w:rPr>
          <w:color w:val="000000" w:themeColor="text1"/>
          <w:sz w:val="22"/>
          <w:szCs w:val="22"/>
        </w:rPr>
      </w:pPr>
      <w:r w:rsidRPr="00C249D7">
        <w:rPr>
          <w:color w:val="000000" w:themeColor="text1"/>
          <w:sz w:val="22"/>
          <w:szCs w:val="22"/>
        </w:rPr>
        <w:t xml:space="preserve">Právne účinky úkonov vykonaných v čase krízovej situácie zostávajú zachované v celom rozsahu aj po jej skončení. Konanie podľa zákona o príspevku EŠIF začaté a právoplatne neskončené v čase krízovej situácie sa dokončí podľa ustanovení účinných v čase krízovej situácie. Konanie podľa zákona o príspevku EŠIF začaté pred vyhlásením krízovej situácie a právoplatne neskončené ku dňu vyhlásenia krízovej situácie sa dokončí podľa ustanovení platných a účinných v čase krízovej situácie. Po skončení krízovej situácie sa rozhodovanie o ŽoNFP spravuje ustanoveniami zákona o príspevku o EŠIF bežného (štandardného) režimu (§ 19). </w:t>
      </w:r>
    </w:p>
    <w:p w:rsidR="00813E11" w:rsidRPr="00C249D7" w:rsidRDefault="00B1431B" w:rsidP="002739A9">
      <w:pPr>
        <w:pStyle w:val="Nadpis4"/>
        <w:numPr>
          <w:ilvl w:val="3"/>
          <w:numId w:val="367"/>
        </w:numPr>
        <w:rPr>
          <w:i/>
          <w:color w:val="0070C0"/>
          <w:sz w:val="22"/>
          <w:szCs w:val="22"/>
        </w:rPr>
      </w:pPr>
      <w:r w:rsidRPr="00C249D7">
        <w:rPr>
          <w:i/>
          <w:color w:val="0070C0"/>
          <w:sz w:val="22"/>
          <w:szCs w:val="22"/>
        </w:rPr>
        <w:t>O</w:t>
      </w:r>
      <w:r w:rsidR="0023584C" w:rsidRPr="00C249D7">
        <w:rPr>
          <w:i/>
          <w:color w:val="0070C0"/>
          <w:sz w:val="22"/>
          <w:szCs w:val="22"/>
        </w:rPr>
        <w:t>dvolanie a odvolacie konanie</w:t>
      </w:r>
    </w:p>
    <w:p w:rsidR="00D0033B" w:rsidRPr="00C249D7" w:rsidRDefault="0023584C" w:rsidP="005B6A1D">
      <w:pPr>
        <w:pStyle w:val="Odsekzoznamu"/>
        <w:numPr>
          <w:ilvl w:val="0"/>
          <w:numId w:val="100"/>
        </w:numPr>
        <w:spacing w:after="0" w:line="240" w:lineRule="auto"/>
        <w:ind w:left="425" w:hanging="425"/>
        <w:rPr>
          <w:rFonts w:asciiTheme="minorHAnsi" w:hAnsiTheme="minorHAnsi" w:cstheme="minorHAnsi"/>
          <w:b/>
          <w:color w:val="000000" w:themeColor="text1"/>
          <w:sz w:val="18"/>
          <w:szCs w:val="18"/>
        </w:rPr>
      </w:pPr>
      <w:r w:rsidRPr="00C249D7">
        <w:rPr>
          <w:color w:val="000000" w:themeColor="text1"/>
          <w:sz w:val="22"/>
          <w:szCs w:val="22"/>
        </w:rPr>
        <w:t xml:space="preserve">Odvolanie je riadnym opravným prostriedkom proti (niektorým) rozhodnutiam vydaním v konaní o ŽoNFP podľa zákona o príspevku EŠIF. </w:t>
      </w:r>
    </w:p>
    <w:p w:rsidR="0023584C" w:rsidRPr="00C249D7" w:rsidRDefault="00AE7CEB" w:rsidP="005B6A1D">
      <w:pPr>
        <w:pStyle w:val="Odsekzoznamu"/>
        <w:numPr>
          <w:ilvl w:val="0"/>
          <w:numId w:val="100"/>
        </w:numPr>
        <w:spacing w:after="0" w:line="240" w:lineRule="auto"/>
        <w:ind w:left="425" w:hanging="425"/>
        <w:rPr>
          <w:rFonts w:asciiTheme="minorHAnsi" w:hAnsiTheme="minorHAnsi" w:cstheme="minorHAnsi"/>
          <w:b/>
          <w:color w:val="000000" w:themeColor="text1"/>
          <w:sz w:val="22"/>
          <w:szCs w:val="22"/>
        </w:rPr>
      </w:pPr>
      <w:r w:rsidRPr="00C249D7">
        <w:rPr>
          <w:rFonts w:asciiTheme="minorHAnsi" w:hAnsiTheme="minorHAnsi" w:cstheme="minorHAnsi"/>
          <w:b/>
          <w:color w:val="000000" w:themeColor="text1"/>
          <w:sz w:val="22"/>
          <w:szCs w:val="22"/>
        </w:rPr>
        <w:t xml:space="preserve">Odvolanie žiadateľ podáva </w:t>
      </w:r>
      <w:r w:rsidR="00B1431B" w:rsidRPr="00C249D7">
        <w:rPr>
          <w:rFonts w:asciiTheme="minorHAnsi" w:hAnsiTheme="minorHAnsi" w:cstheme="minorHAnsi"/>
          <w:b/>
          <w:color w:val="000000" w:themeColor="text1"/>
          <w:sz w:val="22"/>
          <w:szCs w:val="22"/>
        </w:rPr>
        <w:t>písomne do desiatich pracovných dní odo dňa doručenia rozhodnutia</w:t>
      </w:r>
      <w:r w:rsidRPr="00C249D7">
        <w:rPr>
          <w:rFonts w:asciiTheme="minorHAnsi" w:hAnsiTheme="minorHAnsi" w:cstheme="minorHAnsi"/>
          <w:b/>
          <w:color w:val="000000" w:themeColor="text1"/>
          <w:sz w:val="22"/>
          <w:szCs w:val="22"/>
        </w:rPr>
        <w:t xml:space="preserve"> PPA</w:t>
      </w:r>
      <w:r w:rsidR="00B1431B" w:rsidRPr="00C249D7">
        <w:rPr>
          <w:rFonts w:asciiTheme="minorHAnsi" w:hAnsiTheme="minorHAnsi" w:cstheme="minorHAnsi"/>
          <w:b/>
          <w:color w:val="000000" w:themeColor="text1"/>
          <w:sz w:val="22"/>
          <w:szCs w:val="22"/>
        </w:rPr>
        <w:t>.</w:t>
      </w:r>
      <w:r w:rsidR="00B1431B" w:rsidRPr="00C249D7">
        <w:rPr>
          <w:rFonts w:asciiTheme="minorHAnsi" w:hAnsiTheme="minorHAnsi" w:cstheme="minorHAnsi"/>
          <w:color w:val="000000" w:themeColor="text1"/>
          <w:sz w:val="22"/>
          <w:szCs w:val="22"/>
        </w:rPr>
        <w:t xml:space="preserve"> Túto lehotu nemožno predĺžiť.</w:t>
      </w:r>
      <w:r w:rsidR="00D80283" w:rsidRPr="00C249D7">
        <w:rPr>
          <w:rFonts w:ascii="Arial" w:hAnsi="Arial" w:cs="Arial"/>
          <w:color w:val="000000" w:themeColor="text1"/>
          <w:sz w:val="20"/>
          <w:szCs w:val="20"/>
          <w:shd w:val="clear" w:color="auto" w:fill="FFFFFF"/>
        </w:rPr>
        <w:t xml:space="preserve"> </w:t>
      </w:r>
      <w:r w:rsidR="00D80283" w:rsidRPr="00C249D7">
        <w:rPr>
          <w:rFonts w:asciiTheme="minorHAnsi" w:hAnsiTheme="minorHAnsi" w:cstheme="minorHAnsi"/>
          <w:color w:val="000000" w:themeColor="text1"/>
          <w:sz w:val="22"/>
          <w:szCs w:val="22"/>
          <w:shd w:val="clear" w:color="auto" w:fill="FFFFFF"/>
        </w:rPr>
        <w:t>Pokiaľ žiadateľ v dôsledku nesprávneho poučenia alebo pre to, že nebol poučený vôbec, podal odvolanie po lehote, predpokladá sa, že ho podal včas, ak tak urobil najneskôr do jedného mesiac</w:t>
      </w:r>
      <w:r w:rsidR="00792E1E" w:rsidRPr="00C249D7">
        <w:rPr>
          <w:rFonts w:asciiTheme="minorHAnsi" w:hAnsiTheme="minorHAnsi" w:cstheme="minorHAnsi"/>
          <w:color w:val="000000" w:themeColor="text1"/>
          <w:sz w:val="22"/>
          <w:szCs w:val="22"/>
          <w:shd w:val="clear" w:color="auto" w:fill="FFFFFF"/>
        </w:rPr>
        <w:t>a odo dňa doručenia rozhodnutia</w:t>
      </w:r>
      <w:r w:rsidR="00B1431B" w:rsidRPr="00C249D7">
        <w:rPr>
          <w:rFonts w:asciiTheme="minorHAnsi" w:hAnsiTheme="minorHAnsi" w:cstheme="minorHAnsi"/>
          <w:color w:val="000000" w:themeColor="text1"/>
          <w:sz w:val="22"/>
          <w:szCs w:val="22"/>
        </w:rPr>
        <w:t xml:space="preserve">. Žiadateľ môže doplniť odvolanie do uplynutia lehoty na podanie odvolania. </w:t>
      </w:r>
      <w:r w:rsidR="009E6D5F" w:rsidRPr="00C249D7">
        <w:rPr>
          <w:rFonts w:asciiTheme="minorHAnsi" w:hAnsiTheme="minorHAnsi" w:cstheme="minorHAnsi"/>
          <w:color w:val="000000" w:themeColor="text1"/>
          <w:sz w:val="22"/>
          <w:szCs w:val="22"/>
        </w:rPr>
        <w:t xml:space="preserve"> </w:t>
      </w:r>
      <w:r w:rsidR="00B1431B" w:rsidRPr="00C249D7">
        <w:rPr>
          <w:rFonts w:asciiTheme="minorHAnsi" w:hAnsiTheme="minorHAnsi" w:cstheme="minorHAnsi"/>
          <w:color w:val="000000" w:themeColor="text1"/>
          <w:sz w:val="22"/>
          <w:szCs w:val="22"/>
        </w:rPr>
        <w:t>Žiadateľ môže podané odvolanie vziať späť, a to písomným oznámením, doručeným PPA</w:t>
      </w:r>
      <w:r w:rsidR="00D80283" w:rsidRPr="00C249D7">
        <w:rPr>
          <w:rFonts w:asciiTheme="minorHAnsi" w:hAnsiTheme="minorHAnsi" w:cstheme="minorHAnsi"/>
          <w:color w:val="000000" w:themeColor="text1"/>
          <w:sz w:val="22"/>
          <w:szCs w:val="22"/>
        </w:rPr>
        <w:t xml:space="preserve">, pričom </w:t>
      </w:r>
      <w:r w:rsidR="00B1431B" w:rsidRPr="00C249D7">
        <w:rPr>
          <w:rFonts w:asciiTheme="minorHAnsi" w:hAnsiTheme="minorHAnsi" w:cstheme="minorHAnsi"/>
          <w:color w:val="000000" w:themeColor="text1"/>
          <w:sz w:val="22"/>
          <w:szCs w:val="22"/>
        </w:rPr>
        <w:t xml:space="preserve">deň doručenia </w:t>
      </w:r>
      <w:proofErr w:type="spellStart"/>
      <w:r w:rsidR="00B1431B" w:rsidRPr="00C249D7">
        <w:rPr>
          <w:rFonts w:asciiTheme="minorHAnsi" w:hAnsiTheme="minorHAnsi" w:cstheme="minorHAnsi"/>
          <w:color w:val="000000" w:themeColor="text1"/>
          <w:sz w:val="22"/>
          <w:szCs w:val="22"/>
        </w:rPr>
        <w:t>späťvzatia</w:t>
      </w:r>
      <w:proofErr w:type="spellEnd"/>
      <w:r w:rsidR="00B1431B" w:rsidRPr="00C249D7">
        <w:rPr>
          <w:rFonts w:asciiTheme="minorHAnsi" w:hAnsiTheme="minorHAnsi" w:cstheme="minorHAnsi"/>
          <w:color w:val="000000" w:themeColor="text1"/>
          <w:sz w:val="22"/>
          <w:szCs w:val="22"/>
        </w:rPr>
        <w:t xml:space="preserve"> odvolania sa považuje za deň </w:t>
      </w:r>
      <w:proofErr w:type="spellStart"/>
      <w:r w:rsidR="00B1431B" w:rsidRPr="00C249D7">
        <w:rPr>
          <w:rFonts w:asciiTheme="minorHAnsi" w:hAnsiTheme="minorHAnsi" w:cstheme="minorHAnsi"/>
          <w:color w:val="000000" w:themeColor="text1"/>
          <w:sz w:val="22"/>
          <w:szCs w:val="22"/>
        </w:rPr>
        <w:t>späťvzatia</w:t>
      </w:r>
      <w:proofErr w:type="spellEnd"/>
      <w:r w:rsidR="00B1431B" w:rsidRPr="00C249D7">
        <w:rPr>
          <w:rFonts w:asciiTheme="minorHAnsi" w:hAnsiTheme="minorHAnsi" w:cstheme="minorHAnsi"/>
          <w:color w:val="000000" w:themeColor="text1"/>
          <w:sz w:val="22"/>
          <w:szCs w:val="22"/>
        </w:rPr>
        <w:t xml:space="preserve"> odvolania). Ak dôjde k </w:t>
      </w:r>
      <w:proofErr w:type="spellStart"/>
      <w:r w:rsidR="00B1431B" w:rsidRPr="00C249D7">
        <w:rPr>
          <w:rFonts w:asciiTheme="minorHAnsi" w:hAnsiTheme="minorHAnsi" w:cstheme="minorHAnsi"/>
          <w:color w:val="000000" w:themeColor="text1"/>
          <w:sz w:val="22"/>
          <w:szCs w:val="22"/>
        </w:rPr>
        <w:t>späťvzatiu</w:t>
      </w:r>
      <w:proofErr w:type="spellEnd"/>
      <w:r w:rsidR="00B1431B" w:rsidRPr="00C249D7">
        <w:rPr>
          <w:rFonts w:asciiTheme="minorHAnsi" w:hAnsiTheme="minorHAnsi" w:cstheme="minorHAnsi"/>
          <w:color w:val="000000" w:themeColor="text1"/>
          <w:sz w:val="22"/>
          <w:szCs w:val="22"/>
        </w:rPr>
        <w:t xml:space="preserve"> odvolania do vydania rozhodnutia o odvolaní, PPA rozhodne o zastavení konania ku dňu doručenia </w:t>
      </w:r>
      <w:proofErr w:type="spellStart"/>
      <w:r w:rsidR="00B1431B" w:rsidRPr="00C249D7">
        <w:rPr>
          <w:rFonts w:asciiTheme="minorHAnsi" w:hAnsiTheme="minorHAnsi" w:cstheme="minorHAnsi"/>
          <w:color w:val="000000" w:themeColor="text1"/>
          <w:sz w:val="22"/>
          <w:szCs w:val="22"/>
        </w:rPr>
        <w:t>späťvzatia</w:t>
      </w:r>
      <w:proofErr w:type="spellEnd"/>
      <w:r w:rsidR="00B1431B" w:rsidRPr="00C249D7">
        <w:rPr>
          <w:rFonts w:asciiTheme="minorHAnsi" w:hAnsiTheme="minorHAnsi" w:cstheme="minorHAnsi"/>
          <w:color w:val="000000" w:themeColor="text1"/>
          <w:sz w:val="22"/>
          <w:szCs w:val="22"/>
        </w:rPr>
        <w:t xml:space="preserve"> odvolania. Ak žiadateľ vezme odvolanie späť, nemôže podať v tej istej veci nové odvolanie.</w:t>
      </w:r>
      <w:r w:rsidR="00D80283" w:rsidRPr="00C249D7">
        <w:rPr>
          <w:rFonts w:asciiTheme="minorHAnsi" w:hAnsiTheme="minorHAnsi" w:cstheme="minorHAnsi"/>
          <w:color w:val="000000" w:themeColor="text1"/>
          <w:sz w:val="22"/>
          <w:szCs w:val="22"/>
        </w:rPr>
        <w:t xml:space="preserve"> </w:t>
      </w:r>
      <w:r w:rsidR="0023584C" w:rsidRPr="00C249D7">
        <w:rPr>
          <w:color w:val="000000" w:themeColor="text1"/>
          <w:sz w:val="22"/>
          <w:szCs w:val="22"/>
        </w:rPr>
        <w:t xml:space="preserve">Okrem toho štatutárny orgán PPA, resp. RO pre PRV, rozhodne o zastavení konania, ak v odvolacom konaní dôjde k záveru, že je splnený dôvod na zastavenie konania, primerane sa uplatňuje ustanovenie § 20 zákona o EŠIF. </w:t>
      </w:r>
    </w:p>
    <w:p w:rsidR="00B1431B" w:rsidRPr="00C249D7" w:rsidRDefault="00B1431B" w:rsidP="005B6A1D">
      <w:pPr>
        <w:pStyle w:val="Odsekzoznamu"/>
        <w:numPr>
          <w:ilvl w:val="0"/>
          <w:numId w:val="100"/>
        </w:numPr>
        <w:spacing w:after="0" w:line="240" w:lineRule="auto"/>
        <w:ind w:left="426" w:hanging="426"/>
        <w:rPr>
          <w:rFonts w:asciiTheme="minorHAnsi" w:hAnsiTheme="minorHAnsi" w:cstheme="minorHAnsi"/>
          <w:b/>
          <w:sz w:val="22"/>
          <w:szCs w:val="22"/>
        </w:rPr>
      </w:pPr>
      <w:r w:rsidRPr="00C249D7">
        <w:rPr>
          <w:rFonts w:asciiTheme="minorHAnsi" w:hAnsiTheme="minorHAnsi" w:cstheme="minorHAnsi"/>
          <w:b/>
          <w:sz w:val="22"/>
          <w:szCs w:val="22"/>
        </w:rPr>
        <w:t>Odvolanie musí obsahovať zákonom stanovené náležitosti, ktorými sú:</w:t>
      </w:r>
    </w:p>
    <w:p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žiadateľa,</w:t>
      </w:r>
    </w:p>
    <w:p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Poskytovateľa (PPA), ktorý napadnuté rozhodnutie vydal,</w:t>
      </w:r>
    </w:p>
    <w:p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rozhodnutia, proti ktorému odvolanie smeruje,</w:t>
      </w:r>
    </w:p>
    <w:p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akej veci sa odvolanie týka a dôvody podania odvolania,</w:t>
      </w:r>
    </w:p>
    <w:p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čo odvolaním žiadateľ navrhuje,</w:t>
      </w:r>
    </w:p>
    <w:p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dátum podania a podpis osoby podávajúcej odvolanie.</w:t>
      </w:r>
    </w:p>
    <w:p w:rsidR="00D0033B" w:rsidRPr="00C249D7" w:rsidRDefault="004D41E3" w:rsidP="004D41E3">
      <w:pPr>
        <w:spacing w:after="0" w:line="240" w:lineRule="auto"/>
        <w:ind w:left="426"/>
        <w:rPr>
          <w:rFonts w:asciiTheme="minorHAnsi" w:hAnsiTheme="minorHAnsi" w:cstheme="minorHAnsi"/>
          <w:color w:val="FF0000"/>
          <w:sz w:val="22"/>
          <w:szCs w:val="22"/>
        </w:rPr>
      </w:pPr>
      <w:r w:rsidRPr="00C249D7">
        <w:rPr>
          <w:rFonts w:asciiTheme="minorHAnsi" w:hAnsiTheme="minorHAnsi" w:cstheme="minorHAnsi"/>
          <w:color w:val="000000" w:themeColor="text1"/>
          <w:sz w:val="22"/>
          <w:szCs w:val="22"/>
        </w:rPr>
        <w:lastRenderedPageBreak/>
        <w:t xml:space="preserve">Ak PPA nemôže pre nedostatok uvedených náležitostí postupovať ďalej v konaní </w:t>
      </w:r>
      <w:r w:rsidRPr="00C249D7">
        <w:rPr>
          <w:color w:val="000000" w:themeColor="text1"/>
          <w:sz w:val="22"/>
          <w:szCs w:val="22"/>
        </w:rPr>
        <w:t>,</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 xml:space="preserve">t. j. </w:t>
      </w:r>
      <w:proofErr w:type="spellStart"/>
      <w:r w:rsidRPr="00C249D7">
        <w:rPr>
          <w:color w:val="000000" w:themeColor="text1"/>
          <w:sz w:val="22"/>
          <w:szCs w:val="22"/>
        </w:rPr>
        <w:t>prejednať</w:t>
      </w:r>
      <w:proofErr w:type="spellEnd"/>
      <w:r w:rsidRPr="00C249D7">
        <w:rPr>
          <w:color w:val="000000" w:themeColor="text1"/>
          <w:sz w:val="22"/>
          <w:szCs w:val="22"/>
        </w:rPr>
        <w:t xml:space="preserve"> ho a rozhodnúť o ňom bude ten, kto odvolanie podal vyzvaný a správne poučený o tom, ako má chýbajúce náležitosti doplniť.</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 xml:space="preserve">Ak by preto prijímateľ sám svoje odvolanie neodôvodnil, PPA </w:t>
      </w:r>
      <w:r w:rsidRPr="00C249D7">
        <w:rPr>
          <w:bCs/>
          <w:color w:val="000000" w:themeColor="text1"/>
          <w:sz w:val="22"/>
          <w:szCs w:val="22"/>
        </w:rPr>
        <w:t xml:space="preserve">ho </w:t>
      </w:r>
      <w:r w:rsidRPr="00C249D7">
        <w:rPr>
          <w:color w:val="000000" w:themeColor="text1"/>
          <w:sz w:val="22"/>
          <w:szCs w:val="22"/>
        </w:rPr>
        <w:t>vyzv</w:t>
      </w:r>
      <w:r w:rsidRPr="00C249D7">
        <w:rPr>
          <w:bCs/>
          <w:color w:val="000000" w:themeColor="text1"/>
          <w:sz w:val="22"/>
          <w:szCs w:val="22"/>
        </w:rPr>
        <w:t>e</w:t>
      </w:r>
      <w:r w:rsidRPr="00C249D7">
        <w:rPr>
          <w:color w:val="000000" w:themeColor="text1"/>
          <w:sz w:val="22"/>
          <w:szCs w:val="22"/>
        </w:rPr>
        <w:t xml:space="preserve"> na odstránenie nedostatkov odvolania s poučením o spôsobe ako má postupovať, a tiež o následkoch nesplnenia si svojej povinnosti. A</w:t>
      </w:r>
      <w:r w:rsidRPr="00C249D7">
        <w:rPr>
          <w:bCs/>
          <w:color w:val="000000" w:themeColor="text1"/>
          <w:sz w:val="22"/>
          <w:szCs w:val="22"/>
        </w:rPr>
        <w:t>k  by odvolanie po vyzvan</w:t>
      </w:r>
      <w:r w:rsidR="00792E1E" w:rsidRPr="00C249D7">
        <w:rPr>
          <w:bCs/>
          <w:color w:val="000000" w:themeColor="text1"/>
          <w:sz w:val="22"/>
          <w:szCs w:val="22"/>
        </w:rPr>
        <w:t>í nemalo požadované náležitosti</w:t>
      </w:r>
      <w:r w:rsidRPr="00C249D7">
        <w:rPr>
          <w:bCs/>
          <w:color w:val="000000" w:themeColor="text1"/>
          <w:sz w:val="22"/>
          <w:szCs w:val="22"/>
        </w:rPr>
        <w:t xml:space="preserve">, </w:t>
      </w:r>
      <w:r w:rsidRPr="00C249D7">
        <w:rPr>
          <w:color w:val="000000" w:themeColor="text1"/>
          <w:sz w:val="22"/>
          <w:szCs w:val="22"/>
        </w:rPr>
        <w:t>PPA pristúpi k odmietnutiu odvolania</w:t>
      </w:r>
      <w:r w:rsidRPr="00C249D7">
        <w:rPr>
          <w:rFonts w:asciiTheme="minorHAnsi" w:hAnsiTheme="minorHAnsi" w:cstheme="minorHAnsi"/>
          <w:color w:val="000000" w:themeColor="text1"/>
          <w:sz w:val="22"/>
          <w:szCs w:val="22"/>
        </w:rPr>
        <w:t>.</w:t>
      </w:r>
    </w:p>
    <w:p w:rsidR="00B1431B" w:rsidRPr="00C249D7" w:rsidRDefault="00B1431B" w:rsidP="005B6A1D">
      <w:pPr>
        <w:pStyle w:val="Odsekzoznamu"/>
        <w:numPr>
          <w:ilvl w:val="0"/>
          <w:numId w:val="100"/>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Odvolanie nie je prípustné proti:</w:t>
      </w:r>
    </w:p>
    <w:p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zastavení konania</w:t>
      </w:r>
      <w:r w:rsidR="00870B6A" w:rsidRPr="00C249D7">
        <w:rPr>
          <w:rFonts w:asciiTheme="minorHAnsi" w:hAnsiTheme="minorHAnsi" w:cstheme="minorHAnsi"/>
          <w:color w:val="000000" w:themeColor="text1"/>
          <w:sz w:val="22"/>
          <w:szCs w:val="22"/>
        </w:rPr>
        <w:t xml:space="preserve"> podľa kapitoly 7.1.5, ods. 5, písm. </w:t>
      </w:r>
      <w:r w:rsidR="00870B6A" w:rsidRPr="00C249D7">
        <w:rPr>
          <w:rFonts w:asciiTheme="minorHAnsi" w:hAnsiTheme="minorHAnsi" w:cs="Times New Roman"/>
          <w:color w:val="000000" w:themeColor="text1"/>
          <w:sz w:val="22"/>
          <w:szCs w:val="22"/>
        </w:rPr>
        <w:t xml:space="preserve">písm. a), b) a d) </w:t>
      </w:r>
      <w:r w:rsidR="00870B6A" w:rsidRPr="00C249D7">
        <w:rPr>
          <w:rFonts w:asciiTheme="minorHAnsi" w:hAnsiTheme="minorHAnsi" w:cstheme="minorHAnsi"/>
          <w:color w:val="000000" w:themeColor="text1"/>
          <w:sz w:val="22"/>
          <w:szCs w:val="22"/>
        </w:rPr>
        <w:t>Systému riadenia CLLD</w:t>
      </w:r>
      <w:r w:rsidRPr="00C249D7">
        <w:rPr>
          <w:rFonts w:asciiTheme="minorHAnsi" w:hAnsiTheme="minorHAnsi" w:cstheme="minorHAnsi"/>
          <w:color w:val="000000" w:themeColor="text1"/>
          <w:sz w:val="22"/>
          <w:szCs w:val="22"/>
        </w:rPr>
        <w:t>,</w:t>
      </w:r>
    </w:p>
    <w:p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zmene rozhodnutia o neschválení Ž</w:t>
      </w:r>
      <w:r w:rsidR="00D0033B" w:rsidRPr="00C249D7">
        <w:rPr>
          <w:rFonts w:asciiTheme="minorHAnsi" w:hAnsiTheme="minorHAnsi" w:cstheme="minorHAnsi"/>
          <w:color w:val="000000" w:themeColor="text1"/>
          <w:sz w:val="22"/>
          <w:szCs w:val="22"/>
        </w:rPr>
        <w:t>oNFP,</w:t>
      </w:r>
    </w:p>
    <w:p w:rsidR="007B34A4" w:rsidRPr="00C249D7" w:rsidRDefault="000E2DE4"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zrušení rozhodnutia a vrátení veci na nové konanie a rozhodnutie,</w:t>
      </w:r>
    </w:p>
    <w:p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rozhodnutiu o odvolaní, ktoré vydal štatutárny orgán PPA alebo riadiaci orgán podľa </w:t>
      </w:r>
      <w:r w:rsidR="002001EF"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 xml:space="preserve">§ 23 ods. </w:t>
      </w:r>
      <w:r w:rsidR="000E2DE4" w:rsidRPr="00C249D7">
        <w:rPr>
          <w:rFonts w:asciiTheme="minorHAnsi" w:hAnsiTheme="minorHAnsi" w:cstheme="minorHAnsi"/>
          <w:color w:val="000000" w:themeColor="text1"/>
          <w:sz w:val="22"/>
          <w:szCs w:val="22"/>
        </w:rPr>
        <w:t>7</w:t>
      </w:r>
      <w:r w:rsidRPr="00C249D7">
        <w:rPr>
          <w:rFonts w:asciiTheme="minorHAnsi" w:hAnsiTheme="minorHAnsi" w:cstheme="minorHAnsi"/>
          <w:color w:val="000000" w:themeColor="text1"/>
          <w:sz w:val="22"/>
          <w:szCs w:val="22"/>
        </w:rPr>
        <w:t xml:space="preserve"> zákona o</w:t>
      </w:r>
      <w:r w:rsidR="000E2DE4" w:rsidRPr="00C249D7">
        <w:rPr>
          <w:rFonts w:asciiTheme="minorHAnsi" w:hAnsiTheme="minorHAnsi" w:cstheme="minorHAnsi"/>
          <w:color w:val="000000" w:themeColor="text1"/>
          <w:sz w:val="22"/>
          <w:szCs w:val="22"/>
        </w:rPr>
        <w:t xml:space="preserve"> príspevku</w:t>
      </w:r>
      <w:r w:rsidRPr="00C249D7">
        <w:rPr>
          <w:rFonts w:asciiTheme="minorHAnsi" w:hAnsiTheme="minorHAnsi" w:cstheme="minorHAnsi"/>
          <w:color w:val="000000" w:themeColor="text1"/>
          <w:sz w:val="22"/>
          <w:szCs w:val="22"/>
        </w:rPr>
        <w:t> EŠIF,</w:t>
      </w:r>
    </w:p>
    <w:p w:rsidR="00B1431B"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preskúmaní rozhodnutia mimo odvolacieho konania.</w:t>
      </w:r>
    </w:p>
    <w:p w:rsidR="00B1431B" w:rsidRPr="00C249D7" w:rsidRDefault="00B1431B" w:rsidP="00564045">
      <w:pPr>
        <w:spacing w:after="0" w:line="240" w:lineRule="auto"/>
        <w:ind w:left="708"/>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Ak odvolanie smeruje proti rozhodnutiu, proti ktorému je neprípustné, PPA odvolanie písomne odmietne.</w:t>
      </w:r>
    </w:p>
    <w:p w:rsidR="00D04331" w:rsidRPr="00C249D7" w:rsidRDefault="00D04331" w:rsidP="005B6A1D">
      <w:pPr>
        <w:pStyle w:val="Odsekzoznamu"/>
        <w:numPr>
          <w:ilvl w:val="0"/>
          <w:numId w:val="10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PPA odvolanie písomne odmietne, ak:</w:t>
      </w:r>
    </w:p>
    <w:p w:rsidR="00711CED" w:rsidRPr="00C249D7" w:rsidRDefault="00711CED" w:rsidP="00711CED">
      <w:pPr>
        <w:pStyle w:val="Odsekzoznamu"/>
        <w:spacing w:after="0" w:line="240" w:lineRule="auto"/>
        <w:ind w:left="567"/>
        <w:rPr>
          <w:rFonts w:asciiTheme="minorHAnsi" w:hAnsiTheme="minorHAnsi" w:cstheme="minorHAnsi"/>
          <w:sz w:val="22"/>
          <w:szCs w:val="22"/>
        </w:rPr>
      </w:pPr>
    </w:p>
    <w:tbl>
      <w:tblPr>
        <w:tblStyle w:val="Deloittetable31"/>
        <w:tblW w:w="8505" w:type="dxa"/>
        <w:tblInd w:w="562" w:type="dxa"/>
        <w:tblLook w:val="04A0"/>
      </w:tblPr>
      <w:tblGrid>
        <w:gridCol w:w="8505"/>
      </w:tblGrid>
      <w:tr w:rsidR="0075253C" w:rsidRPr="00C249D7" w:rsidTr="00A62749">
        <w:trPr>
          <w:trHeight w:val="276"/>
        </w:trPr>
        <w:tc>
          <w:tcPr>
            <w:tcW w:w="8505" w:type="dxa"/>
            <w:shd w:val="clear" w:color="auto" w:fill="EAF1DD" w:themeFill="accent3" w:themeFillTint="33"/>
          </w:tcPr>
          <w:p w:rsidR="0075253C" w:rsidRPr="00C249D7" w:rsidRDefault="0075253C" w:rsidP="005B6A1D">
            <w:pPr>
              <w:pStyle w:val="Odsekzoznamu"/>
              <w:numPr>
                <w:ilvl w:val="0"/>
                <w:numId w:val="103"/>
              </w:numPr>
              <w:ind w:left="458"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oprávnenou osobou (odvolanie môže podať výlučne žiadateľ/žiadateľom splnomocnená osoba);</w:t>
            </w:r>
          </w:p>
          <w:p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sa žiadateľ práva na odvolanie vzdal (žiadateľ sa môže vzdať práva na odvolanie písomným právnym úkonom</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do vydania rozhodnutia o odvolaní</w:t>
            </w:r>
            <w:r w:rsidRPr="00C249D7">
              <w:rPr>
                <w:rFonts w:asciiTheme="minorHAnsi" w:hAnsiTheme="minorHAnsi" w:cstheme="minorHAnsi"/>
                <w:color w:val="000000" w:themeColor="text1"/>
                <w:sz w:val="18"/>
                <w:szCs w:val="18"/>
              </w:rPr>
              <w:t>);</w:t>
            </w:r>
          </w:p>
          <w:p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určenej lehote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w:t>
            </w:r>
            <w:proofErr w:type="spellStart"/>
            <w:r w:rsidRPr="00C249D7">
              <w:rPr>
                <w:rFonts w:asciiTheme="minorHAnsi" w:hAnsiTheme="minorHAnsi" w:cstheme="minorHAnsi"/>
                <w:color w:val="000000" w:themeColor="text1"/>
                <w:sz w:val="18"/>
                <w:szCs w:val="18"/>
              </w:rPr>
              <w:t>späťvzatí</w:t>
            </w:r>
            <w:proofErr w:type="spellEnd"/>
            <w:r w:rsidRPr="00C249D7">
              <w:rPr>
                <w:rFonts w:asciiTheme="minorHAnsi" w:hAnsiTheme="minorHAnsi" w:cstheme="minorHAnsi"/>
                <w:color w:val="000000" w:themeColor="text1"/>
                <w:sz w:val="18"/>
                <w:szCs w:val="18"/>
              </w:rPr>
              <w:t xml:space="preserve">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písomne;</w:t>
            </w:r>
          </w:p>
          <w:p w:rsidR="00870B6A" w:rsidRPr="00C249D7" w:rsidRDefault="00792E1E"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neobsahuje náležitosti</w:t>
            </w:r>
            <w:r w:rsidR="00A26439" w:rsidRPr="00C249D7">
              <w:rPr>
                <w:color w:val="000000" w:themeColor="text1"/>
                <w:sz w:val="18"/>
                <w:szCs w:val="18"/>
              </w:rPr>
              <w:t xml:space="preserve">, </w:t>
            </w:r>
            <w:r w:rsidR="00870B6A" w:rsidRPr="00C249D7">
              <w:rPr>
                <w:color w:val="000000" w:themeColor="text1"/>
                <w:sz w:val="18"/>
                <w:szCs w:val="18"/>
              </w:rPr>
              <w:t>ktorými sú: uvedenie akej veci sa odvolanie týka a dôvody odvolania, čo odvolaním žiadateľ navrhuje, dátum podania a podpis osoby podávajúcej odvolanie;</w:t>
            </w:r>
          </w:p>
          <w:p w:rsidR="00870B6A" w:rsidRPr="00C249D7" w:rsidRDefault="0075253C" w:rsidP="005B6A1D">
            <w:pPr>
              <w:pStyle w:val="Odsekzoznamu"/>
              <w:numPr>
                <w:ilvl w:val="0"/>
                <w:numId w:val="103"/>
              </w:numPr>
              <w:ind w:left="459" w:hanging="425"/>
              <w:contextualSpacing w:val="0"/>
              <w:jc w:val="both"/>
              <w:rPr>
                <w:color w:val="000000" w:themeColor="text1"/>
                <w:sz w:val="18"/>
                <w:szCs w:val="18"/>
              </w:rPr>
            </w:pPr>
            <w:r w:rsidRPr="00C249D7">
              <w:rPr>
                <w:rFonts w:asciiTheme="minorHAnsi" w:hAnsiTheme="minorHAnsi" w:cstheme="minorHAnsi"/>
                <w:color w:val="000000" w:themeColor="text1"/>
                <w:sz w:val="18"/>
                <w:szCs w:val="18"/>
              </w:rPr>
              <w:t xml:space="preserve">smeruje len proti odôvodneniu rozhodnutia (tzn. ak žiadateľ nepožaduje zmenu </w:t>
            </w:r>
            <w:r w:rsidR="005C5136" w:rsidRPr="00C249D7">
              <w:rPr>
                <w:rFonts w:asciiTheme="minorHAnsi" w:hAnsiTheme="minorHAnsi" w:cstheme="minorHAnsi"/>
                <w:color w:val="000000" w:themeColor="text1"/>
                <w:sz w:val="18"/>
                <w:szCs w:val="18"/>
              </w:rPr>
              <w:br/>
            </w:r>
            <w:r w:rsidRPr="00C249D7">
              <w:rPr>
                <w:rFonts w:asciiTheme="minorHAnsi" w:hAnsiTheme="minorHAnsi" w:cstheme="minorHAnsi"/>
                <w:color w:val="000000" w:themeColor="text1"/>
                <w:sz w:val="18"/>
                <w:szCs w:val="18"/>
              </w:rPr>
              <w:t>vo výrokovej časti rozhodnutia; ak sa požaduje zmena vo výrokovej časti rozhodnutia, musí byť vydané rozhodnutie)</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Ak sa žiadateľ domáha zmeny rozhodnutia a odôvodňuje svoju žiadosť výlučne napadnutím dôvodov uvedených v odôv</w:t>
            </w:r>
            <w:r w:rsidR="00A26439" w:rsidRPr="00C249D7">
              <w:rPr>
                <w:color w:val="000000" w:themeColor="text1"/>
                <w:sz w:val="18"/>
                <w:szCs w:val="18"/>
              </w:rPr>
              <w:t>odnení rozhodnutia, PPA nie je oprávnená</w:t>
            </w:r>
            <w:r w:rsidR="00870B6A" w:rsidRPr="00C249D7">
              <w:rPr>
                <w:color w:val="000000" w:themeColor="text1"/>
                <w:sz w:val="18"/>
                <w:szCs w:val="18"/>
              </w:rPr>
              <w:t xml:space="preserve"> odmietnuť odvolanie podľa tohto písmena;</w:t>
            </w:r>
          </w:p>
          <w:p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rPr>
            </w:pPr>
            <w:r w:rsidRPr="00C249D7">
              <w:rPr>
                <w:rFonts w:asciiTheme="minorHAnsi" w:hAnsiTheme="minorHAnsi" w:cstheme="minorHAnsi"/>
                <w:color w:val="000000" w:themeColor="text1"/>
                <w:sz w:val="18"/>
                <w:szCs w:val="18"/>
              </w:rPr>
              <w:t xml:space="preserve">je podané proti rozhodnutiu, proti ktorému nie je odvolanie prípustné (viď </w:t>
            </w:r>
            <w:hyperlink w:anchor="ods7151_4" w:history="1">
              <w:r w:rsidR="00376E2F" w:rsidRPr="00C249D7">
                <w:rPr>
                  <w:rStyle w:val="Hypertextovprepojenie"/>
                  <w:rFonts w:asciiTheme="minorHAnsi" w:hAnsiTheme="minorHAnsi" w:cstheme="minorHAnsi"/>
                  <w:color w:val="000000" w:themeColor="text1"/>
                  <w:sz w:val="18"/>
                  <w:szCs w:val="18"/>
                  <w:u w:val="none"/>
                </w:rPr>
                <w:t>odsek 4</w:t>
              </w:r>
            </w:hyperlink>
            <w:r w:rsidRPr="00C249D7">
              <w:rPr>
                <w:rFonts w:asciiTheme="minorHAnsi" w:hAnsiTheme="minorHAnsi" w:cstheme="minorHAnsi"/>
                <w:color w:val="000000" w:themeColor="text1"/>
                <w:sz w:val="18"/>
                <w:szCs w:val="18"/>
              </w:rPr>
              <w:t xml:space="preserve"> tejto </w:t>
            </w:r>
            <w:r w:rsidRPr="00C249D7">
              <w:rPr>
                <w:rFonts w:asciiTheme="minorHAnsi" w:hAnsiTheme="minorHAnsi" w:cstheme="minorHAnsi"/>
                <w:sz w:val="18"/>
                <w:szCs w:val="18"/>
              </w:rPr>
              <w:t>kapitoly).</w:t>
            </w:r>
          </w:p>
        </w:tc>
      </w:tr>
    </w:tbl>
    <w:p w:rsidR="0075253C" w:rsidRPr="00C249D7" w:rsidRDefault="0075253C" w:rsidP="00711CED">
      <w:pPr>
        <w:spacing w:after="0" w:line="240" w:lineRule="auto"/>
        <w:rPr>
          <w:rFonts w:asciiTheme="minorHAnsi" w:hAnsiTheme="minorHAnsi" w:cstheme="minorHAnsi"/>
          <w:sz w:val="22"/>
          <w:szCs w:val="22"/>
        </w:rPr>
      </w:pPr>
    </w:p>
    <w:p w:rsidR="00D04331" w:rsidRPr="00C249D7" w:rsidRDefault="00297B46" w:rsidP="006E6104">
      <w:pPr>
        <w:spacing w:after="0" w:line="240" w:lineRule="auto"/>
        <w:ind w:left="567"/>
        <w:rPr>
          <w:rFonts w:asciiTheme="minorHAnsi" w:hAnsiTheme="minorHAnsi" w:cstheme="minorHAnsi"/>
          <w:sz w:val="22"/>
          <w:szCs w:val="22"/>
        </w:rPr>
      </w:pPr>
      <w:r w:rsidRPr="00C249D7">
        <w:rPr>
          <w:rFonts w:asciiTheme="minorHAnsi" w:hAnsiTheme="minorHAnsi" w:cstheme="minorHAnsi"/>
          <w:sz w:val="22"/>
          <w:szCs w:val="22"/>
        </w:rPr>
        <w:t>PP</w:t>
      </w:r>
      <w:r w:rsidR="00B06735" w:rsidRPr="00C249D7">
        <w:rPr>
          <w:rFonts w:asciiTheme="minorHAnsi" w:hAnsiTheme="minorHAnsi" w:cstheme="minorHAnsi"/>
          <w:sz w:val="22"/>
          <w:szCs w:val="22"/>
        </w:rPr>
        <w:t xml:space="preserve">A </w:t>
      </w:r>
      <w:r w:rsidR="00D04331" w:rsidRPr="00C249D7">
        <w:rPr>
          <w:rFonts w:asciiTheme="minorHAnsi" w:hAnsiTheme="minorHAnsi" w:cstheme="minorHAnsi"/>
          <w:sz w:val="22"/>
          <w:szCs w:val="22"/>
        </w:rPr>
        <w:t>realizuje odmietnutie odvolania písomne – listom, ktorý nemá charakter rozhodnutia, a preto voči odmietnutiu odvolania nie je možné podať opravný prostriedok. Odmietnutie odvolania sa doručuje žia</w:t>
      </w:r>
      <w:r w:rsidR="0075253C" w:rsidRPr="00C249D7">
        <w:rPr>
          <w:rFonts w:asciiTheme="minorHAnsi" w:hAnsiTheme="minorHAnsi" w:cstheme="minorHAnsi"/>
          <w:sz w:val="22"/>
          <w:szCs w:val="22"/>
        </w:rPr>
        <w:t xml:space="preserve">dateľovi bez potreby doručenia </w:t>
      </w:r>
      <w:r w:rsidR="00D04331" w:rsidRPr="00C249D7">
        <w:rPr>
          <w:rFonts w:asciiTheme="minorHAnsi" w:hAnsiTheme="minorHAnsi" w:cstheme="minorHAnsi"/>
          <w:sz w:val="22"/>
          <w:szCs w:val="22"/>
        </w:rPr>
        <w:t xml:space="preserve">„do vlastných rúk“, stačí doporučenou poštou alebo iným preukázateľným spôsobom. </w:t>
      </w:r>
    </w:p>
    <w:p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Po doručení odvolania </w:t>
      </w:r>
      <w:r w:rsidR="00B06735" w:rsidRPr="00C249D7">
        <w:rPr>
          <w:rFonts w:asciiTheme="minorHAnsi" w:hAnsiTheme="minorHAnsi" w:cstheme="minorHAnsi"/>
          <w:sz w:val="22"/>
          <w:szCs w:val="22"/>
        </w:rPr>
        <w:t>PPA</w:t>
      </w:r>
      <w:r w:rsidRPr="00C249D7">
        <w:rPr>
          <w:rFonts w:asciiTheme="minorHAnsi" w:hAnsiTheme="minorHAnsi" w:cstheme="minorHAnsi"/>
          <w:sz w:val="22"/>
          <w:szCs w:val="22"/>
        </w:rPr>
        <w:t xml:space="preserve"> preskúma, či odvolanie obsahuje zákonom stanovené náležitosti,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či je odvolan</w:t>
      </w:r>
      <w:r w:rsidR="00711CED" w:rsidRPr="00C249D7">
        <w:rPr>
          <w:rFonts w:asciiTheme="minorHAnsi" w:hAnsiTheme="minorHAnsi" w:cstheme="minorHAnsi"/>
          <w:sz w:val="22"/>
          <w:szCs w:val="22"/>
        </w:rPr>
        <w:t xml:space="preserve">ie prípustné a či nie je dôvod </w:t>
      </w:r>
      <w:r w:rsidRPr="00C249D7">
        <w:rPr>
          <w:rFonts w:asciiTheme="minorHAnsi" w:hAnsiTheme="minorHAnsi" w:cstheme="minorHAnsi"/>
          <w:sz w:val="22"/>
          <w:szCs w:val="22"/>
        </w:rPr>
        <w:t xml:space="preserve">na odmietnutie odvolania. Ak existuje dôvod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 xml:space="preserve">na odmietnutie odvolania, nemôže byť vydané rozhodnutie o odvolaní . </w:t>
      </w:r>
    </w:p>
    <w:p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Až po zistení, že nie je dôvod na odmietnutie odvolania, </w:t>
      </w:r>
      <w:r w:rsidR="00B06735" w:rsidRPr="00C249D7">
        <w:rPr>
          <w:rFonts w:asciiTheme="minorHAnsi" w:hAnsiTheme="minorHAnsi" w:cstheme="minorHAnsi"/>
          <w:sz w:val="22"/>
          <w:szCs w:val="22"/>
        </w:rPr>
        <w:t>PPA</w:t>
      </w:r>
      <w:r w:rsidR="00626DBB" w:rsidRPr="00C249D7">
        <w:rPr>
          <w:rFonts w:asciiTheme="minorHAnsi" w:hAnsiTheme="minorHAnsi" w:cstheme="minorHAnsi"/>
          <w:sz w:val="22"/>
          <w:szCs w:val="22"/>
        </w:rPr>
        <w:t xml:space="preserve"> koná </w:t>
      </w:r>
      <w:r w:rsidRPr="00C249D7">
        <w:rPr>
          <w:rFonts w:asciiTheme="minorHAnsi" w:hAnsiTheme="minorHAnsi" w:cstheme="minorHAnsi"/>
          <w:sz w:val="22"/>
          <w:szCs w:val="22"/>
        </w:rPr>
        <w:t xml:space="preserve"> nasledovne:</w:t>
      </w:r>
    </w:p>
    <w:p w:rsidR="00D04331" w:rsidRPr="00C249D7" w:rsidRDefault="00D04331" w:rsidP="005B6A1D">
      <w:pPr>
        <w:pStyle w:val="Odsekzoznamu"/>
        <w:numPr>
          <w:ilvl w:val="0"/>
          <w:numId w:val="104"/>
        </w:numPr>
        <w:spacing w:after="0" w:line="240" w:lineRule="auto"/>
        <w:ind w:left="1134" w:hanging="425"/>
        <w:contextualSpacing w:val="0"/>
        <w:rPr>
          <w:color w:val="000000" w:themeColor="text1"/>
          <w:sz w:val="22"/>
          <w:szCs w:val="22"/>
        </w:rPr>
      </w:pPr>
      <w:r w:rsidRPr="00C249D7">
        <w:rPr>
          <w:rFonts w:asciiTheme="minorHAnsi" w:hAnsiTheme="minorHAnsi" w:cstheme="minorHAnsi"/>
          <w:sz w:val="22"/>
          <w:szCs w:val="22"/>
        </w:rPr>
        <w:t>P</w:t>
      </w:r>
      <w:r w:rsidR="00B06735" w:rsidRPr="00C249D7">
        <w:rPr>
          <w:rFonts w:asciiTheme="minorHAnsi" w:hAnsiTheme="minorHAnsi" w:cstheme="minorHAnsi"/>
          <w:sz w:val="22"/>
          <w:szCs w:val="22"/>
        </w:rPr>
        <w:t>PA</w:t>
      </w:r>
      <w:r w:rsidRPr="00C249D7">
        <w:rPr>
          <w:rFonts w:asciiTheme="minorHAnsi" w:hAnsiTheme="minorHAnsi" w:cstheme="minorHAnsi"/>
          <w:sz w:val="22"/>
          <w:szCs w:val="22"/>
        </w:rPr>
        <w:t xml:space="preserve"> vydá </w:t>
      </w:r>
      <w:r w:rsidRPr="00C249D7">
        <w:rPr>
          <w:rFonts w:asciiTheme="minorHAnsi" w:hAnsiTheme="minorHAnsi" w:cstheme="minorHAnsi"/>
          <w:color w:val="000000" w:themeColor="text1"/>
          <w:sz w:val="22"/>
          <w:szCs w:val="22"/>
        </w:rPr>
        <w:t>rozhodnutie o zastavení konania v prípade, ak žiadateľ vzal odvolanie späť</w:t>
      </w:r>
      <w:r w:rsidR="00646FDE" w:rsidRPr="00C249D7">
        <w:rPr>
          <w:rFonts w:asciiTheme="minorHAnsi" w:hAnsiTheme="minorHAnsi" w:cstheme="minorHAnsi"/>
          <w:color w:val="000000" w:themeColor="text1"/>
          <w:sz w:val="22"/>
          <w:szCs w:val="22"/>
        </w:rPr>
        <w:t xml:space="preserve"> </w:t>
      </w:r>
      <w:r w:rsidR="00646FDE" w:rsidRPr="00C249D7">
        <w:rPr>
          <w:color w:val="000000" w:themeColor="text1"/>
          <w:sz w:val="22"/>
          <w:szCs w:val="22"/>
        </w:rPr>
        <w:t>alebo aj je tu dôvod na zastavenie konania podľa § 20 zákona o príspevku EŠIF (kap. 7.1.5 Systému riadenia CLLD);</w:t>
      </w:r>
    </w:p>
    <w:p w:rsidR="00D04331" w:rsidRPr="00C249D7" w:rsidRDefault="00B06735"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PPA </w:t>
      </w:r>
      <w:r w:rsidR="00D04331" w:rsidRPr="00C249D7">
        <w:rPr>
          <w:rFonts w:asciiTheme="minorHAnsi" w:hAnsiTheme="minorHAnsi" w:cstheme="minorHAnsi"/>
          <w:color w:val="000000" w:themeColor="text1"/>
          <w:sz w:val="22"/>
          <w:szCs w:val="22"/>
        </w:rPr>
        <w:t xml:space="preserve">rozhodne o odvolaní tak, že odvolaniu v plnom rozsahu vyhovie (tzv. </w:t>
      </w:r>
      <w:proofErr w:type="spellStart"/>
      <w:r w:rsidR="00D04331" w:rsidRPr="00C249D7">
        <w:rPr>
          <w:rFonts w:asciiTheme="minorHAnsi" w:hAnsiTheme="minorHAnsi" w:cstheme="minorHAnsi"/>
          <w:color w:val="000000" w:themeColor="text1"/>
          <w:sz w:val="22"/>
          <w:szCs w:val="22"/>
        </w:rPr>
        <w:t>autoremedúra</w:t>
      </w:r>
      <w:proofErr w:type="spellEnd"/>
      <w:r w:rsidR="00D04331" w:rsidRPr="00C249D7">
        <w:rPr>
          <w:rFonts w:asciiTheme="minorHAnsi" w:hAnsiTheme="minorHAnsi" w:cstheme="minorHAnsi"/>
          <w:color w:val="000000" w:themeColor="text1"/>
          <w:sz w:val="22"/>
          <w:szCs w:val="22"/>
        </w:rPr>
        <w:t xml:space="preserve">, oprava vlastného rozhodnutia): o odvolaní v rámci </w:t>
      </w:r>
      <w:proofErr w:type="spellStart"/>
      <w:r w:rsidR="00D04331" w:rsidRPr="00C249D7">
        <w:rPr>
          <w:rFonts w:asciiTheme="minorHAnsi" w:hAnsiTheme="minorHAnsi" w:cstheme="minorHAnsi"/>
          <w:color w:val="000000" w:themeColor="text1"/>
          <w:sz w:val="22"/>
          <w:szCs w:val="22"/>
        </w:rPr>
        <w:t>autoremedúry</w:t>
      </w:r>
      <w:proofErr w:type="spellEnd"/>
      <w:r w:rsidR="00D04331"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rozhodne rovnakým spôsobom, akým bolo vydané rozhodnutie napadnuté odvolaním (podpisuje </w:t>
      </w:r>
      <w:r w:rsidR="002001EF" w:rsidRPr="00C249D7">
        <w:rPr>
          <w:rFonts w:asciiTheme="minorHAnsi" w:hAnsiTheme="minorHAnsi" w:cstheme="minorHAnsi"/>
          <w:color w:val="000000" w:themeColor="text1"/>
          <w:sz w:val="22"/>
          <w:szCs w:val="22"/>
        </w:rPr>
        <w:br/>
      </w:r>
      <w:r w:rsidR="00D04331" w:rsidRPr="00C249D7">
        <w:rPr>
          <w:rFonts w:asciiTheme="minorHAnsi" w:hAnsiTheme="minorHAnsi" w:cstheme="minorHAnsi"/>
          <w:color w:val="000000" w:themeColor="text1"/>
          <w:sz w:val="22"/>
          <w:szCs w:val="22"/>
        </w:rPr>
        <w:t xml:space="preserve">ho funkčne osoba, ktorá podpisovala napadnuté rozhodnutie, tzn. prvostupňový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Ide o nápravu </w:t>
      </w:r>
      <w:proofErr w:type="spellStart"/>
      <w:r w:rsidR="00D04331" w:rsidRPr="00C249D7">
        <w:rPr>
          <w:rFonts w:asciiTheme="minorHAnsi" w:hAnsiTheme="minorHAnsi" w:cstheme="minorHAnsi"/>
          <w:color w:val="000000" w:themeColor="text1"/>
          <w:sz w:val="22"/>
          <w:szCs w:val="22"/>
        </w:rPr>
        <w:t>vadného</w:t>
      </w:r>
      <w:proofErr w:type="spellEnd"/>
      <w:r w:rsidR="00D04331" w:rsidRPr="00C249D7">
        <w:rPr>
          <w:rFonts w:asciiTheme="minorHAnsi" w:hAnsiTheme="minorHAnsi" w:cstheme="minorHAnsi"/>
          <w:color w:val="000000" w:themeColor="text1"/>
          <w:sz w:val="22"/>
          <w:szCs w:val="22"/>
        </w:rPr>
        <w:t xml:space="preserve"> rozhodnutia vydaného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ak sa v plnom rozsahu vyhovie odvolaniu žiadateľa na základe jednoznačne preukázanej skutočnosti, že napadnuté rozhodnutie je </w:t>
      </w:r>
      <w:proofErr w:type="spellStart"/>
      <w:r w:rsidR="00D04331" w:rsidRPr="00C249D7">
        <w:rPr>
          <w:rFonts w:asciiTheme="minorHAnsi" w:hAnsiTheme="minorHAnsi" w:cstheme="minorHAnsi"/>
          <w:color w:val="000000" w:themeColor="text1"/>
          <w:sz w:val="22"/>
          <w:szCs w:val="22"/>
        </w:rPr>
        <w:t>vadné</w:t>
      </w:r>
      <w:proofErr w:type="spellEnd"/>
      <w:r w:rsidR="00D04331" w:rsidRPr="00C249D7">
        <w:rPr>
          <w:rFonts w:asciiTheme="minorHAnsi" w:hAnsiTheme="minorHAnsi" w:cstheme="minorHAnsi"/>
          <w:color w:val="000000" w:themeColor="text1"/>
          <w:sz w:val="22"/>
          <w:szCs w:val="22"/>
        </w:rPr>
        <w:t xml:space="preserve">. V rámci </w:t>
      </w:r>
      <w:proofErr w:type="spellStart"/>
      <w:r w:rsidR="00D04331" w:rsidRPr="00C249D7">
        <w:rPr>
          <w:rFonts w:asciiTheme="minorHAnsi" w:hAnsiTheme="minorHAnsi" w:cstheme="minorHAnsi"/>
          <w:color w:val="000000" w:themeColor="text1"/>
          <w:sz w:val="22"/>
          <w:szCs w:val="22"/>
        </w:rPr>
        <w:t>autoremedúry</w:t>
      </w:r>
      <w:proofErr w:type="spellEnd"/>
      <w:r w:rsidR="00D04331" w:rsidRPr="00C249D7">
        <w:rPr>
          <w:rFonts w:asciiTheme="minorHAnsi" w:hAnsiTheme="minorHAnsi" w:cstheme="minorHAnsi"/>
          <w:color w:val="000000" w:themeColor="text1"/>
          <w:sz w:val="22"/>
          <w:szCs w:val="22"/>
        </w:rPr>
        <w:t xml:space="preserve"> môže rozhodnutie o schválení ŽoNFP byť nahradené novým rozhodnutím o schválení ŽoNFP</w:t>
      </w:r>
      <w:r w:rsidR="00D04331" w:rsidRPr="00C249D7">
        <w:rPr>
          <w:rFonts w:asciiTheme="minorHAnsi" w:hAnsiTheme="minorHAnsi" w:cstheme="minorHAnsi"/>
          <w:sz w:val="22"/>
          <w:szCs w:val="22"/>
        </w:rPr>
        <w:t xml:space="preserve">, pričom sa zmení výška nenávratného finančného príspevku v súlade so žiadateľom  požadovanou výškou NFP v rámci odvolania a rovnako </w:t>
      </w:r>
      <w:r w:rsidR="00D04331" w:rsidRPr="00C249D7">
        <w:rPr>
          <w:rFonts w:asciiTheme="minorHAnsi" w:hAnsiTheme="minorHAnsi" w:cstheme="minorHAnsi"/>
          <w:color w:val="000000" w:themeColor="text1"/>
          <w:sz w:val="22"/>
          <w:szCs w:val="22"/>
        </w:rPr>
        <w:t xml:space="preserve">môže byť nahradené rozhodnutie o neschválení ŽoNFP novým </w:t>
      </w:r>
      <w:r w:rsidR="00D04331" w:rsidRPr="00C249D7">
        <w:rPr>
          <w:rFonts w:asciiTheme="minorHAnsi" w:hAnsiTheme="minorHAnsi" w:cstheme="minorHAnsi"/>
          <w:color w:val="000000" w:themeColor="text1"/>
          <w:sz w:val="22"/>
          <w:szCs w:val="22"/>
        </w:rPr>
        <w:lastRenderedPageBreak/>
        <w:t xml:space="preserve">rozhodnutím o schválení ŽoNFP. Ak by v rámci nového rozhodnutia o schválení ŽoNFP  mala byť výška NFP iná ako tá, ktorú požadoval žiadateľ v rámci odvolania, nemôže byť použitá </w:t>
      </w:r>
      <w:proofErr w:type="spellStart"/>
      <w:r w:rsidR="00D04331" w:rsidRPr="00C249D7">
        <w:rPr>
          <w:rFonts w:asciiTheme="minorHAnsi" w:hAnsiTheme="minorHAnsi" w:cstheme="minorHAnsi"/>
          <w:color w:val="000000" w:themeColor="text1"/>
          <w:sz w:val="22"/>
          <w:szCs w:val="22"/>
        </w:rPr>
        <w:t>autoremedúra</w:t>
      </w:r>
      <w:proofErr w:type="spellEnd"/>
      <w:r w:rsidR="00D04331" w:rsidRPr="00C249D7">
        <w:rPr>
          <w:rFonts w:asciiTheme="minorHAnsi" w:hAnsiTheme="minorHAnsi" w:cstheme="minorHAnsi"/>
          <w:color w:val="000000" w:themeColor="text1"/>
          <w:sz w:val="22"/>
          <w:szCs w:val="22"/>
        </w:rPr>
        <w:t xml:space="preserve">, ale musí o odvolaní rozhodnúť štatutárny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alebo </w:t>
      </w:r>
      <w:r w:rsidRPr="00C249D7">
        <w:rPr>
          <w:rFonts w:asciiTheme="minorHAnsi" w:hAnsiTheme="minorHAnsi" w:cstheme="minorHAnsi"/>
          <w:color w:val="000000" w:themeColor="text1"/>
          <w:sz w:val="22"/>
          <w:szCs w:val="22"/>
        </w:rPr>
        <w:t>RO pre PRV</w:t>
      </w:r>
      <w:r w:rsidR="00D04331"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je povinn</w:t>
      </w:r>
      <w:r w:rsidR="00C46C0D" w:rsidRPr="00C249D7">
        <w:rPr>
          <w:rFonts w:asciiTheme="minorHAnsi" w:hAnsiTheme="minorHAnsi" w:cstheme="minorHAnsi"/>
          <w:color w:val="000000" w:themeColor="text1"/>
          <w:sz w:val="22"/>
          <w:szCs w:val="22"/>
        </w:rPr>
        <w:t>á</w:t>
      </w:r>
      <w:r w:rsidR="00D04331" w:rsidRPr="00C249D7">
        <w:rPr>
          <w:rFonts w:asciiTheme="minorHAnsi" w:hAnsiTheme="minorHAnsi" w:cstheme="minorHAnsi"/>
          <w:color w:val="000000" w:themeColor="text1"/>
          <w:sz w:val="22"/>
          <w:szCs w:val="22"/>
        </w:rPr>
        <w:t xml:space="preserve"> rozhodnúť v rámci </w:t>
      </w:r>
      <w:proofErr w:type="spellStart"/>
      <w:r w:rsidR="00D04331" w:rsidRPr="00C249D7">
        <w:rPr>
          <w:rFonts w:asciiTheme="minorHAnsi" w:hAnsiTheme="minorHAnsi" w:cstheme="minorHAnsi"/>
          <w:color w:val="000000" w:themeColor="text1"/>
          <w:sz w:val="22"/>
          <w:szCs w:val="22"/>
        </w:rPr>
        <w:t>autoremedúry</w:t>
      </w:r>
      <w:proofErr w:type="spellEnd"/>
      <w:r w:rsidR="00D04331" w:rsidRPr="00C249D7">
        <w:rPr>
          <w:rFonts w:asciiTheme="minorHAnsi" w:hAnsiTheme="minorHAnsi" w:cstheme="minorHAnsi"/>
          <w:color w:val="000000" w:themeColor="text1"/>
          <w:sz w:val="22"/>
          <w:szCs w:val="22"/>
        </w:rPr>
        <w:t xml:space="preserve"> do 30 pracovných dní od doručenia odvolania</w:t>
      </w:r>
      <w:r w:rsidR="00646FDE" w:rsidRPr="00C249D7">
        <w:rPr>
          <w:rFonts w:asciiTheme="minorHAnsi" w:hAnsiTheme="minorHAnsi" w:cstheme="minorHAnsi"/>
          <w:color w:val="000000" w:themeColor="text1"/>
          <w:sz w:val="22"/>
          <w:szCs w:val="22"/>
        </w:rPr>
        <w:t xml:space="preserve">, </w:t>
      </w:r>
      <w:r w:rsidR="00646FDE" w:rsidRPr="00C249D7">
        <w:rPr>
          <w:rFonts w:asciiTheme="minorHAnsi" w:hAnsiTheme="minorHAnsi"/>
          <w:color w:val="000000" w:themeColor="text1"/>
          <w:sz w:val="22"/>
          <w:szCs w:val="22"/>
        </w:rPr>
        <w:t>vo zvlášť zložitých prípadoch do 60 pracovných dní; alebo v lehote 30 pracovných dní odo dňa doručenia odvolania</w:t>
      </w:r>
      <w:r w:rsidR="00D04331" w:rsidRPr="00C249D7">
        <w:rPr>
          <w:rFonts w:asciiTheme="minorHAnsi" w:hAnsiTheme="minorHAnsi" w:cstheme="minorHAnsi"/>
          <w:color w:val="000000" w:themeColor="text1"/>
          <w:sz w:val="22"/>
          <w:szCs w:val="22"/>
        </w:rPr>
        <w:t xml:space="preserve"> predložiť odvolanie na rozhodnutie štatutárnemu orgánu </w:t>
      </w:r>
      <w:r w:rsidRPr="00C249D7">
        <w:rPr>
          <w:rFonts w:asciiTheme="minorHAnsi" w:hAnsiTheme="minorHAnsi" w:cstheme="minorHAnsi"/>
          <w:color w:val="000000" w:themeColor="text1"/>
          <w:sz w:val="22"/>
          <w:szCs w:val="22"/>
        </w:rPr>
        <w:t>PPA.</w:t>
      </w:r>
    </w:p>
    <w:p w:rsidR="00646FDE" w:rsidRPr="00C249D7" w:rsidRDefault="00D04331"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o odvolaní rozhodne štatutárny orgán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na návrh osobitnej komisie: Ak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v plnom rozsahu nevyhovie odvolaniu, predloží odvolanie na rozhodnutie o odvolaní štatutárnemu orgánu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ktorý na návrh osobitnej komisie, ktorá preskúma napadnuté rozhodnutie, toto </w:t>
      </w:r>
      <w:r w:rsidR="00646FDE" w:rsidRPr="00C249D7">
        <w:rPr>
          <w:rFonts w:asciiTheme="minorHAnsi" w:hAnsiTheme="minorHAnsi" w:cstheme="minorHAnsi"/>
          <w:color w:val="000000" w:themeColor="text1"/>
          <w:sz w:val="22"/>
          <w:szCs w:val="22"/>
        </w:rPr>
        <w:t xml:space="preserve">odvolaním napadnuté </w:t>
      </w:r>
      <w:r w:rsidRPr="00C249D7">
        <w:rPr>
          <w:rFonts w:asciiTheme="minorHAnsi" w:hAnsiTheme="minorHAnsi" w:cstheme="minorHAnsi"/>
          <w:color w:val="000000" w:themeColor="text1"/>
          <w:sz w:val="22"/>
          <w:szCs w:val="22"/>
        </w:rPr>
        <w:t>rozhodnutie</w:t>
      </w:r>
      <w:r w:rsidR="00646FDE" w:rsidRPr="00C249D7">
        <w:rPr>
          <w:rFonts w:asciiTheme="minorHAnsi" w:hAnsiTheme="minorHAnsi" w:cstheme="minorHAnsi"/>
          <w:color w:val="000000" w:themeColor="text1"/>
          <w:sz w:val="22"/>
          <w:szCs w:val="22"/>
        </w:rPr>
        <w:t>:</w:t>
      </w:r>
    </w:p>
    <w:p w:rsidR="00646FDE" w:rsidRPr="00C249D7" w:rsidRDefault="00D04331"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zmení (ak sa v rámci odvolacieho konania preukázalo, že napadnuté rozhodnutie bolo vydané v rozpore s podmienkami poskytnutia príspevku), </w:t>
      </w:r>
    </w:p>
    <w:p w:rsidR="00646FDE" w:rsidRPr="00C249D7" w:rsidRDefault="00D04331"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potvrdí (ak sa v rámci odvolacieho konania preukázalo, že napadnuté rozhodnutie bolo vydané v súlade s podmienkami poskytnutia príspevku)</w:t>
      </w:r>
      <w:r w:rsidR="000E2DE4" w:rsidRPr="00C249D7">
        <w:rPr>
          <w:rFonts w:asciiTheme="minorHAnsi" w:hAnsiTheme="minorHAnsi" w:cstheme="minorHAnsi"/>
          <w:color w:val="000000" w:themeColor="text1"/>
          <w:sz w:val="22"/>
          <w:szCs w:val="22"/>
        </w:rPr>
        <w:t xml:space="preserve">, </w:t>
      </w:r>
    </w:p>
    <w:p w:rsidR="00646FDE" w:rsidRPr="00C249D7" w:rsidRDefault="00F927B8"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zruší </w:t>
      </w:r>
      <w:r w:rsidR="00646FDE" w:rsidRPr="00C249D7">
        <w:rPr>
          <w:rFonts w:asciiTheme="minorHAnsi" w:hAnsiTheme="minorHAnsi"/>
          <w:color w:val="000000" w:themeColor="text1"/>
          <w:sz w:val="22"/>
          <w:szCs w:val="22"/>
        </w:rPr>
        <w:t>napadnuté rozhodnutie a vráti vec na nové konanie a rozhodnutie (ak zistenie skutkového stavu poskytovateľom nebolo dostačujúce na riadne posúdenie veci alebo pokiaľ je to vhodnejšie najmä z dôvodu rýchlosti a hospodárnosti konania; poskytovateľ je viazaný právnym názorom š</w:t>
      </w:r>
      <w:r w:rsidR="00CF14D5" w:rsidRPr="00C249D7">
        <w:rPr>
          <w:rFonts w:asciiTheme="minorHAnsi" w:hAnsiTheme="minorHAnsi"/>
          <w:color w:val="000000" w:themeColor="text1"/>
          <w:sz w:val="22"/>
          <w:szCs w:val="22"/>
        </w:rPr>
        <w:t>tatutárneho orgánu PPA</w:t>
      </w:r>
      <w:r w:rsidR="00646FDE" w:rsidRPr="00C249D7">
        <w:rPr>
          <w:rFonts w:asciiTheme="minorHAnsi" w:hAnsiTheme="minorHAnsi"/>
          <w:color w:val="000000" w:themeColor="text1"/>
          <w:sz w:val="22"/>
          <w:szCs w:val="22"/>
        </w:rPr>
        <w:t xml:space="preserve">), </w:t>
      </w:r>
    </w:p>
    <w:p w:rsidR="00646FDE" w:rsidRPr="00C249D7" w:rsidRDefault="00646FDE"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alebo konanie o odvolaní zastaví. </w:t>
      </w:r>
    </w:p>
    <w:p w:rsidR="00E56405" w:rsidRPr="00C249D7" w:rsidRDefault="00646FDE" w:rsidP="00A26439">
      <w:pPr>
        <w:pStyle w:val="Odsekzoznamu"/>
        <w:spacing w:after="0" w:line="240" w:lineRule="auto"/>
        <w:ind w:left="567"/>
        <w:contextualSpacing w:val="0"/>
        <w:rPr>
          <w:rFonts w:asciiTheme="minorHAnsi" w:hAnsiTheme="minorHAnsi" w:cstheme="minorHAnsi"/>
          <w:sz w:val="22"/>
          <w:szCs w:val="22"/>
        </w:rPr>
      </w:pPr>
      <w:r w:rsidRPr="00C249D7">
        <w:rPr>
          <w:rFonts w:asciiTheme="minorHAnsi" w:hAnsiTheme="minorHAnsi"/>
          <w:color w:val="000000" w:themeColor="text1"/>
          <w:sz w:val="22"/>
          <w:szCs w:val="22"/>
        </w:rPr>
        <w:t xml:space="preserve">Meritórne rozhodnutie o odvolaní (rozhodnutie o zmene rozhodnutia, resp. rozhodnutie o potvrdení rozhodnutia), prípadne procesné rozhodnutie (rozhodnutie o zrušení rozhodnutia a vrátenie veci na nové konanie) majú prednosť pred nemeritórnym rozhodnutím (rozhodnutie o zastavení konania). </w:t>
      </w:r>
      <w:r w:rsidR="00D04331" w:rsidRPr="00C249D7">
        <w:rPr>
          <w:rFonts w:asciiTheme="minorHAnsi" w:hAnsiTheme="minorHAnsi" w:cstheme="minorHAnsi"/>
          <w:color w:val="000000" w:themeColor="text1"/>
          <w:sz w:val="22"/>
          <w:szCs w:val="22"/>
        </w:rPr>
        <w:t xml:space="preserve">Štatutárny orgán </w:t>
      </w:r>
      <w:r w:rsidR="00297B46"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nie je návrhom komisie viazaný. Spôsob kreovania komisie, jej pôsobnosť a zloženie </w:t>
      </w:r>
      <w:r w:rsidR="00D04331" w:rsidRPr="00C249D7">
        <w:rPr>
          <w:rFonts w:asciiTheme="minorHAnsi" w:hAnsiTheme="minorHAnsi" w:cstheme="minorHAnsi"/>
          <w:sz w:val="22"/>
          <w:szCs w:val="22"/>
        </w:rPr>
        <w:t xml:space="preserve">upravuje štatút schválený GR PPA.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nie je viazaný len návrhmi žiadateľa, uvedenými v odvolaní, a preto môže zmeniť odvolaním napadnuté rozhodnutie aj v jeho neprospech. Ak pri preskúmavaní rozhodnutia vyjdú najavo vecné alebo právne skutočnosti, ktoré majú podstatný vplyv na výrok rozhodnutia,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na tieto skutočnosti prihliadne pri rozhodovaní o odvolaní.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musí vydať rozhodnutie o odvolaní v lehote do 30 pracovných dní od predloženia odvolania štatutárnemu orgánu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vo zvlášť zložitých prípadoch najneskôr do 60 pracovných dní. O tejto skutočnosti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písomne informuje žiadateľa s uvedením dôvodov.</w:t>
      </w:r>
      <w:r w:rsidR="000E2DE4" w:rsidRPr="00C249D7">
        <w:rPr>
          <w:rFonts w:asciiTheme="minorHAnsi" w:hAnsiTheme="minorHAnsi" w:cstheme="minorHAnsi"/>
          <w:sz w:val="22"/>
          <w:szCs w:val="22"/>
        </w:rPr>
        <w:t xml:space="preserve"> </w:t>
      </w:r>
    </w:p>
    <w:p w:rsidR="00D04331" w:rsidRPr="00C249D7" w:rsidRDefault="00D04331" w:rsidP="005B6A1D">
      <w:pPr>
        <w:pStyle w:val="Odsekzoznamu"/>
        <w:numPr>
          <w:ilvl w:val="0"/>
          <w:numId w:val="104"/>
        </w:numPr>
        <w:spacing w:after="0" w:line="240" w:lineRule="auto"/>
        <w:ind w:left="1134" w:hanging="567"/>
        <w:contextualSpacing w:val="0"/>
        <w:rPr>
          <w:rFonts w:asciiTheme="minorHAnsi" w:hAnsiTheme="minorHAnsi" w:cstheme="minorHAnsi"/>
          <w:sz w:val="22"/>
          <w:szCs w:val="22"/>
        </w:rPr>
      </w:pPr>
      <w:r w:rsidRPr="00C249D7">
        <w:rPr>
          <w:rFonts w:asciiTheme="minorHAnsi" w:hAnsiTheme="minorHAnsi" w:cstheme="minorHAnsi"/>
          <w:sz w:val="22"/>
          <w:szCs w:val="22"/>
        </w:rPr>
        <w:t>o odvolaní rozhodne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a</w:t>
      </w:r>
      <w:r w:rsidR="00297B46" w:rsidRPr="00C249D7">
        <w:rPr>
          <w:rFonts w:asciiTheme="minorHAnsi" w:hAnsiTheme="minorHAnsi" w:cstheme="minorHAnsi"/>
          <w:sz w:val="22"/>
          <w:szCs w:val="22"/>
        </w:rPr>
        <w:t>k štatutárny orgán PPA</w:t>
      </w:r>
      <w:r w:rsidRPr="00C249D7">
        <w:rPr>
          <w:rFonts w:asciiTheme="minorHAnsi" w:hAnsiTheme="minorHAnsi" w:cstheme="minorHAnsi"/>
          <w:sz w:val="22"/>
          <w:szCs w:val="22"/>
        </w:rPr>
        <w:t xml:space="preserve"> nerozhodne o odvolaní podľa písm. c)</w:t>
      </w:r>
      <w:r w:rsidR="00297B46" w:rsidRPr="00C249D7">
        <w:rPr>
          <w:rFonts w:asciiTheme="minorHAnsi" w:hAnsiTheme="minorHAnsi" w:cstheme="minorHAnsi"/>
          <w:sz w:val="22"/>
          <w:szCs w:val="22"/>
        </w:rPr>
        <w:t xml:space="preserve"> tohto odseku</w:t>
      </w:r>
      <w:r w:rsidRPr="00C249D7">
        <w:rPr>
          <w:rFonts w:asciiTheme="minorHAnsi" w:hAnsiTheme="minorHAnsi" w:cstheme="minorHAnsi"/>
          <w:sz w:val="22"/>
          <w:szCs w:val="22"/>
        </w:rPr>
        <w:t>, bez zbytočného odkladu postúpi odvolanie spolu s kompletným spisom projektu na konanie n</w:t>
      </w:r>
      <w:r w:rsidR="00297B46" w:rsidRPr="00C249D7">
        <w:rPr>
          <w:rFonts w:asciiTheme="minorHAnsi" w:hAnsiTheme="minorHAnsi" w:cstheme="minorHAnsi"/>
          <w:sz w:val="22"/>
          <w:szCs w:val="22"/>
        </w:rPr>
        <w:t>a rozhodnutie RO pre PRV</w:t>
      </w:r>
      <w:r w:rsidRPr="00C249D7">
        <w:rPr>
          <w:rFonts w:asciiTheme="minorHAnsi" w:hAnsiTheme="minorHAnsi" w:cstheme="minorHAnsi"/>
          <w:sz w:val="22"/>
          <w:szCs w:val="22"/>
        </w:rPr>
        <w:t>.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je povinný rozhodnúť v lehote do 30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vo zvlášť zložitých prípadoch najneskôr do 60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 tejto skutočnosti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písomne informuje žiadateľa s uvedením dôvodov.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 xml:space="preserve">Po nadobudnutí právoplatnosti rozhodnutia založí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originál rozhodnutia spolu s dokladom o doručení alebo originál rozhodnutia opatrený doložkou právoplatnosti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do zložky spisu projektu a bez zbytočného odkladu vrá</w:t>
      </w:r>
      <w:r w:rsidR="00297B46" w:rsidRPr="00C249D7">
        <w:rPr>
          <w:rFonts w:asciiTheme="minorHAnsi" w:hAnsiTheme="minorHAnsi" w:cstheme="minorHAnsi"/>
          <w:sz w:val="22"/>
          <w:szCs w:val="22"/>
        </w:rPr>
        <w:t>ti spis projektu PPA</w:t>
      </w:r>
      <w:r w:rsidRPr="00C249D7">
        <w:rPr>
          <w:rFonts w:asciiTheme="minorHAnsi" w:hAnsiTheme="minorHAnsi" w:cstheme="minorHAnsi"/>
          <w:sz w:val="22"/>
          <w:szCs w:val="22"/>
        </w:rPr>
        <w:t>. Ak v rámci odvolacieho konania bola ŽoNFP neschválená, zložka spisu projektu sa umiestn</w:t>
      </w:r>
      <w:r w:rsidR="00297B46" w:rsidRPr="00C249D7">
        <w:rPr>
          <w:rFonts w:asciiTheme="minorHAnsi" w:hAnsiTheme="minorHAnsi" w:cstheme="minorHAnsi"/>
          <w:sz w:val="22"/>
          <w:szCs w:val="22"/>
        </w:rPr>
        <w:t xml:space="preserve">i </w:t>
      </w:r>
      <w:r w:rsidR="006D402B" w:rsidRPr="00C249D7">
        <w:rPr>
          <w:rFonts w:asciiTheme="minorHAnsi" w:hAnsiTheme="minorHAnsi" w:cstheme="minorHAnsi"/>
          <w:sz w:val="22"/>
          <w:szCs w:val="22"/>
        </w:rPr>
        <w:br/>
      </w:r>
      <w:r w:rsidR="00297B46" w:rsidRPr="00C249D7">
        <w:rPr>
          <w:rFonts w:asciiTheme="minorHAnsi" w:hAnsiTheme="minorHAnsi" w:cstheme="minorHAnsi"/>
          <w:sz w:val="22"/>
          <w:szCs w:val="22"/>
        </w:rPr>
        <w:t>do archívu PPA a PPA informuje príslušnú MAS do 7 pracovných dní o výsledku odvolacieho konania</w:t>
      </w:r>
      <w:r w:rsidRPr="00C249D7">
        <w:rPr>
          <w:rFonts w:asciiTheme="minorHAnsi" w:hAnsiTheme="minorHAnsi" w:cstheme="minorHAnsi"/>
          <w:sz w:val="22"/>
          <w:szCs w:val="22"/>
        </w:rPr>
        <w:t>. Ak v rámci odvolacieho konania bola ŽoNFP schválená, P</w:t>
      </w:r>
      <w:r w:rsidR="00297B46" w:rsidRPr="00C249D7">
        <w:rPr>
          <w:rFonts w:asciiTheme="minorHAnsi" w:hAnsiTheme="minorHAnsi" w:cstheme="minorHAnsi"/>
          <w:sz w:val="22"/>
          <w:szCs w:val="22"/>
        </w:rPr>
        <w:t>PA</w:t>
      </w:r>
      <w:r w:rsidRPr="00C249D7">
        <w:rPr>
          <w:rFonts w:asciiTheme="minorHAnsi" w:hAnsiTheme="minorHAnsi" w:cstheme="minorHAnsi"/>
          <w:sz w:val="22"/>
          <w:szCs w:val="22"/>
        </w:rPr>
        <w:t xml:space="preserve"> neodkladne po vrátení spisu projektu administruje vypracovanie zmluvy o poskytnutí NFP.</w:t>
      </w:r>
    </w:p>
    <w:p w:rsidR="00D04331" w:rsidRPr="00C249D7" w:rsidRDefault="00D04331" w:rsidP="005B6A1D">
      <w:pPr>
        <w:pStyle w:val="Odsekzoznamu"/>
        <w:numPr>
          <w:ilvl w:val="0"/>
          <w:numId w:val="107"/>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Rozhodnutie o odvolaní, vydané štatutárnym orgánom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nadobúda právoplatnosť dňom jeho doručenia žiadateľovi, a nie je možné proti nemu podať opravný prostriedok. V prípade použitia </w:t>
      </w:r>
      <w:proofErr w:type="spellStart"/>
      <w:r w:rsidRPr="00C249D7">
        <w:rPr>
          <w:rFonts w:asciiTheme="minorHAnsi" w:hAnsiTheme="minorHAnsi" w:cstheme="minorHAnsi"/>
          <w:sz w:val="22"/>
          <w:szCs w:val="22"/>
        </w:rPr>
        <w:t>autoremedúry</w:t>
      </w:r>
      <w:proofErr w:type="spellEnd"/>
      <w:r w:rsidRPr="00C249D7">
        <w:rPr>
          <w:rFonts w:asciiTheme="minorHAnsi" w:hAnsiTheme="minorHAnsi" w:cstheme="minorHAnsi"/>
          <w:sz w:val="22"/>
          <w:szCs w:val="22"/>
        </w:rPr>
        <w:t xml:space="preserve">, tzn. opravy vlastného rozhodnutia, ak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 xml:space="preserve"> vydá  rozhodnutie, ktorým </w:t>
      </w:r>
      <w:r w:rsidRPr="00C249D7">
        <w:rPr>
          <w:rFonts w:asciiTheme="minorHAnsi" w:hAnsiTheme="minorHAnsi" w:cstheme="minorHAnsi"/>
          <w:color w:val="000000" w:themeColor="text1"/>
          <w:sz w:val="22"/>
          <w:szCs w:val="22"/>
        </w:rPr>
        <w:t>podanému odvolaniu v plnom rozsahu vyhovie, ide o prvostupňové rozhodnutie s možnosťou podať</w:t>
      </w:r>
      <w:r w:rsidR="000E2DE4" w:rsidRPr="00C249D7">
        <w:rPr>
          <w:rFonts w:asciiTheme="minorHAnsi" w:hAnsiTheme="minorHAnsi" w:cstheme="minorHAnsi"/>
          <w:color w:val="000000" w:themeColor="text1"/>
          <w:sz w:val="22"/>
          <w:szCs w:val="22"/>
        </w:rPr>
        <w:t xml:space="preserve"> voči nemu</w:t>
      </w:r>
      <w:r w:rsidRPr="00C249D7">
        <w:rPr>
          <w:rFonts w:asciiTheme="minorHAnsi" w:hAnsiTheme="minorHAnsi" w:cstheme="minorHAnsi"/>
          <w:color w:val="000000" w:themeColor="text1"/>
          <w:sz w:val="22"/>
          <w:szCs w:val="22"/>
        </w:rPr>
        <w:t xml:space="preserve"> odvolanie.</w:t>
      </w:r>
    </w:p>
    <w:p w:rsidR="00D04331" w:rsidRPr="00C249D7" w:rsidRDefault="00D04331" w:rsidP="005B6A1D">
      <w:pPr>
        <w:pStyle w:val="Odsekzoznamu"/>
        <w:numPr>
          <w:ilvl w:val="0"/>
          <w:numId w:val="107"/>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lastRenderedPageBreak/>
        <w:t>Na náležitosti rozhodnutia o odvolaní sa vzťahujú všeobe</w:t>
      </w:r>
      <w:r w:rsidR="00DE3ADA" w:rsidRPr="00C249D7">
        <w:rPr>
          <w:rFonts w:asciiTheme="minorHAnsi" w:hAnsiTheme="minorHAnsi" w:cstheme="minorHAnsi"/>
          <w:color w:val="000000" w:themeColor="text1"/>
          <w:sz w:val="22"/>
          <w:szCs w:val="22"/>
        </w:rPr>
        <w:t xml:space="preserve">cné </w:t>
      </w:r>
      <w:r w:rsidR="00DE3ADA" w:rsidRPr="00C249D7">
        <w:rPr>
          <w:rFonts w:asciiTheme="minorHAnsi" w:hAnsiTheme="minorHAnsi" w:cstheme="minorHAnsi"/>
          <w:sz w:val="22"/>
          <w:szCs w:val="22"/>
        </w:rPr>
        <w:t>us</w:t>
      </w:r>
      <w:r w:rsidR="00633A27" w:rsidRPr="00C249D7">
        <w:rPr>
          <w:rFonts w:asciiTheme="minorHAnsi" w:hAnsiTheme="minorHAnsi" w:cstheme="minorHAnsi"/>
          <w:sz w:val="22"/>
          <w:szCs w:val="22"/>
        </w:rPr>
        <w:t xml:space="preserve">tanovenia </w:t>
      </w:r>
      <w:r w:rsidR="00633A27" w:rsidRPr="00C249D7">
        <w:rPr>
          <w:rFonts w:asciiTheme="minorHAnsi" w:hAnsiTheme="minorHAnsi" w:cstheme="minorHAnsi"/>
          <w:color w:val="000000" w:themeColor="text1"/>
          <w:sz w:val="22"/>
          <w:szCs w:val="22"/>
        </w:rPr>
        <w:t>uvedené v </w:t>
      </w:r>
      <w:hyperlink w:anchor="_Vydanie_rozhodnutia" w:history="1">
        <w:r w:rsidR="00376E2F" w:rsidRPr="00C249D7">
          <w:rPr>
            <w:rStyle w:val="Hypertextovprepojenie"/>
            <w:rFonts w:asciiTheme="minorHAnsi" w:hAnsiTheme="minorHAnsi" w:cstheme="minorHAnsi"/>
            <w:color w:val="000000" w:themeColor="text1"/>
            <w:sz w:val="22"/>
            <w:szCs w:val="22"/>
            <w:u w:val="none"/>
          </w:rPr>
          <w:t>kapitole 7.1.5</w:t>
        </w:r>
      </w:hyperlink>
      <w:r w:rsidR="00376E2F" w:rsidRPr="00C249D7">
        <w:rPr>
          <w:rFonts w:asciiTheme="minorHAnsi" w:hAnsiTheme="minorHAnsi" w:cstheme="minorHAnsi"/>
          <w:color w:val="000000" w:themeColor="text1"/>
          <w:sz w:val="22"/>
          <w:szCs w:val="22"/>
        </w:rPr>
        <w:t xml:space="preserve"> a na doručovanie sa vzťahujú všeobecné ustanovenia uvedené v </w:t>
      </w:r>
      <w:hyperlink w:anchor="_Doručovanie" w:history="1">
        <w:r w:rsidR="00376E2F" w:rsidRPr="00C249D7">
          <w:rPr>
            <w:rStyle w:val="Hypertextovprepojenie"/>
            <w:rFonts w:asciiTheme="minorHAnsi" w:hAnsiTheme="minorHAnsi" w:cstheme="minorHAnsi"/>
            <w:color w:val="000000" w:themeColor="text1"/>
            <w:sz w:val="22"/>
            <w:szCs w:val="22"/>
            <w:u w:val="none"/>
          </w:rPr>
          <w:t>kapitole 7.1.6</w:t>
        </w:r>
      </w:hyperlink>
      <w:r w:rsidRPr="00C249D7">
        <w:rPr>
          <w:rFonts w:asciiTheme="minorHAnsi" w:hAnsiTheme="minorHAnsi" w:cstheme="minorHAnsi"/>
          <w:color w:val="000000" w:themeColor="text1"/>
          <w:sz w:val="22"/>
          <w:szCs w:val="22"/>
        </w:rPr>
        <w:t>.</w:t>
      </w:r>
    </w:p>
    <w:p w:rsidR="00813E11" w:rsidRPr="00C249D7" w:rsidRDefault="00D04331" w:rsidP="002739A9">
      <w:pPr>
        <w:pStyle w:val="Nadpis4"/>
        <w:numPr>
          <w:ilvl w:val="3"/>
          <w:numId w:val="367"/>
        </w:numPr>
        <w:rPr>
          <w:i/>
          <w:color w:val="0070C0"/>
          <w:sz w:val="22"/>
          <w:szCs w:val="22"/>
        </w:rPr>
      </w:pPr>
      <w:bookmarkStart w:id="188" w:name="_Toc478594293"/>
      <w:r w:rsidRPr="00C249D7">
        <w:rPr>
          <w:i/>
          <w:color w:val="0070C0"/>
          <w:sz w:val="22"/>
          <w:szCs w:val="22"/>
        </w:rPr>
        <w:t>Preskúmanie rozhodnutia mimo odvolacieho konania</w:t>
      </w:r>
      <w:bookmarkEnd w:id="188"/>
    </w:p>
    <w:p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sz w:val="22"/>
          <w:szCs w:val="22"/>
        </w:rPr>
        <w:t>Preskúmanie rozhodnutia mimo odvolacieho konania je mimoriadnym opravným prostriedkom, v </w:t>
      </w:r>
      <w:r w:rsidRPr="00C249D7">
        <w:rPr>
          <w:color w:val="000000" w:themeColor="text1"/>
          <w:sz w:val="22"/>
          <w:szCs w:val="22"/>
        </w:rPr>
        <w:t xml:space="preserve">rámci ktorého je možné vykonať nápravu </w:t>
      </w:r>
      <w:r w:rsidR="00C46C0D" w:rsidRPr="00C249D7">
        <w:rPr>
          <w:color w:val="000000" w:themeColor="text1"/>
          <w:sz w:val="22"/>
          <w:szCs w:val="22"/>
        </w:rPr>
        <w:t xml:space="preserve">nesprávneho </w:t>
      </w:r>
      <w:r w:rsidRPr="00C249D7">
        <w:rPr>
          <w:color w:val="000000" w:themeColor="text1"/>
          <w:sz w:val="22"/>
          <w:szCs w:val="22"/>
        </w:rPr>
        <w:t>rozhodnutia</w:t>
      </w:r>
      <w:r w:rsidR="00467547" w:rsidRPr="00C249D7">
        <w:rPr>
          <w:color w:val="000000" w:themeColor="text1"/>
          <w:sz w:val="22"/>
          <w:szCs w:val="22"/>
        </w:rPr>
        <w:t>, ktoré bolo vydané v konaní podľa zákona o príspevku EŠIF a ktoré nadobudlo právoplatnosť</w:t>
      </w:r>
      <w:r w:rsidRPr="00C249D7">
        <w:rPr>
          <w:color w:val="000000" w:themeColor="text1"/>
          <w:sz w:val="22"/>
          <w:szCs w:val="22"/>
        </w:rPr>
        <w:t>.</w:t>
      </w:r>
    </w:p>
    <w:p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 xml:space="preserve">Štatutárny orgán </w:t>
      </w:r>
      <w:r w:rsidR="00DE3ADA" w:rsidRPr="00C249D7">
        <w:rPr>
          <w:color w:val="000000" w:themeColor="text1"/>
          <w:sz w:val="22"/>
          <w:szCs w:val="22"/>
        </w:rPr>
        <w:t>PPA</w:t>
      </w:r>
      <w:r w:rsidRPr="00C249D7">
        <w:rPr>
          <w:color w:val="000000" w:themeColor="text1"/>
          <w:sz w:val="22"/>
          <w:szCs w:val="22"/>
        </w:rPr>
        <w:t xml:space="preserve"> môže z vlastného podnetu alebo podnetu žiadateľa preskúmať mimo odvolacieho konania akékoľvek právoplatné rozhodnutie vydané </w:t>
      </w:r>
      <w:r w:rsidR="00DE3ADA" w:rsidRPr="00C249D7">
        <w:rPr>
          <w:color w:val="000000" w:themeColor="text1"/>
          <w:sz w:val="22"/>
          <w:szCs w:val="22"/>
        </w:rPr>
        <w:t>PPA</w:t>
      </w:r>
      <w:r w:rsidRPr="00C249D7">
        <w:rPr>
          <w:color w:val="000000" w:themeColor="text1"/>
          <w:sz w:val="22"/>
          <w:szCs w:val="22"/>
        </w:rPr>
        <w:t>, vrátane rozhodnutia o zastavení konania.</w:t>
      </w:r>
    </w:p>
    <w:p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 xml:space="preserve">Podnet na preskúmanie rozhodnutia mimo odvolacieho konania môže </w:t>
      </w:r>
      <w:r w:rsidR="00970E3A" w:rsidRPr="00C249D7">
        <w:rPr>
          <w:color w:val="000000" w:themeColor="text1"/>
          <w:sz w:val="22"/>
          <w:szCs w:val="22"/>
        </w:rPr>
        <w:t xml:space="preserve">PPA </w:t>
      </w:r>
      <w:r w:rsidR="004C79AC" w:rsidRPr="00C249D7">
        <w:rPr>
          <w:color w:val="000000" w:themeColor="text1"/>
          <w:sz w:val="22"/>
          <w:szCs w:val="22"/>
        </w:rPr>
        <w:t>podať žiadateľ</w:t>
      </w:r>
      <w:r w:rsidRPr="00C249D7">
        <w:rPr>
          <w:color w:val="000000" w:themeColor="text1"/>
          <w:sz w:val="22"/>
          <w:szCs w:val="22"/>
        </w:rPr>
        <w:t>.  Podnet nemožno podať voči rozhodnutiu vydanému v odvolacom konaní.</w:t>
      </w:r>
    </w:p>
    <w:p w:rsidR="00DE3ADA" w:rsidRPr="00C249D7" w:rsidRDefault="00D04331" w:rsidP="005B6A1D">
      <w:pPr>
        <w:pStyle w:val="Odsekzoznamu"/>
        <w:numPr>
          <w:ilvl w:val="0"/>
          <w:numId w:val="109"/>
        </w:numPr>
        <w:spacing w:after="0" w:line="240" w:lineRule="auto"/>
        <w:ind w:left="567" w:hanging="567"/>
        <w:rPr>
          <w:sz w:val="22"/>
          <w:szCs w:val="22"/>
        </w:rPr>
      </w:pPr>
      <w:r w:rsidRPr="00C249D7">
        <w:rPr>
          <w:color w:val="000000" w:themeColor="text1"/>
          <w:sz w:val="22"/>
          <w:szCs w:val="22"/>
        </w:rPr>
        <w:t>Rozhodnutie o schválení ŽoNFP môže byť preskúmané mimo odvolacieho konania do zaslania návrhu na uzavretie zmluvy</w:t>
      </w:r>
      <w:r w:rsidR="00970E3A" w:rsidRPr="00C249D7">
        <w:rPr>
          <w:color w:val="000000" w:themeColor="text1"/>
          <w:sz w:val="22"/>
          <w:szCs w:val="22"/>
        </w:rPr>
        <w:t xml:space="preserve"> o NFP</w:t>
      </w:r>
      <w:r w:rsidRPr="00C249D7">
        <w:rPr>
          <w:color w:val="000000" w:themeColor="text1"/>
          <w:sz w:val="22"/>
          <w:szCs w:val="22"/>
        </w:rPr>
        <w:t xml:space="preserve">. Konanie o preskúmaní rozhodnutia o neschválení mimo odvolacieho konania  alebo rozhodnutia o zastavení konania mimo odvolacieho konania musí byť začaté najneskôr do dvoch rokov od právoplatnosti rozhodnutia. Nie je podmienkou preskúmania rozhodnutia mimo odvolacieho konania, aby žiadateľ využil podanie riadneho opravného prostriedku v danej veci. Zmena jedného rozhodnutia na základe individuálneho preskúmania rozhodnutia v rámci mimoriadneho opravného prostriedku </w:t>
      </w:r>
      <w:r w:rsidRPr="00C249D7">
        <w:rPr>
          <w:sz w:val="22"/>
          <w:szCs w:val="22"/>
        </w:rPr>
        <w:t>nie je spôsobilá  vyvolať automaticky dôvody na zmenu rozhodnutí o ostatných žiadostiach v rámci dotknutej skupiny.</w:t>
      </w:r>
    </w:p>
    <w:p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Konanie o preskúmaní rozhodnutia mimo odvolacieho konania sa začína doručením oznámenia štatutárneho orgánu </w:t>
      </w:r>
      <w:r w:rsidR="00DE3ADA" w:rsidRPr="00C249D7">
        <w:rPr>
          <w:sz w:val="22"/>
          <w:szCs w:val="22"/>
        </w:rPr>
        <w:t>PPA</w:t>
      </w:r>
      <w:r w:rsidRPr="00C249D7">
        <w:rPr>
          <w:sz w:val="22"/>
          <w:szCs w:val="22"/>
        </w:rPr>
        <w:t xml:space="preserve"> o preskúmaní rozhodnutia mimo odvolacieho konania z vlastného podnetu žiadateľovi alebo doručením oznámenia štatutárneho orgánu </w:t>
      </w:r>
      <w:r w:rsidR="00DE3ADA" w:rsidRPr="00C249D7">
        <w:rPr>
          <w:sz w:val="22"/>
          <w:szCs w:val="22"/>
        </w:rPr>
        <w:t>PPA</w:t>
      </w:r>
      <w:r w:rsidRPr="00C249D7">
        <w:rPr>
          <w:sz w:val="22"/>
          <w:szCs w:val="22"/>
        </w:rPr>
        <w:t xml:space="preserve"> o uznaní opodstatnenosti podnetu žiadateľa na preskúmanie rozhodnutia mimo odvolacieho konania žiadateľovi. Ak žiadateľ podal podnet na preskúmanie rozhodnutia mimo odvolacieho konania, štatutárny orgán </w:t>
      </w:r>
      <w:r w:rsidR="00DE3ADA" w:rsidRPr="00C249D7">
        <w:rPr>
          <w:sz w:val="22"/>
          <w:szCs w:val="22"/>
        </w:rPr>
        <w:t>PPA</w:t>
      </w:r>
      <w:r w:rsidRPr="00C249D7">
        <w:rPr>
          <w:sz w:val="22"/>
          <w:szCs w:val="22"/>
        </w:rPr>
        <w:t xml:space="preserve"> preskúma jeho opodstatnenosť. Ak je podnet neopodstatnený, listom informuje žiadateľa o dôvodoch neopodstatnenosti jeho podnetu. Ak je podnet žiadateľa opodstatnený, alebo ide o preskúmanie rozhodnutia z vlastného podnetu štatutárneho orgánu </w:t>
      </w:r>
      <w:r w:rsidR="00DE3ADA" w:rsidRPr="00C249D7">
        <w:rPr>
          <w:sz w:val="22"/>
          <w:szCs w:val="22"/>
        </w:rPr>
        <w:t>PPA</w:t>
      </w:r>
      <w:r w:rsidRPr="00C249D7">
        <w:rPr>
          <w:sz w:val="22"/>
          <w:szCs w:val="22"/>
        </w:rPr>
        <w:t xml:space="preserve">, štatutárny orgán </w:t>
      </w:r>
      <w:r w:rsidR="00DE3ADA" w:rsidRPr="00C249D7">
        <w:rPr>
          <w:sz w:val="22"/>
          <w:szCs w:val="22"/>
        </w:rPr>
        <w:t>PPA</w:t>
      </w:r>
      <w:r w:rsidRPr="00C249D7">
        <w:rPr>
          <w:sz w:val="22"/>
          <w:szCs w:val="22"/>
        </w:rPr>
        <w:t xml:space="preserve"> písomne informuje žiadateľa o začatí preskúmania rozhodnutia mimo odvolacieho konania.</w:t>
      </w:r>
    </w:p>
    <w:p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Ak sa v konaní o preskúmaní rozhodnutia mimo odvolacieho konania zistí, že preskúmavané rozhodnutie bolo vydané v rozpore so zákonom o EŠIF, štatutárny orgán </w:t>
      </w:r>
      <w:r w:rsidR="00DE3ADA" w:rsidRPr="00C249D7">
        <w:rPr>
          <w:sz w:val="22"/>
          <w:szCs w:val="22"/>
        </w:rPr>
        <w:t>PPA</w:t>
      </w:r>
      <w:r w:rsidRPr="00C249D7">
        <w:rPr>
          <w:sz w:val="22"/>
          <w:szCs w:val="22"/>
        </w:rPr>
        <w:t xml:space="preserve"> rozhodnutie zmení vydaním nového rozhodnutia, inak vydá rozhodnutie o zastavení konania.</w:t>
      </w:r>
    </w:p>
    <w:p w:rsidR="00E5640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Štatutárny orgán </w:t>
      </w:r>
      <w:r w:rsidR="00DE3ADA" w:rsidRPr="00C249D7">
        <w:rPr>
          <w:sz w:val="22"/>
          <w:szCs w:val="22"/>
        </w:rPr>
        <w:t>PPA</w:t>
      </w:r>
      <w:r w:rsidRPr="00C249D7">
        <w:rPr>
          <w:sz w:val="22"/>
          <w:szCs w:val="22"/>
        </w:rPr>
        <w:t xml:space="preserve"> je povinný rozhodnúť mimo odvolacieho konania do 60 pracovných dní </w:t>
      </w:r>
      <w:r w:rsidR="002001EF" w:rsidRPr="00C249D7">
        <w:rPr>
          <w:sz w:val="22"/>
          <w:szCs w:val="22"/>
        </w:rPr>
        <w:br/>
      </w:r>
      <w:r w:rsidRPr="00C249D7">
        <w:rPr>
          <w:sz w:val="22"/>
          <w:szCs w:val="22"/>
        </w:rPr>
        <w:t>od začatia konania z vlastného podnetu alebo od uznania opodstatnenosti podnetu žiadateľa; vo zvlášť zložitých prípadoch rozhodne najneskôr do 90 pracovných dní, pričom o tejto skutočnosti upovedomí žiadateľa s uvedením dôvodov.</w:t>
      </w:r>
      <w:r w:rsidR="00E56405" w:rsidRPr="00C249D7">
        <w:rPr>
          <w:sz w:val="22"/>
          <w:szCs w:val="22"/>
        </w:rPr>
        <w:t xml:space="preserve"> </w:t>
      </w:r>
    </w:p>
    <w:p w:rsidR="00CF14D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Pri preskúmaní rozhodnutia mimo odvolacieho konania vychádza štatutárny orgán </w:t>
      </w:r>
      <w:r w:rsidR="00DE3ADA" w:rsidRPr="00C249D7">
        <w:rPr>
          <w:sz w:val="22"/>
          <w:szCs w:val="22"/>
        </w:rPr>
        <w:t>PPA</w:t>
      </w:r>
      <w:r w:rsidRPr="00C249D7">
        <w:rPr>
          <w:sz w:val="22"/>
          <w:szCs w:val="22"/>
        </w:rPr>
        <w:t xml:space="preserve"> z právneho stavu a skutkových okolností v čase vydania rozhodnutia. Štatutárny orgán </w:t>
      </w:r>
      <w:r w:rsidR="00DE3ADA" w:rsidRPr="00C249D7">
        <w:rPr>
          <w:sz w:val="22"/>
          <w:szCs w:val="22"/>
        </w:rPr>
        <w:t>PPA</w:t>
      </w:r>
      <w:r w:rsidRPr="00C249D7">
        <w:rPr>
          <w:sz w:val="22"/>
          <w:szCs w:val="22"/>
        </w:rPr>
        <w:t xml:space="preserve"> nemôže rozhodnutie zmeniť, ak sa po jeho vydaní dodatočne zmenia rozhodujúce skutkové okolnosti, z ktorých pôvodné rozhodnutie vychádza. </w:t>
      </w:r>
    </w:p>
    <w:p w:rsidR="00CF14D5"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Proti rozhodnutiu vydanom v konaní o </w:t>
      </w:r>
      <w:r w:rsidR="00F927B8" w:rsidRPr="00C249D7">
        <w:rPr>
          <w:color w:val="000000" w:themeColor="text1"/>
          <w:sz w:val="22"/>
          <w:szCs w:val="22"/>
        </w:rPr>
        <w:t>preskúmaní</w:t>
      </w:r>
      <w:r w:rsidRPr="00C249D7">
        <w:rPr>
          <w:color w:val="000000" w:themeColor="text1"/>
          <w:sz w:val="22"/>
          <w:szCs w:val="22"/>
        </w:rPr>
        <w:t xml:space="preserve"> rozhodnutia mimo odvolacieho konania </w:t>
      </w:r>
      <w:r w:rsidR="00CF14D5" w:rsidRPr="00C249D7">
        <w:rPr>
          <w:color w:val="000000" w:themeColor="text1"/>
          <w:sz w:val="22"/>
          <w:szCs w:val="22"/>
        </w:rPr>
        <w:br/>
      </w:r>
      <w:r w:rsidRPr="00C249D7">
        <w:rPr>
          <w:color w:val="000000" w:themeColor="text1"/>
          <w:sz w:val="22"/>
          <w:szCs w:val="22"/>
        </w:rPr>
        <w:t xml:space="preserve">sa nemožno odvolať; rozhodnutie vydané v konaní o preskúmaní rozhodnutia mimo odvolacieho konania je právoplatné dňom doručenia rozhodnutia žiadateľovi. </w:t>
      </w:r>
    </w:p>
    <w:p w:rsidR="00467547"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Ak v konaní o preskúmaní ro</w:t>
      </w:r>
      <w:r w:rsidR="00CF14D5" w:rsidRPr="00C249D7">
        <w:rPr>
          <w:color w:val="000000" w:themeColor="text1"/>
          <w:sz w:val="22"/>
          <w:szCs w:val="22"/>
        </w:rPr>
        <w:t>zhodnutia o neschválení ŽoNFP</w:t>
      </w:r>
      <w:r w:rsidRPr="00C249D7">
        <w:rPr>
          <w:color w:val="000000" w:themeColor="text1"/>
          <w:sz w:val="22"/>
          <w:szCs w:val="22"/>
        </w:rPr>
        <w:t xml:space="preserve"> alebo rozhodnutia o zastavení konania mimo odvolacieho konania, ktoré bolo začaté z podnetu podaného žiadateľom, žiadateľ písomne oznámi š</w:t>
      </w:r>
      <w:r w:rsidR="00CF14D5" w:rsidRPr="00C249D7">
        <w:rPr>
          <w:color w:val="000000" w:themeColor="text1"/>
          <w:sz w:val="22"/>
          <w:szCs w:val="22"/>
        </w:rPr>
        <w:t>tatutárnemu orgánu PPA</w:t>
      </w:r>
      <w:r w:rsidRPr="00C249D7">
        <w:rPr>
          <w:color w:val="000000" w:themeColor="text1"/>
          <w:sz w:val="22"/>
          <w:szCs w:val="22"/>
        </w:rPr>
        <w:t>, že na preskúmaní netrvá, š</w:t>
      </w:r>
      <w:r w:rsidR="00CF14D5" w:rsidRPr="00C249D7">
        <w:rPr>
          <w:color w:val="000000" w:themeColor="text1"/>
          <w:sz w:val="22"/>
          <w:szCs w:val="22"/>
        </w:rPr>
        <w:t>tatutárny orgán PPA</w:t>
      </w:r>
      <w:r w:rsidRPr="00C249D7">
        <w:rPr>
          <w:color w:val="000000" w:themeColor="text1"/>
          <w:sz w:val="22"/>
          <w:szCs w:val="22"/>
        </w:rPr>
        <w:t xml:space="preserve"> konanie mimo odvolacieho konania zastaví.</w:t>
      </w:r>
    </w:p>
    <w:p w:rsidR="007B3E83" w:rsidRPr="00C249D7" w:rsidRDefault="00DE3ADA" w:rsidP="005B6A1D">
      <w:pPr>
        <w:pStyle w:val="Odsekzoznamu"/>
        <w:numPr>
          <w:ilvl w:val="0"/>
          <w:numId w:val="109"/>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Na náležitosti rozhodnutia o odvolaní sa vzťahujú všeobecné us</w:t>
      </w:r>
      <w:r w:rsidR="00633A27" w:rsidRPr="00C249D7">
        <w:rPr>
          <w:rFonts w:asciiTheme="minorHAnsi" w:hAnsiTheme="minorHAnsi" w:cstheme="minorHAnsi"/>
          <w:color w:val="000000" w:themeColor="text1"/>
          <w:sz w:val="22"/>
          <w:szCs w:val="22"/>
        </w:rPr>
        <w:t>tanovenia uvedené v </w:t>
      </w:r>
      <w:hyperlink w:anchor="_Vydanie_rozhodnutia" w:history="1">
        <w:r w:rsidR="00376E2F" w:rsidRPr="00C249D7">
          <w:rPr>
            <w:rStyle w:val="Hypertextovprepojenie"/>
            <w:rFonts w:asciiTheme="minorHAnsi" w:hAnsiTheme="minorHAnsi" w:cstheme="minorHAnsi"/>
            <w:color w:val="000000" w:themeColor="text1"/>
            <w:sz w:val="22"/>
            <w:szCs w:val="22"/>
            <w:u w:val="none"/>
          </w:rPr>
          <w:t>kapitole 7.1.5</w:t>
        </w:r>
      </w:hyperlink>
      <w:r w:rsidR="00376E2F" w:rsidRPr="00C249D7">
        <w:rPr>
          <w:rFonts w:asciiTheme="minorHAnsi" w:hAnsiTheme="minorHAnsi" w:cstheme="minorHAnsi"/>
          <w:color w:val="000000" w:themeColor="text1"/>
          <w:sz w:val="22"/>
          <w:szCs w:val="22"/>
        </w:rPr>
        <w:t xml:space="preserve"> a na doručovanie sa vzťahujú všeobecné ustanovenia uvedené v </w:t>
      </w:r>
      <w:hyperlink w:anchor="_Doručovanie" w:history="1">
        <w:r w:rsidR="00376E2F" w:rsidRPr="00C249D7">
          <w:rPr>
            <w:rStyle w:val="Hypertextovprepojenie"/>
            <w:rFonts w:asciiTheme="minorHAnsi" w:hAnsiTheme="minorHAnsi" w:cstheme="minorHAnsi"/>
            <w:color w:val="000000" w:themeColor="text1"/>
            <w:sz w:val="22"/>
            <w:szCs w:val="22"/>
            <w:u w:val="none"/>
          </w:rPr>
          <w:t>kapitole 7.1.6</w:t>
        </w:r>
      </w:hyperlink>
      <w:r w:rsidRPr="00C249D7">
        <w:rPr>
          <w:rFonts w:asciiTheme="minorHAnsi" w:hAnsiTheme="minorHAnsi" w:cstheme="minorHAnsi"/>
          <w:color w:val="000000" w:themeColor="text1"/>
          <w:sz w:val="22"/>
          <w:szCs w:val="22"/>
        </w:rPr>
        <w:t>.</w:t>
      </w:r>
    </w:p>
    <w:p w:rsidR="00813E11" w:rsidRPr="00C249D7" w:rsidRDefault="00D04331" w:rsidP="002739A9">
      <w:pPr>
        <w:pStyle w:val="Nadpis4"/>
        <w:numPr>
          <w:ilvl w:val="3"/>
          <w:numId w:val="367"/>
        </w:numPr>
        <w:rPr>
          <w:i/>
          <w:color w:val="0070C0"/>
          <w:sz w:val="22"/>
          <w:szCs w:val="22"/>
        </w:rPr>
      </w:pPr>
      <w:bookmarkStart w:id="189" w:name="_Toc478594295"/>
      <w:r w:rsidRPr="00C249D7">
        <w:rPr>
          <w:i/>
          <w:color w:val="0070C0"/>
          <w:sz w:val="22"/>
          <w:szCs w:val="22"/>
        </w:rPr>
        <w:lastRenderedPageBreak/>
        <w:t>Preskúmanie rozhodnutia súdom/protest prokurátora</w:t>
      </w:r>
      <w:bookmarkEnd w:id="189"/>
    </w:p>
    <w:p w:rsidR="008F7375" w:rsidRPr="00C249D7" w:rsidRDefault="00D04331" w:rsidP="005B6A1D">
      <w:pPr>
        <w:pStyle w:val="Odsekzoznamu"/>
        <w:numPr>
          <w:ilvl w:val="0"/>
          <w:numId w:val="110"/>
        </w:numPr>
        <w:spacing w:after="0" w:line="240" w:lineRule="auto"/>
        <w:ind w:left="567" w:hanging="567"/>
        <w:rPr>
          <w:color w:val="000000" w:themeColor="text1"/>
          <w:sz w:val="22"/>
          <w:szCs w:val="22"/>
        </w:rPr>
      </w:pPr>
      <w:r w:rsidRPr="00C249D7">
        <w:rPr>
          <w:sz w:val="22"/>
          <w:szCs w:val="22"/>
        </w:rPr>
        <w:t>Podľa ustanovenia § 19 ods. 12 zákona o</w:t>
      </w:r>
      <w:r w:rsidR="008F7375" w:rsidRPr="00C249D7">
        <w:rPr>
          <w:sz w:val="22"/>
          <w:szCs w:val="22"/>
        </w:rPr>
        <w:t xml:space="preserve"> príspevku </w:t>
      </w:r>
      <w:r w:rsidRPr="00C249D7">
        <w:rPr>
          <w:sz w:val="22"/>
          <w:szCs w:val="22"/>
        </w:rPr>
        <w:t xml:space="preserve">EŠIF rozhodnutia, vydané v konaní o ŽoNFP, sú </w:t>
      </w:r>
      <w:r w:rsidRPr="00C249D7">
        <w:rPr>
          <w:color w:val="000000" w:themeColor="text1"/>
          <w:sz w:val="22"/>
          <w:szCs w:val="22"/>
        </w:rPr>
        <w:t>preskúmateľné súdom (viď Správny súdny poriadok</w:t>
      </w:r>
      <w:r w:rsidR="00467547" w:rsidRPr="00C249D7">
        <w:rPr>
          <w:color w:val="000000" w:themeColor="text1"/>
          <w:sz w:val="22"/>
          <w:szCs w:val="22"/>
        </w:rPr>
        <w:t xml:space="preserve"> </w:t>
      </w:r>
      <w:r w:rsidRPr="00C249D7">
        <w:rPr>
          <w:color w:val="000000" w:themeColor="text1"/>
          <w:sz w:val="22"/>
          <w:szCs w:val="22"/>
        </w:rPr>
        <w:t>)</w:t>
      </w:r>
      <w:r w:rsidR="00734849" w:rsidRPr="00C249D7">
        <w:rPr>
          <w:color w:val="000000" w:themeColor="text1"/>
          <w:sz w:val="22"/>
          <w:szCs w:val="22"/>
        </w:rPr>
        <w:t xml:space="preserve"> po splnení podmienok stanovených osobitným predpisom </w:t>
      </w:r>
      <w:r w:rsidRPr="00C249D7">
        <w:rPr>
          <w:color w:val="000000" w:themeColor="text1"/>
          <w:sz w:val="22"/>
          <w:szCs w:val="22"/>
        </w:rPr>
        <w:t>a môžu byť napadnuté protestom prokurátora (viď zákon č. 153/2001 Z. z. o</w:t>
      </w:r>
      <w:r w:rsidR="00467547" w:rsidRPr="00C249D7">
        <w:rPr>
          <w:color w:val="000000" w:themeColor="text1"/>
          <w:sz w:val="22"/>
          <w:szCs w:val="22"/>
        </w:rPr>
        <w:t> </w:t>
      </w:r>
      <w:r w:rsidRPr="00C249D7">
        <w:rPr>
          <w:color w:val="000000" w:themeColor="text1"/>
          <w:sz w:val="22"/>
          <w:szCs w:val="22"/>
        </w:rPr>
        <w:t>prokuratúre</w:t>
      </w:r>
      <w:r w:rsidR="00467547" w:rsidRPr="00C249D7">
        <w:rPr>
          <w:color w:val="000000" w:themeColor="text1"/>
          <w:sz w:val="22"/>
          <w:szCs w:val="22"/>
        </w:rPr>
        <w:t xml:space="preserve"> v znení neskorších predpisov</w:t>
      </w:r>
      <w:r w:rsidRPr="00C249D7">
        <w:rPr>
          <w:color w:val="000000" w:themeColor="text1"/>
          <w:sz w:val="22"/>
          <w:szCs w:val="22"/>
        </w:rPr>
        <w:t>)</w:t>
      </w:r>
      <w:r w:rsidR="00467547" w:rsidRPr="00C249D7">
        <w:rPr>
          <w:color w:val="000000" w:themeColor="text1"/>
          <w:sz w:val="22"/>
          <w:szCs w:val="22"/>
        </w:rPr>
        <w:t xml:space="preserve"> po splnení podmienok stanovených osobitným predpisom</w:t>
      </w:r>
      <w:r w:rsidRPr="00C249D7">
        <w:rPr>
          <w:color w:val="000000" w:themeColor="text1"/>
          <w:sz w:val="22"/>
          <w:szCs w:val="22"/>
        </w:rPr>
        <w:t>. Prokurátor je oprávnený podať žalobu proti rozhodnutiu P</w:t>
      </w:r>
      <w:r w:rsidR="002001EF" w:rsidRPr="00C249D7">
        <w:rPr>
          <w:color w:val="000000" w:themeColor="text1"/>
          <w:sz w:val="22"/>
          <w:szCs w:val="22"/>
        </w:rPr>
        <w:t>PA</w:t>
      </w:r>
      <w:r w:rsidRPr="00C249D7">
        <w:rPr>
          <w:color w:val="000000" w:themeColor="text1"/>
          <w:sz w:val="22"/>
          <w:szCs w:val="22"/>
        </w:rPr>
        <w:t>/</w:t>
      </w:r>
      <w:r w:rsidR="00467547" w:rsidRPr="00C249D7">
        <w:rPr>
          <w:color w:val="000000" w:themeColor="text1"/>
          <w:sz w:val="22"/>
          <w:szCs w:val="22"/>
        </w:rPr>
        <w:t>RO pre PRV</w:t>
      </w:r>
      <w:r w:rsidRPr="00C249D7">
        <w:rPr>
          <w:color w:val="000000" w:themeColor="text1"/>
          <w:sz w:val="22"/>
          <w:szCs w:val="22"/>
        </w:rPr>
        <w:t>, ak ide o preskúmanie zákonnosti rozhodnutia v prípade, v ktorom sa nevyhovelo protestu prokurátora.</w:t>
      </w:r>
    </w:p>
    <w:p w:rsidR="008F7375" w:rsidRPr="00C249D7" w:rsidRDefault="008F7375" w:rsidP="005B6A1D">
      <w:pPr>
        <w:pStyle w:val="Odsekzoznamu"/>
        <w:numPr>
          <w:ilvl w:val="0"/>
          <w:numId w:val="110"/>
        </w:numPr>
        <w:spacing w:after="0" w:line="240" w:lineRule="auto"/>
        <w:ind w:left="567" w:hanging="567"/>
        <w:rPr>
          <w:sz w:val="22"/>
          <w:szCs w:val="22"/>
        </w:rPr>
      </w:pPr>
      <w:r w:rsidRPr="00C249D7">
        <w:rPr>
          <w:color w:val="000000" w:themeColor="text1"/>
          <w:sz w:val="22"/>
          <w:szCs w:val="22"/>
        </w:rPr>
        <w:t>PPA</w:t>
      </w:r>
      <w:r w:rsidR="00D04331" w:rsidRPr="00C249D7">
        <w:rPr>
          <w:color w:val="000000" w:themeColor="text1"/>
          <w:sz w:val="22"/>
          <w:szCs w:val="22"/>
        </w:rPr>
        <w:t>/RO</w:t>
      </w:r>
      <w:r w:rsidRPr="00C249D7">
        <w:rPr>
          <w:color w:val="000000" w:themeColor="text1"/>
          <w:sz w:val="22"/>
          <w:szCs w:val="22"/>
        </w:rPr>
        <w:t xml:space="preserve"> pre PRV</w:t>
      </w:r>
      <w:r w:rsidR="00D04331" w:rsidRPr="00C249D7">
        <w:rPr>
          <w:color w:val="000000" w:themeColor="text1"/>
          <w:sz w:val="22"/>
          <w:szCs w:val="22"/>
        </w:rPr>
        <w:t xml:space="preserve"> v týchto prípadoch je povinný zabezpečiť zaujatie stanoviska/vyjadrenia k žalobe, k odvolaniu proti rozsudku súdu, k protestu prokurátora </w:t>
      </w:r>
      <w:r w:rsidR="00D04331" w:rsidRPr="00C249D7">
        <w:rPr>
          <w:sz w:val="22"/>
          <w:szCs w:val="22"/>
        </w:rPr>
        <w:t>a pod. (ďalej len „podnet“) a dodržať pritom stanovenú lehotu.</w:t>
      </w:r>
    </w:p>
    <w:p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 xml:space="preserve">Zamestnanec </w:t>
      </w:r>
      <w:r w:rsidR="008F7375" w:rsidRPr="00C249D7">
        <w:rPr>
          <w:sz w:val="22"/>
          <w:szCs w:val="22"/>
        </w:rPr>
        <w:t>PPA/RO pre PRV</w:t>
      </w:r>
      <w:r w:rsidRPr="00C249D7">
        <w:rPr>
          <w:sz w:val="22"/>
          <w:szCs w:val="22"/>
        </w:rPr>
        <w:t xml:space="preserve"> vypracuje príslušné stanovisko k podnetu spolu s odôvodnením, pričom sa vždy treba vysporiadať so všetkými skutočnosťami, ktoré namietajú postup </w:t>
      </w:r>
      <w:r w:rsidR="006C49A7" w:rsidRPr="00C249D7">
        <w:rPr>
          <w:sz w:val="22"/>
          <w:szCs w:val="22"/>
        </w:rPr>
        <w:t xml:space="preserve">PPA/RO pre PRV </w:t>
      </w:r>
      <w:r w:rsidRPr="00C249D7">
        <w:rPr>
          <w:sz w:val="22"/>
          <w:szCs w:val="22"/>
        </w:rPr>
        <w:t xml:space="preserve">pri vydávaní napadnutého rozhodnutia a použitú argumentáciu </w:t>
      </w:r>
      <w:r w:rsidR="006C49A7" w:rsidRPr="00C249D7">
        <w:rPr>
          <w:sz w:val="22"/>
          <w:szCs w:val="22"/>
        </w:rPr>
        <w:t>PPA/RO pre PRV</w:t>
      </w:r>
      <w:r w:rsidRPr="00C249D7">
        <w:rPr>
          <w:sz w:val="22"/>
          <w:szCs w:val="22"/>
        </w:rPr>
        <w:t xml:space="preserve"> treba vždy doložiť príslušným dôkazovým listinným materiálom. Originály dokladov zo zložky spisu projektu sa odovzdávajú mimo </w:t>
      </w:r>
      <w:r w:rsidR="006C49A7" w:rsidRPr="00C249D7">
        <w:rPr>
          <w:sz w:val="22"/>
          <w:szCs w:val="22"/>
        </w:rPr>
        <w:t>PPA</w:t>
      </w:r>
      <w:r w:rsidRPr="00C249D7">
        <w:rPr>
          <w:sz w:val="22"/>
          <w:szCs w:val="22"/>
        </w:rPr>
        <w:t xml:space="preserve"> vždy písomne, pričom sa vždy zabezpečí </w:t>
      </w:r>
      <w:proofErr w:type="spellStart"/>
      <w:r w:rsidRPr="00C249D7">
        <w:rPr>
          <w:sz w:val="22"/>
          <w:szCs w:val="22"/>
        </w:rPr>
        <w:t>scan</w:t>
      </w:r>
      <w:proofErr w:type="spellEnd"/>
      <w:r w:rsidRPr="00C249D7">
        <w:rPr>
          <w:sz w:val="22"/>
          <w:szCs w:val="22"/>
        </w:rPr>
        <w:t xml:space="preserve"> alebo kópia týchto dokladov, ktoré musia nevyhnutne ostať u </w:t>
      </w:r>
      <w:r w:rsidR="006C49A7" w:rsidRPr="00C249D7">
        <w:rPr>
          <w:sz w:val="22"/>
          <w:szCs w:val="22"/>
        </w:rPr>
        <w:t>PPA</w:t>
      </w:r>
      <w:r w:rsidRPr="00C249D7">
        <w:rPr>
          <w:sz w:val="22"/>
          <w:szCs w:val="22"/>
        </w:rPr>
        <w:t>.</w:t>
      </w:r>
    </w:p>
    <w:p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Vypracované, podpísané a vyexpedované stanovisko (spolu s dokladom o doručení) sa vždy založí do príslušnej zložky spisu projektu.</w:t>
      </w:r>
    </w:p>
    <w:p w:rsidR="0014764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Zložka spisu projektu sa vráti do archívu v prípade, ak je úplná. Ak sa mimo P</w:t>
      </w:r>
      <w:r w:rsidR="006C49A7" w:rsidRPr="00C249D7">
        <w:rPr>
          <w:sz w:val="22"/>
          <w:szCs w:val="22"/>
        </w:rPr>
        <w:t>PA</w:t>
      </w:r>
      <w:r w:rsidRPr="00C249D7">
        <w:rPr>
          <w:sz w:val="22"/>
          <w:szCs w:val="22"/>
        </w:rPr>
        <w:t xml:space="preserve"> zapožičali originály dokumentov, zamestnanec, ktorý administroval stanovisko k podnetu si ponechá zložku projektu u seba. Po vrátení zapožičaných originálov ich založí do zložky spisu projektu a následne vráti do archívu </w:t>
      </w:r>
      <w:r w:rsidR="006C49A7" w:rsidRPr="00C249D7">
        <w:rPr>
          <w:sz w:val="22"/>
          <w:szCs w:val="22"/>
        </w:rPr>
        <w:t>PPA</w:t>
      </w:r>
      <w:r w:rsidRPr="00C249D7">
        <w:rPr>
          <w:sz w:val="22"/>
          <w:szCs w:val="22"/>
        </w:rPr>
        <w:t>.</w:t>
      </w:r>
    </w:p>
    <w:p w:rsidR="00813E11" w:rsidRPr="00C249D7" w:rsidRDefault="00147647" w:rsidP="002739A9">
      <w:pPr>
        <w:pStyle w:val="Nadpis3"/>
        <w:numPr>
          <w:ilvl w:val="2"/>
          <w:numId w:val="367"/>
        </w:numPr>
        <w:ind w:left="720"/>
        <w:rPr>
          <w:i/>
          <w:color w:val="0070C0"/>
          <w:sz w:val="22"/>
          <w:szCs w:val="22"/>
        </w:rPr>
      </w:pPr>
      <w:bookmarkStart w:id="190" w:name="_Toc3360992"/>
      <w:bookmarkStart w:id="191" w:name="_Toc116544452"/>
      <w:r w:rsidRPr="00C249D7">
        <w:rPr>
          <w:i/>
          <w:color w:val="0070C0"/>
          <w:sz w:val="22"/>
          <w:szCs w:val="22"/>
        </w:rPr>
        <w:t>Doručovanie</w:t>
      </w:r>
      <w:bookmarkEnd w:id="190"/>
      <w:bookmarkEnd w:id="191"/>
    </w:p>
    <w:p w:rsidR="00FB0CB9"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Podľa § 16 ods. 4 zákona o</w:t>
      </w:r>
      <w:r w:rsidR="002B088C" w:rsidRPr="00C249D7">
        <w:rPr>
          <w:sz w:val="22"/>
          <w:szCs w:val="22"/>
        </w:rPr>
        <w:t xml:space="preserve"> príspevku </w:t>
      </w:r>
      <w:r w:rsidRPr="00C249D7">
        <w:rPr>
          <w:sz w:val="22"/>
          <w:szCs w:val="22"/>
        </w:rPr>
        <w:t xml:space="preserve">EŠIF sa na doručovanie písomností vzťahuje ustanovenie    § 24 a § 25 správneho poriadku a na počítanie lehôt ustanovenie § 27 správneho poriadku. </w:t>
      </w:r>
      <w:r w:rsidRPr="00C249D7">
        <w:rPr>
          <w:b/>
          <w:sz w:val="22"/>
          <w:szCs w:val="22"/>
        </w:rPr>
        <w:t>Správne doručovanie písomností a počítanie lehôt má väzbu predovšetkým na právoplatnosť a vykonateľnosť rozhodnutia, uzatváranie zmlúv o poskytnutí NFP, podanie odvolania, preskúmanie rozhodnutia mimo odvolacieho konania, preskúmanie rozhodnutia súdom.</w:t>
      </w:r>
    </w:p>
    <w:p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Všetky písomnosti sa doručujú do vlastných rúk adresátovi alebo osobe, ktorá sa preukáže jeho splnomocnením na preberanie zásielok.</w:t>
      </w:r>
      <w:r w:rsidR="00FB0CB9" w:rsidRPr="00C249D7">
        <w:rPr>
          <w:sz w:val="22"/>
          <w:szCs w:val="22"/>
        </w:rPr>
        <w:t xml:space="preserve"> </w:t>
      </w:r>
      <w:r w:rsidRPr="00C249D7">
        <w:rPr>
          <w:sz w:val="22"/>
          <w:szCs w:val="22"/>
        </w:rPr>
        <w:t xml:space="preserve">V prípade elektronického doručovania písomností je nevyhnutné zabezpečiť, aby bolo adresátom potvrdené prečítanie tejto písomnosti. V prípade, ak k tomu nedôjde v lehote najviac do piatich pracovných dní vrátane, je potrebné predmetnú písomnosť zaslať poštou resp. prepravnou spoločnosťou. </w:t>
      </w:r>
    </w:p>
    <w:p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písomnosť nevyzdvihne, považuje sa za doručenú dňom vrátenia nedoručenej zásielky PPA.</w:t>
      </w:r>
      <w:r w:rsidRPr="00C249D7">
        <w:rPr>
          <w:strike/>
          <w:sz w:val="22"/>
          <w:szCs w:val="22"/>
        </w:rPr>
        <w:t xml:space="preserve"> </w:t>
      </w:r>
    </w:p>
    <w:p w:rsidR="00D94F06"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adresát bezdôvodne odoprel písomnosť prijať, je doručená dňom, keď sa jej prijatie odoprelo.</w:t>
      </w:r>
    </w:p>
    <w:p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nie je na strane žiadateľa určený zamestnanec na prijímanie písomností – doručí sa písomnosť určená do vlastných rúk tomu, kto je za právnickú osobu oprávnený konať.</w:t>
      </w:r>
      <w:r w:rsidRPr="00C249D7" w:rsidDel="00930FAB">
        <w:rPr>
          <w:sz w:val="22"/>
          <w:szCs w:val="22"/>
        </w:rPr>
        <w:t xml:space="preserve"> </w:t>
      </w:r>
    </w:p>
    <w:p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nemožno doručiť písomnosť právnickej osobe na adresu, ktorú uviedla alebo je známa, ani na adresu jej sídla uvedenú v obchodnom registri alebo inom registri, v ktorom je zapísaná, a jej i</w:t>
      </w:r>
      <w:r w:rsidR="002B088C" w:rsidRPr="00C249D7">
        <w:rPr>
          <w:sz w:val="22"/>
          <w:szCs w:val="22"/>
        </w:rPr>
        <w:t>ná adresa nie je PPA</w:t>
      </w:r>
      <w:r w:rsidRPr="00C249D7">
        <w:rPr>
          <w:sz w:val="22"/>
          <w:szCs w:val="22"/>
        </w:rPr>
        <w:t xml:space="preserve"> známa, písomnosť sa považuje za doručenú dňom vrátenia nedo</w:t>
      </w:r>
      <w:r w:rsidR="002B088C" w:rsidRPr="00C249D7">
        <w:rPr>
          <w:sz w:val="22"/>
          <w:szCs w:val="22"/>
        </w:rPr>
        <w:t>ručenej zásielky PPA</w:t>
      </w:r>
      <w:r w:rsidRPr="00C249D7">
        <w:rPr>
          <w:sz w:val="22"/>
          <w:szCs w:val="22"/>
        </w:rPr>
        <w:t>, a to aj vtedy, ak ten, kto je oprávnený konať za právnickú osobu, sa o tom nedozvie.</w:t>
      </w:r>
    </w:p>
    <w:p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nemožno doručiť písomnosť podnikateľovi - fyzickej osobe na adresu, ktorú uviedla alebo </w:t>
      </w:r>
      <w:r w:rsidR="002001EF" w:rsidRPr="00C249D7">
        <w:rPr>
          <w:sz w:val="22"/>
          <w:szCs w:val="22"/>
        </w:rPr>
        <w:br/>
      </w:r>
      <w:r w:rsidRPr="00C249D7">
        <w:rPr>
          <w:sz w:val="22"/>
          <w:szCs w:val="22"/>
        </w:rPr>
        <w:t>je známa, ani na adresu jej miesta podnikania uvedenú v živnostenskom registri alebo inom registri, v ktorom je zapísaná, a jej i</w:t>
      </w:r>
      <w:r w:rsidR="002B088C" w:rsidRPr="00C249D7">
        <w:rPr>
          <w:sz w:val="22"/>
          <w:szCs w:val="22"/>
        </w:rPr>
        <w:t xml:space="preserve">ná adresa nie je PPA </w:t>
      </w:r>
      <w:r w:rsidRPr="00C249D7">
        <w:rPr>
          <w:sz w:val="22"/>
          <w:szCs w:val="22"/>
        </w:rPr>
        <w:t xml:space="preserve">známa, písomnosť sa považuje </w:t>
      </w:r>
      <w:r w:rsidR="002001EF" w:rsidRPr="00C249D7">
        <w:rPr>
          <w:sz w:val="22"/>
          <w:szCs w:val="22"/>
        </w:rPr>
        <w:br/>
      </w:r>
      <w:r w:rsidRPr="00C249D7">
        <w:rPr>
          <w:sz w:val="22"/>
          <w:szCs w:val="22"/>
        </w:rPr>
        <w:lastRenderedPageBreak/>
        <w:t xml:space="preserve">za doručenú dňom  vrátenia nedoručenej zásielky </w:t>
      </w:r>
      <w:r w:rsidR="00232C51" w:rsidRPr="00C249D7">
        <w:rPr>
          <w:sz w:val="22"/>
          <w:szCs w:val="22"/>
        </w:rPr>
        <w:t xml:space="preserve">na </w:t>
      </w:r>
      <w:r w:rsidRPr="00C249D7">
        <w:rPr>
          <w:sz w:val="22"/>
          <w:szCs w:val="22"/>
        </w:rPr>
        <w:t>P</w:t>
      </w:r>
      <w:r w:rsidR="002B088C" w:rsidRPr="00C249D7">
        <w:rPr>
          <w:sz w:val="22"/>
          <w:szCs w:val="22"/>
        </w:rPr>
        <w:t>PA</w:t>
      </w:r>
      <w:r w:rsidRPr="00C249D7">
        <w:rPr>
          <w:sz w:val="22"/>
          <w:szCs w:val="22"/>
        </w:rPr>
        <w:t>, a to aj vtedy, ak sa podnikateľ – fyzická osoba o tom nedozvie.</w:t>
      </w:r>
    </w:p>
    <w:p w:rsidR="00D71DEA"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si adresát vyhradí doručovanie zásielok do poštového priečinku, pošta adresátovi oznámi príchod zásielky, možnosť prevzatia a odbernú lehotu na predpísanom tlačive, ktoré vloží </w:t>
      </w:r>
      <w:r w:rsidR="002001EF" w:rsidRPr="00C249D7">
        <w:rPr>
          <w:sz w:val="22"/>
          <w:szCs w:val="22"/>
        </w:rPr>
        <w:br/>
      </w:r>
      <w:r w:rsidRPr="00C249D7">
        <w:rPr>
          <w:sz w:val="22"/>
          <w:szCs w:val="22"/>
        </w:rPr>
        <w:t xml:space="preserve">do poštového priečinku. Ak si adresát na základe dohody preberá zásielky na pošte a nemá pridelený priečinok, pošta tieto zásielky neoznamuje. V obidvoch prípadoch sa dátum príchodu zásielky považuje za dátum uloženia. Ak si adresát nevyzdvihne písomnosť do troch dní </w:t>
      </w:r>
      <w:r w:rsidR="006D402B" w:rsidRPr="00C249D7">
        <w:rPr>
          <w:sz w:val="22"/>
          <w:szCs w:val="22"/>
        </w:rPr>
        <w:br/>
      </w:r>
      <w:r w:rsidRPr="00C249D7">
        <w:rPr>
          <w:sz w:val="22"/>
          <w:szCs w:val="22"/>
        </w:rPr>
        <w:t>od uloženia, posledný deň tejto lehoty sa považuje za deň doručenia, aj keď sa adresát o uložení nedozvedel.</w:t>
      </w:r>
    </w:p>
    <w:p w:rsidR="00D71DEA" w:rsidRPr="00C249D7" w:rsidRDefault="00D71DEA" w:rsidP="005B6A1D">
      <w:pPr>
        <w:pStyle w:val="Odsekzoznamu"/>
        <w:numPr>
          <w:ilvl w:val="0"/>
          <w:numId w:val="99"/>
        </w:numPr>
        <w:spacing w:after="0" w:line="240" w:lineRule="auto"/>
        <w:ind w:left="567" w:hanging="567"/>
        <w:rPr>
          <w:b/>
          <w:sz w:val="22"/>
          <w:szCs w:val="22"/>
        </w:rPr>
      </w:pPr>
      <w:r w:rsidRPr="00C249D7">
        <w:rPr>
          <w:sz w:val="22"/>
          <w:szCs w:val="22"/>
        </w:rPr>
        <w:t xml:space="preserve">Ak si písomnosť  adresát prevzal, zamestnanec PPA, ktorý zásielku expedoval, pripojí doručenku k originálu doručovanej písomnosti, ktorý je založený v spise projektu. Zakladanie doručeniek </w:t>
      </w:r>
      <w:r w:rsidR="002001EF" w:rsidRPr="00C249D7">
        <w:rPr>
          <w:sz w:val="22"/>
          <w:szCs w:val="22"/>
        </w:rPr>
        <w:br/>
      </w:r>
      <w:r w:rsidRPr="00C249D7">
        <w:rPr>
          <w:sz w:val="22"/>
          <w:szCs w:val="22"/>
        </w:rPr>
        <w:t xml:space="preserve">do spisu projektu je nevyhnutné, nakoľko ide o dôležitý dôkazový materiál. V prípade, </w:t>
      </w:r>
      <w:r w:rsidR="002001EF" w:rsidRPr="00C249D7">
        <w:rPr>
          <w:sz w:val="22"/>
          <w:szCs w:val="22"/>
        </w:rPr>
        <w:br/>
      </w:r>
      <w:r w:rsidRPr="00C249D7">
        <w:rPr>
          <w:sz w:val="22"/>
          <w:szCs w:val="22"/>
        </w:rPr>
        <w:t>ak si písomnosť  adresát neprevzal, vždy sa musí PPA vrátiť nedoručená neotvorená poštová zásielka s vyznačenou pečiatkou pošty o doručovaní zásielky a pečiatkou vrátenia zásielky PPA, ako Neprevzatá v odbernej lehote resp. Adresát neznámy. Písomnosť sa považuje za doručenú dňom vrátenia písomnosti (zásielky) PPA. Následne zamestnanec PPA, ktorý expedoval zásielku, poznačí na origináli doručovanej písomnosti, ktorá je založená v spise projektu, dátum doručenia zásielky adresátovi. Zásielka sa zásadne nemôže považovať za doručenú, ak sa napr. stratila počas poštovej prepravy, alebo sa nevrátila nedoručená naspäť PPA.</w:t>
      </w:r>
    </w:p>
    <w:p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Písomnosti sa môžu doručovať aj prostredníctvom kuriéra. Aj v tomto prípade musí P</w:t>
      </w:r>
      <w:r w:rsidR="002B088C" w:rsidRPr="00C249D7">
        <w:rPr>
          <w:sz w:val="22"/>
          <w:szCs w:val="22"/>
        </w:rPr>
        <w:t xml:space="preserve">PA </w:t>
      </w:r>
      <w:r w:rsidRPr="00C249D7">
        <w:rPr>
          <w:sz w:val="22"/>
          <w:szCs w:val="22"/>
        </w:rPr>
        <w:t>disponovať písomným dokladom o dátume doručenia zásielky.</w:t>
      </w:r>
    </w:p>
    <w:p w:rsidR="005A15F4" w:rsidRPr="00C249D7" w:rsidRDefault="007B23DE" w:rsidP="005B6A1D">
      <w:pPr>
        <w:pStyle w:val="Odsekzoznamu"/>
        <w:numPr>
          <w:ilvl w:val="0"/>
          <w:numId w:val="99"/>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má </w:t>
      </w:r>
      <w:r w:rsidR="002D03BA" w:rsidRPr="00C249D7">
        <w:rPr>
          <w:color w:val="000000" w:themeColor="text1"/>
          <w:sz w:val="22"/>
          <w:szCs w:val="22"/>
        </w:rPr>
        <w:t>žiadateľ</w:t>
      </w:r>
      <w:r w:rsidR="000E64CC" w:rsidRPr="00C249D7">
        <w:rPr>
          <w:color w:val="000000" w:themeColor="text1"/>
          <w:sz w:val="22"/>
          <w:szCs w:val="22"/>
        </w:rPr>
        <w:t xml:space="preserve"> </w:t>
      </w:r>
      <w:r w:rsidRPr="00C249D7">
        <w:rPr>
          <w:color w:val="000000" w:themeColor="text1"/>
          <w:sz w:val="22"/>
          <w:szCs w:val="22"/>
        </w:rPr>
        <w:t xml:space="preserve">zástupcu s plnomocenstvom na celé konanie (je splnomocnený </w:t>
      </w:r>
      <w:r w:rsidR="002001EF" w:rsidRPr="00C249D7">
        <w:rPr>
          <w:color w:val="000000" w:themeColor="text1"/>
          <w:sz w:val="22"/>
          <w:szCs w:val="22"/>
        </w:rPr>
        <w:br/>
      </w:r>
      <w:r w:rsidRPr="00C249D7">
        <w:rPr>
          <w:color w:val="000000" w:themeColor="text1"/>
          <w:sz w:val="22"/>
          <w:szCs w:val="22"/>
        </w:rPr>
        <w:t xml:space="preserve">na všetky právne úkony), písomnosť určená do vlastných rúk sa doručuje iba tomuto zástupcovi. V prípade, že nie je splnomocnený na všetky právne úkony, zasielajú sa mu len dokumenty, ktoré môže v zmysle splnomocnenia prevziať. </w:t>
      </w:r>
    </w:p>
    <w:p w:rsidR="00813E11" w:rsidRPr="00C249D7" w:rsidRDefault="002B088C" w:rsidP="002739A9">
      <w:pPr>
        <w:pStyle w:val="Nadpis3"/>
        <w:numPr>
          <w:ilvl w:val="2"/>
          <w:numId w:val="367"/>
        </w:numPr>
        <w:ind w:left="720"/>
        <w:rPr>
          <w:i/>
          <w:color w:val="0070C0"/>
          <w:sz w:val="22"/>
          <w:szCs w:val="22"/>
        </w:rPr>
      </w:pPr>
      <w:bookmarkStart w:id="192" w:name="_Toc3360993"/>
      <w:bookmarkStart w:id="193" w:name="_Toc116544453"/>
      <w:r w:rsidRPr="00C249D7">
        <w:rPr>
          <w:i/>
          <w:color w:val="0070C0"/>
          <w:sz w:val="22"/>
          <w:szCs w:val="22"/>
        </w:rPr>
        <w:t>Počítanie lehôt</w:t>
      </w:r>
      <w:bookmarkEnd w:id="192"/>
      <w:bookmarkEnd w:id="193"/>
    </w:p>
    <w:p w:rsidR="002D03BA" w:rsidRPr="00C249D7" w:rsidRDefault="002D03BA"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(Procesnoprávne) l</w:t>
      </w:r>
      <w:r w:rsidR="002B088C" w:rsidRPr="00C249D7">
        <w:rPr>
          <w:color w:val="000000" w:themeColor="text1"/>
          <w:sz w:val="22"/>
          <w:szCs w:val="22"/>
        </w:rPr>
        <w:t xml:space="preserve">ehoty sú zákonné a lehoty určené </w:t>
      </w:r>
      <w:r w:rsidR="00800F74" w:rsidRPr="00C249D7">
        <w:rPr>
          <w:color w:val="000000" w:themeColor="text1"/>
          <w:sz w:val="22"/>
          <w:szCs w:val="22"/>
        </w:rPr>
        <w:t>PPA/RO pre PRV</w:t>
      </w:r>
      <w:r w:rsidRPr="00C249D7">
        <w:rPr>
          <w:color w:val="000000" w:themeColor="text1"/>
          <w:sz w:val="22"/>
          <w:szCs w:val="22"/>
        </w:rPr>
        <w:t xml:space="preserve"> a slúžia na vymedzenie časového úseku potrebného na vykonanie určitého procesného úkonu</w:t>
      </w:r>
      <w:r w:rsidR="002B088C" w:rsidRPr="00C249D7">
        <w:rPr>
          <w:color w:val="000000" w:themeColor="text1"/>
          <w:sz w:val="22"/>
          <w:szCs w:val="22"/>
        </w:rPr>
        <w:t>. Lehoty, kedy možno najneskôr urobiť nejaký úkon (napr. podať odvolanie), stanovuje zákon o</w:t>
      </w:r>
      <w:r w:rsidR="00800F74" w:rsidRPr="00C249D7">
        <w:rPr>
          <w:color w:val="000000" w:themeColor="text1"/>
          <w:sz w:val="22"/>
          <w:szCs w:val="22"/>
        </w:rPr>
        <w:t xml:space="preserve"> príspevku</w:t>
      </w:r>
      <w:r w:rsidR="002B088C" w:rsidRPr="00C249D7">
        <w:rPr>
          <w:color w:val="000000" w:themeColor="text1"/>
          <w:sz w:val="22"/>
          <w:szCs w:val="22"/>
        </w:rPr>
        <w:t xml:space="preserve"> EŠIF, a preto sú to zákonné lehoty, ktoré nemožno predlžovať. Lehoty, ktoré určil </w:t>
      </w:r>
      <w:r w:rsidR="00800F74" w:rsidRPr="00C249D7">
        <w:rPr>
          <w:color w:val="000000" w:themeColor="text1"/>
          <w:sz w:val="22"/>
          <w:szCs w:val="22"/>
        </w:rPr>
        <w:t xml:space="preserve">PPA/RO pre PRV </w:t>
      </w:r>
      <w:r w:rsidR="002B088C" w:rsidRPr="00C249D7">
        <w:rPr>
          <w:color w:val="000000" w:themeColor="text1"/>
          <w:sz w:val="22"/>
          <w:szCs w:val="22"/>
        </w:rPr>
        <w:t>na vykonanie nejakého úkonu a ktoré nie sú upravené v</w:t>
      </w:r>
      <w:r w:rsidRPr="00C249D7">
        <w:rPr>
          <w:color w:val="000000" w:themeColor="text1"/>
          <w:sz w:val="22"/>
          <w:szCs w:val="22"/>
        </w:rPr>
        <w:t> </w:t>
      </w:r>
      <w:r w:rsidR="002B088C" w:rsidRPr="00C249D7">
        <w:rPr>
          <w:color w:val="000000" w:themeColor="text1"/>
          <w:sz w:val="22"/>
          <w:szCs w:val="22"/>
        </w:rPr>
        <w:t>zákone</w:t>
      </w:r>
      <w:r w:rsidRPr="00C249D7">
        <w:rPr>
          <w:color w:val="000000" w:themeColor="text1"/>
          <w:sz w:val="22"/>
          <w:szCs w:val="22"/>
        </w:rPr>
        <w:t xml:space="preserve"> o príspevku EŠIF</w:t>
      </w:r>
      <w:r w:rsidR="002B088C" w:rsidRPr="00C249D7">
        <w:rPr>
          <w:color w:val="000000" w:themeColor="text1"/>
          <w:sz w:val="22"/>
          <w:szCs w:val="22"/>
        </w:rPr>
        <w:t xml:space="preserve">, nie sú zákonnými lehotami a pracovník </w:t>
      </w:r>
      <w:r w:rsidR="00800F74" w:rsidRPr="00C249D7">
        <w:rPr>
          <w:color w:val="000000" w:themeColor="text1"/>
          <w:sz w:val="22"/>
          <w:szCs w:val="22"/>
        </w:rPr>
        <w:t>PPA/RO pre PRV</w:t>
      </w:r>
      <w:r w:rsidR="002B088C" w:rsidRPr="00C249D7">
        <w:rPr>
          <w:color w:val="000000" w:themeColor="text1"/>
          <w:sz w:val="22"/>
          <w:szCs w:val="22"/>
        </w:rPr>
        <w:t>, ktorý administruje príslušnú vec, môže tieto lehoty predĺžiť na základe písomnej žiadosti žiadateľa v súlade so stanovenými pracovnými postupmi.</w:t>
      </w:r>
      <w:r w:rsidRPr="00C249D7">
        <w:rPr>
          <w:color w:val="000000" w:themeColor="text1"/>
          <w:sz w:val="22"/>
          <w:szCs w:val="22"/>
        </w:rPr>
        <w:t xml:space="preserve"> Dôležité je, aby požiadavka na predĺženie lehoty bola P</w:t>
      </w:r>
      <w:r w:rsidR="00B2216C" w:rsidRPr="00C249D7">
        <w:rPr>
          <w:color w:val="000000" w:themeColor="text1"/>
          <w:sz w:val="22"/>
          <w:szCs w:val="22"/>
        </w:rPr>
        <w:t>PA</w:t>
      </w:r>
      <w:r w:rsidRPr="00C249D7">
        <w:rPr>
          <w:color w:val="000000" w:themeColor="text1"/>
          <w:sz w:val="22"/>
          <w:szCs w:val="22"/>
        </w:rPr>
        <w:t>/RO predložená ešte pred uplynutím pôvodnej lehoty.</w:t>
      </w:r>
    </w:p>
    <w:p w:rsidR="00800F74" w:rsidRPr="00C249D7" w:rsidRDefault="004C0D38"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Podľa § 16 ods. 4 zákona o príspevku EŠIF sa pravidlá pre počítanie lehôt spravujú § 27 správneho poriadku. </w:t>
      </w:r>
      <w:r w:rsidR="002B088C" w:rsidRPr="00C249D7">
        <w:rPr>
          <w:color w:val="000000" w:themeColor="text1"/>
          <w:sz w:val="22"/>
          <w:szCs w:val="22"/>
        </w:rPr>
        <w:t>Do lehoty sa nezapočítava deň, keď došlo ku skutočnosti určujúcej začiatok lehoty. Lehoty určené podľa týždňov, mesiacov alebo rokov sa končia uplynutím toho dňa, ktorý sa svojim označením zhoduje s dňom, keď došlo ku skutočnosti určujúcej začiatok lehoty, a ak taký deň v mesiaci nie je, končí sa lehota posledným dňom mesiaca. Ak koniec lehoty pripadne na sobotu alebo deň pracovného pokoja, je posledným dňom lehoty najbližší budúci pracovný deň.</w:t>
      </w:r>
    </w:p>
    <w:p w:rsidR="004C79AC" w:rsidRPr="00C249D7" w:rsidRDefault="002B088C"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Lehota je zachovaná, ak sa posledný deň lehoty podanie podá na podateľni Poskytovateľa alebo ak sa podanie odovzdá na poštovú prepravu (preukázateľným spôsobom). V pochybnostiach </w:t>
      </w:r>
      <w:r w:rsidR="005C5136" w:rsidRPr="00C249D7">
        <w:rPr>
          <w:color w:val="000000" w:themeColor="text1"/>
          <w:sz w:val="22"/>
          <w:szCs w:val="22"/>
        </w:rPr>
        <w:br/>
      </w:r>
      <w:r w:rsidRPr="00C249D7">
        <w:rPr>
          <w:color w:val="000000" w:themeColor="text1"/>
          <w:sz w:val="22"/>
          <w:szCs w:val="22"/>
        </w:rPr>
        <w:t>sa považuje lehota za zachovanú, pokiaľ sa nepreukáže opak.</w:t>
      </w:r>
    </w:p>
    <w:p w:rsidR="00EA3DA0" w:rsidRPr="00C249D7" w:rsidRDefault="00800F74" w:rsidP="002739A9">
      <w:pPr>
        <w:pStyle w:val="Nadpis3"/>
        <w:numPr>
          <w:ilvl w:val="2"/>
          <w:numId w:val="367"/>
        </w:numPr>
        <w:ind w:left="720"/>
        <w:rPr>
          <w:color w:val="1F497D" w:themeColor="text2"/>
          <w:sz w:val="22"/>
          <w:szCs w:val="22"/>
        </w:rPr>
      </w:pPr>
      <w:bookmarkStart w:id="194" w:name="_Toc3360994"/>
      <w:bookmarkStart w:id="195" w:name="_Toc116544454"/>
      <w:r w:rsidRPr="00C249D7">
        <w:rPr>
          <w:i/>
          <w:color w:val="0070C0"/>
          <w:sz w:val="22"/>
          <w:szCs w:val="22"/>
        </w:rPr>
        <w:lastRenderedPageBreak/>
        <w:t xml:space="preserve">Oprava </w:t>
      </w:r>
      <w:bookmarkEnd w:id="194"/>
      <w:r w:rsidR="00EA3DA0" w:rsidRPr="00C249D7">
        <w:rPr>
          <w:i/>
          <w:color w:val="0070C0"/>
          <w:sz w:val="22"/>
          <w:szCs w:val="22"/>
        </w:rPr>
        <w:t>rozhodnutia</w:t>
      </w:r>
      <w:bookmarkEnd w:id="195"/>
    </w:p>
    <w:p w:rsidR="00800F74" w:rsidRPr="00C249D7" w:rsidRDefault="00800F74" w:rsidP="005B6A1D">
      <w:pPr>
        <w:pStyle w:val="Nadpis3"/>
        <w:numPr>
          <w:ilvl w:val="0"/>
          <w:numId w:val="102"/>
        </w:numPr>
        <w:spacing w:before="0" w:after="0"/>
        <w:ind w:left="567" w:hanging="567"/>
        <w:rPr>
          <w:b w:val="0"/>
          <w:color w:val="000000" w:themeColor="text1"/>
          <w:sz w:val="22"/>
          <w:szCs w:val="22"/>
        </w:rPr>
      </w:pPr>
      <w:bookmarkStart w:id="196" w:name="_Toc113541276"/>
      <w:bookmarkStart w:id="197" w:name="_Toc116544455"/>
      <w:r w:rsidRPr="00C249D7">
        <w:rPr>
          <w:b w:val="0"/>
          <w:color w:val="000000" w:themeColor="text1"/>
          <w:sz w:val="22"/>
          <w:szCs w:val="22"/>
        </w:rPr>
        <w:t xml:space="preserve">Podľa § 16 ods. 4 zákona o príspevku EŠIF sa na opravu rozhodnutia vzťahuje ustanovenie </w:t>
      </w:r>
      <w:r w:rsidR="002001EF" w:rsidRPr="00C249D7">
        <w:rPr>
          <w:b w:val="0"/>
          <w:color w:val="000000" w:themeColor="text1"/>
          <w:sz w:val="22"/>
          <w:szCs w:val="22"/>
        </w:rPr>
        <w:br/>
      </w:r>
      <w:r w:rsidRPr="00C249D7">
        <w:rPr>
          <w:b w:val="0"/>
          <w:color w:val="000000" w:themeColor="text1"/>
          <w:sz w:val="22"/>
          <w:szCs w:val="22"/>
        </w:rPr>
        <w:t xml:space="preserve">§ 47 ods. 6 správneho poriadku, tzn. </w:t>
      </w:r>
      <w:r w:rsidR="000A724C" w:rsidRPr="00C249D7">
        <w:rPr>
          <w:b w:val="0"/>
          <w:color w:val="000000" w:themeColor="text1"/>
          <w:sz w:val="22"/>
          <w:szCs w:val="22"/>
        </w:rPr>
        <w:t>C</w:t>
      </w:r>
      <w:r w:rsidRPr="00C249D7">
        <w:rPr>
          <w:b w:val="0"/>
          <w:color w:val="000000" w:themeColor="text1"/>
          <w:sz w:val="22"/>
          <w:szCs w:val="22"/>
        </w:rPr>
        <w:t>hyby v</w:t>
      </w:r>
      <w:r w:rsidR="004C0D38" w:rsidRPr="00C249D7">
        <w:rPr>
          <w:b w:val="0"/>
          <w:color w:val="000000" w:themeColor="text1"/>
          <w:sz w:val="22"/>
          <w:szCs w:val="22"/>
        </w:rPr>
        <w:t> </w:t>
      </w:r>
      <w:r w:rsidRPr="00C249D7">
        <w:rPr>
          <w:b w:val="0"/>
          <w:color w:val="000000" w:themeColor="text1"/>
          <w:sz w:val="22"/>
          <w:szCs w:val="22"/>
        </w:rPr>
        <w:t>písaní</w:t>
      </w:r>
      <w:r w:rsidR="004C0D38" w:rsidRPr="00C249D7">
        <w:rPr>
          <w:b w:val="0"/>
          <w:color w:val="000000" w:themeColor="text1"/>
          <w:sz w:val="22"/>
          <w:szCs w:val="22"/>
        </w:rPr>
        <w:t xml:space="preserve"> (zjavný preklep)</w:t>
      </w:r>
      <w:r w:rsidRPr="00C249D7">
        <w:rPr>
          <w:b w:val="0"/>
          <w:color w:val="000000" w:themeColor="text1"/>
          <w:sz w:val="22"/>
          <w:szCs w:val="22"/>
        </w:rPr>
        <w:t>, v</w:t>
      </w:r>
      <w:r w:rsidR="004C0D38" w:rsidRPr="00C249D7">
        <w:rPr>
          <w:b w:val="0"/>
          <w:color w:val="000000" w:themeColor="text1"/>
          <w:sz w:val="22"/>
          <w:szCs w:val="22"/>
        </w:rPr>
        <w:t> </w:t>
      </w:r>
      <w:r w:rsidRPr="00C249D7">
        <w:rPr>
          <w:b w:val="0"/>
          <w:color w:val="000000" w:themeColor="text1"/>
          <w:sz w:val="22"/>
          <w:szCs w:val="22"/>
        </w:rPr>
        <w:t>počtoch</w:t>
      </w:r>
      <w:r w:rsidR="004C0D38" w:rsidRPr="00C249D7">
        <w:rPr>
          <w:b w:val="0"/>
          <w:color w:val="000000" w:themeColor="text1"/>
          <w:sz w:val="22"/>
          <w:szCs w:val="22"/>
        </w:rPr>
        <w:t xml:space="preserve"> (výsledok je v rozpore s matematickými pravidlami)</w:t>
      </w:r>
      <w:r w:rsidRPr="00C249D7">
        <w:rPr>
          <w:b w:val="0"/>
          <w:color w:val="000000" w:themeColor="text1"/>
          <w:sz w:val="22"/>
          <w:szCs w:val="22"/>
        </w:rPr>
        <w:t xml:space="preserve"> a iné zrejmé nesprávnosti</w:t>
      </w:r>
      <w:r w:rsidR="004C0D38" w:rsidRPr="00C249D7">
        <w:rPr>
          <w:b w:val="0"/>
          <w:color w:val="000000" w:themeColor="text1"/>
          <w:sz w:val="22"/>
          <w:szCs w:val="22"/>
        </w:rPr>
        <w:t xml:space="preserve"> (napr. absencia identifikačných údajov účastníka konania)</w:t>
      </w:r>
      <w:r w:rsidRPr="00C249D7">
        <w:rPr>
          <w:b w:val="0"/>
          <w:color w:val="000000" w:themeColor="text1"/>
          <w:sz w:val="22"/>
          <w:szCs w:val="22"/>
        </w:rPr>
        <w:t xml:space="preserve"> v písomnom vyhotovení rozhodnutia PPA/RO pre PRV pracovník, ktorý administroval vydanie chybného rozhodnutia, kedykoľvek aj bez návrhu opraví a upovedomí o tom účastníkov konania. Za zrejmú nesprávnosť nemožno považovať obsahové nesprávnosti rozhodnutia, opravou ktorých by sa zmenil</w:t>
      </w:r>
      <w:r w:rsidR="000A724C" w:rsidRPr="00C249D7">
        <w:rPr>
          <w:b w:val="0"/>
          <w:color w:val="000000" w:themeColor="text1"/>
          <w:sz w:val="22"/>
          <w:szCs w:val="22"/>
        </w:rPr>
        <w:t>a</w:t>
      </w:r>
      <w:r w:rsidRPr="00C249D7">
        <w:rPr>
          <w:b w:val="0"/>
          <w:color w:val="000000" w:themeColor="text1"/>
          <w:sz w:val="22"/>
          <w:szCs w:val="22"/>
        </w:rPr>
        <w:t xml:space="preserve"> </w:t>
      </w:r>
      <w:r w:rsidR="000A724C" w:rsidRPr="00C249D7">
        <w:rPr>
          <w:b w:val="0"/>
          <w:color w:val="000000" w:themeColor="text1"/>
          <w:sz w:val="22"/>
          <w:szCs w:val="22"/>
        </w:rPr>
        <w:t xml:space="preserve">podstata </w:t>
      </w:r>
      <w:r w:rsidRPr="00C249D7">
        <w:rPr>
          <w:b w:val="0"/>
          <w:color w:val="000000" w:themeColor="text1"/>
          <w:sz w:val="22"/>
          <w:szCs w:val="22"/>
        </w:rPr>
        <w:t xml:space="preserve">rozhodnutia (napr. nesprávne poučenie o možnosti podať odvolanie). </w:t>
      </w:r>
      <w:r w:rsidR="004C0D38" w:rsidRPr="00C249D7">
        <w:rPr>
          <w:b w:val="0"/>
          <w:color w:val="000000" w:themeColor="text1"/>
          <w:sz w:val="22"/>
          <w:szCs w:val="22"/>
        </w:rPr>
        <w:t xml:space="preserve">Musí ísť o formálno-technickú chybu, ktorá nemá vplyv na obsah a podstatu samotného rozhodnutia, pričom je zrejmá z kontextu predmetného rozhodnutia. </w:t>
      </w:r>
      <w:r w:rsidRPr="00C249D7">
        <w:rPr>
          <w:b w:val="0"/>
          <w:color w:val="000000" w:themeColor="text1"/>
          <w:sz w:val="22"/>
          <w:szCs w:val="22"/>
        </w:rPr>
        <w:t>Vykonanie opravy rozhodnutia nie je časovo limitované a možno ju vykonať aj po právoplatnosti chybného rozhodnutia.</w:t>
      </w:r>
      <w:bookmarkEnd w:id="196"/>
      <w:bookmarkEnd w:id="197"/>
    </w:p>
    <w:p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Oprava rozhodnutia sa môže vykonať vo vzťahu k všetkým typom rozhodnutí, ktoré vydáva PPA/RO pre PRV v rámci impl</w:t>
      </w:r>
      <w:r w:rsidR="00BE36C2" w:rsidRPr="00C249D7">
        <w:rPr>
          <w:sz w:val="22"/>
          <w:szCs w:val="22"/>
        </w:rPr>
        <w:t>e</w:t>
      </w:r>
      <w:r w:rsidRPr="00C249D7">
        <w:rPr>
          <w:sz w:val="22"/>
          <w:szCs w:val="22"/>
        </w:rPr>
        <w:t>mentácie stratégie CLLD.</w:t>
      </w:r>
    </w:p>
    <w:p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 xml:space="preserve">Oprava rozhodnutia sa nevykoná formou rozhodnutia, ale vykoná sa formou listu, v ktorom </w:t>
      </w:r>
      <w:r w:rsidR="002001EF" w:rsidRPr="00C249D7">
        <w:rPr>
          <w:sz w:val="22"/>
          <w:szCs w:val="22"/>
        </w:rPr>
        <w:br/>
      </w:r>
      <w:r w:rsidRPr="00C249D7">
        <w:rPr>
          <w:sz w:val="22"/>
          <w:szCs w:val="22"/>
        </w:rPr>
        <w:t>sa jednoznačným spôsobom identifikujú menené – opravené časti chybného rozhodnutia. Oznámenie o oprave rozhodnutia podpíše za PPA/RO pre PRV ten, kto podpisoval chybné rozhodnutie.</w:t>
      </w:r>
    </w:p>
    <w:p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 xml:space="preserve">Oznámenie o oprave rozhodnutia zašle pracovník, ktorý ho administruje, všetkým účastníkom konania, prípadne aj iným osobám, ktorým sa chybné rozhodnutie doručilo. Pri doručovaní oznámenia o zmene rozhodnutia sa postupuje rovnako ako pri doručovaní rozhodnutia. </w:t>
      </w:r>
    </w:p>
    <w:p w:rsidR="00655163"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Oznámenie o oprave rozhodnutia sa založí do spisu projektu k rozhodnutiu, ktoré sa oznámením opravuje.</w:t>
      </w:r>
      <w:bookmarkStart w:id="198" w:name="_Toc3360995"/>
    </w:p>
    <w:p w:rsidR="00813E11" w:rsidRPr="00C249D7" w:rsidRDefault="00DE3ADA" w:rsidP="002739A9">
      <w:pPr>
        <w:pStyle w:val="Nadpis2"/>
        <w:numPr>
          <w:ilvl w:val="1"/>
          <w:numId w:val="367"/>
        </w:numPr>
        <w:ind w:left="567" w:hanging="567"/>
        <w:rPr>
          <w:rFonts w:asciiTheme="minorHAnsi" w:hAnsiTheme="minorHAnsi" w:cs="Times New Roman"/>
          <w:color w:val="0070C0"/>
          <w:sz w:val="24"/>
          <w:szCs w:val="24"/>
        </w:rPr>
      </w:pPr>
      <w:bookmarkStart w:id="199" w:name="_Toc116544456"/>
      <w:r w:rsidRPr="00C249D7">
        <w:rPr>
          <w:rFonts w:asciiTheme="minorHAnsi" w:hAnsiTheme="minorHAnsi" w:cs="Times New Roman"/>
          <w:color w:val="0070C0"/>
          <w:sz w:val="24"/>
          <w:szCs w:val="24"/>
        </w:rPr>
        <w:t xml:space="preserve">Uzatvorenie zmluvy o poskytnutí </w:t>
      </w:r>
      <w:bookmarkEnd w:id="198"/>
      <w:r w:rsidR="00EA3DA0" w:rsidRPr="00C249D7">
        <w:rPr>
          <w:rFonts w:asciiTheme="minorHAnsi" w:hAnsiTheme="minorHAnsi" w:cs="Times New Roman"/>
          <w:color w:val="0070C0"/>
          <w:sz w:val="24"/>
          <w:szCs w:val="24"/>
        </w:rPr>
        <w:t>NFP</w:t>
      </w:r>
      <w:bookmarkEnd w:id="199"/>
    </w:p>
    <w:p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Príspevok sa poskytuje prijímateľovi na základe a v súlade so zmluvou</w:t>
      </w:r>
      <w:r w:rsidR="00436A37" w:rsidRPr="00C249D7">
        <w:rPr>
          <w:b/>
          <w:sz w:val="22"/>
          <w:szCs w:val="22"/>
        </w:rPr>
        <w:t xml:space="preserve"> o poskytnutí </w:t>
      </w:r>
      <w:r w:rsidR="001A535F" w:rsidRPr="00C249D7">
        <w:rPr>
          <w:b/>
          <w:sz w:val="22"/>
          <w:szCs w:val="22"/>
        </w:rPr>
        <w:t>NFP</w:t>
      </w:r>
      <w:r w:rsidRPr="00C249D7">
        <w:rPr>
          <w:b/>
          <w:sz w:val="22"/>
          <w:szCs w:val="22"/>
        </w:rPr>
        <w:t xml:space="preserve"> uzavretou podľa § 269 ods. 2 Obchodného zákonníka. </w:t>
      </w:r>
    </w:p>
    <w:p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Právny nárok na poskytnutie príspevku vzniká nadobudnutím účinnosti zmluvy</w:t>
      </w:r>
      <w:r w:rsidR="00436A37" w:rsidRPr="00C249D7">
        <w:rPr>
          <w:b/>
          <w:sz w:val="22"/>
          <w:szCs w:val="22"/>
        </w:rPr>
        <w:t xml:space="preserve"> o poskytnutí NFP</w:t>
      </w:r>
      <w:r w:rsidRPr="00C249D7">
        <w:rPr>
          <w:b/>
          <w:sz w:val="22"/>
          <w:szCs w:val="22"/>
        </w:rPr>
        <w:t>.</w:t>
      </w:r>
      <w:r w:rsidRPr="00C249D7">
        <w:rPr>
          <w:sz w:val="22"/>
          <w:szCs w:val="22"/>
        </w:rPr>
        <w:t xml:space="preserve"> Poskytnutie príspevku na základe zmluvy</w:t>
      </w:r>
      <w:r w:rsidR="00436A37" w:rsidRPr="00C249D7">
        <w:rPr>
          <w:sz w:val="22"/>
          <w:szCs w:val="22"/>
        </w:rPr>
        <w:t xml:space="preserve"> o poskytnutí NFP</w:t>
      </w:r>
      <w:r w:rsidRPr="00C249D7">
        <w:rPr>
          <w:sz w:val="22"/>
          <w:szCs w:val="22"/>
        </w:rPr>
        <w:t xml:space="preserve"> 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Samotným vznikom právneho nároku nie je garantované reálne uhradenie </w:t>
      </w:r>
      <w:proofErr w:type="spellStart"/>
      <w:r w:rsidRPr="00C249D7">
        <w:rPr>
          <w:sz w:val="22"/>
          <w:szCs w:val="22"/>
        </w:rPr>
        <w:t>zazmluvnenej</w:t>
      </w:r>
      <w:proofErr w:type="spellEnd"/>
      <w:r w:rsidRPr="00C249D7">
        <w:rPr>
          <w:sz w:val="22"/>
          <w:szCs w:val="22"/>
        </w:rPr>
        <w:t xml:space="preserve"> výšky príspevku, pretože takéto uhradenie </w:t>
      </w:r>
      <w:r w:rsidR="002001EF" w:rsidRPr="00C249D7">
        <w:rPr>
          <w:sz w:val="22"/>
          <w:szCs w:val="22"/>
        </w:rPr>
        <w:br/>
      </w:r>
      <w:r w:rsidRPr="00C249D7">
        <w:rPr>
          <w:sz w:val="22"/>
          <w:szCs w:val="22"/>
        </w:rPr>
        <w:t>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w:t>
      </w:r>
      <w:r w:rsidRPr="00C249D7">
        <w:rPr>
          <w:b/>
          <w:sz w:val="22"/>
          <w:szCs w:val="22"/>
          <w:u w:val="single"/>
        </w:rPr>
        <w:t>Ak žiadateľ začne s realizáciou projektu pred právoplatnosťou rozhodnutia o schválení ŽoNFP alebo pred nadobudnutím účinnosti zmluvy</w:t>
      </w:r>
      <w:r w:rsidR="00436A37" w:rsidRPr="00C249D7">
        <w:rPr>
          <w:b/>
          <w:sz w:val="22"/>
          <w:szCs w:val="22"/>
          <w:u w:val="single"/>
        </w:rPr>
        <w:t xml:space="preserve"> o poskytnutí NFP</w:t>
      </w:r>
      <w:r w:rsidRPr="00C249D7">
        <w:rPr>
          <w:b/>
          <w:sz w:val="22"/>
          <w:szCs w:val="22"/>
          <w:u w:val="single"/>
        </w:rPr>
        <w:t>, znáša v plnej miere riziko súvisiace s tým, že žiadateľovi nevznikne právny nárok na poskytnutie príspevku.</w:t>
      </w:r>
    </w:p>
    <w:p w:rsidR="00436A37"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t>Zmluva</w:t>
      </w:r>
      <w:r w:rsidR="00436A37" w:rsidRPr="00C249D7">
        <w:rPr>
          <w:sz w:val="22"/>
          <w:szCs w:val="22"/>
        </w:rPr>
        <w:t xml:space="preserve"> o poskytnutí NFP</w:t>
      </w:r>
      <w:r w:rsidRPr="00C249D7">
        <w:rPr>
          <w:sz w:val="22"/>
          <w:szCs w:val="22"/>
        </w:rPr>
        <w:t xml:space="preserve"> upravuje práva a povinnosti prijímateľa a PPA pri realizácii projektu a počas doby udržateľnosti projektu. Ak je účastníkom zmluvného vzťahu partner, zmluva </w:t>
      </w:r>
      <w:r w:rsidRPr="00C249D7">
        <w:rPr>
          <w:color w:val="000000" w:themeColor="text1"/>
          <w:sz w:val="22"/>
          <w:szCs w:val="22"/>
        </w:rPr>
        <w:t xml:space="preserve">upravuje </w:t>
      </w:r>
      <w:r w:rsidR="00467547" w:rsidRPr="00C249D7">
        <w:rPr>
          <w:color w:val="000000" w:themeColor="text1"/>
          <w:sz w:val="22"/>
          <w:szCs w:val="22"/>
        </w:rPr>
        <w:t xml:space="preserve">aj </w:t>
      </w:r>
      <w:r w:rsidRPr="00C249D7">
        <w:rPr>
          <w:color w:val="000000" w:themeColor="text1"/>
          <w:sz w:val="22"/>
          <w:szCs w:val="22"/>
        </w:rPr>
        <w:t xml:space="preserve">práva a povinnosti partnera. Vzájomné práva a povinnosti PPA a prijímateľa </w:t>
      </w:r>
      <w:r w:rsidR="002001EF" w:rsidRPr="00C249D7">
        <w:rPr>
          <w:color w:val="000000" w:themeColor="text1"/>
          <w:sz w:val="22"/>
          <w:szCs w:val="22"/>
        </w:rPr>
        <w:br/>
      </w:r>
      <w:r w:rsidRPr="00C249D7">
        <w:rPr>
          <w:color w:val="000000" w:themeColor="text1"/>
          <w:sz w:val="22"/>
          <w:szCs w:val="22"/>
        </w:rPr>
        <w:t xml:space="preserve">sa spravujú podmienkami stanovenými v zmluve o poskytnutí NFP a dokumentmi, ktoré sú </w:t>
      </w:r>
      <w:r w:rsidR="005C5136" w:rsidRPr="00C249D7">
        <w:rPr>
          <w:color w:val="000000" w:themeColor="text1"/>
          <w:sz w:val="22"/>
          <w:szCs w:val="22"/>
        </w:rPr>
        <w:br/>
      </w:r>
      <w:r w:rsidRPr="00C249D7">
        <w:rPr>
          <w:color w:val="000000" w:themeColor="text1"/>
          <w:sz w:val="22"/>
          <w:szCs w:val="22"/>
        </w:rPr>
        <w:t>na základe dohody zmluvných strán zakotvenej v zmluve o poskytnutí NFP záväzné</w:t>
      </w:r>
      <w:r w:rsidR="00436A37" w:rsidRPr="00C249D7">
        <w:rPr>
          <w:color w:val="000000" w:themeColor="text1"/>
          <w:sz w:val="22"/>
          <w:szCs w:val="22"/>
        </w:rPr>
        <w:t>, napr. táto príručka pre prijímateľa</w:t>
      </w:r>
      <w:r w:rsidR="00804B99" w:rsidRPr="00C249D7">
        <w:rPr>
          <w:color w:val="000000" w:themeColor="text1"/>
          <w:sz w:val="22"/>
          <w:szCs w:val="22"/>
        </w:rPr>
        <w:t xml:space="preserve"> LEADER</w:t>
      </w:r>
      <w:r w:rsidR="00436A37" w:rsidRPr="00C249D7">
        <w:rPr>
          <w:color w:val="000000" w:themeColor="text1"/>
          <w:sz w:val="22"/>
          <w:szCs w:val="22"/>
        </w:rPr>
        <w:t>, časť A</w:t>
      </w:r>
      <w:r w:rsidRPr="00C249D7">
        <w:rPr>
          <w:color w:val="000000" w:themeColor="text1"/>
          <w:sz w:val="22"/>
          <w:szCs w:val="22"/>
        </w:rPr>
        <w:t>. Výška NFP uvedená v</w:t>
      </w:r>
      <w:r w:rsidR="00436A37" w:rsidRPr="00C249D7">
        <w:rPr>
          <w:color w:val="000000" w:themeColor="text1"/>
          <w:sz w:val="22"/>
          <w:szCs w:val="22"/>
        </w:rPr>
        <w:t> </w:t>
      </w:r>
      <w:r w:rsidRPr="00C249D7">
        <w:rPr>
          <w:color w:val="000000" w:themeColor="text1"/>
          <w:sz w:val="22"/>
          <w:szCs w:val="22"/>
        </w:rPr>
        <w:t>zmluve</w:t>
      </w:r>
      <w:r w:rsidR="00436A37" w:rsidRPr="00C249D7">
        <w:rPr>
          <w:color w:val="000000" w:themeColor="text1"/>
          <w:sz w:val="22"/>
          <w:szCs w:val="22"/>
        </w:rPr>
        <w:t xml:space="preserve"> o poskytnutí NFP</w:t>
      </w:r>
      <w:r w:rsidRPr="00C249D7">
        <w:rPr>
          <w:color w:val="000000" w:themeColor="text1"/>
          <w:sz w:val="22"/>
          <w:szCs w:val="22"/>
        </w:rPr>
        <w:t xml:space="preserve"> sa nesmie dodatočne zvyšovať.</w:t>
      </w:r>
    </w:p>
    <w:p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Žiadateľ  je povinný poskytnúť pred uzavretím zmluvy</w:t>
      </w:r>
      <w:r w:rsidR="00436A37" w:rsidRPr="00C249D7">
        <w:rPr>
          <w:b/>
          <w:sz w:val="22"/>
          <w:szCs w:val="22"/>
        </w:rPr>
        <w:t xml:space="preserve"> o poskytnutí NFP</w:t>
      </w:r>
      <w:r w:rsidRPr="00C249D7">
        <w:rPr>
          <w:b/>
          <w:sz w:val="22"/>
          <w:szCs w:val="22"/>
        </w:rPr>
        <w:t xml:space="preserve"> </w:t>
      </w:r>
      <w:r w:rsidR="00851221" w:rsidRPr="00C249D7">
        <w:rPr>
          <w:b/>
          <w:sz w:val="22"/>
          <w:szCs w:val="22"/>
        </w:rPr>
        <w:t xml:space="preserve">súčinnosť </w:t>
      </w:r>
      <w:r w:rsidRPr="00C249D7">
        <w:rPr>
          <w:b/>
          <w:sz w:val="22"/>
          <w:szCs w:val="22"/>
        </w:rPr>
        <w:t>PPA v rozsahu potrebnom na uzavretie zmluvy</w:t>
      </w:r>
      <w:r w:rsidR="00436A37" w:rsidRPr="00C249D7">
        <w:rPr>
          <w:b/>
          <w:sz w:val="22"/>
          <w:szCs w:val="22"/>
        </w:rPr>
        <w:t xml:space="preserve"> o poskytnutí NFP</w:t>
      </w:r>
      <w:r w:rsidRPr="00C249D7">
        <w:rPr>
          <w:b/>
          <w:sz w:val="22"/>
          <w:szCs w:val="22"/>
        </w:rPr>
        <w:t>.</w:t>
      </w:r>
      <w:r w:rsidRPr="00C249D7">
        <w:rPr>
          <w:sz w:val="22"/>
          <w:szCs w:val="22"/>
        </w:rPr>
        <w:t xml:space="preserve"> Následkom neposkytnutia súčinnosti je zánik povinnosti PPA zaslať žiadateľovi návrh na uzavretie zmluvy</w:t>
      </w:r>
      <w:r w:rsidR="00436A37" w:rsidRPr="00C249D7">
        <w:rPr>
          <w:sz w:val="22"/>
          <w:szCs w:val="22"/>
        </w:rPr>
        <w:t xml:space="preserve"> o poskytnutí NFP</w:t>
      </w:r>
      <w:r w:rsidRPr="00C249D7">
        <w:rPr>
          <w:sz w:val="22"/>
          <w:szCs w:val="22"/>
        </w:rPr>
        <w:t>.</w:t>
      </w:r>
    </w:p>
    <w:p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 xml:space="preserve">Zmluvnou stranou na strane prijímateľa môže byť jeden právny subjekt alebo viac právnych subjektov (tzv. pluralita na strane prijímateľa) napríklad v prípade kolektívnych investícií, v prípade projektov spolupráce a pod. Predmetom zmluvy o poskytnutí NFP môže byť implementácia jedného opatrenia jedným prijímateľom alebo viacerých opatrení jedným prijímateľom v prípade integrovaných projektov. </w:t>
      </w:r>
    </w:p>
    <w:p w:rsidR="0074310A"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lastRenderedPageBreak/>
        <w:t>PPA zašle písomný návrh na uzavretie zmluvy</w:t>
      </w:r>
      <w:r w:rsidR="00436A37" w:rsidRPr="00C249D7">
        <w:rPr>
          <w:sz w:val="22"/>
          <w:szCs w:val="22"/>
        </w:rPr>
        <w:t xml:space="preserve"> o poskytnutí NFP</w:t>
      </w:r>
      <w:r w:rsidRPr="00C249D7">
        <w:rPr>
          <w:sz w:val="22"/>
          <w:szCs w:val="22"/>
        </w:rPr>
        <w:t xml:space="preserve"> a určí lehotu na prijatie návrhu</w:t>
      </w:r>
      <w:r w:rsidR="003C0921" w:rsidRPr="00C249D7">
        <w:rPr>
          <w:sz w:val="22"/>
          <w:szCs w:val="22"/>
        </w:rPr>
        <w:t xml:space="preserve"> (nesmie byť kratšia ako 5 pracovných dní)</w:t>
      </w:r>
      <w:r w:rsidRPr="00C249D7">
        <w:rPr>
          <w:sz w:val="22"/>
          <w:szCs w:val="22"/>
        </w:rPr>
        <w:t xml:space="preserve"> žiadateľovi:</w:t>
      </w:r>
    </w:p>
    <w:p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ktorému rozhodnutie o schválení žiadosti nadobudlo právoplatnosť; v žiadnom prípade nemôže byť zaslaný žiadateľovi návrh zmluvy</w:t>
      </w:r>
      <w:r w:rsidR="00436A37" w:rsidRPr="00C249D7">
        <w:rPr>
          <w:sz w:val="22"/>
          <w:szCs w:val="22"/>
        </w:rPr>
        <w:t xml:space="preserve"> o poskytnutí NFP</w:t>
      </w:r>
      <w:r w:rsidRPr="00C249D7">
        <w:rPr>
          <w:sz w:val="22"/>
          <w:szCs w:val="22"/>
        </w:rPr>
        <w:t xml:space="preserve"> pred preukázateľným nadobudnutím právoplatnosti rozhodnutia; </w:t>
      </w:r>
    </w:p>
    <w:p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 xml:space="preserve">ktorý splnil podmienky určené vo výroku rozhodnutia podľa § 19 ods. 11, ak boli podmienky vo výroku rozhodnutia určené; splnenie podmienok určených vo výroku  </w:t>
      </w:r>
      <w:r w:rsidR="00436A37" w:rsidRPr="00C249D7">
        <w:rPr>
          <w:sz w:val="22"/>
          <w:szCs w:val="22"/>
        </w:rPr>
        <w:t>r</w:t>
      </w:r>
      <w:r w:rsidRPr="00C249D7">
        <w:rPr>
          <w:sz w:val="22"/>
          <w:szCs w:val="22"/>
        </w:rPr>
        <w:t>ozhodnutia o schválení ŽoNFP sa v žiadnom prípade nesmie preukazovať po zaslaní návrhu zmluvy</w:t>
      </w:r>
      <w:r w:rsidR="00436A37" w:rsidRPr="00C249D7">
        <w:rPr>
          <w:sz w:val="22"/>
          <w:szCs w:val="22"/>
        </w:rPr>
        <w:t xml:space="preserve"> o poskytnutí NFP</w:t>
      </w:r>
      <w:r w:rsidRPr="00C249D7">
        <w:rPr>
          <w:sz w:val="22"/>
          <w:szCs w:val="22"/>
        </w:rPr>
        <w:t xml:space="preserve"> na podpis žiadateľovi; v prípade, ak podmienky stanovené v rozhodnutí o schválení ŽoNFP neboli splnené, resp. márne uplynula lehota na ich splnenie, PPA nevzniká povinnosť zaslať takémuto žiadateľovi návrh na uzavretie zmluvy;</w:t>
      </w:r>
    </w:p>
    <w:p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ktorý poskytol potrebnú súčinnosť.</w:t>
      </w:r>
    </w:p>
    <w:p w:rsidR="009348E6" w:rsidRPr="00C249D7" w:rsidRDefault="00467547" w:rsidP="009348E6">
      <w:pPr>
        <w:spacing w:before="120"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Pred zaslaním písomného návrhu na uzavretie zmluvy je PPA, ak je to relevantné, skontrolovať, či žiadateľ je zapísaný v registri partnerov verejného sektora (prostredníctvom </w:t>
      </w:r>
      <w:hyperlink r:id="rId30" w:history="1">
        <w:r w:rsidRPr="00C249D7">
          <w:rPr>
            <w:rStyle w:val="Hypertextovprepojenie"/>
            <w:rFonts w:asciiTheme="minorHAnsi" w:hAnsiTheme="minorHAnsi"/>
            <w:color w:val="000000" w:themeColor="text1"/>
            <w:sz w:val="22"/>
            <w:szCs w:val="22"/>
          </w:rPr>
          <w:t>https://rpvs.gov.sk/rpvs</w:t>
        </w:r>
      </w:hyperlink>
      <w:r w:rsidRPr="00C249D7">
        <w:rPr>
          <w:rFonts w:asciiTheme="minorHAnsi" w:hAnsiTheme="minorHAnsi"/>
          <w:color w:val="000000" w:themeColor="text1"/>
          <w:sz w:val="22"/>
          <w:szCs w:val="22"/>
        </w:rPr>
        <w:t>). Ak zistí, že žiadateľ nie je zapísaný v registri partnerov verejného sektora, aj keď podľa zákona o RPVS túto povinnosť má, PPA</w:t>
      </w:r>
      <w:r w:rsidR="006B7AD1" w:rsidRPr="00C249D7">
        <w:rPr>
          <w:rFonts w:asciiTheme="minorHAnsi" w:hAnsiTheme="minorHAnsi"/>
          <w:color w:val="000000" w:themeColor="text1"/>
          <w:sz w:val="22"/>
          <w:szCs w:val="22"/>
        </w:rPr>
        <w:t xml:space="preserve"> postupuje podľa </w:t>
      </w:r>
      <w:r w:rsidR="009348E6" w:rsidRPr="00C249D7">
        <w:rPr>
          <w:rFonts w:asciiTheme="minorHAnsi" w:hAnsiTheme="minorHAnsi"/>
          <w:color w:val="000000" w:themeColor="text1"/>
          <w:sz w:val="22"/>
          <w:szCs w:val="22"/>
        </w:rPr>
        <w:t>kap. 7.1 odsek 15</w:t>
      </w:r>
      <w:r w:rsidRPr="00C249D7">
        <w:rPr>
          <w:rFonts w:asciiTheme="minorHAnsi" w:hAnsiTheme="minorHAnsi"/>
          <w:color w:val="000000" w:themeColor="text1"/>
          <w:sz w:val="22"/>
          <w:szCs w:val="22"/>
        </w:rPr>
        <w:t xml:space="preserve"> Systému riadenia CLLD.</w:t>
      </w:r>
      <w:r w:rsidR="009348E6" w:rsidRPr="00C249D7">
        <w:rPr>
          <w:rFonts w:asciiTheme="minorHAnsi" w:hAnsiTheme="minorHAnsi"/>
          <w:color w:val="000000" w:themeColor="text1"/>
          <w:sz w:val="22"/>
          <w:szCs w:val="22"/>
        </w:rPr>
        <w:t xml:space="preserve"> </w:t>
      </w:r>
      <w:r w:rsidR="009348E6" w:rsidRPr="00C249D7">
        <w:rPr>
          <w:rFonts w:asciiTheme="minorHAnsi" w:hAnsiTheme="minorHAnsi"/>
          <w:color w:val="000000" w:themeColor="text1"/>
          <w:sz w:val="22"/>
        </w:rPr>
        <w:t xml:space="preserve">Príspevok sa podľa § 16 ods. 6 zákona o EŠIF neposkytne žiadateľovi, ktorý má právoplatne uložený trest zákazu prijímať dotácie alebo subvencie, trest zákazu prijímať pomoc a podporu poskytovanú z fondov EÚ alebo trest zákazu účasti vo </w:t>
      </w:r>
      <w:proofErr w:type="spellStart"/>
      <w:r w:rsidR="009348E6" w:rsidRPr="00C249D7">
        <w:rPr>
          <w:rFonts w:asciiTheme="minorHAnsi" w:hAnsiTheme="minorHAnsi"/>
          <w:color w:val="000000" w:themeColor="text1"/>
          <w:sz w:val="22"/>
        </w:rPr>
        <w:t>VO</w:t>
      </w:r>
      <w:proofErr w:type="spellEnd"/>
      <w:r w:rsidR="009348E6" w:rsidRPr="00C249D7">
        <w:rPr>
          <w:rFonts w:asciiTheme="minorHAnsi" w:hAnsiTheme="minorHAnsi"/>
          <w:color w:val="000000" w:themeColor="text1"/>
          <w:sz w:val="22"/>
        </w:rPr>
        <w:t xml:space="preserve"> podľa osobitného predpisu</w:t>
      </w:r>
      <w:r w:rsidR="009348E6" w:rsidRPr="00C249D7">
        <w:rPr>
          <w:rStyle w:val="Odkaznapoznmkupodiarou"/>
          <w:rFonts w:asciiTheme="minorHAnsi" w:hAnsiTheme="minorHAnsi"/>
          <w:color w:val="000000" w:themeColor="text1"/>
          <w:sz w:val="22"/>
        </w:rPr>
        <w:footnoteReference w:id="31"/>
      </w:r>
      <w:r w:rsidR="009348E6" w:rsidRPr="00C249D7">
        <w:rPr>
          <w:rFonts w:asciiTheme="minorHAnsi" w:hAnsiTheme="minorHAnsi"/>
          <w:color w:val="000000" w:themeColor="text1"/>
          <w:sz w:val="22"/>
        </w:rPr>
        <w:t>.</w:t>
      </w:r>
    </w:p>
    <w:p w:rsidR="001A535F" w:rsidRPr="00C249D7" w:rsidRDefault="00851221" w:rsidP="005B6A1D">
      <w:pPr>
        <w:pStyle w:val="Odsekzoznamu"/>
        <w:numPr>
          <w:ilvl w:val="0"/>
          <w:numId w:val="112"/>
        </w:numPr>
        <w:spacing w:after="0" w:line="240" w:lineRule="auto"/>
        <w:ind w:left="567" w:hanging="567"/>
        <w:rPr>
          <w:rFonts w:asciiTheme="minorHAnsi" w:hAnsiTheme="minorHAnsi"/>
          <w:strike/>
          <w:color w:val="000000" w:themeColor="text1"/>
          <w:sz w:val="22"/>
          <w:szCs w:val="22"/>
        </w:rPr>
      </w:pPr>
      <w:r w:rsidRPr="00C249D7">
        <w:rPr>
          <w:rFonts w:asciiTheme="minorHAnsi" w:hAnsiTheme="minorHAnsi"/>
          <w:color w:val="000000" w:themeColor="text1"/>
          <w:sz w:val="22"/>
          <w:szCs w:val="22"/>
        </w:rPr>
        <w:t>Za PPA podpisuje zmluvu</w:t>
      </w:r>
      <w:r w:rsidR="0074310A" w:rsidRPr="00C249D7">
        <w:rPr>
          <w:rFonts w:asciiTheme="minorHAnsi" w:hAnsiTheme="minorHAnsi"/>
          <w:color w:val="000000" w:themeColor="text1"/>
          <w:sz w:val="22"/>
          <w:szCs w:val="22"/>
        </w:rPr>
        <w:t xml:space="preserve"> o poskytnutí NFP štatutárny orgán PPA resp. jeho oprávnený zástupca. </w:t>
      </w:r>
      <w:r w:rsidR="00232C51" w:rsidRPr="00C249D7">
        <w:rPr>
          <w:rFonts w:asciiTheme="minorHAnsi" w:hAnsiTheme="minorHAnsi"/>
          <w:color w:val="000000" w:themeColor="text1"/>
          <w:sz w:val="22"/>
          <w:szCs w:val="22"/>
        </w:rPr>
        <w:t>N</w:t>
      </w:r>
      <w:r w:rsidR="0074310A" w:rsidRPr="00C249D7">
        <w:rPr>
          <w:rFonts w:asciiTheme="minorHAnsi" w:hAnsiTheme="minorHAnsi"/>
          <w:color w:val="000000" w:themeColor="text1"/>
          <w:sz w:val="22"/>
          <w:szCs w:val="22"/>
        </w:rPr>
        <w:t>ávrh zmluvy zasiela PPA na podpis prijímateľovi v troch vyhotoveniach doporučenou poštou alebo iným vhodným spôsobom bez zbytočného odkladu po</w:t>
      </w:r>
      <w:r w:rsidR="00467547" w:rsidRPr="00C249D7">
        <w:rPr>
          <w:rFonts w:asciiTheme="minorHAnsi" w:hAnsiTheme="minorHAnsi"/>
          <w:color w:val="000000" w:themeColor="text1"/>
          <w:sz w:val="22"/>
          <w:szCs w:val="22"/>
        </w:rPr>
        <w:t xml:space="preserve"> splnení podmienok podľa ods. 6 písm. a) – c) tejto kapitoly</w:t>
      </w:r>
      <w:r w:rsidR="00FB0CB9" w:rsidRPr="00C249D7">
        <w:rPr>
          <w:rFonts w:asciiTheme="minorHAnsi" w:hAnsiTheme="minorHAnsi"/>
          <w:color w:val="000000" w:themeColor="text1"/>
          <w:sz w:val="22"/>
          <w:szCs w:val="22"/>
        </w:rPr>
        <w:t>.</w:t>
      </w:r>
      <w:r w:rsidR="000E64CC" w:rsidRPr="00C249D7">
        <w:rPr>
          <w:rFonts w:asciiTheme="minorHAnsi" w:hAnsiTheme="minorHAnsi"/>
          <w:color w:val="000000" w:themeColor="text1"/>
          <w:sz w:val="22"/>
          <w:szCs w:val="22"/>
        </w:rPr>
        <w:t xml:space="preserve"> </w:t>
      </w:r>
    </w:p>
    <w:p w:rsidR="00896E94" w:rsidRPr="004156DC" w:rsidRDefault="0074310A" w:rsidP="005B6A1D">
      <w:pPr>
        <w:pStyle w:val="Odsekzoznamu"/>
        <w:numPr>
          <w:ilvl w:val="0"/>
          <w:numId w:val="112"/>
        </w:numPr>
        <w:spacing w:after="0" w:line="240" w:lineRule="auto"/>
        <w:ind w:left="567" w:hanging="567"/>
        <w:rPr>
          <w:rFonts w:asciiTheme="minorHAnsi" w:hAnsiTheme="minorHAnsi"/>
          <w:strike/>
          <w:color w:val="00B050"/>
          <w:sz w:val="18"/>
          <w:szCs w:val="18"/>
        </w:rPr>
      </w:pPr>
      <w:r w:rsidRPr="00C249D7">
        <w:rPr>
          <w:rFonts w:asciiTheme="minorHAnsi" w:hAnsiTheme="minorHAnsi"/>
          <w:color w:val="000000" w:themeColor="text1"/>
          <w:sz w:val="22"/>
          <w:szCs w:val="22"/>
        </w:rPr>
        <w:t>Návrh na uzavretie zmluvy zaniká dňom uplynu</w:t>
      </w:r>
      <w:r w:rsidR="005C5136" w:rsidRPr="00C249D7">
        <w:rPr>
          <w:rFonts w:asciiTheme="minorHAnsi" w:hAnsiTheme="minorHAnsi"/>
          <w:color w:val="000000" w:themeColor="text1"/>
          <w:sz w:val="22"/>
          <w:szCs w:val="22"/>
        </w:rPr>
        <w:t>tia lehoty, ktorá bola v návrhu</w:t>
      </w:r>
      <w:r w:rsidRPr="00C249D7">
        <w:rPr>
          <w:rFonts w:asciiTheme="minorHAnsi" w:hAnsiTheme="minorHAnsi"/>
          <w:color w:val="000000" w:themeColor="text1"/>
          <w:sz w:val="22"/>
          <w:szCs w:val="22"/>
        </w:rPr>
        <w:t xml:space="preserve"> na uzavretie zmluvy určená na jeho prijatie, alebo doručením písomného prejavu žiadateľa o odmietnutí návrhu na uzav</w:t>
      </w:r>
      <w:r w:rsidR="005C5136" w:rsidRPr="00C249D7">
        <w:rPr>
          <w:rFonts w:asciiTheme="minorHAnsi" w:hAnsiTheme="minorHAnsi"/>
          <w:color w:val="000000" w:themeColor="text1"/>
          <w:sz w:val="22"/>
          <w:szCs w:val="22"/>
        </w:rPr>
        <w:t xml:space="preserve">retie zmluvy PPA. Zánik návrhu </w:t>
      </w:r>
      <w:r w:rsidRPr="00C249D7">
        <w:rPr>
          <w:rFonts w:asciiTheme="minorHAnsi" w:hAnsiTheme="minorHAnsi"/>
          <w:color w:val="000000" w:themeColor="text1"/>
          <w:sz w:val="22"/>
          <w:szCs w:val="22"/>
        </w:rPr>
        <w:t>na uzavretie zmluvy  o poskytnutí NFP nezakladá dôvod na zmenu rozhodnutia o schválení ŽoNFP, preto musí byť na strane PPA preukázateľne zadokumentovaný.</w:t>
      </w:r>
      <w:r w:rsidR="00301140" w:rsidRPr="00C249D7">
        <w:rPr>
          <w:rFonts w:asciiTheme="minorHAnsi" w:hAnsiTheme="minorHAnsi"/>
          <w:color w:val="000000" w:themeColor="text1"/>
          <w:sz w:val="22"/>
          <w:szCs w:val="22"/>
        </w:rPr>
        <w:t xml:space="preserve"> Minimálne dva rovnopisy zmluvy o poskytnutí NFP podpísanej obidvoma stran</w:t>
      </w:r>
      <w:r w:rsidR="006B7AD1" w:rsidRPr="00C249D7">
        <w:rPr>
          <w:rFonts w:asciiTheme="minorHAnsi" w:hAnsiTheme="minorHAnsi"/>
          <w:color w:val="000000" w:themeColor="text1"/>
          <w:sz w:val="22"/>
          <w:szCs w:val="22"/>
        </w:rPr>
        <w:t>ami musia zostať v dispozícii PPA</w:t>
      </w:r>
      <w:r w:rsidR="00301140" w:rsidRPr="00C249D7">
        <w:rPr>
          <w:rFonts w:asciiTheme="minorHAnsi" w:hAnsiTheme="minorHAnsi"/>
          <w:color w:val="000000" w:themeColor="text1"/>
          <w:sz w:val="22"/>
          <w:szCs w:val="22"/>
        </w:rPr>
        <w:t xml:space="preserve"> pre jeho potrebu. Jeden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do zložky spisu projektu, druhý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nezávisle od zložky spisu projektu v centrálnej evidencii zmlúv o poskytnutí NFP, vedenej </w:t>
      </w:r>
      <w:r w:rsidR="006B7AD1" w:rsidRPr="00C249D7">
        <w:rPr>
          <w:rFonts w:asciiTheme="minorHAnsi" w:hAnsiTheme="minorHAnsi"/>
          <w:color w:val="000000" w:themeColor="text1"/>
          <w:sz w:val="22"/>
          <w:szCs w:val="22"/>
        </w:rPr>
        <w:t xml:space="preserve">PPA. </w:t>
      </w:r>
      <w:r w:rsidR="006B7AD1" w:rsidRPr="004156DC">
        <w:rPr>
          <w:rFonts w:asciiTheme="minorHAnsi" w:hAnsiTheme="minorHAnsi"/>
          <w:strike/>
          <w:color w:val="00B050"/>
          <w:sz w:val="18"/>
          <w:szCs w:val="18"/>
        </w:rPr>
        <w:t>PPA</w:t>
      </w:r>
      <w:r w:rsidR="00301140" w:rsidRPr="004156DC">
        <w:rPr>
          <w:rFonts w:asciiTheme="minorHAnsi" w:hAnsiTheme="minorHAnsi"/>
          <w:strike/>
          <w:color w:val="00B050"/>
          <w:sz w:val="18"/>
          <w:szCs w:val="18"/>
        </w:rPr>
        <w:t xml:space="preserve"> zabezpečí zverejnenie zmluvy o poskytnutí NFP v centrálnom registri zmlúv a v centrálnom registri projektov v súlade s platnou legislatívou a v súlade s in</w:t>
      </w:r>
      <w:r w:rsidR="006B7AD1" w:rsidRPr="004156DC">
        <w:rPr>
          <w:rFonts w:asciiTheme="minorHAnsi" w:hAnsiTheme="minorHAnsi"/>
          <w:strike/>
          <w:color w:val="00B050"/>
          <w:sz w:val="18"/>
          <w:szCs w:val="18"/>
        </w:rPr>
        <w:t>ternými smernicami PPA</w:t>
      </w:r>
      <w:r w:rsidR="00301140" w:rsidRPr="004156DC">
        <w:rPr>
          <w:rFonts w:asciiTheme="minorHAnsi" w:hAnsiTheme="minorHAnsi"/>
          <w:strike/>
          <w:color w:val="00B050"/>
          <w:sz w:val="18"/>
          <w:szCs w:val="18"/>
        </w:rPr>
        <w:t xml:space="preserve">. </w:t>
      </w:r>
    </w:p>
    <w:p w:rsidR="001A535F" w:rsidRPr="00C249D7" w:rsidRDefault="0074310A" w:rsidP="005B6A1D">
      <w:pPr>
        <w:pStyle w:val="Odsekzoznamu"/>
        <w:numPr>
          <w:ilvl w:val="0"/>
          <w:numId w:val="112"/>
        </w:numPr>
        <w:spacing w:after="0" w:line="240" w:lineRule="auto"/>
        <w:ind w:left="567" w:hanging="567"/>
        <w:rPr>
          <w:sz w:val="22"/>
          <w:szCs w:val="22"/>
        </w:rPr>
      </w:pPr>
      <w:r w:rsidRPr="00C249D7">
        <w:rPr>
          <w:rFonts w:asciiTheme="minorHAnsi" w:hAnsiTheme="minorHAnsi"/>
          <w:sz w:val="22"/>
          <w:szCs w:val="22"/>
        </w:rPr>
        <w:t>PPA zabezpečí zverejnenie zmluvy o poskytnutí NFP v centrálnom regist</w:t>
      </w:r>
      <w:r w:rsidR="005C5136" w:rsidRPr="00C249D7">
        <w:rPr>
          <w:rFonts w:asciiTheme="minorHAnsi" w:hAnsiTheme="minorHAnsi"/>
          <w:sz w:val="22"/>
          <w:szCs w:val="22"/>
        </w:rPr>
        <w:t xml:space="preserve">ri zmlúv </w:t>
      </w:r>
      <w:r w:rsidRPr="00C249D7">
        <w:rPr>
          <w:rFonts w:asciiTheme="minorHAnsi" w:hAnsiTheme="minorHAnsi"/>
          <w:sz w:val="22"/>
          <w:szCs w:val="22"/>
        </w:rPr>
        <w:t>a v centrálnom registri projektov v súlade s platnou legislatívou</w:t>
      </w:r>
      <w:r w:rsidRPr="00C249D7">
        <w:rPr>
          <w:sz w:val="22"/>
          <w:szCs w:val="22"/>
        </w:rPr>
        <w:t xml:space="preserve"> a v súlade s internými smernicami PPA. </w:t>
      </w:r>
    </w:p>
    <w:p w:rsidR="002C6CC7" w:rsidRPr="00C249D7" w:rsidRDefault="0074310A" w:rsidP="005B6A1D">
      <w:pPr>
        <w:pStyle w:val="Odsekzoznamu"/>
        <w:numPr>
          <w:ilvl w:val="0"/>
          <w:numId w:val="112"/>
        </w:numPr>
        <w:spacing w:after="0" w:line="240" w:lineRule="auto"/>
        <w:ind w:left="567" w:hanging="567"/>
        <w:rPr>
          <w:sz w:val="22"/>
          <w:szCs w:val="22"/>
        </w:rPr>
      </w:pPr>
      <w:r w:rsidRPr="00C249D7">
        <w:rPr>
          <w:b/>
          <w:sz w:val="22"/>
          <w:szCs w:val="22"/>
        </w:rPr>
        <w:t>Zmluva o poskytnutí NFP nadobúda účinnosť dňom nasledujúcim po dni jej prvého zverejnenia. Týmto dňom vzniká prijímateľovi právny nárok na poskytnutie NFP.</w:t>
      </w:r>
    </w:p>
    <w:p w:rsidR="007A5E96" w:rsidRPr="00C249D7" w:rsidRDefault="007A5E96" w:rsidP="002739A9">
      <w:pPr>
        <w:pStyle w:val="Nadpis3"/>
        <w:numPr>
          <w:ilvl w:val="2"/>
          <w:numId w:val="367"/>
        </w:numPr>
        <w:ind w:left="720"/>
        <w:rPr>
          <w:i/>
          <w:color w:val="0070C0"/>
          <w:sz w:val="22"/>
          <w:szCs w:val="22"/>
        </w:rPr>
      </w:pPr>
      <w:bookmarkStart w:id="200" w:name="_Toc478594298"/>
      <w:bookmarkStart w:id="201" w:name="_Toc3360996"/>
      <w:bookmarkStart w:id="202" w:name="_Toc116544457"/>
      <w:r w:rsidRPr="00C249D7">
        <w:rPr>
          <w:i/>
          <w:color w:val="0070C0"/>
          <w:sz w:val="22"/>
          <w:szCs w:val="22"/>
        </w:rPr>
        <w:t>Zmena Zmluvy o poskytnutí NFP</w:t>
      </w:r>
      <w:bookmarkEnd w:id="200"/>
      <w:bookmarkEnd w:id="201"/>
      <w:bookmarkEnd w:id="202"/>
    </w:p>
    <w:p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Po podpise zmluvy o poskytnutí NFP môže dôjsť k takým skutočnostiam na strane PPA alebo prijímateľa (napr. k vopred nepredvídateľným okolnostiam na strane konečného prijímateľa), ktoré si vyžadujú vykonanie zmeny v už schválenom projekte, pričom takouto zmenou nemôže dôjsť k zmene účelu a cieľa projektu. Konečný prijímateľ je povinný oznámiť MAS</w:t>
      </w:r>
      <w:r w:rsidR="004D7C6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w:t>
      </w:r>
      <w:r w:rsidR="004D7C65" w:rsidRPr="00C249D7">
        <w:rPr>
          <w:rFonts w:asciiTheme="minorHAnsi" w:hAnsiTheme="minorHAnsi" w:cstheme="minorHAnsi"/>
          <w:sz w:val="22"/>
          <w:szCs w:val="22"/>
        </w:rPr>
        <w:t xml:space="preserve">PPA </w:t>
      </w:r>
      <w:r w:rsidRPr="00C249D7">
        <w:rPr>
          <w:rFonts w:asciiTheme="minorHAnsi" w:hAnsiTheme="minorHAnsi" w:cstheme="minorHAnsi"/>
          <w:sz w:val="22"/>
          <w:szCs w:val="22"/>
        </w:rPr>
        <w:t xml:space="preserve">každú skutočnosť, ktorá môže mať </w:t>
      </w:r>
      <w:r w:rsidRPr="00C249D7">
        <w:rPr>
          <w:rFonts w:asciiTheme="minorHAnsi" w:hAnsiTheme="minorHAnsi" w:cstheme="minorHAnsi"/>
          <w:color w:val="000000" w:themeColor="text1"/>
          <w:sz w:val="22"/>
          <w:szCs w:val="22"/>
        </w:rPr>
        <w:t xml:space="preserve">vplyv na realizáciu projektu berúc do úvahy ustanovenia </w:t>
      </w:r>
      <w:r w:rsidR="00376E2F" w:rsidRPr="00C249D7">
        <w:rPr>
          <w:rFonts w:asciiTheme="minorHAnsi" w:hAnsiTheme="minorHAnsi" w:cstheme="minorHAnsi"/>
          <w:color w:val="000000" w:themeColor="text1"/>
          <w:sz w:val="22"/>
          <w:szCs w:val="22"/>
        </w:rPr>
        <w:t>kapitoly 6.11</w:t>
      </w:r>
      <w:r w:rsidR="00E13194" w:rsidRPr="00C249D7">
        <w:rPr>
          <w:rFonts w:asciiTheme="minorHAnsi" w:hAnsiTheme="minorHAnsi" w:cstheme="minorHAnsi"/>
          <w:color w:val="000000" w:themeColor="text1"/>
          <w:sz w:val="22"/>
          <w:szCs w:val="22"/>
        </w:rPr>
        <w:t xml:space="preserve"> tejto príručky pre prijímateľa</w:t>
      </w:r>
      <w:r w:rsidR="00804B99" w:rsidRPr="00C249D7">
        <w:rPr>
          <w:rFonts w:asciiTheme="minorHAnsi" w:hAnsiTheme="minorHAnsi" w:cs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stheme="minorHAnsi"/>
          <w:color w:val="000000" w:themeColor="text1"/>
          <w:sz w:val="22"/>
          <w:szCs w:val="22"/>
        </w:rPr>
        <w:t xml:space="preserve">. V prípade, </w:t>
      </w:r>
      <w:r w:rsidR="008F6E55" w:rsidRPr="00C249D7">
        <w:rPr>
          <w:rFonts w:asciiTheme="minorHAnsi" w:hAnsiTheme="minorHAnsi" w:cstheme="minorHAnsi"/>
          <w:color w:val="000000" w:themeColor="text1"/>
          <w:sz w:val="22"/>
          <w:szCs w:val="22"/>
        </w:rPr>
        <w:t>ak</w:t>
      </w:r>
      <w:r w:rsidRPr="00C249D7">
        <w:rPr>
          <w:rFonts w:asciiTheme="minorHAnsi" w:hAnsiTheme="minorHAnsi" w:cstheme="minorHAnsi"/>
          <w:color w:val="000000" w:themeColor="text1"/>
          <w:sz w:val="22"/>
          <w:szCs w:val="22"/>
        </w:rPr>
        <w:t xml:space="preserve"> konečný prijímateľ písomne požiada PPA o schválenie zmeny, ktorá bude mať vplyv na realizáciu projektu </w:t>
      </w:r>
      <w:r w:rsidRPr="00C249D7">
        <w:rPr>
          <w:rFonts w:asciiTheme="minorHAnsi" w:hAnsiTheme="minorHAnsi" w:cstheme="minorHAnsi"/>
          <w:sz w:val="22"/>
          <w:szCs w:val="22"/>
        </w:rPr>
        <w:t xml:space="preserve">a ktorá by bez predchádzajúceho písomného súhlasu MAS, resp. PPA znamenala porušenie zmluvy </w:t>
      </w:r>
      <w:r w:rsidRPr="00C249D7">
        <w:rPr>
          <w:rFonts w:asciiTheme="minorHAnsi" w:hAnsiTheme="minorHAnsi" w:cstheme="minorHAnsi"/>
          <w:sz w:val="22"/>
          <w:szCs w:val="22"/>
        </w:rPr>
        <w:lastRenderedPageBreak/>
        <w:t>o poskytnutí NFP, PPA po posúdení žiadosti o zmenu v projekte písomne informuje konečného prijímateľa o výsledku vyhodnotenia žiadosti.</w:t>
      </w:r>
    </w:p>
    <w:p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Žiadosť o zmenu môže prijímateľ podať najneskôr mesiac pred podaním ŽoP, v prípade nedodržania tejto lehoty ŽoP nemusí byť schválená. </w:t>
      </w:r>
    </w:p>
    <w:p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Výška NFP uveden</w:t>
      </w:r>
      <w:r w:rsidR="005A4CD3" w:rsidRPr="00C249D7">
        <w:rPr>
          <w:rFonts w:asciiTheme="minorHAnsi" w:hAnsiTheme="minorHAnsi" w:cstheme="minorHAnsi"/>
          <w:sz w:val="22"/>
          <w:szCs w:val="22"/>
        </w:rPr>
        <w:t>á</w:t>
      </w:r>
      <w:r w:rsidRPr="00C249D7">
        <w:rPr>
          <w:rFonts w:asciiTheme="minorHAnsi" w:hAnsiTheme="minorHAnsi" w:cstheme="minorHAnsi"/>
          <w:sz w:val="22"/>
          <w:szCs w:val="22"/>
        </w:rPr>
        <w:t xml:space="preserve"> v zmluve o poskytnutí NFP na podopatrenie 19.4 </w:t>
      </w:r>
      <w:r w:rsidR="005C5136" w:rsidRPr="00C249D7">
        <w:rPr>
          <w:rStyle w:val="Siln"/>
          <w:rFonts w:asciiTheme="minorHAnsi" w:hAnsiTheme="minorHAnsi" w:cstheme="minorHAnsi"/>
          <w:b w:val="0"/>
          <w:sz w:val="22"/>
          <w:szCs w:val="22"/>
          <w:bdr w:val="none" w:sz="0" w:space="0" w:color="auto" w:frame="1"/>
          <w:shd w:val="clear" w:color="auto" w:fill="FFFFFF"/>
        </w:rPr>
        <w:t>Podpora na prevádzkové náklady a oživenie</w:t>
      </w:r>
      <w:r w:rsidRPr="00C249D7">
        <w:rPr>
          <w:rFonts w:asciiTheme="minorHAnsi" w:hAnsiTheme="minorHAnsi" w:cstheme="minorHAnsi"/>
          <w:sz w:val="22"/>
          <w:szCs w:val="22"/>
        </w:rPr>
        <w:t xml:space="preserve"> sa môže meniť dodatkom k Zmluve o poskytnutí NFP až do maximálnej sumy uvedenej v rozhodnutí o udelení štatútu </w:t>
      </w:r>
      <w:r w:rsidR="00704C2E" w:rsidRPr="00C249D7">
        <w:rPr>
          <w:rFonts w:asciiTheme="minorHAnsi" w:hAnsiTheme="minorHAnsi" w:cstheme="minorHAnsi"/>
          <w:sz w:val="22"/>
          <w:szCs w:val="22"/>
        </w:rPr>
        <w:t>MAS</w:t>
      </w:r>
      <w:r w:rsidRPr="00C249D7">
        <w:rPr>
          <w:rFonts w:asciiTheme="minorHAnsi" w:hAnsiTheme="minorHAnsi" w:cstheme="minorHAnsi"/>
          <w:sz w:val="22"/>
          <w:szCs w:val="22"/>
        </w:rPr>
        <w:t>.</w:t>
      </w:r>
    </w:p>
    <w:p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V prípade, že PPA posúdi, že schválenie žiadosti o zmenu v projekte resp. oznámenie skutočnosti podľa predchádzajúceho bodu si vyžaduje vypracovanie dodatku k zmluve o poskytnutí NFP (napr. zmena identifikačných údajov prijímateľa, prevod záväzkov, chybné údaje zo strany PPA, zmena oprávnených výdavkov projektu), PPA konečného prijímateľa o vypracovaní návrhu predmetného dodatku informuje zaslaním nepodpísaného návrhu očíslovaného dodatku k zmluve o poskytnutí NFP. Chyby v písaní, v počítaní a iné zrejmé nesprávnosti v písomnom vyhotovení zmluvy o poskytnutí NFP opraví PPA formou očíslovaného dodatku k zmluve o poskytnutí NFP aj bez návrhu prijímateľa a zašle mu nepodpísaný návrh očíslovaného dodatku k zmluve o poskytnutí NFP. V ostatných prípadoch je o schválení alebo zamietnutí žiadosti o zmenu konečný prijímateľ informovaný listom. </w:t>
      </w:r>
    </w:p>
    <w:p w:rsidR="002C6CC7"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Ak zákon ustanovuje povinné zverejnenie zmluvy o poskytnutí NFP resp. dodatku k zmluve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 xml:space="preserve">o poskytnutí NFP, PPA zabezpečí jej zverejnenie v súlade s platnou legislatívou SR a internou smernicou PPA týkajúcou sa zverejňovania zmlúv. </w:t>
      </w:r>
    </w:p>
    <w:p w:rsidR="00813E11" w:rsidRPr="00C249D7" w:rsidRDefault="00734849" w:rsidP="002739A9">
      <w:pPr>
        <w:pStyle w:val="Nadpis3"/>
        <w:numPr>
          <w:ilvl w:val="2"/>
          <w:numId w:val="367"/>
        </w:numPr>
        <w:ind w:left="720"/>
        <w:rPr>
          <w:i/>
          <w:color w:val="0070C0"/>
          <w:sz w:val="22"/>
          <w:szCs w:val="22"/>
        </w:rPr>
      </w:pPr>
      <w:bookmarkStart w:id="203" w:name="_Toc478594299"/>
      <w:bookmarkStart w:id="204" w:name="_Toc3360997"/>
      <w:bookmarkStart w:id="205" w:name="_Toc116544458"/>
      <w:r w:rsidRPr="00C249D7">
        <w:rPr>
          <w:i/>
          <w:color w:val="0070C0"/>
          <w:sz w:val="22"/>
          <w:szCs w:val="22"/>
        </w:rPr>
        <w:t>Ukončenie Zmluvy o poskytnutí NFP</w:t>
      </w:r>
      <w:bookmarkEnd w:id="203"/>
      <w:bookmarkEnd w:id="204"/>
      <w:bookmarkEnd w:id="205"/>
    </w:p>
    <w:p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PPA je povinná zabezpečiť a vyžadovať plnenie povinností, stanovených v zmluve o poskytnutí nenávratného finančného príspevku, po celú dobu udržateľnosti projektu tak, ako stanovuje článok 71 všeobecného nariadenia.</w:t>
      </w:r>
    </w:p>
    <w:p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Overenie plnenia záväzkov podľa článku 71 všeobecného nariadenia alebo záväzkov uvedených v PRV upravuje článok 52 vykonávacieho nariadenia Komisie č. 809/2014. Je v kompetencii </w:t>
      </w:r>
      <w:r w:rsidR="004C79AC" w:rsidRPr="00C249D7">
        <w:rPr>
          <w:sz w:val="22"/>
          <w:szCs w:val="22"/>
        </w:rPr>
        <w:br/>
      </w:r>
      <w:r w:rsidRPr="00C249D7">
        <w:rPr>
          <w:sz w:val="22"/>
          <w:szCs w:val="22"/>
        </w:rPr>
        <w:t>ex post kontroly.</w:t>
      </w:r>
    </w:p>
    <w:p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Počas doby udržateľnosti projektu je prijímateľ povinný plniť všetky podmienky, ktoré mu  vyplývajú zo zmluvy o poskytnutí NFP. Prijímateľ je povinný zaslať PPA v prvom mesiaci posledného roka udržateľnosti projektu Oznámenie o plnení podmienok udržateľnosti projektu</w:t>
      </w:r>
    </w:p>
    <w:p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PPA v období udržateľnosti sleduje z hľadiska podmienok stanovených v zmluve o poskytnutí NFP plnenie podmienok udržateľnosti projektu v rozsahu:</w:t>
      </w:r>
    </w:p>
    <w:p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vzniku podmienok preukazujúcich vznik podstatnej zmeny projektu podľa čl. 71 všeobecného nariadenia,</w:t>
      </w:r>
    </w:p>
    <w:p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udržania (zachovania) už dosiahnutých výsledkov realizovaného projektu,</w:t>
      </w:r>
    </w:p>
    <w:p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splnenia povinností prijímateľa, ktoré majú byť v zmysle zmluvy o poskytnutí NFP splnené až v období udržateľnosti,</w:t>
      </w:r>
    </w:p>
    <w:p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neporušenia podmienok poskytnutia príspevku, ktoré je prijímateľ v zmysle zmluvy o poskytnutí NFP povinný spĺňať počas celej doby platnosti a účinnosti zmluvy o poskytnutí NFP.</w:t>
      </w:r>
    </w:p>
    <w:p w:rsidR="000518AB"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t.j. počas daných období nesmú nastať nasledovné skutočnosti:</w:t>
      </w:r>
    </w:p>
    <w:p w:rsidR="000518AB" w:rsidRPr="00C249D7" w:rsidRDefault="000518AB" w:rsidP="002739A9">
      <w:pPr>
        <w:pStyle w:val="Odsekzoznamu"/>
        <w:numPr>
          <w:ilvl w:val="0"/>
          <w:numId w:val="354"/>
        </w:numPr>
        <w:spacing w:after="0" w:line="240" w:lineRule="auto"/>
        <w:ind w:left="993" w:hanging="284"/>
        <w:jc w:val="left"/>
        <w:rPr>
          <w:rFonts w:asciiTheme="minorHAnsi" w:hAnsiTheme="minorHAnsi" w:cstheme="minorHAnsi"/>
          <w:sz w:val="22"/>
        </w:rPr>
      </w:pPr>
      <w:r w:rsidRPr="00C249D7">
        <w:rPr>
          <w:rFonts w:asciiTheme="minorHAnsi" w:hAnsiTheme="minorHAnsi" w:cstheme="minorHAnsi"/>
          <w:sz w:val="22"/>
        </w:rPr>
        <w:t>skončenia alebo premiestnenia výrobnej činnosti mimo oblasti programu;</w:t>
      </w:r>
    </w:p>
    <w:p w:rsidR="000518AB" w:rsidRPr="00C249D7" w:rsidRDefault="000518AB" w:rsidP="002739A9">
      <w:pPr>
        <w:pStyle w:val="Odsekzoznamu"/>
        <w:numPr>
          <w:ilvl w:val="0"/>
          <w:numId w:val="351"/>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t xml:space="preserve">Do ukončenia obdobia udržateľnosti nesmie dôjsť: </w:t>
      </w:r>
    </w:p>
    <w:p w:rsidR="000518AB" w:rsidRPr="00C249D7" w:rsidRDefault="000518AB" w:rsidP="002739A9">
      <w:pPr>
        <w:pStyle w:val="Odsekzoznamu"/>
        <w:numPr>
          <w:ilvl w:val="0"/>
          <w:numId w:val="352"/>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ukončeniu výrobnej činnosti prijímateľa, ktorá bola predmetom podpory,</w:t>
      </w:r>
    </w:p>
    <w:p w:rsidR="000518AB" w:rsidRPr="00C249D7" w:rsidRDefault="000518AB" w:rsidP="005B6A1D">
      <w:pPr>
        <w:pStyle w:val="Odsekzoznamu"/>
        <w:numPr>
          <w:ilvl w:val="0"/>
          <w:numId w:val="8"/>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premiestneniu výrobnej činnosti mimo oprávnené územie definované vo  výzve</w:t>
      </w:r>
      <w:r w:rsidR="003F0555" w:rsidRPr="00C249D7">
        <w:rPr>
          <w:rFonts w:asciiTheme="minorHAnsi" w:hAnsiTheme="minorHAnsi" w:cstheme="minorHAnsi"/>
          <w:sz w:val="22"/>
        </w:rPr>
        <w:t xml:space="preserve"> na predkladanie ŽoNFP príslušnej MAS</w:t>
      </w:r>
      <w:r w:rsidRPr="00C249D7">
        <w:rPr>
          <w:rFonts w:asciiTheme="minorHAnsi" w:hAnsiTheme="minorHAnsi" w:cstheme="minorHAnsi"/>
          <w:sz w:val="22"/>
        </w:rPr>
        <w:t>.</w:t>
      </w:r>
    </w:p>
    <w:p w:rsidR="000518AB" w:rsidRPr="00C249D7" w:rsidRDefault="000518AB" w:rsidP="002739A9">
      <w:pPr>
        <w:pStyle w:val="Odsekzoznamu"/>
        <w:numPr>
          <w:ilvl w:val="0"/>
          <w:numId w:val="354"/>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zmeny vlastníctva položky infraštruktúry, ktorá poskytuje firme alebo orgánu verejnej moci neoprávnené zvýhodnenie;</w:t>
      </w:r>
    </w:p>
    <w:p w:rsidR="000518AB" w:rsidRPr="00C249D7" w:rsidRDefault="000518AB" w:rsidP="002739A9">
      <w:pPr>
        <w:pStyle w:val="Odsekzoznamu"/>
        <w:numPr>
          <w:ilvl w:val="0"/>
          <w:numId w:val="351"/>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lastRenderedPageBreak/>
        <w:t>Zmena vlastníctva položky infraštruktúry môže predstavovať:</w:t>
      </w:r>
    </w:p>
    <w:p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prijímateľa ako zmluvnej strany uvedenej v</w:t>
      </w:r>
      <w:r w:rsidR="00B44A9A" w:rsidRPr="00C249D7">
        <w:rPr>
          <w:rFonts w:asciiTheme="minorHAnsi" w:hAnsiTheme="minorHAnsi" w:cstheme="minorHAnsi"/>
          <w:sz w:val="22"/>
        </w:rPr>
        <w:t> z</w:t>
      </w:r>
      <w:r w:rsidRPr="00C249D7">
        <w:rPr>
          <w:rFonts w:asciiTheme="minorHAnsi" w:hAnsiTheme="minorHAnsi" w:cstheme="minorHAnsi"/>
          <w:sz w:val="22"/>
        </w:rPr>
        <w:t>mluve</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zmena prijímateľa je možná len  výnimočne, ak sú splnené nasledovné podmienky:</w:t>
      </w:r>
    </w:p>
    <w:p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porušeniu žiadnej z podmienok poskytnutia príspevku, a</w:t>
      </w:r>
      <w:r w:rsidR="003F0555" w:rsidRPr="00C249D7">
        <w:rPr>
          <w:rFonts w:asciiTheme="minorHAnsi" w:hAnsiTheme="minorHAnsi" w:cstheme="minorHAnsi"/>
          <w:sz w:val="22"/>
        </w:rPr>
        <w:t xml:space="preserve">ko boli definované vo </w:t>
      </w:r>
      <w:r w:rsidRPr="00C249D7">
        <w:rPr>
          <w:rFonts w:asciiTheme="minorHAnsi" w:hAnsiTheme="minorHAnsi" w:cstheme="minorHAnsi"/>
          <w:sz w:val="22"/>
        </w:rPr>
        <w:t>výzve</w:t>
      </w:r>
      <w:r w:rsidR="003F0555" w:rsidRPr="00C249D7">
        <w:rPr>
          <w:rFonts w:asciiTheme="minorHAnsi" w:hAnsiTheme="minorHAnsi" w:cstheme="minorHAnsi"/>
          <w:sz w:val="22"/>
        </w:rPr>
        <w:t xml:space="preserve"> na predkladanie ŽoNFP príslušnej MAS</w:t>
      </w:r>
      <w:r w:rsidRPr="00C249D7">
        <w:rPr>
          <w:rFonts w:asciiTheme="minorHAnsi" w:hAnsiTheme="minorHAnsi" w:cstheme="minorHAnsi"/>
          <w:sz w:val="22"/>
        </w:rPr>
        <w:t>, tzn. aj nový prijímateľ musí spĺňať všetky podmienky poskytnutia príspevku,</w:t>
      </w:r>
    </w:p>
    <w:p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negatívny vplyv na vyhodnotenie podmienok poskytnutia príspevku, za ktorých bol projekt pôvodne schvaľovaný,</w:t>
      </w:r>
    </w:p>
    <w:p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w:t>
      </w:r>
      <w:r w:rsidR="00B44A9A" w:rsidRPr="00C249D7">
        <w:rPr>
          <w:rFonts w:asciiTheme="minorHAnsi" w:hAnsiTheme="minorHAnsi" w:cstheme="minorHAnsi"/>
          <w:sz w:val="22"/>
        </w:rPr>
        <w:t>y vplyv na cieľ projektu, účel z</w:t>
      </w:r>
      <w:r w:rsidRPr="00C249D7">
        <w:rPr>
          <w:rFonts w:asciiTheme="minorHAnsi" w:hAnsiTheme="minorHAnsi" w:cstheme="minorHAnsi"/>
          <w:sz w:val="22"/>
        </w:rPr>
        <w:t>mluvy</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xml:space="preserve">, merateľné ukazovatele projektu, </w:t>
      </w:r>
    </w:p>
    <w:p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poskytnutiu neoprávnenej výhody.</w:t>
      </w:r>
    </w:p>
    <w:p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vlastníckej štruktúry prijímateľa; zmena vlastníckej štruktúry prijímateľa môže byť realizovaná napr. prevodom akcií, prevodom obchodného podielu</w:t>
      </w:r>
    </w:p>
    <w:p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prevod alebo prechod vlastníctva majetku obstaraného a/alebo zhodnoteného v rámci projektu; zmenou nesmie dôjsť k poskytnutiu neoprávnenej výhody.</w:t>
      </w:r>
    </w:p>
    <w:p w:rsidR="000518AB" w:rsidRPr="00C249D7" w:rsidRDefault="000518AB" w:rsidP="004C79AC">
      <w:pPr>
        <w:spacing w:after="0" w:line="240" w:lineRule="auto"/>
        <w:ind w:left="709"/>
        <w:rPr>
          <w:rFonts w:asciiTheme="minorHAnsi" w:hAnsiTheme="minorHAnsi" w:cstheme="minorHAnsi"/>
          <w:sz w:val="22"/>
          <w:szCs w:val="22"/>
        </w:rPr>
      </w:pPr>
      <w:r w:rsidRPr="00C249D7">
        <w:rPr>
          <w:rFonts w:asciiTheme="minorHAnsi" w:hAnsiTheme="minorHAnsi" w:cstheme="minorHAnsi"/>
          <w:sz w:val="22"/>
          <w:szCs w:val="22"/>
        </w:rPr>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  neoprávnenú výhodu.</w:t>
      </w:r>
    </w:p>
    <w:p w:rsidR="000518AB" w:rsidRPr="00C249D7" w:rsidRDefault="000518AB" w:rsidP="002739A9">
      <w:pPr>
        <w:pStyle w:val="Bezriadkovania"/>
        <w:numPr>
          <w:ilvl w:val="0"/>
          <w:numId w:val="354"/>
        </w:numPr>
        <w:ind w:left="993" w:hanging="284"/>
        <w:rPr>
          <w:rFonts w:cstheme="minorHAnsi"/>
        </w:rPr>
      </w:pPr>
      <w:r w:rsidRPr="00C249D7">
        <w:rPr>
          <w:rFonts w:cstheme="minorHAnsi"/>
        </w:rPr>
        <w:t>podstatnej zmeny, ktorá ovplyvňuje jej povahu, ciele alebo podmienky realizácie, čo by   spôsobilo narušenie jej pôvodných cieľov;</w:t>
      </w:r>
    </w:p>
    <w:p w:rsidR="000518AB" w:rsidRPr="00C249D7" w:rsidRDefault="000518AB" w:rsidP="002739A9">
      <w:pPr>
        <w:pStyle w:val="Bezriadkovania"/>
        <w:numPr>
          <w:ilvl w:val="0"/>
          <w:numId w:val="351"/>
        </w:numPr>
        <w:ind w:left="1418" w:hanging="284"/>
        <w:rPr>
          <w:rFonts w:cstheme="minorHAnsi"/>
        </w:rPr>
      </w:pPr>
      <w:r w:rsidRPr="00C249D7">
        <w:rPr>
          <w:rFonts w:cstheme="minorHAnsi"/>
        </w:rPr>
        <w:t>Do ukončenia obdobia udržateľnosti nesmie dôjsť:</w:t>
      </w:r>
    </w:p>
    <w:p w:rsidR="000518AB" w:rsidRPr="00C249D7" w:rsidRDefault="000518AB" w:rsidP="002739A9">
      <w:pPr>
        <w:pStyle w:val="Bezriadkovania"/>
        <w:numPr>
          <w:ilvl w:val="0"/>
          <w:numId w:val="353"/>
        </w:numPr>
        <w:ind w:left="1701" w:hanging="283"/>
        <w:rPr>
          <w:rFonts w:cstheme="minorHAnsi"/>
        </w:rPr>
      </w:pPr>
      <w:r w:rsidRPr="00C249D7">
        <w:rPr>
          <w:rFonts w:cstheme="minorHAnsi"/>
        </w:rPr>
        <w:t>k porušeniu žiadnej z podmienok poskytnutia príspevku ako bol</w:t>
      </w:r>
      <w:r w:rsidR="003F0555" w:rsidRPr="00C249D7">
        <w:rPr>
          <w:rFonts w:cstheme="minorHAnsi"/>
        </w:rPr>
        <w:t>i definované vo v</w:t>
      </w:r>
      <w:r w:rsidRPr="00C249D7">
        <w:rPr>
          <w:rFonts w:cstheme="minorHAnsi"/>
        </w:rPr>
        <w:t>ýzve</w:t>
      </w:r>
      <w:r w:rsidR="003F0555" w:rsidRPr="00C249D7">
        <w:rPr>
          <w:rFonts w:cstheme="minorHAnsi"/>
        </w:rPr>
        <w:t xml:space="preserve"> na predkladanie ŽoNFP príslušnej MAS</w:t>
      </w:r>
      <w:r w:rsidRPr="00C249D7">
        <w:rPr>
          <w:rFonts w:cstheme="minorHAnsi"/>
        </w:rPr>
        <w:t>,</w:t>
      </w:r>
    </w:p>
    <w:p w:rsidR="000518AB" w:rsidRPr="00C249D7" w:rsidRDefault="000518AB" w:rsidP="002739A9">
      <w:pPr>
        <w:pStyle w:val="Bezriadkovania"/>
        <w:numPr>
          <w:ilvl w:val="0"/>
          <w:numId w:val="353"/>
        </w:numPr>
        <w:ind w:left="1701" w:hanging="283"/>
        <w:rPr>
          <w:rFonts w:cstheme="minorHAnsi"/>
        </w:rPr>
      </w:pPr>
      <w:r w:rsidRPr="00C249D7">
        <w:rPr>
          <w:rFonts w:cstheme="minorHAnsi"/>
        </w:rPr>
        <w:t>k zmene projektu, ktorá by mala negatívn</w:t>
      </w:r>
      <w:r w:rsidR="003F0555" w:rsidRPr="00C249D7">
        <w:rPr>
          <w:rFonts w:cstheme="minorHAnsi"/>
        </w:rPr>
        <w:t>y vplyv na cieľ projektu, účel z</w:t>
      </w:r>
      <w:r w:rsidRPr="00C249D7">
        <w:rPr>
          <w:rFonts w:cstheme="minorHAnsi"/>
        </w:rPr>
        <w:t>mluvy</w:t>
      </w:r>
      <w:r w:rsidR="003F0555" w:rsidRPr="00C249D7">
        <w:rPr>
          <w:rFonts w:cstheme="minorHAnsi"/>
        </w:rPr>
        <w:t xml:space="preserve"> o poskytnutí NFP</w:t>
      </w:r>
      <w:r w:rsidRPr="00C249D7">
        <w:rPr>
          <w:rFonts w:cstheme="minorHAnsi"/>
        </w:rPr>
        <w:t>, merateľné ukazovatele projektu.</w:t>
      </w:r>
    </w:p>
    <w:p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Udržateľnosť projektu v prípade operácií zložených z investície do infraštruktúry alebo investície do výroby sa musí zabezpečiť počas doby do desiatich rokov od záverečnej platby poskytnutej prijímateľovi, t.j. počas tejto doby sa výrobná činnosť nesmie presunúť mimo Európskej únie okrem prípadu, ak je prijímateľom MSP. Ak sa príspevok z EŠIF poskytuje vo forme štátnej pomoci, obdobie 10 rokov nahradí termín platný na základe pravidiel o štátnej pomoci.</w:t>
      </w:r>
    </w:p>
    <w:p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Udržateľnosť projektu </w:t>
      </w:r>
      <w:r w:rsidRPr="00C249D7">
        <w:rPr>
          <w:sz w:val="22"/>
          <w:szCs w:val="22"/>
          <w:u w:val="single"/>
        </w:rPr>
        <w:t>v prípade operácií, ktoré nepredstavujú investície do infraštruktúry alebo investície do výroby</w:t>
      </w:r>
      <w:r w:rsidRPr="00C249D7">
        <w:rPr>
          <w:sz w:val="22"/>
          <w:szCs w:val="22"/>
        </w:rPr>
        <w:t>, sa musí zabezpečiť počas doby stanovenej v uplatniteľn</w:t>
      </w:r>
      <w:r w:rsidR="004C79AC" w:rsidRPr="00C249D7">
        <w:rPr>
          <w:sz w:val="22"/>
          <w:szCs w:val="22"/>
        </w:rPr>
        <w:t>ých pravidlách o štátnej pomoci.</w:t>
      </w:r>
    </w:p>
    <w:p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Hore uvedené pravidlá sa nevzťahujú na:</w:t>
      </w:r>
    </w:p>
    <w:p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príspevky na finančné nástroje alebo z finančných nástrojov alebo na každú operáciu, v prípade ktorej sa skončila výrobná činnosť v dôsledku nepodvodného vyhlásenia konkurzu;</w:t>
      </w:r>
    </w:p>
    <w:p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 xml:space="preserve">fyzické osoby, ktoré sú prijímateľmi investičnej podpory a po ukončení investičnej operácie sa stanú oprávnenými a dostanú podpory na základe nariadenia Európskeho parlamentu a Rady (EÚ) č. 1309/2013, keď je príslušná investícia priamo spojená s druhom činnosti, označenej za oprávnenú na podporu z Európskeho fondu na prispôsobenie </w:t>
      </w:r>
      <w:r w:rsidR="005C5136" w:rsidRPr="00C249D7">
        <w:rPr>
          <w:sz w:val="22"/>
          <w:szCs w:val="22"/>
        </w:rPr>
        <w:br/>
      </w:r>
      <w:r w:rsidRPr="00C249D7">
        <w:rPr>
          <w:sz w:val="22"/>
          <w:szCs w:val="22"/>
        </w:rPr>
        <w:t>sa globalizácii.</w:t>
      </w:r>
    </w:p>
    <w:p w:rsidR="003C0921" w:rsidRPr="00C249D7" w:rsidRDefault="003C0921" w:rsidP="002739A9">
      <w:pPr>
        <w:pStyle w:val="Odsekzoznamu"/>
        <w:numPr>
          <w:ilvl w:val="0"/>
          <w:numId w:val="369"/>
        </w:numPr>
        <w:spacing w:after="0" w:line="240" w:lineRule="auto"/>
        <w:ind w:left="567" w:hanging="567"/>
        <w:contextualSpacing w:val="0"/>
        <w:rPr>
          <w:sz w:val="22"/>
          <w:szCs w:val="22"/>
        </w:rPr>
      </w:pPr>
      <w:r w:rsidRPr="00C249D7">
        <w:rPr>
          <w:sz w:val="22"/>
          <w:szCs w:val="22"/>
        </w:rPr>
        <w:t>K ukončeniu doby platnosti zmluvy o poskytnutí NFP môže dôjsť :</w:t>
      </w:r>
    </w:p>
    <w:p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 xml:space="preserve">štandardným spôsobom, tzn. ak sa záväzky zmluvných strán splnia včas a riadne. </w:t>
      </w:r>
      <w:r w:rsidR="00236A71" w:rsidRPr="00C249D7">
        <w:rPr>
          <w:sz w:val="22"/>
          <w:szCs w:val="22"/>
        </w:rPr>
        <w:br/>
      </w:r>
      <w:r w:rsidRPr="00C249D7">
        <w:rPr>
          <w:sz w:val="22"/>
          <w:szCs w:val="22"/>
        </w:rPr>
        <w:t>Ide o najpravidelnejší a najprirodzenejší spôsob zániku záväzkov zo zmluvy o poskytnutí NFP;</w:t>
      </w:r>
    </w:p>
    <w:p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neštandardným spôsobom, tzn. :</w:t>
      </w:r>
    </w:p>
    <w:p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písomnou dohodou zmluvných strán na podnet prijímateľa alebo PPA;</w:t>
      </w:r>
    </w:p>
    <w:p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lastRenderedPageBreak/>
        <w:t xml:space="preserve">odstúpením od zmluvy o poskytnutí NFP jednou zo zmluvných strán (§ 344 a </w:t>
      </w:r>
      <w:proofErr w:type="spellStart"/>
      <w:r w:rsidRPr="00C249D7">
        <w:rPr>
          <w:sz w:val="22"/>
          <w:szCs w:val="22"/>
        </w:rPr>
        <w:t>nasl</w:t>
      </w:r>
      <w:proofErr w:type="spellEnd"/>
      <w:r w:rsidRPr="00C249D7">
        <w:rPr>
          <w:sz w:val="22"/>
          <w:szCs w:val="22"/>
        </w:rPr>
        <w:t>. Obchodného zákonníka);</w:t>
      </w:r>
    </w:p>
    <w:p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 xml:space="preserve">automatickým ukončením, tzv. fixné záväzky (§ 349 ods. 3 Obchodného zákonníka), kedy z obsahu zmluvy o poskytnutí NFP vyplýva, že PPA nemá záujem na splnení záväzku prijímateľa (napr. podať žiadosť o platbu) po dobe určenej na plnenie. </w:t>
      </w:r>
      <w:r w:rsidR="00236A71" w:rsidRPr="00C249D7">
        <w:rPr>
          <w:sz w:val="22"/>
          <w:szCs w:val="22"/>
        </w:rPr>
        <w:br/>
      </w:r>
      <w:r w:rsidRPr="00C249D7">
        <w:rPr>
          <w:sz w:val="22"/>
          <w:szCs w:val="22"/>
        </w:rPr>
        <w:t xml:space="preserve">V týchto prípadoch nastávajú účinky odstúpenia od zmluvy automaticky bez potreby odstúpenia od zmluvy o poskytnutí NFP už samotným začiatkom omeškania zo strany prijímateľa (napr. nepodaním žiadosti o platbu v stanovenom termíne). </w:t>
      </w:r>
    </w:p>
    <w:p w:rsidR="00737FF3" w:rsidRPr="0019300B" w:rsidRDefault="003C0921" w:rsidP="002739A9">
      <w:pPr>
        <w:pStyle w:val="Odsekzoznamu"/>
        <w:numPr>
          <w:ilvl w:val="0"/>
          <w:numId w:val="171"/>
        </w:numPr>
        <w:tabs>
          <w:tab w:val="clear" w:pos="720"/>
          <w:tab w:val="num" w:pos="567"/>
        </w:tabs>
        <w:spacing w:after="0" w:line="240" w:lineRule="auto"/>
        <w:ind w:left="567" w:hanging="567"/>
        <w:contextualSpacing w:val="0"/>
        <w:rPr>
          <w:sz w:val="22"/>
          <w:szCs w:val="22"/>
        </w:rPr>
      </w:pPr>
      <w:r w:rsidRPr="00C249D7">
        <w:rPr>
          <w:sz w:val="22"/>
          <w:szCs w:val="22"/>
        </w:rPr>
        <w:t xml:space="preserve">Podrobné vymedzenie trvania záväzkov zo zmluvy o poskytnutí NFP a podmienky ukončenia </w:t>
      </w:r>
      <w:r w:rsidRPr="0019300B">
        <w:rPr>
          <w:sz w:val="22"/>
          <w:szCs w:val="22"/>
        </w:rPr>
        <w:t>zmluvy budú upravené v zmluve o poskytnutí NFP</w:t>
      </w:r>
      <w:r w:rsidR="002C6CC7" w:rsidRPr="0019300B">
        <w:rPr>
          <w:sz w:val="22"/>
          <w:szCs w:val="22"/>
        </w:rPr>
        <w:t>.</w:t>
      </w:r>
    </w:p>
    <w:p w:rsidR="00B27094" w:rsidRPr="0019300B" w:rsidRDefault="00B27094" w:rsidP="002739A9">
      <w:pPr>
        <w:pStyle w:val="Nadpis2"/>
        <w:numPr>
          <w:ilvl w:val="1"/>
          <w:numId w:val="367"/>
        </w:numPr>
        <w:ind w:left="567" w:hanging="567"/>
        <w:rPr>
          <w:rFonts w:asciiTheme="minorHAnsi" w:hAnsiTheme="minorHAnsi" w:cs="Times New Roman"/>
          <w:color w:val="0070C0"/>
          <w:sz w:val="24"/>
          <w:szCs w:val="24"/>
        </w:rPr>
      </w:pPr>
      <w:bookmarkStart w:id="206" w:name="_Toc116544459"/>
      <w:bookmarkStart w:id="207" w:name="_Toc3361002"/>
      <w:r w:rsidRPr="0019300B">
        <w:rPr>
          <w:rFonts w:asciiTheme="minorHAnsi" w:hAnsiTheme="minorHAnsi" w:cs="Times New Roman"/>
          <w:color w:val="0070C0"/>
          <w:sz w:val="24"/>
          <w:szCs w:val="24"/>
        </w:rPr>
        <w:t>Oprávnenosť výdavkov</w:t>
      </w:r>
      <w:bookmarkEnd w:id="206"/>
      <w:r w:rsidRPr="0019300B">
        <w:rPr>
          <w:rFonts w:asciiTheme="minorHAnsi" w:hAnsiTheme="minorHAnsi" w:cs="Times New Roman"/>
          <w:color w:val="0070C0"/>
          <w:sz w:val="24"/>
          <w:szCs w:val="24"/>
        </w:rPr>
        <w:t xml:space="preserve"> </w:t>
      </w:r>
    </w:p>
    <w:p w:rsidR="00737FF3" w:rsidRPr="0019300B" w:rsidRDefault="00737FF3" w:rsidP="002739A9">
      <w:pPr>
        <w:pStyle w:val="Odsekzoznamu"/>
        <w:numPr>
          <w:ilvl w:val="0"/>
          <w:numId w:val="318"/>
        </w:numPr>
        <w:spacing w:after="0" w:line="240" w:lineRule="auto"/>
        <w:ind w:left="567" w:hanging="567"/>
        <w:rPr>
          <w:rFonts w:eastAsia="Times New Roman" w:cstheme="minorHAnsi"/>
          <w:color w:val="000000" w:themeColor="text1"/>
          <w:sz w:val="22"/>
          <w:szCs w:val="22"/>
        </w:rPr>
      </w:pPr>
      <w:r w:rsidRPr="0019300B">
        <w:rPr>
          <w:rFonts w:cstheme="minorHAnsi"/>
          <w:b/>
          <w:color w:val="000000" w:themeColor="text1"/>
          <w:sz w:val="22"/>
          <w:szCs w:val="22"/>
        </w:rPr>
        <w:t>Z vecného hľadiska musí výdavok</w:t>
      </w:r>
      <w:r w:rsidR="002739A9" w:rsidRPr="0019300B">
        <w:rPr>
          <w:rFonts w:cstheme="minorHAnsi"/>
          <w:b/>
          <w:color w:val="000000" w:themeColor="text1"/>
          <w:sz w:val="22"/>
          <w:szCs w:val="22"/>
        </w:rPr>
        <w:t xml:space="preserve"> </w:t>
      </w:r>
      <w:r w:rsidR="002739A9" w:rsidRPr="0019300B">
        <w:rPr>
          <w:rFonts w:cstheme="minorHAnsi"/>
          <w:b/>
          <w:color w:val="FF0000"/>
          <w:sz w:val="22"/>
          <w:szCs w:val="22"/>
        </w:rPr>
        <w:t xml:space="preserve">v rámci </w:t>
      </w:r>
      <w:proofErr w:type="spellStart"/>
      <w:r w:rsidR="002739A9" w:rsidRPr="0019300B">
        <w:rPr>
          <w:rFonts w:cstheme="minorHAnsi"/>
          <w:b/>
          <w:color w:val="FF0000"/>
          <w:sz w:val="22"/>
          <w:szCs w:val="22"/>
        </w:rPr>
        <w:t>podopatrenia</w:t>
      </w:r>
      <w:proofErr w:type="spellEnd"/>
      <w:r w:rsidR="002739A9" w:rsidRPr="0019300B">
        <w:rPr>
          <w:rFonts w:cstheme="minorHAnsi"/>
          <w:b/>
          <w:color w:val="FF0000"/>
          <w:sz w:val="22"/>
          <w:szCs w:val="22"/>
        </w:rPr>
        <w:t xml:space="preserve"> 19.2</w:t>
      </w:r>
      <w:r w:rsidRPr="0019300B">
        <w:rPr>
          <w:rFonts w:cstheme="minorHAnsi"/>
          <w:color w:val="FF0000"/>
          <w:sz w:val="22"/>
          <w:szCs w:val="22"/>
        </w:rPr>
        <w:t xml:space="preserve"> </w:t>
      </w:r>
      <w:r w:rsidRPr="0019300B">
        <w:rPr>
          <w:rFonts w:cstheme="minorHAnsi"/>
          <w:color w:val="000000" w:themeColor="text1"/>
          <w:sz w:val="22"/>
          <w:szCs w:val="22"/>
        </w:rPr>
        <w:t>spĺňať nasledujúce podmienky:</w:t>
      </w:r>
    </w:p>
    <w:p w:rsidR="00737FF3" w:rsidRPr="0019300B" w:rsidRDefault="00737FF3" w:rsidP="002739A9">
      <w:pPr>
        <w:numPr>
          <w:ilvl w:val="0"/>
          <w:numId w:val="316"/>
        </w:numPr>
        <w:spacing w:after="0" w:line="240" w:lineRule="auto"/>
        <w:ind w:left="993" w:hanging="426"/>
        <w:rPr>
          <w:sz w:val="22"/>
          <w:szCs w:val="22"/>
        </w:rPr>
      </w:pPr>
      <w:r w:rsidRPr="0019300B">
        <w:rPr>
          <w:sz w:val="22"/>
          <w:szCs w:val="22"/>
        </w:rPr>
        <w:t xml:space="preserve">výdavok je v súlade s platnými všeobecne záväznými právnymi predpismi (napr. zákon </w:t>
      </w:r>
      <w:r w:rsidR="004C79AC" w:rsidRPr="0019300B">
        <w:rPr>
          <w:sz w:val="22"/>
          <w:szCs w:val="22"/>
        </w:rPr>
        <w:br/>
      </w:r>
      <w:r w:rsidRPr="0019300B">
        <w:rPr>
          <w:sz w:val="22"/>
          <w:szCs w:val="22"/>
        </w:rPr>
        <w:t xml:space="preserve">o rozpočtových pravidlách, ZVO, zákon o štátnej pomoci, zákonník práce); </w:t>
      </w:r>
    </w:p>
    <w:p w:rsidR="00737FF3" w:rsidRPr="0019300B" w:rsidRDefault="00737FF3" w:rsidP="002739A9">
      <w:pPr>
        <w:numPr>
          <w:ilvl w:val="0"/>
          <w:numId w:val="316"/>
        </w:numPr>
        <w:spacing w:after="0" w:line="240" w:lineRule="auto"/>
        <w:ind w:left="993" w:hanging="426"/>
        <w:rPr>
          <w:sz w:val="22"/>
          <w:szCs w:val="22"/>
        </w:rPr>
      </w:pPr>
      <w:r w:rsidRPr="0019300B">
        <w:rPr>
          <w:sz w:val="22"/>
          <w:szCs w:val="22"/>
        </w:rPr>
        <w:t xml:space="preserve">výdavok je vynaložený na projekt (existencia priameho spojenia s projektom) schválený </w:t>
      </w:r>
      <w:r w:rsidR="00A36CEB" w:rsidRPr="0019300B">
        <w:rPr>
          <w:sz w:val="22"/>
          <w:szCs w:val="22"/>
        </w:rPr>
        <w:t>PPA</w:t>
      </w:r>
      <w:r w:rsidRPr="0019300B">
        <w:rPr>
          <w:sz w:val="22"/>
          <w:szCs w:val="22"/>
        </w:rPr>
        <w:t xml:space="preserve"> a realizovaný v zmysle podmienok </w:t>
      </w:r>
      <w:r w:rsidRPr="0019300B">
        <w:rPr>
          <w:rFonts w:cstheme="minorHAnsi"/>
          <w:color w:val="000000" w:themeColor="text1"/>
          <w:sz w:val="22"/>
          <w:szCs w:val="22"/>
        </w:rPr>
        <w:t xml:space="preserve">výzvy </w:t>
      </w:r>
      <w:r w:rsidRPr="0019300B">
        <w:rPr>
          <w:rStyle w:val="markedcontent"/>
          <w:rFonts w:cstheme="minorHAnsi"/>
          <w:color w:val="000000" w:themeColor="text1"/>
          <w:sz w:val="22"/>
          <w:szCs w:val="22"/>
        </w:rPr>
        <w:t>na predkladanie ŽoNFP</w:t>
      </w:r>
      <w:r w:rsidRPr="0019300B">
        <w:rPr>
          <w:sz w:val="22"/>
          <w:szCs w:val="22"/>
        </w:rPr>
        <w:t xml:space="preserve">, podmienok schémy pomoci </w:t>
      </w:r>
      <w:proofErr w:type="spellStart"/>
      <w:r w:rsidRPr="0019300B">
        <w:rPr>
          <w:sz w:val="22"/>
          <w:szCs w:val="22"/>
        </w:rPr>
        <w:t>de</w:t>
      </w:r>
      <w:proofErr w:type="spellEnd"/>
      <w:r w:rsidRPr="0019300B">
        <w:rPr>
          <w:sz w:val="22"/>
          <w:szCs w:val="22"/>
        </w:rPr>
        <w:t xml:space="preserve"> </w:t>
      </w:r>
      <w:proofErr w:type="spellStart"/>
      <w:r w:rsidRPr="0019300B">
        <w:rPr>
          <w:sz w:val="22"/>
          <w:szCs w:val="22"/>
        </w:rPr>
        <w:t>minimis</w:t>
      </w:r>
      <w:proofErr w:type="spellEnd"/>
      <w:r w:rsidRPr="0019300B">
        <w:rPr>
          <w:sz w:val="22"/>
          <w:szCs w:val="22"/>
        </w:rPr>
        <w:t xml:space="preserve">, podmienok zmluvy o poskytnutí NFP; </w:t>
      </w:r>
    </w:p>
    <w:p w:rsidR="00737FF3" w:rsidRPr="0019300B" w:rsidRDefault="004C79AC" w:rsidP="002739A9">
      <w:pPr>
        <w:numPr>
          <w:ilvl w:val="0"/>
          <w:numId w:val="316"/>
        </w:numPr>
        <w:spacing w:after="0" w:line="240" w:lineRule="auto"/>
        <w:ind w:left="993" w:hanging="426"/>
        <w:rPr>
          <w:sz w:val="22"/>
          <w:szCs w:val="22"/>
        </w:rPr>
      </w:pPr>
      <w:r w:rsidRPr="0019300B">
        <w:rPr>
          <w:sz w:val="22"/>
          <w:szCs w:val="22"/>
        </w:rPr>
        <w:t xml:space="preserve">výdavok je primeraný, t. j. </w:t>
      </w:r>
      <w:r w:rsidR="00737FF3" w:rsidRPr="0019300B">
        <w:rPr>
          <w:sz w:val="22"/>
          <w:szCs w:val="22"/>
        </w:rPr>
        <w:t>zodpovedá obvyklým cenám v danom mieste a čase a zodpovedá potrebám projektu</w:t>
      </w:r>
      <w:r w:rsidR="003F0555" w:rsidRPr="0019300B">
        <w:rPr>
          <w:sz w:val="22"/>
          <w:szCs w:val="22"/>
        </w:rPr>
        <w:t>, resp. je uvedený v </w:t>
      </w:r>
      <w:r w:rsidR="00F927B8" w:rsidRPr="0019300B">
        <w:rPr>
          <w:sz w:val="22"/>
          <w:szCs w:val="22"/>
        </w:rPr>
        <w:t>štandardnej</w:t>
      </w:r>
      <w:r w:rsidR="003F0555" w:rsidRPr="0019300B">
        <w:rPr>
          <w:sz w:val="22"/>
          <w:szCs w:val="22"/>
        </w:rPr>
        <w:t xml:space="preserve"> stupnici jednotkových nákladov</w:t>
      </w:r>
      <w:r w:rsidR="00737FF3" w:rsidRPr="0019300B">
        <w:rPr>
          <w:sz w:val="22"/>
          <w:szCs w:val="22"/>
        </w:rPr>
        <w:t xml:space="preserve">; </w:t>
      </w:r>
    </w:p>
    <w:p w:rsidR="00737FF3" w:rsidRPr="00C249D7" w:rsidRDefault="00737FF3" w:rsidP="002739A9">
      <w:pPr>
        <w:numPr>
          <w:ilvl w:val="0"/>
          <w:numId w:val="316"/>
        </w:numPr>
        <w:spacing w:after="0" w:line="240" w:lineRule="auto"/>
        <w:ind w:left="993" w:hanging="426"/>
        <w:rPr>
          <w:sz w:val="22"/>
          <w:szCs w:val="22"/>
        </w:rPr>
      </w:pPr>
      <w:r w:rsidRPr="0019300B">
        <w:rPr>
          <w:sz w:val="22"/>
          <w:szCs w:val="22"/>
        </w:rPr>
        <w:t>výdavok spĺňa zásady hospodárnosti, efektívnosti</w:t>
      </w:r>
      <w:r w:rsidRPr="00C249D7">
        <w:rPr>
          <w:sz w:val="22"/>
          <w:szCs w:val="22"/>
        </w:rPr>
        <w:t xml:space="preserve">, účelnosti a účinnosti, vrátane zásady správneho finančného riadenia podľa čl. 33 nariadenia č. 2018/1046. </w:t>
      </w:r>
      <w:r w:rsidRPr="00C249D7">
        <w:rPr>
          <w:rFonts w:cstheme="minorHAnsi"/>
          <w:color w:val="000000" w:themeColor="text1"/>
          <w:sz w:val="22"/>
          <w:szCs w:val="22"/>
        </w:rPr>
        <w:t xml:space="preserve">V SR výdavky musia zároveň spĺňať aj účelnosť napr. v zmysle § 2 ods. 2 písm. o) zákona o finančnej kontrole </w:t>
      </w:r>
      <w:r w:rsidR="004C79AC" w:rsidRPr="00C249D7">
        <w:rPr>
          <w:rFonts w:cstheme="minorHAnsi"/>
          <w:color w:val="000000" w:themeColor="text1"/>
          <w:sz w:val="22"/>
          <w:szCs w:val="22"/>
        </w:rPr>
        <w:br/>
      </w:r>
      <w:r w:rsidRPr="00C249D7">
        <w:rPr>
          <w:rFonts w:cstheme="minorHAnsi"/>
          <w:color w:val="000000" w:themeColor="text1"/>
          <w:sz w:val="22"/>
          <w:szCs w:val="22"/>
        </w:rPr>
        <w:t>a audite</w:t>
      </w:r>
      <w:r w:rsidRPr="00C249D7">
        <w:rPr>
          <w:sz w:val="22"/>
          <w:szCs w:val="22"/>
        </w:rPr>
        <w:t>;</w:t>
      </w:r>
    </w:p>
    <w:p w:rsidR="00737FF3" w:rsidRPr="00C249D7" w:rsidRDefault="00737FF3" w:rsidP="002739A9">
      <w:pPr>
        <w:numPr>
          <w:ilvl w:val="0"/>
          <w:numId w:val="316"/>
        </w:numPr>
        <w:spacing w:after="0" w:line="240" w:lineRule="auto"/>
        <w:ind w:left="993" w:hanging="426"/>
        <w:rPr>
          <w:sz w:val="22"/>
          <w:szCs w:val="22"/>
        </w:rPr>
      </w:pPr>
      <w:r w:rsidRPr="00C249D7">
        <w:rPr>
          <w:sz w:val="22"/>
          <w:szCs w:val="22"/>
        </w:rPr>
        <w:t>výdavky musia byť identifikovateľné a preukázateľné a musia byť doložené účtovnými dokladmi, ktoré sú riadne evidované u prijímateľa v súlade s platnou legislatívou; výdavok je preukázaný faktúrami alebo inými účtovnými dokladmi rovnocennej preukaznej hodnoty, ktoré sú riadne evidované v účtovníctve prijímateľa v súlade s platnými všeobecne záväznými právnymi predpi</w:t>
      </w:r>
      <w:r w:rsidR="004F5B12" w:rsidRPr="00C249D7">
        <w:rPr>
          <w:sz w:val="22"/>
          <w:szCs w:val="22"/>
        </w:rPr>
        <w:t xml:space="preserve">smi a zmluvou o poskytnutí NFP. </w:t>
      </w:r>
      <w:r w:rsidRPr="00C249D7">
        <w:rPr>
          <w:b/>
          <w:sz w:val="22"/>
          <w:szCs w:val="22"/>
        </w:rPr>
        <w:t xml:space="preserve">Preukázanie výdavkov faktúrami alebo účtovnými dokladmi rovnocennej preukaznej hodnoty sa nevzťahuje </w:t>
      </w:r>
      <w:r w:rsidR="004C79AC" w:rsidRPr="00C249D7">
        <w:rPr>
          <w:b/>
          <w:sz w:val="22"/>
          <w:szCs w:val="22"/>
        </w:rPr>
        <w:br/>
      </w:r>
      <w:r w:rsidRPr="00C249D7">
        <w:rPr>
          <w:b/>
          <w:sz w:val="22"/>
          <w:szCs w:val="22"/>
        </w:rPr>
        <w:t>na výdavky vykazované</w:t>
      </w:r>
      <w:r w:rsidR="004F5B12" w:rsidRPr="00C249D7">
        <w:rPr>
          <w:b/>
          <w:sz w:val="22"/>
          <w:szCs w:val="22"/>
        </w:rPr>
        <w:t xml:space="preserve"> v zmysle ods. 7.3.1 ods. 1</w:t>
      </w:r>
      <w:r w:rsidRPr="00C249D7">
        <w:rPr>
          <w:sz w:val="22"/>
          <w:szCs w:val="22"/>
        </w:rPr>
        <w:t>;</w:t>
      </w:r>
    </w:p>
    <w:p w:rsidR="00737FF3" w:rsidRPr="00C249D7" w:rsidRDefault="00737FF3" w:rsidP="002739A9">
      <w:pPr>
        <w:numPr>
          <w:ilvl w:val="0"/>
          <w:numId w:val="316"/>
        </w:numPr>
        <w:spacing w:after="0" w:line="240" w:lineRule="auto"/>
        <w:ind w:left="993" w:hanging="426"/>
        <w:rPr>
          <w:sz w:val="22"/>
          <w:szCs w:val="22"/>
        </w:rPr>
      </w:pPr>
      <w:r w:rsidRPr="00C249D7">
        <w:rPr>
          <w:rFonts w:cstheme="minorHAnsi"/>
          <w:color w:val="000000" w:themeColor="text1"/>
          <w:sz w:val="22"/>
          <w:szCs w:val="22"/>
        </w:rPr>
        <w:t>výdavok je vynaložený v súlade s pravidlami PRV na oprávnené opatrenia a aktivity/činnosti schválené v stratégii CLLD a to v súlade s obsahovou stránkou projektu a prispievajú k dosiahnutiu plánovaných cieľov projektu</w:t>
      </w:r>
      <w:r w:rsidRPr="00C249D7">
        <w:rPr>
          <w:sz w:val="22"/>
          <w:szCs w:val="22"/>
        </w:rPr>
        <w:t>;</w:t>
      </w:r>
    </w:p>
    <w:p w:rsidR="00737FF3" w:rsidRPr="00C249D7" w:rsidRDefault="00737FF3" w:rsidP="002739A9">
      <w:pPr>
        <w:numPr>
          <w:ilvl w:val="0"/>
          <w:numId w:val="316"/>
        </w:numPr>
        <w:spacing w:after="0" w:line="240" w:lineRule="auto"/>
        <w:ind w:left="993" w:hanging="426"/>
        <w:rPr>
          <w:sz w:val="22"/>
          <w:szCs w:val="22"/>
        </w:rPr>
      </w:pPr>
      <w:r w:rsidRPr="00C249D7">
        <w:rPr>
          <w:rFonts w:cstheme="minorHAnsi"/>
          <w:color w:val="000000" w:themeColor="text1"/>
          <w:sz w:val="22"/>
          <w:szCs w:val="22"/>
        </w:rPr>
        <w:t>výdavok musí spĺňať minimálnu a maximálnu výšku oprávnených výdavkov pre jednotlivé opatrenia PRV SR 2014 - 2022 stanovené v stratégii CLLD.</w:t>
      </w:r>
    </w:p>
    <w:p w:rsidR="00737FF3" w:rsidRPr="00C249D7" w:rsidRDefault="00737FF3" w:rsidP="002739A9">
      <w:pPr>
        <w:pStyle w:val="Odsekzoznamu"/>
        <w:numPr>
          <w:ilvl w:val="0"/>
          <w:numId w:val="318"/>
        </w:numPr>
        <w:spacing w:after="0" w:line="240" w:lineRule="auto"/>
        <w:ind w:left="567" w:hanging="567"/>
        <w:rPr>
          <w:rFonts w:cstheme="minorHAnsi"/>
          <w:color w:val="000000" w:themeColor="text1"/>
          <w:sz w:val="22"/>
          <w:szCs w:val="22"/>
        </w:rPr>
      </w:pPr>
      <w:r w:rsidRPr="00017794">
        <w:rPr>
          <w:rFonts w:cstheme="minorHAnsi"/>
          <w:b/>
          <w:color w:val="000000" w:themeColor="text1"/>
          <w:sz w:val="22"/>
          <w:szCs w:val="22"/>
        </w:rPr>
        <w:t xml:space="preserve">Z hľadiska územnej oprávnenosti musí  oprávnený výdavok </w:t>
      </w:r>
      <w:r w:rsidR="002739A9" w:rsidRPr="00017794">
        <w:rPr>
          <w:rFonts w:cstheme="minorHAnsi"/>
          <w:b/>
          <w:color w:val="000000" w:themeColor="text1"/>
          <w:sz w:val="22"/>
          <w:szCs w:val="22"/>
        </w:rPr>
        <w:t xml:space="preserve"> </w:t>
      </w:r>
      <w:r w:rsidR="002739A9" w:rsidRPr="00017794">
        <w:rPr>
          <w:rFonts w:cstheme="minorHAnsi"/>
          <w:b/>
          <w:color w:val="FF0000"/>
          <w:sz w:val="22"/>
          <w:szCs w:val="22"/>
        </w:rPr>
        <w:t xml:space="preserve">v rámci </w:t>
      </w:r>
      <w:proofErr w:type="spellStart"/>
      <w:r w:rsidR="002739A9" w:rsidRPr="00017794">
        <w:rPr>
          <w:rFonts w:cstheme="minorHAnsi"/>
          <w:b/>
          <w:color w:val="FF0000"/>
          <w:sz w:val="22"/>
          <w:szCs w:val="22"/>
        </w:rPr>
        <w:t>podopatrenia</w:t>
      </w:r>
      <w:proofErr w:type="spellEnd"/>
      <w:r w:rsidR="002739A9" w:rsidRPr="00017794">
        <w:rPr>
          <w:rFonts w:cstheme="minorHAnsi"/>
          <w:b/>
          <w:color w:val="FF0000"/>
          <w:sz w:val="22"/>
          <w:szCs w:val="22"/>
        </w:rPr>
        <w:t xml:space="preserve"> 19.2</w:t>
      </w:r>
      <w:r w:rsidR="002739A9" w:rsidRPr="002739A9">
        <w:rPr>
          <w:rFonts w:cstheme="minorHAnsi"/>
          <w:color w:val="FF0000"/>
          <w:sz w:val="22"/>
          <w:szCs w:val="22"/>
        </w:rPr>
        <w:t xml:space="preserve"> </w:t>
      </w:r>
      <w:r w:rsidRPr="00C249D7">
        <w:rPr>
          <w:rFonts w:cstheme="minorHAnsi"/>
          <w:color w:val="000000" w:themeColor="text1"/>
          <w:sz w:val="22"/>
          <w:szCs w:val="22"/>
        </w:rPr>
        <w:t>spĺňať podmienku, že výdavok musí byť realizovaný na oprávnenom území, t. j. na území príslušnej MAS, na ktoré sa vzťahuje PRV s výnimkou projektov, ktorých charakter neumožňuje ich vykonanie len na území MAS (napr. projektov spolupráce, výmenné vzdelávacie projekty, sieťovanie</w:t>
      </w:r>
      <w:r w:rsidR="00FC6965">
        <w:rPr>
          <w:rFonts w:cstheme="minorHAnsi"/>
          <w:color w:val="000000" w:themeColor="text1"/>
          <w:sz w:val="22"/>
          <w:szCs w:val="22"/>
        </w:rPr>
        <w:t xml:space="preserve">, </w:t>
      </w:r>
      <w:r w:rsidRPr="00C249D7">
        <w:rPr>
          <w:rFonts w:cstheme="minorHAnsi"/>
          <w:color w:val="000000" w:themeColor="text1"/>
          <w:sz w:val="22"/>
          <w:szCs w:val="22"/>
        </w:rPr>
        <w:t>a pod.).</w:t>
      </w:r>
    </w:p>
    <w:p w:rsidR="00737FF3" w:rsidRPr="00C249D7" w:rsidRDefault="00737FF3" w:rsidP="002739A9">
      <w:pPr>
        <w:pStyle w:val="Odsekzoznamu"/>
        <w:numPr>
          <w:ilvl w:val="0"/>
          <w:numId w:val="318"/>
        </w:numPr>
        <w:spacing w:after="0" w:line="240" w:lineRule="auto"/>
        <w:ind w:left="567" w:hanging="567"/>
        <w:rPr>
          <w:rFonts w:cstheme="minorHAnsi"/>
          <w:color w:val="000000" w:themeColor="text1"/>
          <w:sz w:val="22"/>
          <w:szCs w:val="22"/>
        </w:rPr>
      </w:pPr>
      <w:r w:rsidRPr="00017794">
        <w:rPr>
          <w:rFonts w:cstheme="minorHAnsi"/>
          <w:b/>
          <w:color w:val="000000" w:themeColor="text1"/>
          <w:sz w:val="22"/>
          <w:szCs w:val="22"/>
        </w:rPr>
        <w:t>Z časového hľadiska musí výdavok</w:t>
      </w:r>
      <w:r w:rsidR="002739A9" w:rsidRPr="00017794">
        <w:rPr>
          <w:rFonts w:cstheme="minorHAnsi"/>
          <w:b/>
          <w:color w:val="000000" w:themeColor="text1"/>
          <w:sz w:val="22"/>
          <w:szCs w:val="22"/>
        </w:rPr>
        <w:t xml:space="preserve"> </w:t>
      </w:r>
      <w:r w:rsidR="002739A9" w:rsidRPr="00017794">
        <w:rPr>
          <w:rFonts w:cstheme="minorHAnsi"/>
          <w:b/>
          <w:color w:val="FF0000"/>
          <w:sz w:val="22"/>
          <w:szCs w:val="22"/>
        </w:rPr>
        <w:t xml:space="preserve">v rámci </w:t>
      </w:r>
      <w:proofErr w:type="spellStart"/>
      <w:r w:rsidR="002739A9" w:rsidRPr="00017794">
        <w:rPr>
          <w:rFonts w:cstheme="minorHAnsi"/>
          <w:b/>
          <w:color w:val="FF0000"/>
          <w:sz w:val="22"/>
          <w:szCs w:val="22"/>
        </w:rPr>
        <w:t>podopatrenia</w:t>
      </w:r>
      <w:proofErr w:type="spellEnd"/>
      <w:r w:rsidR="002739A9" w:rsidRPr="00017794">
        <w:rPr>
          <w:rFonts w:cstheme="minorHAnsi"/>
          <w:b/>
          <w:color w:val="FF0000"/>
          <w:sz w:val="22"/>
          <w:szCs w:val="22"/>
        </w:rPr>
        <w:t xml:space="preserve"> 19.2</w:t>
      </w:r>
      <w:r w:rsidR="002739A9" w:rsidRPr="002739A9">
        <w:rPr>
          <w:rFonts w:cstheme="minorHAnsi"/>
          <w:color w:val="FF0000"/>
          <w:sz w:val="22"/>
          <w:szCs w:val="22"/>
        </w:rPr>
        <w:t xml:space="preserve"> </w:t>
      </w:r>
      <w:r w:rsidRPr="00C249D7">
        <w:rPr>
          <w:rFonts w:cstheme="minorHAnsi"/>
          <w:color w:val="000000" w:themeColor="text1"/>
          <w:sz w:val="22"/>
          <w:szCs w:val="22"/>
        </w:rPr>
        <w:t xml:space="preserve"> spĺňať nasledujúce podmienky:</w:t>
      </w:r>
    </w:p>
    <w:p w:rsidR="004F5B12"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cstheme="minorHAnsi"/>
          <w:color w:val="000000" w:themeColor="text1"/>
          <w:sz w:val="22"/>
          <w:szCs w:val="22"/>
        </w:rPr>
        <w:t xml:space="preserve">Pri oprávnenosti výdavkov v rámci implementácie stratégie CLLD sa </w:t>
      </w:r>
      <w:bookmarkStart w:id="208" w:name="_Toc481039483"/>
      <w:bookmarkEnd w:id="208"/>
      <w:r w:rsidRPr="00C249D7">
        <w:rPr>
          <w:rFonts w:cstheme="minorHAnsi"/>
          <w:color w:val="000000" w:themeColor="text1"/>
          <w:sz w:val="22"/>
          <w:szCs w:val="22"/>
        </w:rPr>
        <w:t xml:space="preserve">musia rešpektovať ustanovenia čl. 65 ods. 2 všeobecného nariadenia, v zmysle ktorého je výdavok oprávnený na príspevok z PRV SR 2014 - 2022, ak vznikol prijímateľovi a bol zaplatený medzi dátumom predloženia PRV SR 2014 – 2022 Komisii alebo od 1. januára 2014, podľa toho, ktorý dátum nastal skôr, a </w:t>
      </w:r>
      <w:r w:rsidR="00A36CEB" w:rsidRPr="00C249D7">
        <w:rPr>
          <w:rFonts w:cstheme="minorHAnsi"/>
          <w:color w:val="000000" w:themeColor="text1"/>
          <w:sz w:val="22"/>
          <w:szCs w:val="22"/>
        </w:rPr>
        <w:t>30.6.2025</w:t>
      </w:r>
      <w:r w:rsidRPr="00C249D7">
        <w:rPr>
          <w:rFonts w:cstheme="minorHAnsi"/>
          <w:color w:val="000000" w:themeColor="text1"/>
          <w:sz w:val="22"/>
          <w:szCs w:val="22"/>
        </w:rPr>
        <w:t xml:space="preserve">. Okrem toho, výdavky sú oprávnené na príspevok z EPFRV vtedy, keď PPA príslušnú pomoc skutočne vyplatila v období od 1. januára 2014 </w:t>
      </w:r>
      <w:r w:rsidRPr="00C249D7">
        <w:rPr>
          <w:rFonts w:cstheme="minorHAnsi"/>
          <w:color w:val="000000" w:themeColor="text1"/>
          <w:sz w:val="22"/>
          <w:szCs w:val="22"/>
        </w:rPr>
        <w:lastRenderedPageBreak/>
        <w:t xml:space="preserve">do 31. decembra 2025. V súlade s čl. 60 nariadením EPFRV v rámci </w:t>
      </w:r>
      <w:proofErr w:type="spellStart"/>
      <w:r w:rsidRPr="00C249D7">
        <w:rPr>
          <w:rFonts w:cstheme="minorHAnsi"/>
          <w:color w:val="000000" w:themeColor="text1"/>
          <w:sz w:val="22"/>
          <w:szCs w:val="22"/>
        </w:rPr>
        <w:t>podopatrenia</w:t>
      </w:r>
      <w:proofErr w:type="spellEnd"/>
      <w:r w:rsidRPr="00C249D7">
        <w:rPr>
          <w:rFonts w:cstheme="minorHAnsi"/>
          <w:color w:val="000000" w:themeColor="text1"/>
          <w:sz w:val="22"/>
          <w:szCs w:val="22"/>
        </w:rPr>
        <w:t xml:space="preserve"> 19.2 sa za oprávnené budú považovať výdavky vzniknuté a zaplatené po podaní ŽoNFP na základe výzvy </w:t>
      </w:r>
      <w:r w:rsidR="004C79AC" w:rsidRPr="00C249D7">
        <w:rPr>
          <w:rFonts w:cstheme="minorHAnsi"/>
          <w:color w:val="000000" w:themeColor="text1"/>
          <w:sz w:val="22"/>
          <w:szCs w:val="22"/>
        </w:rPr>
        <w:br/>
      </w:r>
      <w:r w:rsidRPr="00C249D7">
        <w:rPr>
          <w:rFonts w:cstheme="minorHAnsi"/>
          <w:color w:val="000000" w:themeColor="text1"/>
          <w:sz w:val="22"/>
          <w:szCs w:val="22"/>
        </w:rPr>
        <w:t>na predkladanie ŽoNFP, ktorá je vyhlásená príslušnou MAS s výnimkou všeobecných nákladov vymedzených v článku 45 ods. 2 písm. c) uvedeného nariadenia, kde sa za oprávnené budú považovať vzniknuté a zaplatené oprávnené výdavky pred podaním ŽoNFP na základe výzvy na predkladanie ŽoNFP v rámci implementácie stratégie CLLD, ktorá je vyhlásená príslušnou MAS, a to od 1. 1. 2016.</w:t>
      </w:r>
    </w:p>
    <w:p w:rsidR="004F5B12"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asciiTheme="minorHAnsi" w:hAnsiTheme="minorHAnsi" w:cstheme="minorHAnsi"/>
          <w:color w:val="000000" w:themeColor="text1"/>
          <w:sz w:val="22"/>
          <w:szCs w:val="22"/>
        </w:rPr>
        <w:t xml:space="preserve">Oprávnené sú výdavky vzniknuté pri uskutočnení verejného obstarávania, ktoré sa začalo   najskôr dňa 19. apríla 2016. Uvedené sa vzťahuje aj na všeobecné náklady súvisiace </w:t>
      </w:r>
      <w:r w:rsidRPr="00C249D7">
        <w:rPr>
          <w:rFonts w:asciiTheme="minorHAnsi" w:hAnsiTheme="minorHAnsi" w:cstheme="minorHAnsi"/>
          <w:color w:val="000000" w:themeColor="text1"/>
          <w:sz w:val="22"/>
          <w:szCs w:val="22"/>
        </w:rPr>
        <w:br/>
        <w:t>s investíciou vymedzené v článku 45 ods. 2 písm. c)  nariadenia EPFRV, z ktorých sú oprávnené výdavky tie, pri ktorých bolo verejné obstarávanie začaté najskôr dňa 19. apríla 2016.</w:t>
      </w:r>
    </w:p>
    <w:p w:rsidR="00AC62EC"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asciiTheme="minorHAnsi" w:eastAsia="Calibri" w:hAnsiTheme="minorHAnsi" w:cstheme="minorHAnsi"/>
          <w:color w:val="000000" w:themeColor="text1"/>
          <w:sz w:val="22"/>
          <w:szCs w:val="22"/>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rsidR="00AC62EC" w:rsidRPr="00C249D7" w:rsidRDefault="00AC62EC" w:rsidP="002739A9">
      <w:pPr>
        <w:pStyle w:val="CharChar"/>
        <w:numPr>
          <w:ilvl w:val="0"/>
          <w:numId w:val="319"/>
        </w:numPr>
        <w:spacing w:after="0" w:line="240" w:lineRule="auto"/>
        <w:ind w:left="567" w:hanging="567"/>
        <w:jc w:val="both"/>
        <w:rPr>
          <w:rFonts w:ascii="Calibri" w:hAnsi="Calibri" w:cs="Calibri"/>
          <w:b/>
          <w:sz w:val="22"/>
          <w:szCs w:val="22"/>
          <w:lang w:val="sk-SK"/>
        </w:rPr>
      </w:pPr>
      <w:r w:rsidRPr="00C249D7">
        <w:rPr>
          <w:rFonts w:ascii="Calibri" w:hAnsi="Calibri" w:cs="Calibri"/>
          <w:b/>
          <w:color w:val="000000" w:themeColor="text1"/>
          <w:sz w:val="22"/>
          <w:szCs w:val="22"/>
          <w:lang w:val="sk-SK"/>
        </w:rPr>
        <w:t xml:space="preserve">Výdavky pre žiadateľa/prijímateľa projektov v rámci implementácie stratégie CLLD </w:t>
      </w:r>
      <w:r w:rsidRPr="00C249D7">
        <w:rPr>
          <w:rFonts w:ascii="Calibri" w:hAnsi="Calibri" w:cs="Calibri"/>
          <w:b/>
          <w:color w:val="000000" w:themeColor="text1"/>
          <w:sz w:val="22"/>
          <w:szCs w:val="22"/>
          <w:lang w:val="sk-SK"/>
        </w:rPr>
        <w:br/>
        <w:t xml:space="preserve">sú považované za oprávnené, ak vznikli a boli zaplatené v čase po podaní ŽoNFP na základe výzvy na predkladanie ŽoNFP v rámci implementácie stratégie CLLD, ktorá je vyhlásená príslušnou MAS, s výnimkou všeobecných nákladov súvisiacich s investíciou vymedzených </w:t>
      </w:r>
      <w:r w:rsidRPr="00C249D7">
        <w:rPr>
          <w:rFonts w:ascii="Calibri" w:hAnsi="Calibri" w:cs="Calibri"/>
          <w:b/>
          <w:color w:val="000000" w:themeColor="text1"/>
          <w:sz w:val="22"/>
          <w:szCs w:val="22"/>
          <w:lang w:val="sk-SK"/>
        </w:rPr>
        <w:br/>
        <w:t xml:space="preserve">v článku 45 ods. 2 písm. c) nariadenia EPFRV, kde sa za oprávnené budú považovať vzniknuté a zaplatené výdavky v čase pred podaním ŽoNFP na základe výzvy </w:t>
      </w:r>
      <w:r w:rsidRPr="00C249D7">
        <w:rPr>
          <w:rFonts w:ascii="Calibri" w:hAnsi="Calibri" w:cs="Calibri"/>
          <w:b/>
          <w:sz w:val="22"/>
          <w:szCs w:val="22"/>
          <w:lang w:val="sk-SK"/>
        </w:rPr>
        <w:t>na predkladanie ŽoNFP v rámci implementácie stratégie CLLD, ktorá je vyhlásená príslušnou MAS, a to od 1. januára 2016.</w:t>
      </w:r>
    </w:p>
    <w:p w:rsidR="00FC6965" w:rsidRPr="00017794" w:rsidRDefault="00AC62EC" w:rsidP="002739A9">
      <w:pPr>
        <w:pStyle w:val="Odsekzoznamu"/>
        <w:numPr>
          <w:ilvl w:val="0"/>
          <w:numId w:val="319"/>
        </w:numPr>
        <w:autoSpaceDE w:val="0"/>
        <w:autoSpaceDN w:val="0"/>
        <w:adjustRightInd w:val="0"/>
        <w:spacing w:after="0" w:line="240" w:lineRule="auto"/>
        <w:ind w:left="567" w:hanging="567"/>
        <w:rPr>
          <w:color w:val="000000" w:themeColor="text1"/>
          <w:sz w:val="22"/>
          <w:szCs w:val="22"/>
        </w:rPr>
      </w:pPr>
      <w:r w:rsidRPr="00C249D7">
        <w:rPr>
          <w:b/>
          <w:color w:val="000000" w:themeColor="text1"/>
          <w:sz w:val="22"/>
          <w:szCs w:val="22"/>
        </w:rPr>
        <w:t xml:space="preserve">V rámci </w:t>
      </w:r>
      <w:proofErr w:type="spellStart"/>
      <w:r w:rsidRPr="00C249D7">
        <w:rPr>
          <w:rFonts w:cs="Calibri"/>
          <w:b/>
          <w:color w:val="000000" w:themeColor="text1"/>
          <w:sz w:val="22"/>
          <w:szCs w:val="22"/>
        </w:rPr>
        <w:t>podopatrenia</w:t>
      </w:r>
      <w:proofErr w:type="spellEnd"/>
      <w:r w:rsidRPr="00C249D7">
        <w:rPr>
          <w:rFonts w:cs="Calibri"/>
          <w:b/>
          <w:color w:val="000000" w:themeColor="text1"/>
          <w:sz w:val="22"/>
          <w:szCs w:val="22"/>
        </w:rPr>
        <w:t xml:space="preserve"> 19.4 </w:t>
      </w:r>
      <w:r w:rsidRPr="00C249D7">
        <w:rPr>
          <w:b/>
          <w:color w:val="000000" w:themeColor="text1"/>
          <w:sz w:val="22"/>
          <w:szCs w:val="22"/>
        </w:rPr>
        <w:t xml:space="preserve">Podpora na prevádzkové náklady a oživenie </w:t>
      </w:r>
      <w:r w:rsidR="002739A9">
        <w:rPr>
          <w:b/>
          <w:color w:val="000000" w:themeColor="text1"/>
          <w:sz w:val="22"/>
          <w:szCs w:val="22"/>
        </w:rPr>
        <w:t xml:space="preserve"> </w:t>
      </w:r>
      <w:r w:rsidR="002739A9" w:rsidRPr="00017794">
        <w:rPr>
          <w:rFonts w:cstheme="minorHAnsi"/>
          <w:b/>
          <w:bCs/>
          <w:color w:val="FF0000"/>
          <w:sz w:val="22"/>
          <w:szCs w:val="22"/>
        </w:rPr>
        <w:t>musí výdavok  spĺňať podmienky</w:t>
      </w:r>
      <w:r w:rsidR="002739A9" w:rsidRPr="00C249D7">
        <w:rPr>
          <w:rFonts w:cs="Calibri"/>
          <w:b/>
          <w:color w:val="000000" w:themeColor="text1"/>
          <w:sz w:val="22"/>
          <w:szCs w:val="22"/>
        </w:rPr>
        <w:t xml:space="preserve"> </w:t>
      </w:r>
      <w:r w:rsidR="0019300B" w:rsidRPr="0019300B">
        <w:rPr>
          <w:rFonts w:cs="Calibri"/>
          <w:b/>
          <w:color w:val="FF0000"/>
          <w:sz w:val="22"/>
          <w:szCs w:val="22"/>
        </w:rPr>
        <w:t>uvedené v </w:t>
      </w:r>
      <w:r w:rsidR="0019300B" w:rsidRPr="0019300B">
        <w:rPr>
          <w:rFonts w:cs="Calibri"/>
          <w:b/>
          <w:color w:val="FF0000"/>
          <w:sz w:val="22"/>
          <w:szCs w:val="22"/>
          <w:u w:val="single"/>
        </w:rPr>
        <w:t>(</w:t>
      </w:r>
      <w:r w:rsidR="0019300B" w:rsidRPr="0019300B">
        <w:rPr>
          <w:rFonts w:cs="Calibri"/>
          <w:b/>
          <w:i/>
          <w:color w:val="FF0000"/>
          <w:sz w:val="22"/>
          <w:szCs w:val="22"/>
          <w:u w:val="single"/>
        </w:rPr>
        <w:t>Prílohe</w:t>
      </w:r>
      <w:r w:rsidR="0019300B">
        <w:rPr>
          <w:rFonts w:cs="Calibri"/>
          <w:b/>
          <w:i/>
          <w:color w:val="FF0000"/>
          <w:sz w:val="22"/>
          <w:szCs w:val="22"/>
          <w:u w:val="single"/>
        </w:rPr>
        <w:t xml:space="preserve"> č.</w:t>
      </w:r>
      <w:r w:rsidR="0019300B" w:rsidRPr="0019300B">
        <w:rPr>
          <w:rFonts w:cs="Calibri"/>
          <w:b/>
          <w:i/>
          <w:color w:val="FF0000"/>
          <w:sz w:val="22"/>
          <w:szCs w:val="22"/>
          <w:u w:val="single"/>
        </w:rPr>
        <w:t xml:space="preserve"> 10A)</w:t>
      </w:r>
      <w:r w:rsidR="0019300B">
        <w:rPr>
          <w:rFonts w:cs="Calibri"/>
          <w:b/>
          <w:color w:val="FF0000"/>
          <w:sz w:val="22"/>
          <w:szCs w:val="22"/>
        </w:rPr>
        <w:t xml:space="preserve"> a príručke pre žiadateľa</w:t>
      </w:r>
      <w:r w:rsidR="0019300B">
        <w:rPr>
          <w:rFonts w:cs="Calibri"/>
          <w:b/>
          <w:color w:val="000000" w:themeColor="text1"/>
          <w:sz w:val="22"/>
          <w:szCs w:val="22"/>
        </w:rPr>
        <w:t xml:space="preserve">. </w:t>
      </w:r>
      <w:r w:rsidRPr="0041583E">
        <w:rPr>
          <w:rFonts w:cs="Calibri"/>
          <w:bCs/>
          <w:strike/>
          <w:color w:val="00B050"/>
          <w:sz w:val="22"/>
          <w:szCs w:val="22"/>
        </w:rPr>
        <w:t>sa budú považovať za oprávnené výdavky</w:t>
      </w:r>
      <w:r w:rsidR="00FC6965">
        <w:rPr>
          <w:rFonts w:cs="Calibri"/>
          <w:b/>
          <w:color w:val="000000" w:themeColor="text1"/>
          <w:sz w:val="22"/>
          <w:szCs w:val="22"/>
        </w:rPr>
        <w:t>:</w:t>
      </w:r>
    </w:p>
    <w:p w:rsidR="00AC62EC" w:rsidRPr="0041583E" w:rsidRDefault="00AC62EC" w:rsidP="00FC6965">
      <w:pPr>
        <w:pStyle w:val="Odsekzoznamu"/>
        <w:autoSpaceDE w:val="0"/>
        <w:autoSpaceDN w:val="0"/>
        <w:adjustRightInd w:val="0"/>
        <w:spacing w:after="0" w:line="240" w:lineRule="auto"/>
        <w:ind w:left="567"/>
        <w:rPr>
          <w:strike/>
          <w:color w:val="00B050"/>
          <w:sz w:val="22"/>
          <w:szCs w:val="22"/>
        </w:rPr>
      </w:pPr>
      <w:r w:rsidRPr="0041583E">
        <w:rPr>
          <w:rFonts w:cs="Calibri"/>
          <w:b/>
          <w:strike/>
          <w:color w:val="00B050"/>
          <w:sz w:val="22"/>
          <w:szCs w:val="22"/>
        </w:rPr>
        <w:t xml:space="preserve">od nadobudnutia právoplatnosti Rozhodnutia o schválení stratégie  miestneho rozvoja vedeného komunitou a o udelení štatútu miestnej akčnej skupiny v prípade, ak nejde </w:t>
      </w:r>
      <w:r w:rsidRPr="0041583E">
        <w:rPr>
          <w:rFonts w:eastAsia="Times New Roman"/>
          <w:b/>
          <w:strike/>
          <w:color w:val="00B050"/>
          <w:sz w:val="22"/>
          <w:szCs w:val="22"/>
        </w:rPr>
        <w:t xml:space="preserve">o ukončenú činnosť pred podaním ŽoNFP </w:t>
      </w:r>
      <w:r w:rsidRPr="0041583E">
        <w:rPr>
          <w:rFonts w:eastAsia="Times New Roman"/>
          <w:strike/>
          <w:color w:val="00B050"/>
          <w:sz w:val="22"/>
          <w:szCs w:val="22"/>
        </w:rPr>
        <w:t>(</w:t>
      </w:r>
      <w:r w:rsidRPr="0041583E">
        <w:rPr>
          <w:rFonts w:cs="Calibri"/>
          <w:strike/>
          <w:color w:val="00B050"/>
          <w:sz w:val="22"/>
          <w:szCs w:val="22"/>
        </w:rPr>
        <w:t xml:space="preserve">výzva na predkladanie ŽoNFP </w:t>
      </w:r>
      <w:r w:rsidRPr="0041583E">
        <w:rPr>
          <w:rFonts w:cs="Calibri"/>
          <w:strike/>
          <w:color w:val="00B050"/>
          <w:sz w:val="22"/>
          <w:szCs w:val="22"/>
        </w:rPr>
        <w:br/>
        <w:t xml:space="preserve">č. </w:t>
      </w:r>
      <w:r w:rsidRPr="0041583E">
        <w:rPr>
          <w:rFonts w:asciiTheme="minorHAnsi" w:hAnsiTheme="minorHAnsi" w:cstheme="minorHAnsi"/>
          <w:strike/>
          <w:color w:val="00B050"/>
          <w:sz w:val="22"/>
        </w:rPr>
        <w:t>27/PRV/2018</w:t>
      </w:r>
      <w:r w:rsidRPr="0041583E">
        <w:rPr>
          <w:rFonts w:cs="Calibri"/>
          <w:strike/>
          <w:color w:val="00B050"/>
          <w:sz w:val="22"/>
          <w:szCs w:val="22"/>
        </w:rPr>
        <w:t>)</w:t>
      </w:r>
      <w:r w:rsidRPr="0041583E">
        <w:rPr>
          <w:rFonts w:eastAsia="Times New Roman"/>
          <w:strike/>
          <w:color w:val="00B050"/>
          <w:sz w:val="22"/>
          <w:szCs w:val="22"/>
        </w:rPr>
        <w:t>.</w:t>
      </w:r>
      <w:r w:rsidRPr="0041583E">
        <w:rPr>
          <w:rFonts w:eastAsia="Times New Roman"/>
          <w:b/>
          <w:strike/>
          <w:color w:val="00B050"/>
          <w:sz w:val="22"/>
          <w:szCs w:val="22"/>
        </w:rPr>
        <w:t xml:space="preserve"> </w:t>
      </w:r>
      <w:r w:rsidRPr="0041583E">
        <w:rPr>
          <w:rFonts w:asciiTheme="minorHAnsi" w:eastAsia="Times New Roman" w:hAnsiTheme="minorHAnsi" w:cstheme="minorHAnsi"/>
          <w:strike/>
          <w:color w:val="00B050"/>
          <w:sz w:val="22"/>
        </w:rPr>
        <w:t xml:space="preserve">Oprávnenosť výdavkov pre </w:t>
      </w:r>
      <w:r w:rsidRPr="0041583E">
        <w:rPr>
          <w:rFonts w:asciiTheme="minorHAnsi" w:hAnsiTheme="minorHAnsi" w:cstheme="minorHAnsi"/>
          <w:strike/>
          <w:color w:val="00B050"/>
          <w:sz w:val="22"/>
        </w:rPr>
        <w:t xml:space="preserve">financovanie chodu MAS a animácii v rámci </w:t>
      </w:r>
      <w:proofErr w:type="spellStart"/>
      <w:r w:rsidRPr="0041583E">
        <w:rPr>
          <w:rFonts w:asciiTheme="minorHAnsi" w:hAnsiTheme="minorHAnsi" w:cstheme="minorHAnsi"/>
          <w:strike/>
          <w:color w:val="00B050"/>
          <w:sz w:val="22"/>
        </w:rPr>
        <w:t>podopatrenia</w:t>
      </w:r>
      <w:proofErr w:type="spellEnd"/>
      <w:r w:rsidRPr="0041583E">
        <w:rPr>
          <w:rFonts w:asciiTheme="minorHAnsi" w:hAnsiTheme="minorHAnsi" w:cstheme="minorHAnsi"/>
          <w:strike/>
          <w:color w:val="00B050"/>
          <w:sz w:val="22"/>
        </w:rPr>
        <w:t xml:space="preserve"> 19.4 v prípade dodatočnej alokácie v zmysle kap. 6.4 ods. 9 písm. a) a/alebo písm. b) bude stanovená vo výzve na predkladanie ŽoNFP pre podopatrenie 19.4 vyhlásenej zo strany PPA v roku 2022. </w:t>
      </w:r>
    </w:p>
    <w:p w:rsidR="00737FF3" w:rsidRPr="00C249D7" w:rsidRDefault="00737FF3" w:rsidP="00737FF3">
      <w:pPr>
        <w:pStyle w:val="Default"/>
        <w:rPr>
          <w:rFonts w:asciiTheme="minorHAnsi" w:hAnsiTheme="minorHAnsi" w:cstheme="minorHAnsi"/>
          <w:color w:val="298EB1"/>
          <w:sz w:val="22"/>
          <w:szCs w:val="22"/>
        </w:rPr>
      </w:pPr>
    </w:p>
    <w:p w:rsidR="00737FF3" w:rsidRPr="00C249D7" w:rsidRDefault="00737FF3" w:rsidP="002739A9">
      <w:pPr>
        <w:pStyle w:val="Default"/>
        <w:numPr>
          <w:ilvl w:val="2"/>
          <w:numId w:val="315"/>
        </w:numPr>
        <w:ind w:left="567" w:hanging="567"/>
        <w:outlineLvl w:val="2"/>
        <w:rPr>
          <w:b/>
          <w:i/>
          <w:color w:val="0070C0"/>
        </w:rPr>
      </w:pPr>
      <w:bookmarkStart w:id="209" w:name="_Toc116544460"/>
      <w:r w:rsidRPr="00C249D7">
        <w:rPr>
          <w:rFonts w:asciiTheme="minorHAnsi" w:hAnsiTheme="minorHAnsi" w:cstheme="minorHAnsi"/>
          <w:b/>
          <w:i/>
          <w:color w:val="0070C0"/>
          <w:sz w:val="22"/>
          <w:szCs w:val="22"/>
        </w:rPr>
        <w:t>Zjednodušené vykazovanie výdavkov</w:t>
      </w:r>
      <w:r w:rsidRPr="00C249D7">
        <w:rPr>
          <w:rStyle w:val="Odkaznapoznmkupodiarou"/>
          <w:rFonts w:asciiTheme="minorHAnsi" w:hAnsiTheme="minorHAnsi" w:cstheme="minorHAnsi"/>
          <w:b/>
          <w:i/>
          <w:color w:val="0070C0"/>
          <w:sz w:val="22"/>
          <w:szCs w:val="22"/>
        </w:rPr>
        <w:footnoteReference w:id="32"/>
      </w:r>
      <w:bookmarkEnd w:id="209"/>
      <w:r w:rsidRPr="00C249D7">
        <w:rPr>
          <w:b/>
          <w:i/>
          <w:color w:val="0070C0"/>
        </w:rPr>
        <w:t xml:space="preserve"> </w:t>
      </w:r>
    </w:p>
    <w:p w:rsidR="00C167A4" w:rsidRPr="00C249D7" w:rsidRDefault="00C167A4" w:rsidP="002739A9">
      <w:pPr>
        <w:pStyle w:val="Odsekzoznamu"/>
        <w:numPr>
          <w:ilvl w:val="0"/>
          <w:numId w:val="327"/>
        </w:numPr>
        <w:autoSpaceDE w:val="0"/>
        <w:autoSpaceDN w:val="0"/>
        <w:adjustRightInd w:val="0"/>
        <w:spacing w:after="0" w:line="240" w:lineRule="auto"/>
        <w:ind w:left="567" w:hanging="567"/>
        <w:contextualSpacing w:val="0"/>
        <w:rPr>
          <w:sz w:val="22"/>
          <w:szCs w:val="22"/>
        </w:rPr>
      </w:pPr>
      <w:r w:rsidRPr="00C249D7">
        <w:rPr>
          <w:sz w:val="22"/>
          <w:szCs w:val="22"/>
        </w:rPr>
        <w:t>Zjednodušené vykazovanie výdavkov</w:t>
      </w:r>
      <w:r w:rsidR="004C24CC" w:rsidRPr="00C249D7">
        <w:rPr>
          <w:sz w:val="22"/>
          <w:szCs w:val="22"/>
        </w:rPr>
        <w:t xml:space="preserve"> (ďalej len „ ZVV“) </w:t>
      </w:r>
      <w:r w:rsidRPr="00C249D7">
        <w:rPr>
          <w:sz w:val="22"/>
          <w:szCs w:val="22"/>
        </w:rPr>
        <w:t xml:space="preserve">je špecifickou formou vykazovania výdavkov, v rámci ktorej sa nepreukazujú skutočne vynaložené výdavky projektu, ale ich výška je stanovená vopred pred realizáciou projektu, resp. jeho časti. </w:t>
      </w:r>
      <w:r w:rsidR="006B3C24" w:rsidRPr="00C249D7">
        <w:rPr>
          <w:sz w:val="22"/>
          <w:szCs w:val="22"/>
        </w:rPr>
        <w:t xml:space="preserve"> </w:t>
      </w:r>
    </w:p>
    <w:p w:rsidR="00C167A4" w:rsidRPr="00C249D7" w:rsidRDefault="00C167A4" w:rsidP="002739A9">
      <w:pPr>
        <w:pStyle w:val="Odsekzoznamu"/>
        <w:numPr>
          <w:ilvl w:val="0"/>
          <w:numId w:val="327"/>
        </w:numPr>
        <w:autoSpaceDE w:val="0"/>
        <w:autoSpaceDN w:val="0"/>
        <w:adjustRightInd w:val="0"/>
        <w:spacing w:after="0" w:line="240" w:lineRule="auto"/>
        <w:ind w:left="567" w:hanging="567"/>
        <w:contextualSpacing w:val="0"/>
        <w:rPr>
          <w:sz w:val="22"/>
          <w:szCs w:val="22"/>
        </w:rPr>
      </w:pPr>
      <w:r w:rsidRPr="00C249D7">
        <w:rPr>
          <w:sz w:val="22"/>
          <w:szCs w:val="22"/>
        </w:rPr>
        <w:t xml:space="preserve">V rámci </w:t>
      </w:r>
      <w:proofErr w:type="spellStart"/>
      <w:r w:rsidRPr="00C249D7">
        <w:rPr>
          <w:sz w:val="22"/>
          <w:szCs w:val="22"/>
        </w:rPr>
        <w:t>podo</w:t>
      </w:r>
      <w:r w:rsidR="006B3C24" w:rsidRPr="00C249D7">
        <w:rPr>
          <w:sz w:val="22"/>
          <w:szCs w:val="22"/>
        </w:rPr>
        <w:t>patrení</w:t>
      </w:r>
      <w:proofErr w:type="spellEnd"/>
      <w:r w:rsidR="006B3C24" w:rsidRPr="00C249D7">
        <w:rPr>
          <w:sz w:val="22"/>
          <w:szCs w:val="22"/>
        </w:rPr>
        <w:t xml:space="preserve"> v stratégii CLLD sa budú </w:t>
      </w:r>
      <w:r w:rsidRPr="00C249D7">
        <w:rPr>
          <w:sz w:val="22"/>
          <w:szCs w:val="22"/>
        </w:rPr>
        <w:t xml:space="preserve">uplatňovať </w:t>
      </w:r>
      <w:r w:rsidR="006B3C24" w:rsidRPr="00C249D7">
        <w:rPr>
          <w:sz w:val="22"/>
          <w:szCs w:val="22"/>
        </w:rPr>
        <w:t xml:space="preserve">nasledovné </w:t>
      </w:r>
      <w:r w:rsidRPr="00C249D7">
        <w:rPr>
          <w:sz w:val="22"/>
          <w:szCs w:val="22"/>
        </w:rPr>
        <w:t>for</w:t>
      </w:r>
      <w:r w:rsidR="00455C9D" w:rsidRPr="00C249D7">
        <w:rPr>
          <w:sz w:val="22"/>
          <w:szCs w:val="22"/>
        </w:rPr>
        <w:t>my</w:t>
      </w:r>
      <w:r w:rsidR="004C24CC" w:rsidRPr="00C249D7">
        <w:rPr>
          <w:sz w:val="22"/>
          <w:szCs w:val="22"/>
        </w:rPr>
        <w:t xml:space="preserve"> ZVV</w:t>
      </w:r>
      <w:r w:rsidR="006B3C24" w:rsidRPr="00C249D7">
        <w:rPr>
          <w:sz w:val="22"/>
          <w:szCs w:val="22"/>
        </w:rPr>
        <w:t>, ktoré sú d</w:t>
      </w:r>
      <w:r w:rsidR="00FD0620" w:rsidRPr="00C249D7">
        <w:rPr>
          <w:sz w:val="22"/>
          <w:szCs w:val="22"/>
        </w:rPr>
        <w:t>efinované v </w:t>
      </w:r>
      <w:r w:rsidR="00FD0620" w:rsidRPr="00C249D7">
        <w:rPr>
          <w:i/>
          <w:sz w:val="22"/>
          <w:szCs w:val="22"/>
          <w:u w:val="single"/>
        </w:rPr>
        <w:t>(P</w:t>
      </w:r>
      <w:r w:rsidR="00894DA4" w:rsidRPr="00C249D7">
        <w:rPr>
          <w:i/>
          <w:sz w:val="22"/>
          <w:szCs w:val="22"/>
          <w:u w:val="single"/>
        </w:rPr>
        <w:t>rílohe č. 29A</w:t>
      </w:r>
      <w:r w:rsidR="00FD0620" w:rsidRPr="00C249D7">
        <w:rPr>
          <w:i/>
          <w:sz w:val="22"/>
          <w:szCs w:val="22"/>
          <w:u w:val="single"/>
        </w:rPr>
        <w:t>)</w:t>
      </w:r>
      <w:r w:rsidRPr="00C249D7">
        <w:rPr>
          <w:sz w:val="22"/>
          <w:szCs w:val="22"/>
        </w:rPr>
        <w:t>:</w:t>
      </w:r>
    </w:p>
    <w:p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štandardná stupnica jednotkových výdavkov (tzv. katalóg cien) v súlade s čl. 67, ods. 1 písm. b) všeobecného nariadenia,</w:t>
      </w:r>
    </w:p>
    <w:p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 xml:space="preserve">jednorazová platba  v súlade s čl. 67, ods.1, písm. c) všeobecného nariadenia, </w:t>
      </w:r>
    </w:p>
    <w:p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paušálne financovanie  v  súlade s čl. 68, ods.1, písm. b) všeobecného nariadenia.</w:t>
      </w:r>
    </w:p>
    <w:p w:rsidR="002D5C06" w:rsidRPr="002D5C06" w:rsidRDefault="004C24CC" w:rsidP="002D5C06">
      <w:pPr>
        <w:pStyle w:val="Odsekzoznamu"/>
        <w:numPr>
          <w:ilvl w:val="0"/>
          <w:numId w:val="327"/>
        </w:numPr>
        <w:autoSpaceDE w:val="0"/>
        <w:autoSpaceDN w:val="0"/>
        <w:adjustRightInd w:val="0"/>
        <w:spacing w:after="0" w:line="240" w:lineRule="auto"/>
        <w:ind w:left="426" w:hanging="426"/>
        <w:rPr>
          <w:sz w:val="22"/>
          <w:szCs w:val="22"/>
        </w:rPr>
      </w:pPr>
      <w:r w:rsidRPr="00C249D7">
        <w:rPr>
          <w:sz w:val="22"/>
          <w:szCs w:val="22"/>
        </w:rPr>
        <w:t xml:space="preserve">Prijímateľ </w:t>
      </w:r>
      <w:r w:rsidRPr="005744F9">
        <w:rPr>
          <w:strike/>
          <w:color w:val="00B050"/>
          <w:sz w:val="22"/>
          <w:szCs w:val="22"/>
        </w:rPr>
        <w:t>je povinný</w:t>
      </w:r>
      <w:r w:rsidR="005744F9">
        <w:rPr>
          <w:rFonts w:asciiTheme="minorHAnsi" w:hAnsiTheme="minorHAnsi" w:cstheme="minorHAnsi"/>
          <w:sz w:val="22"/>
          <w:szCs w:val="22"/>
        </w:rPr>
        <w:t xml:space="preserve"> </w:t>
      </w:r>
      <w:r w:rsidR="005744F9" w:rsidRPr="005744F9">
        <w:rPr>
          <w:rFonts w:asciiTheme="minorHAnsi" w:hAnsiTheme="minorHAnsi" w:cstheme="minorHAnsi"/>
          <w:color w:val="FF0000"/>
          <w:sz w:val="22"/>
          <w:szCs w:val="22"/>
        </w:rPr>
        <w:t>môže</w:t>
      </w:r>
      <w:r w:rsidRPr="005744F9">
        <w:rPr>
          <w:rFonts w:asciiTheme="minorHAnsi" w:hAnsiTheme="minorHAnsi" w:cstheme="minorHAnsi"/>
          <w:sz w:val="22"/>
          <w:szCs w:val="22"/>
        </w:rPr>
        <w:t xml:space="preserve"> </w:t>
      </w:r>
      <w:r w:rsidR="002D5C06">
        <w:rPr>
          <w:rFonts w:asciiTheme="minorHAnsi" w:hAnsiTheme="minorHAnsi" w:cstheme="minorHAnsi"/>
          <w:sz w:val="22"/>
          <w:szCs w:val="22"/>
        </w:rPr>
        <w:t xml:space="preserve">uplatňovať </w:t>
      </w:r>
      <w:r w:rsidR="00455C9D" w:rsidRPr="00C249D7">
        <w:rPr>
          <w:rFonts w:asciiTheme="minorHAnsi" w:hAnsiTheme="minorHAnsi" w:cstheme="minorHAnsi"/>
          <w:sz w:val="22"/>
          <w:szCs w:val="22"/>
        </w:rPr>
        <w:t xml:space="preserve"> jedn</w:t>
      </w:r>
      <w:r w:rsidRPr="00C249D7">
        <w:rPr>
          <w:rFonts w:asciiTheme="minorHAnsi" w:hAnsiTheme="minorHAnsi" w:cstheme="minorHAnsi"/>
          <w:sz w:val="22"/>
          <w:szCs w:val="22"/>
        </w:rPr>
        <w:t>u</w:t>
      </w:r>
      <w:r w:rsidR="00455C9D" w:rsidRPr="00C249D7">
        <w:rPr>
          <w:rFonts w:asciiTheme="minorHAnsi" w:hAnsiTheme="minorHAnsi" w:cstheme="minorHAnsi"/>
          <w:sz w:val="22"/>
          <w:szCs w:val="22"/>
        </w:rPr>
        <w:t xml:space="preserve"> z foriem</w:t>
      </w:r>
      <w:r w:rsidR="006B3C24"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 ZVV uvedenú v ods. 2 tejto kapitoly </w:t>
      </w:r>
      <w:r w:rsidR="00455C9D" w:rsidRPr="00C249D7">
        <w:rPr>
          <w:rFonts w:asciiTheme="minorHAnsi" w:hAnsiTheme="minorHAnsi" w:cstheme="minorHAnsi"/>
          <w:sz w:val="22"/>
          <w:szCs w:val="22"/>
        </w:rPr>
        <w:t>a</w:t>
      </w:r>
      <w:r w:rsidRPr="00C249D7">
        <w:rPr>
          <w:rFonts w:asciiTheme="minorHAnsi" w:hAnsiTheme="minorHAnsi" w:cstheme="minorHAnsi"/>
          <w:sz w:val="22"/>
          <w:szCs w:val="22"/>
        </w:rPr>
        <w:t> </w:t>
      </w:r>
      <w:r w:rsidR="002D5C06">
        <w:rPr>
          <w:rFonts w:asciiTheme="minorHAnsi" w:hAnsiTheme="minorHAnsi" w:cstheme="minorHAnsi"/>
          <w:sz w:val="22"/>
          <w:szCs w:val="22"/>
        </w:rPr>
        <w:t>v</w:t>
      </w:r>
      <w:r w:rsidR="00455C9D" w:rsidRPr="00C249D7">
        <w:rPr>
          <w:rFonts w:asciiTheme="minorHAnsi" w:hAnsiTheme="minorHAnsi" w:cstheme="minorHAnsi"/>
          <w:sz w:val="22"/>
          <w:szCs w:val="22"/>
        </w:rPr>
        <w:t xml:space="preserve"> </w:t>
      </w:r>
      <w:r w:rsidR="00FD0620" w:rsidRPr="00C249D7">
        <w:rPr>
          <w:rFonts w:asciiTheme="minorHAnsi" w:hAnsiTheme="minorHAnsi" w:cstheme="minorHAnsi"/>
          <w:sz w:val="22"/>
          <w:szCs w:val="22"/>
        </w:rPr>
        <w:t>(</w:t>
      </w:r>
      <w:r w:rsidRPr="00C249D7">
        <w:rPr>
          <w:rFonts w:asciiTheme="minorHAnsi" w:hAnsiTheme="minorHAnsi" w:cstheme="minorHAnsi"/>
          <w:i/>
          <w:sz w:val="22"/>
          <w:szCs w:val="22"/>
          <w:u w:val="single"/>
        </w:rPr>
        <w:t>P</w:t>
      </w:r>
      <w:r w:rsidR="002D5C06">
        <w:rPr>
          <w:rFonts w:asciiTheme="minorHAnsi" w:hAnsiTheme="minorHAnsi" w:cstheme="minorHAnsi"/>
          <w:i/>
          <w:sz w:val="22"/>
          <w:szCs w:val="22"/>
          <w:u w:val="single"/>
        </w:rPr>
        <w:t>rílohe</w:t>
      </w:r>
      <w:r w:rsidR="00455C9D" w:rsidRPr="00C249D7">
        <w:rPr>
          <w:rFonts w:asciiTheme="minorHAnsi" w:hAnsiTheme="minorHAnsi" w:cstheme="minorHAnsi"/>
          <w:i/>
          <w:sz w:val="22"/>
          <w:szCs w:val="22"/>
          <w:u w:val="single"/>
        </w:rPr>
        <w:t xml:space="preserve"> </w:t>
      </w:r>
      <w:r w:rsidR="00894DA4" w:rsidRPr="00C249D7">
        <w:rPr>
          <w:i/>
          <w:sz w:val="22"/>
          <w:szCs w:val="22"/>
          <w:u w:val="single"/>
        </w:rPr>
        <w:t>č. 29A</w:t>
      </w:r>
      <w:r w:rsidR="00FD0620" w:rsidRPr="00C249D7">
        <w:rPr>
          <w:i/>
          <w:sz w:val="22"/>
          <w:szCs w:val="22"/>
          <w:u w:val="single"/>
        </w:rPr>
        <w:t>)</w:t>
      </w:r>
      <w:r w:rsidR="002D5C06">
        <w:rPr>
          <w:rFonts w:asciiTheme="minorHAnsi" w:hAnsiTheme="minorHAnsi" w:cstheme="minorHAnsi"/>
          <w:sz w:val="22"/>
          <w:szCs w:val="22"/>
        </w:rPr>
        <w:t xml:space="preserve"> </w:t>
      </w:r>
      <w:r w:rsidR="002D5C06" w:rsidRPr="002D5C06">
        <w:rPr>
          <w:rFonts w:asciiTheme="minorHAnsi" w:hAnsiTheme="minorHAnsi" w:cstheme="minorHAnsi"/>
          <w:color w:val="FF0000"/>
          <w:sz w:val="22"/>
          <w:szCs w:val="22"/>
        </w:rPr>
        <w:t>za podmienky</w:t>
      </w:r>
      <w:r w:rsidR="002D5C06">
        <w:rPr>
          <w:rFonts w:asciiTheme="minorHAnsi" w:hAnsiTheme="minorHAnsi" w:cstheme="minorHAnsi"/>
          <w:color w:val="FF0000"/>
          <w:sz w:val="22"/>
          <w:szCs w:val="22"/>
        </w:rPr>
        <w:t>, že</w:t>
      </w:r>
      <w:r w:rsidR="002D5C06" w:rsidRPr="002D5C06">
        <w:rPr>
          <w:rFonts w:asciiTheme="minorHAnsi" w:hAnsiTheme="minorHAnsi" w:cstheme="minorHAnsi"/>
          <w:color w:val="FF0000"/>
          <w:sz w:val="22"/>
          <w:szCs w:val="22"/>
        </w:rPr>
        <w:t xml:space="preserve">: </w:t>
      </w:r>
      <w:r w:rsidR="002D5C06">
        <w:rPr>
          <w:rFonts w:asciiTheme="minorHAnsi" w:hAnsiTheme="minorHAnsi" w:cstheme="minorHAnsi"/>
          <w:color w:val="FF0000"/>
          <w:sz w:val="22"/>
          <w:szCs w:val="22"/>
        </w:rPr>
        <w:t xml:space="preserve"> </w:t>
      </w:r>
    </w:p>
    <w:p w:rsidR="00932790" w:rsidRPr="00932790" w:rsidRDefault="002D5C06" w:rsidP="00932790">
      <w:pPr>
        <w:pStyle w:val="Odsekzoznamu"/>
        <w:numPr>
          <w:ilvl w:val="0"/>
          <w:numId w:val="387"/>
        </w:numPr>
        <w:autoSpaceDE w:val="0"/>
        <w:autoSpaceDN w:val="0"/>
        <w:adjustRightInd w:val="0"/>
        <w:spacing w:after="0" w:line="240" w:lineRule="auto"/>
        <w:ind w:left="851" w:hanging="284"/>
        <w:rPr>
          <w:sz w:val="22"/>
          <w:szCs w:val="22"/>
        </w:rPr>
      </w:pPr>
      <w:r w:rsidRPr="0019300B">
        <w:rPr>
          <w:rFonts w:eastAsia="Calibri" w:cs="Calibri"/>
          <w:color w:val="FF0000"/>
          <w:sz w:val="22"/>
          <w:szCs w:val="22"/>
        </w:rPr>
        <w:t xml:space="preserve">maximálna výška NFP na 1 projekt je 100 000 EUR z celkových oprávnených výdavkov na projekt. Suma 100 000 EUR sa považuje za maximálnu verejnú podporu, ktorá sa má </w:t>
      </w:r>
      <w:r w:rsidRPr="0019300B">
        <w:rPr>
          <w:rFonts w:eastAsia="Calibri" w:cs="Calibri"/>
          <w:color w:val="FF0000"/>
          <w:sz w:val="22"/>
          <w:szCs w:val="22"/>
        </w:rPr>
        <w:lastRenderedPageBreak/>
        <w:t xml:space="preserve">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rsidR="00932790" w:rsidRPr="00932790" w:rsidRDefault="00932790" w:rsidP="00932790">
      <w:pPr>
        <w:pStyle w:val="Odsekzoznamu"/>
        <w:numPr>
          <w:ilvl w:val="0"/>
          <w:numId w:val="387"/>
        </w:numPr>
        <w:autoSpaceDE w:val="0"/>
        <w:autoSpaceDN w:val="0"/>
        <w:adjustRightInd w:val="0"/>
        <w:spacing w:after="0" w:line="240" w:lineRule="auto"/>
        <w:ind w:left="851" w:hanging="284"/>
        <w:rPr>
          <w:sz w:val="22"/>
          <w:szCs w:val="22"/>
        </w:rPr>
      </w:pPr>
      <w:r>
        <w:rPr>
          <w:rFonts w:eastAsia="Calibri" w:cs="Calibri"/>
          <w:color w:val="FF0000"/>
          <w:sz w:val="22"/>
          <w:szCs w:val="22"/>
        </w:rPr>
        <w:t>v</w:t>
      </w:r>
      <w:r w:rsidRPr="00932790">
        <w:rPr>
          <w:rFonts w:eastAsia="Calibri" w:cs="Calibri"/>
          <w:color w:val="FF0000"/>
          <w:sz w:val="22"/>
          <w:szCs w:val="22"/>
        </w:rPr>
        <w:t xml:space="preserve"> prípade  </w:t>
      </w:r>
      <w:proofErr w:type="spellStart"/>
      <w:r w:rsidRPr="00932790">
        <w:rPr>
          <w:rFonts w:eastAsia="Calibri" w:cs="Calibri"/>
          <w:color w:val="FF0000"/>
          <w:sz w:val="22"/>
          <w:szCs w:val="22"/>
        </w:rPr>
        <w:t>podopatrenia</w:t>
      </w:r>
      <w:proofErr w:type="spellEnd"/>
      <w:r w:rsidRPr="00932790">
        <w:rPr>
          <w:rFonts w:eastAsia="Calibri" w:cs="Calibri"/>
          <w:color w:val="FF0000"/>
          <w:sz w:val="22"/>
          <w:szCs w:val="22"/>
        </w:rPr>
        <w:t xml:space="preserve"> 6.4, </w:t>
      </w:r>
      <w:proofErr w:type="spellStart"/>
      <w:r w:rsidRPr="00932790">
        <w:rPr>
          <w:rFonts w:eastAsia="Calibri" w:cs="Calibri"/>
          <w:color w:val="FF0000"/>
          <w:sz w:val="22"/>
          <w:szCs w:val="22"/>
        </w:rPr>
        <w:t>podopatrenia</w:t>
      </w:r>
      <w:proofErr w:type="spellEnd"/>
      <w:r w:rsidRPr="00932790">
        <w:rPr>
          <w:rFonts w:eastAsia="Calibri" w:cs="Calibri"/>
          <w:color w:val="FF0000"/>
          <w:sz w:val="22"/>
          <w:szCs w:val="22"/>
        </w:rPr>
        <w:t xml:space="preserve"> 4.2, </w:t>
      </w:r>
      <w:proofErr w:type="spellStart"/>
      <w:r w:rsidRPr="00932790">
        <w:rPr>
          <w:rFonts w:eastAsia="Calibri" w:cs="Calibri"/>
          <w:color w:val="FF0000"/>
          <w:sz w:val="22"/>
          <w:szCs w:val="22"/>
        </w:rPr>
        <w:t>podopatrenia</w:t>
      </w:r>
      <w:proofErr w:type="spellEnd"/>
      <w:r w:rsidRPr="00932790">
        <w:rPr>
          <w:rFonts w:eastAsia="Calibri" w:cs="Calibri"/>
          <w:color w:val="FF0000"/>
          <w:sz w:val="22"/>
          <w:szCs w:val="22"/>
        </w:rPr>
        <w:t xml:space="preserve"> 7.2, </w:t>
      </w:r>
      <w:proofErr w:type="spellStart"/>
      <w:r w:rsidRPr="00932790">
        <w:rPr>
          <w:rFonts w:eastAsia="Calibri" w:cs="Calibri"/>
          <w:color w:val="FF0000"/>
          <w:sz w:val="22"/>
          <w:szCs w:val="22"/>
        </w:rPr>
        <w:t>podopatrenia</w:t>
      </w:r>
      <w:proofErr w:type="spellEnd"/>
      <w:r w:rsidRPr="00932790">
        <w:rPr>
          <w:rFonts w:eastAsia="Calibri" w:cs="Calibri"/>
          <w:color w:val="FF0000"/>
          <w:sz w:val="22"/>
          <w:szCs w:val="22"/>
        </w:rPr>
        <w:t xml:space="preserve"> 7.4, </w:t>
      </w:r>
      <w:proofErr w:type="spellStart"/>
      <w:r w:rsidRPr="00932790">
        <w:rPr>
          <w:rFonts w:eastAsia="Calibri" w:cs="Calibri"/>
          <w:color w:val="FF0000"/>
          <w:sz w:val="22"/>
          <w:szCs w:val="22"/>
        </w:rPr>
        <w:t>podopatrenia</w:t>
      </w:r>
      <w:proofErr w:type="spellEnd"/>
      <w:r w:rsidRPr="00932790">
        <w:rPr>
          <w:rFonts w:eastAsia="Calibri" w:cs="Calibri"/>
          <w:color w:val="FF0000"/>
          <w:sz w:val="22"/>
          <w:szCs w:val="22"/>
        </w:rPr>
        <w:t xml:space="preserve"> 7.5 a </w:t>
      </w:r>
      <w:proofErr w:type="spellStart"/>
      <w:r w:rsidRPr="00932790">
        <w:rPr>
          <w:rFonts w:eastAsia="Calibri" w:cs="Calibri"/>
          <w:color w:val="FF0000"/>
          <w:sz w:val="22"/>
          <w:szCs w:val="22"/>
        </w:rPr>
        <w:t>podopatrenia</w:t>
      </w:r>
      <w:proofErr w:type="spellEnd"/>
      <w:r w:rsidRPr="00932790">
        <w:rPr>
          <w:rFonts w:eastAsia="Calibri" w:cs="Calibri"/>
          <w:color w:val="FF0000"/>
          <w:sz w:val="22"/>
          <w:szCs w:val="22"/>
        </w:rPr>
        <w:t xml:space="preserve"> 7.6, ktorých celkové výdavky projektu presahujú sumu 100 000 EUR (bez ohľadu na intenzitu pomoci) nebude uplatňovaná jednorazová platba (návrh rozpočtu) v rámci zjednodušeného vykazovania výdavkov - </w:t>
      </w:r>
      <w:r w:rsidRPr="00932790">
        <w:rPr>
          <w:rFonts w:eastAsia="Calibri" w:cs="Calibri"/>
          <w:color w:val="FF0000"/>
          <w:sz w:val="22"/>
          <w:szCs w:val="22"/>
          <w:shd w:val="clear" w:color="auto" w:fill="FFFFFF"/>
        </w:rPr>
        <w:t xml:space="preserve">žiadateľ/prijímateľ je povinný postupovať v zmysle </w:t>
      </w:r>
      <w:r w:rsidRPr="00932790">
        <w:rPr>
          <w:rFonts w:eastAsia="Calibri" w:cs="Calibri"/>
          <w:color w:val="FF0000"/>
          <w:sz w:val="22"/>
          <w:szCs w:val="22"/>
        </w:rPr>
        <w:t xml:space="preserve"> zákona o verejnom obstarávaní alebo prostredníctvom Usmernenia č.8 Pôdohospodárskej platobnej agentúry k obstarávaniu tovarov, stavebných prác a služieb financovaných z PRV SR 2014 – 2022. </w:t>
      </w:r>
    </w:p>
    <w:p w:rsidR="00455C9D" w:rsidRPr="00C249D7" w:rsidRDefault="00455C9D" w:rsidP="002739A9">
      <w:pPr>
        <w:pStyle w:val="Odsekzoznamu"/>
        <w:numPr>
          <w:ilvl w:val="0"/>
          <w:numId w:val="327"/>
        </w:numPr>
        <w:autoSpaceDE w:val="0"/>
        <w:autoSpaceDN w:val="0"/>
        <w:adjustRightInd w:val="0"/>
        <w:spacing w:after="0" w:line="240" w:lineRule="auto"/>
        <w:ind w:left="426" w:hanging="426"/>
        <w:contextualSpacing w:val="0"/>
        <w:rPr>
          <w:sz w:val="22"/>
          <w:szCs w:val="22"/>
        </w:rPr>
      </w:pPr>
      <w:r w:rsidRPr="00C249D7">
        <w:rPr>
          <w:sz w:val="22"/>
          <w:szCs w:val="22"/>
        </w:rPr>
        <w:t>V jednom projekte, resp. v rámci jednej ŽoNFP môžu byť kombinované formy financovania uvedené v ods. 2 tejto kapitoly, avšak musia byť dodržané nasledovné podmienky</w:t>
      </w:r>
      <w:r w:rsidR="00E10D31" w:rsidRPr="00C249D7">
        <w:rPr>
          <w:sz w:val="22"/>
          <w:szCs w:val="22"/>
        </w:rPr>
        <w:t xml:space="preserve"> vrátane podmienok uvedených v </w:t>
      </w:r>
      <w:r w:rsidR="00E10D31" w:rsidRPr="00C249D7">
        <w:rPr>
          <w:i/>
          <w:sz w:val="22"/>
          <w:szCs w:val="22"/>
          <w:u w:val="single"/>
        </w:rPr>
        <w:t>(P</w:t>
      </w:r>
      <w:r w:rsidR="00D70E58" w:rsidRPr="00C249D7">
        <w:rPr>
          <w:i/>
          <w:sz w:val="22"/>
          <w:szCs w:val="22"/>
          <w:u w:val="single"/>
        </w:rPr>
        <w:t xml:space="preserve">rílohe </w:t>
      </w:r>
      <w:r w:rsidR="00894DA4" w:rsidRPr="00C249D7">
        <w:rPr>
          <w:i/>
          <w:sz w:val="22"/>
          <w:szCs w:val="22"/>
          <w:u w:val="single"/>
        </w:rPr>
        <w:t>č. 29A</w:t>
      </w:r>
      <w:r w:rsidR="00E10D31" w:rsidRPr="00C249D7">
        <w:rPr>
          <w:i/>
          <w:sz w:val="22"/>
          <w:szCs w:val="22"/>
          <w:u w:val="single"/>
        </w:rPr>
        <w:t>)</w:t>
      </w:r>
      <w:r w:rsidR="00894DA4" w:rsidRPr="00C249D7">
        <w:rPr>
          <w:sz w:val="22"/>
          <w:szCs w:val="22"/>
        </w:rPr>
        <w:t>:</w:t>
      </w:r>
    </w:p>
    <w:p w:rsidR="00455C9D" w:rsidRPr="00C249D7" w:rsidRDefault="00455C9D" w:rsidP="002739A9">
      <w:pPr>
        <w:pStyle w:val="Odsekzoznamu"/>
        <w:numPr>
          <w:ilvl w:val="1"/>
          <w:numId w:val="317"/>
        </w:numPr>
        <w:autoSpaceDE w:val="0"/>
        <w:autoSpaceDN w:val="0"/>
        <w:adjustRightInd w:val="0"/>
        <w:spacing w:after="0" w:line="240" w:lineRule="auto"/>
        <w:ind w:left="851" w:hanging="284"/>
        <w:contextualSpacing w:val="0"/>
        <w:rPr>
          <w:sz w:val="22"/>
          <w:szCs w:val="22"/>
        </w:rPr>
      </w:pPr>
      <w:r w:rsidRPr="00C249D7">
        <w:rPr>
          <w:sz w:val="22"/>
          <w:szCs w:val="22"/>
        </w:rPr>
        <w:t>musí sa predísť dvojitému financovaniu tých istých výdavkov,</w:t>
      </w:r>
    </w:p>
    <w:p w:rsidR="00455C9D" w:rsidRPr="00C249D7" w:rsidRDefault="00455C9D" w:rsidP="002739A9">
      <w:pPr>
        <w:pStyle w:val="Odsekzoznamu"/>
        <w:numPr>
          <w:ilvl w:val="1"/>
          <w:numId w:val="317"/>
        </w:numPr>
        <w:autoSpaceDE w:val="0"/>
        <w:autoSpaceDN w:val="0"/>
        <w:adjustRightInd w:val="0"/>
        <w:spacing w:after="0" w:line="240" w:lineRule="auto"/>
        <w:ind w:left="851" w:hanging="284"/>
        <w:contextualSpacing w:val="0"/>
        <w:rPr>
          <w:sz w:val="22"/>
          <w:szCs w:val="22"/>
        </w:rPr>
      </w:pPr>
      <w:r w:rsidRPr="00C249D7">
        <w:rPr>
          <w:sz w:val="22"/>
          <w:szCs w:val="22"/>
        </w:rPr>
        <w:t>kombinovaný spôsob financovania sa aplikuje iba vtedy, ak sa každá forma financovania vzťahuje na rôzne kategórie výdavkov alebo ak sa použijú na rôzne projekty, ktoré tvoria súčasť operácie alebo za sebou nasledujúce fázy operácie.</w:t>
      </w:r>
    </w:p>
    <w:p w:rsidR="00455C9D" w:rsidRPr="00C249D7" w:rsidRDefault="00455C9D" w:rsidP="002739A9">
      <w:pPr>
        <w:pStyle w:val="Odsekzoznamu"/>
        <w:numPr>
          <w:ilvl w:val="0"/>
          <w:numId w:val="327"/>
        </w:numPr>
        <w:autoSpaceDE w:val="0"/>
        <w:autoSpaceDN w:val="0"/>
        <w:adjustRightInd w:val="0"/>
        <w:spacing w:after="0" w:line="240" w:lineRule="auto"/>
        <w:ind w:left="426" w:hanging="426"/>
        <w:rPr>
          <w:sz w:val="22"/>
          <w:szCs w:val="22"/>
        </w:rPr>
      </w:pPr>
      <w:r w:rsidRPr="00C249D7">
        <w:rPr>
          <w:sz w:val="22"/>
          <w:szCs w:val="22"/>
        </w:rPr>
        <w:t xml:space="preserve">Pre aplikáciu </w:t>
      </w:r>
      <w:r w:rsidR="004C24CC" w:rsidRPr="00C249D7">
        <w:rPr>
          <w:sz w:val="22"/>
          <w:szCs w:val="22"/>
        </w:rPr>
        <w:t>ZVV</w:t>
      </w:r>
      <w:r w:rsidRPr="00C249D7">
        <w:rPr>
          <w:sz w:val="22"/>
          <w:szCs w:val="22"/>
        </w:rPr>
        <w:t xml:space="preserve"> je stano</w:t>
      </w:r>
      <w:r w:rsidR="00FD0620" w:rsidRPr="00C249D7">
        <w:rPr>
          <w:sz w:val="22"/>
          <w:szCs w:val="22"/>
        </w:rPr>
        <w:t>vená metodika v </w:t>
      </w:r>
      <w:r w:rsidR="00FD0620" w:rsidRPr="00C249D7">
        <w:rPr>
          <w:i/>
          <w:sz w:val="22"/>
          <w:szCs w:val="22"/>
          <w:u w:val="single"/>
        </w:rPr>
        <w:t>(P</w:t>
      </w:r>
      <w:r w:rsidR="00D83ED3" w:rsidRPr="00C249D7">
        <w:rPr>
          <w:i/>
          <w:sz w:val="22"/>
          <w:szCs w:val="22"/>
          <w:u w:val="single"/>
        </w:rPr>
        <w:t xml:space="preserve">rílohe </w:t>
      </w:r>
      <w:r w:rsidR="00894DA4" w:rsidRPr="00C249D7">
        <w:rPr>
          <w:i/>
          <w:sz w:val="22"/>
          <w:szCs w:val="22"/>
          <w:u w:val="single"/>
        </w:rPr>
        <w:t>č. 29A</w:t>
      </w:r>
      <w:r w:rsidR="00FD0620" w:rsidRPr="00C249D7">
        <w:rPr>
          <w:i/>
          <w:sz w:val="22"/>
          <w:szCs w:val="22"/>
          <w:u w:val="single"/>
        </w:rPr>
        <w:t>)</w:t>
      </w:r>
      <w:r w:rsidR="00894DA4" w:rsidRPr="00C249D7">
        <w:rPr>
          <w:sz w:val="22"/>
          <w:szCs w:val="22"/>
        </w:rPr>
        <w:t xml:space="preserve">, </w:t>
      </w:r>
      <w:r w:rsidRPr="00C249D7">
        <w:rPr>
          <w:sz w:val="22"/>
          <w:szCs w:val="22"/>
        </w:rPr>
        <w:t xml:space="preserve">ktorá obsahuje: </w:t>
      </w:r>
    </w:p>
    <w:p w:rsidR="00D83ED3"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 xml:space="preserve">podmienky uplatnenia </w:t>
      </w:r>
      <w:r w:rsidR="004C24CC" w:rsidRPr="00C249D7">
        <w:rPr>
          <w:sz w:val="22"/>
          <w:szCs w:val="22"/>
        </w:rPr>
        <w:t>ZVV</w:t>
      </w:r>
      <w:r w:rsidRPr="00C249D7">
        <w:rPr>
          <w:sz w:val="22"/>
          <w:szCs w:val="22"/>
        </w:rPr>
        <w:t xml:space="preserve"> vrátane ustanovenia podmienok oprávnenosti výdavkov</w:t>
      </w:r>
      <w:r w:rsidR="00D83ED3" w:rsidRPr="00C249D7">
        <w:rPr>
          <w:sz w:val="22"/>
          <w:szCs w:val="22"/>
        </w:rPr>
        <w:t>:</w:t>
      </w:r>
    </w:p>
    <w:p w:rsidR="00D83ED3" w:rsidRPr="00C249D7" w:rsidRDefault="00D83ED3" w:rsidP="002739A9">
      <w:pPr>
        <w:pStyle w:val="Odsekzoznamu"/>
        <w:numPr>
          <w:ilvl w:val="0"/>
          <w:numId w:val="328"/>
        </w:numPr>
        <w:autoSpaceDE w:val="0"/>
        <w:autoSpaceDN w:val="0"/>
        <w:adjustRightInd w:val="0"/>
        <w:spacing w:after="0" w:line="240" w:lineRule="auto"/>
        <w:ind w:left="993" w:hanging="142"/>
        <w:contextualSpacing w:val="0"/>
        <w:rPr>
          <w:sz w:val="22"/>
          <w:szCs w:val="22"/>
        </w:rPr>
      </w:pPr>
      <w:r w:rsidRPr="00C249D7">
        <w:rPr>
          <w:sz w:val="22"/>
          <w:szCs w:val="22"/>
        </w:rPr>
        <w:t xml:space="preserve">stanovenie formy </w:t>
      </w:r>
      <w:r w:rsidR="004C24CC" w:rsidRPr="00C249D7">
        <w:rPr>
          <w:sz w:val="22"/>
          <w:szCs w:val="22"/>
        </w:rPr>
        <w:t>ZVV</w:t>
      </w:r>
      <w:r w:rsidRPr="00C249D7">
        <w:rPr>
          <w:sz w:val="22"/>
          <w:szCs w:val="22"/>
        </w:rPr>
        <w:t xml:space="preserve"> pre jednotlivé </w:t>
      </w:r>
      <w:proofErr w:type="spellStart"/>
      <w:r w:rsidRPr="00C249D7">
        <w:rPr>
          <w:sz w:val="22"/>
          <w:szCs w:val="22"/>
        </w:rPr>
        <w:t>podopatrenia</w:t>
      </w:r>
      <w:proofErr w:type="spellEnd"/>
      <w:r w:rsidRPr="00C249D7">
        <w:rPr>
          <w:sz w:val="22"/>
          <w:szCs w:val="22"/>
        </w:rPr>
        <w:t>,</w:t>
      </w:r>
    </w:p>
    <w:p w:rsidR="00D83ED3" w:rsidRPr="00C249D7" w:rsidRDefault="00455C9D" w:rsidP="002739A9">
      <w:pPr>
        <w:pStyle w:val="Odsekzoznamu"/>
        <w:numPr>
          <w:ilvl w:val="0"/>
          <w:numId w:val="328"/>
        </w:numPr>
        <w:autoSpaceDE w:val="0"/>
        <w:autoSpaceDN w:val="0"/>
        <w:adjustRightInd w:val="0"/>
        <w:spacing w:after="0" w:line="240" w:lineRule="auto"/>
        <w:ind w:left="993" w:hanging="142"/>
        <w:contextualSpacing w:val="0"/>
        <w:rPr>
          <w:sz w:val="22"/>
          <w:szCs w:val="22"/>
        </w:rPr>
      </w:pPr>
      <w:r w:rsidRPr="00C249D7">
        <w:rPr>
          <w:sz w:val="22"/>
          <w:szCs w:val="22"/>
        </w:rPr>
        <w:t>prípustná možn</w:t>
      </w:r>
      <w:r w:rsidR="00D83ED3" w:rsidRPr="00C249D7">
        <w:rPr>
          <w:sz w:val="22"/>
          <w:szCs w:val="22"/>
        </w:rPr>
        <w:t xml:space="preserve">osť kombinácie jednotlivých foriem </w:t>
      </w:r>
      <w:r w:rsidR="004C24CC" w:rsidRPr="00C249D7">
        <w:rPr>
          <w:sz w:val="22"/>
          <w:szCs w:val="22"/>
        </w:rPr>
        <w:t>ZVV</w:t>
      </w:r>
      <w:r w:rsidR="00DC13E6" w:rsidRPr="00C249D7">
        <w:rPr>
          <w:sz w:val="22"/>
          <w:szCs w:val="22"/>
        </w:rPr>
        <w:t>.</w:t>
      </w:r>
    </w:p>
    <w:p w:rsidR="00DC13E6"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metodiku ustanovenia výšky oprávnených výdavkov</w:t>
      </w:r>
      <w:r w:rsidR="00DC13E6" w:rsidRPr="00C249D7">
        <w:rPr>
          <w:sz w:val="22"/>
          <w:szCs w:val="22"/>
        </w:rPr>
        <w:t>:</w:t>
      </w:r>
    </w:p>
    <w:p w:rsidR="00DC13E6"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spôsob výkonu kontroly</w:t>
      </w:r>
      <w:r w:rsidR="004C24CC" w:rsidRPr="00C249D7">
        <w:rPr>
          <w:sz w:val="22"/>
          <w:szCs w:val="22"/>
        </w:rPr>
        <w:t>.</w:t>
      </w:r>
    </w:p>
    <w:p w:rsidR="00420635" w:rsidRPr="004F6B92" w:rsidRDefault="00C0101E" w:rsidP="00420635">
      <w:pPr>
        <w:pStyle w:val="Odsekzoznamu"/>
        <w:numPr>
          <w:ilvl w:val="0"/>
          <w:numId w:val="327"/>
        </w:numPr>
        <w:autoSpaceDE w:val="0"/>
        <w:autoSpaceDN w:val="0"/>
        <w:adjustRightInd w:val="0"/>
        <w:spacing w:after="0" w:line="240" w:lineRule="auto"/>
        <w:ind w:left="425" w:hanging="425"/>
        <w:contextualSpacing w:val="0"/>
        <w:rPr>
          <w:rFonts w:cstheme="minorHAnsi"/>
          <w:color w:val="FF0000"/>
          <w:sz w:val="22"/>
          <w:szCs w:val="22"/>
        </w:rPr>
      </w:pPr>
      <w:r w:rsidRPr="00204EF2">
        <w:rPr>
          <w:rFonts w:cstheme="minorHAnsi"/>
          <w:color w:val="000000" w:themeColor="text1"/>
          <w:sz w:val="22"/>
          <w:szCs w:val="22"/>
        </w:rPr>
        <w:t xml:space="preserve">Výstupy a/alebo výsledky a/alebo </w:t>
      </w:r>
      <w:r w:rsidR="008558B1" w:rsidRPr="00204EF2">
        <w:rPr>
          <w:rFonts w:cstheme="minorHAnsi"/>
          <w:color w:val="000000" w:themeColor="text1"/>
          <w:sz w:val="22"/>
          <w:szCs w:val="22"/>
        </w:rPr>
        <w:t xml:space="preserve">činností na </w:t>
      </w:r>
      <w:r w:rsidR="00CD3B6A" w:rsidRPr="00204EF2">
        <w:rPr>
          <w:rFonts w:cstheme="minorHAnsi"/>
          <w:color w:val="000000" w:themeColor="text1"/>
          <w:sz w:val="22"/>
          <w:szCs w:val="22"/>
        </w:rPr>
        <w:t xml:space="preserve">preukázanie zrealizovaných výdavkov v rámci </w:t>
      </w:r>
      <w:r w:rsidR="004C24CC" w:rsidRPr="00204EF2">
        <w:rPr>
          <w:rFonts w:cstheme="minorHAnsi"/>
          <w:color w:val="000000" w:themeColor="text1"/>
          <w:sz w:val="22"/>
          <w:szCs w:val="22"/>
        </w:rPr>
        <w:t>ZVV</w:t>
      </w:r>
      <w:r w:rsidR="00CD3B6A" w:rsidRPr="00204EF2">
        <w:rPr>
          <w:rFonts w:cstheme="minorHAnsi"/>
          <w:color w:val="000000" w:themeColor="text1"/>
          <w:sz w:val="22"/>
          <w:szCs w:val="22"/>
        </w:rPr>
        <w:t xml:space="preserve"> v</w:t>
      </w:r>
      <w:r w:rsidR="00AF2367" w:rsidRPr="00204EF2">
        <w:rPr>
          <w:rFonts w:cstheme="minorHAnsi"/>
          <w:color w:val="000000" w:themeColor="text1"/>
          <w:sz w:val="22"/>
          <w:szCs w:val="22"/>
        </w:rPr>
        <w:t> </w:t>
      </w:r>
      <w:r w:rsidR="00CD3B6A" w:rsidRPr="00204EF2">
        <w:rPr>
          <w:rFonts w:cstheme="minorHAnsi"/>
          <w:color w:val="000000" w:themeColor="text1"/>
          <w:sz w:val="22"/>
          <w:szCs w:val="22"/>
        </w:rPr>
        <w:t>zmysle</w:t>
      </w:r>
      <w:r w:rsidR="00897A5D" w:rsidRPr="00204EF2">
        <w:rPr>
          <w:rFonts w:cstheme="minorHAnsi"/>
          <w:color w:val="000000" w:themeColor="text1"/>
          <w:sz w:val="22"/>
          <w:szCs w:val="22"/>
        </w:rPr>
        <w:t xml:space="preserve"> ods. 2</w:t>
      </w:r>
      <w:r w:rsidR="004C24CC" w:rsidRPr="00204EF2">
        <w:rPr>
          <w:rFonts w:cstheme="minorHAnsi"/>
          <w:color w:val="000000" w:themeColor="text1"/>
          <w:sz w:val="22"/>
          <w:szCs w:val="22"/>
        </w:rPr>
        <w:t xml:space="preserve"> tejto kapitoly</w:t>
      </w:r>
      <w:r w:rsidRPr="00204EF2">
        <w:rPr>
          <w:color w:val="000000" w:themeColor="text1"/>
          <w:sz w:val="22"/>
          <w:szCs w:val="22"/>
        </w:rPr>
        <w:t xml:space="preserve"> žiadateľ definuje v ŽoNFP v rámci merateľných ukazovateľov projektu</w:t>
      </w:r>
      <w:r w:rsidR="00204EF2" w:rsidRPr="00204EF2">
        <w:rPr>
          <w:color w:val="000000" w:themeColor="text1"/>
          <w:sz w:val="22"/>
          <w:szCs w:val="22"/>
        </w:rPr>
        <w:t xml:space="preserve"> - </w:t>
      </w:r>
      <w:r w:rsidR="00204EF2" w:rsidRPr="00204EF2">
        <w:rPr>
          <w:b/>
          <w:color w:val="FF0000"/>
          <w:sz w:val="22"/>
          <w:szCs w:val="22"/>
        </w:rPr>
        <w:t>Špecifické polia (bod 16 formulára ŽoNFP) kde žiadateľ popíše špecifikácie výstupov</w:t>
      </w:r>
      <w:r w:rsidR="00204EF2">
        <w:rPr>
          <w:b/>
          <w:color w:val="FF0000"/>
          <w:sz w:val="22"/>
          <w:szCs w:val="22"/>
        </w:rPr>
        <w:t xml:space="preserve"> </w:t>
      </w:r>
      <w:r w:rsidR="00204EF2" w:rsidRPr="00204EF2">
        <w:rPr>
          <w:rFonts w:cstheme="minorHAnsi"/>
          <w:b/>
          <w:color w:val="FF0000"/>
          <w:sz w:val="22"/>
          <w:szCs w:val="22"/>
        </w:rPr>
        <w:t>a/alebo výsledku a/alebo činností</w:t>
      </w:r>
      <w:r w:rsidR="00204EF2" w:rsidRPr="00204EF2">
        <w:rPr>
          <w:b/>
          <w:color w:val="FF0000"/>
          <w:sz w:val="22"/>
          <w:szCs w:val="22"/>
        </w:rPr>
        <w:t xml:space="preserve"> projektu v zmysle rozpočtu projektu - </w:t>
      </w:r>
      <w:r w:rsidR="00204EF2" w:rsidRPr="00204EF2">
        <w:rPr>
          <w:rFonts w:cstheme="minorHAnsi"/>
          <w:b/>
          <w:color w:val="FF0000"/>
          <w:sz w:val="22"/>
          <w:szCs w:val="22"/>
        </w:rPr>
        <w:t>výstup a/alebo výsledok a/alebo činnosť</w:t>
      </w:r>
      <w:r w:rsidR="00204EF2" w:rsidRPr="00204EF2">
        <w:rPr>
          <w:b/>
          <w:color w:val="FF0000"/>
          <w:sz w:val="22"/>
          <w:szCs w:val="22"/>
        </w:rPr>
        <w:t>, ktorý musí predstavovať kvantifikáciu toho, čo sa realizáciou projektu za požadované výdavky dosiahne</w:t>
      </w:r>
      <w:r w:rsidRPr="00204EF2">
        <w:rPr>
          <w:color w:val="000000" w:themeColor="text1"/>
          <w:sz w:val="22"/>
          <w:szCs w:val="22"/>
        </w:rPr>
        <w:t xml:space="preserve">. Nedosiahnutie plánovanej hodnoty </w:t>
      </w:r>
      <w:r w:rsidRPr="00204EF2">
        <w:rPr>
          <w:rFonts w:cstheme="minorHAnsi"/>
          <w:color w:val="000000" w:themeColor="text1"/>
          <w:sz w:val="22"/>
          <w:szCs w:val="22"/>
        </w:rPr>
        <w:t>výstupu a/alebo výsledku a/alebo činností</w:t>
      </w:r>
      <w:r w:rsidR="00204EF2">
        <w:rPr>
          <w:rFonts w:cstheme="minorHAnsi"/>
          <w:color w:val="000000" w:themeColor="text1"/>
          <w:sz w:val="22"/>
          <w:szCs w:val="22"/>
        </w:rPr>
        <w:t xml:space="preserve">, </w:t>
      </w:r>
      <w:r w:rsidR="00204EF2" w:rsidRPr="00204EF2">
        <w:rPr>
          <w:rFonts w:cstheme="minorHAnsi"/>
          <w:color w:val="FF0000"/>
          <w:sz w:val="22"/>
          <w:szCs w:val="22"/>
        </w:rPr>
        <w:t xml:space="preserve">tak ako ju žiadateľ zadefinoval </w:t>
      </w:r>
      <w:r w:rsidR="00204EF2" w:rsidRPr="00204EF2">
        <w:rPr>
          <w:color w:val="FF0000"/>
          <w:sz w:val="22"/>
          <w:szCs w:val="22"/>
        </w:rPr>
        <w:t xml:space="preserve">bode 16 formulára </w:t>
      </w:r>
      <w:proofErr w:type="spellStart"/>
      <w:r w:rsidR="00204EF2" w:rsidRPr="00204EF2">
        <w:rPr>
          <w:color w:val="FF0000"/>
          <w:sz w:val="22"/>
          <w:szCs w:val="22"/>
        </w:rPr>
        <w:t>ŽoNFP</w:t>
      </w:r>
      <w:proofErr w:type="spellEnd"/>
      <w:r w:rsidR="00204EF2">
        <w:rPr>
          <w:color w:val="000000" w:themeColor="text1"/>
          <w:sz w:val="22"/>
          <w:szCs w:val="22"/>
        </w:rPr>
        <w:t xml:space="preserve"> </w:t>
      </w:r>
      <w:r w:rsidR="00204EF2" w:rsidRPr="00204EF2">
        <w:rPr>
          <w:color w:val="FF0000"/>
          <w:sz w:val="22"/>
          <w:szCs w:val="22"/>
        </w:rPr>
        <w:t xml:space="preserve">(priama </w:t>
      </w:r>
      <w:proofErr w:type="spellStart"/>
      <w:r w:rsidR="00204EF2" w:rsidRPr="00204EF2">
        <w:rPr>
          <w:color w:val="FF0000"/>
          <w:sz w:val="22"/>
          <w:szCs w:val="22"/>
        </w:rPr>
        <w:t>náväznosť</w:t>
      </w:r>
      <w:proofErr w:type="spellEnd"/>
      <w:r w:rsidR="00204EF2" w:rsidRPr="00204EF2">
        <w:rPr>
          <w:color w:val="FF0000"/>
          <w:sz w:val="22"/>
          <w:szCs w:val="22"/>
        </w:rPr>
        <w:t xml:space="preserve"> realizácie projektu na jeho výstupy v prípade, ak prijímateľ aplikuje zjednodušené vykazovanie výdavkov v zmysle kapitoly 7.3.1) </w:t>
      </w:r>
      <w:r w:rsidR="00CD3B6A" w:rsidRPr="00204EF2">
        <w:rPr>
          <w:color w:val="000000" w:themeColor="text1"/>
          <w:sz w:val="22"/>
          <w:szCs w:val="22"/>
        </w:rPr>
        <w:t xml:space="preserve"> </w:t>
      </w:r>
      <w:r w:rsidR="00420635" w:rsidRPr="00204EF2">
        <w:rPr>
          <w:color w:val="000000" w:themeColor="text1"/>
          <w:sz w:val="22"/>
          <w:szCs w:val="22"/>
        </w:rPr>
        <w:t xml:space="preserve">je spojené </w:t>
      </w:r>
      <w:r w:rsidR="00420635" w:rsidRPr="000710B1">
        <w:rPr>
          <w:color w:val="000000" w:themeColor="text1"/>
          <w:sz w:val="22"/>
          <w:szCs w:val="22"/>
        </w:rPr>
        <w:t>so 100 %</w:t>
      </w:r>
      <w:r w:rsidR="00420635" w:rsidRPr="00204EF2">
        <w:rPr>
          <w:color w:val="000000" w:themeColor="text1"/>
          <w:sz w:val="22"/>
          <w:szCs w:val="22"/>
        </w:rPr>
        <w:t xml:space="preserve"> finančnou korekciou </w:t>
      </w:r>
      <w:r w:rsidR="00420635" w:rsidRPr="00204EF2">
        <w:rPr>
          <w:rFonts w:cstheme="minorHAnsi"/>
          <w:color w:val="000000" w:themeColor="text1"/>
          <w:sz w:val="22"/>
          <w:szCs w:val="22"/>
        </w:rPr>
        <w:t>platby prijímateľovi.</w:t>
      </w:r>
    </w:p>
    <w:p w:rsidR="000F346B" w:rsidRPr="00420635" w:rsidRDefault="00C0101E" w:rsidP="00420635">
      <w:pPr>
        <w:pStyle w:val="Odsekzoznamu"/>
        <w:numPr>
          <w:ilvl w:val="0"/>
          <w:numId w:val="327"/>
        </w:numPr>
        <w:autoSpaceDE w:val="0"/>
        <w:autoSpaceDN w:val="0"/>
        <w:adjustRightInd w:val="0"/>
        <w:spacing w:after="0" w:line="240" w:lineRule="auto"/>
        <w:ind w:left="425" w:hanging="425"/>
        <w:contextualSpacing w:val="0"/>
        <w:rPr>
          <w:rFonts w:cstheme="minorHAnsi"/>
          <w:color w:val="000000" w:themeColor="text1"/>
          <w:sz w:val="22"/>
          <w:szCs w:val="22"/>
        </w:rPr>
      </w:pPr>
      <w:r w:rsidRPr="00420635">
        <w:rPr>
          <w:color w:val="000000" w:themeColor="text1"/>
          <w:sz w:val="22"/>
          <w:szCs w:val="22"/>
        </w:rPr>
        <w:t xml:space="preserve">V prípade odchýlky v plnení plánovaného </w:t>
      </w:r>
      <w:r w:rsidRPr="00420635">
        <w:rPr>
          <w:rFonts w:cstheme="minorHAnsi"/>
          <w:color w:val="000000" w:themeColor="text1"/>
          <w:sz w:val="22"/>
          <w:szCs w:val="22"/>
        </w:rPr>
        <w:t>výstupu a/alebo výsledku a/alebo činností</w:t>
      </w:r>
      <w:r w:rsidRPr="00420635">
        <w:rPr>
          <w:color w:val="000000" w:themeColor="text1"/>
          <w:sz w:val="22"/>
          <w:szCs w:val="22"/>
        </w:rPr>
        <w:t xml:space="preserve">  - merateľného ukazovateľa je prijímateľ povinný zdôvodniť vzniknutý stav v záverečnej monitorovacej správe projektu (akceptuje sa aj zdôvodnenie nedosiahnutia plánovaného </w:t>
      </w:r>
      <w:r w:rsidRPr="00420635">
        <w:rPr>
          <w:rFonts w:cstheme="minorHAnsi"/>
          <w:color w:val="000000" w:themeColor="text1"/>
          <w:sz w:val="22"/>
          <w:szCs w:val="22"/>
        </w:rPr>
        <w:t>výstupu a/alebo výsledku a/alebo činností</w:t>
      </w:r>
      <w:r w:rsidRPr="00420635">
        <w:rPr>
          <w:color w:val="000000" w:themeColor="text1"/>
          <w:sz w:val="22"/>
          <w:szCs w:val="22"/>
        </w:rPr>
        <w:t xml:space="preserve">  v prípade, ak je ovplyvniteľné externými faktormi a ktorých dosahovanie nie je plne v kompetencii prijímateľa, t.j. je predpoklad, že prijímateľ má možnosť preukázať, že nenaplnenie </w:t>
      </w:r>
      <w:r w:rsidRPr="00420635">
        <w:rPr>
          <w:rFonts w:cstheme="minorHAnsi"/>
          <w:color w:val="000000" w:themeColor="text1"/>
          <w:sz w:val="22"/>
          <w:szCs w:val="22"/>
        </w:rPr>
        <w:t>výstupu a/alebo výsledku a/alebo činností</w:t>
      </w:r>
      <w:r w:rsidR="00897A5D" w:rsidRPr="00420635">
        <w:rPr>
          <w:color w:val="000000" w:themeColor="text1"/>
          <w:sz w:val="22"/>
          <w:szCs w:val="22"/>
        </w:rPr>
        <w:t xml:space="preserve"> </w:t>
      </w:r>
      <w:r w:rsidRPr="00420635">
        <w:rPr>
          <w:color w:val="000000" w:themeColor="text1"/>
          <w:sz w:val="22"/>
          <w:szCs w:val="22"/>
        </w:rPr>
        <w:t xml:space="preserve">bolo zavinené skutočnosťami objektívne neovplyvniteľnými prijímateľom. Nedosiahnutie plánovanej hodnoty </w:t>
      </w:r>
      <w:r w:rsidRPr="00420635">
        <w:rPr>
          <w:rFonts w:cstheme="minorHAnsi"/>
          <w:color w:val="000000" w:themeColor="text1"/>
          <w:sz w:val="22"/>
          <w:szCs w:val="22"/>
        </w:rPr>
        <w:t>výstupu a/alebo výsledku a/alebo činností</w:t>
      </w:r>
      <w:r w:rsidRPr="00420635">
        <w:rPr>
          <w:color w:val="000000" w:themeColor="text1"/>
          <w:sz w:val="22"/>
          <w:szCs w:val="22"/>
        </w:rPr>
        <w:t xml:space="preserve">   projektu pri preukázaní externého vplyvu nemusí byť spojené s finančnou </w:t>
      </w:r>
      <w:r w:rsidR="004C24CC" w:rsidRPr="00420635">
        <w:rPr>
          <w:color w:val="000000" w:themeColor="text1"/>
          <w:sz w:val="22"/>
          <w:szCs w:val="22"/>
        </w:rPr>
        <w:t>korekciou</w:t>
      </w:r>
      <w:r w:rsidRPr="00420635">
        <w:rPr>
          <w:color w:val="000000" w:themeColor="text1"/>
          <w:sz w:val="22"/>
          <w:szCs w:val="22"/>
        </w:rPr>
        <w:t xml:space="preserve"> vo vzťahu k prijímateľovi. Upozorňujeme, aby žiadateľ  v rámci ŽoNFP zahrnul do analýzy rizík v ŽoNFP a v ktorej identifikuje faktory, ktoré by mohli spôsobiť nedosiahnutie plánovanej hodnoty. Predpoklady nedosiahnutia </w:t>
      </w:r>
      <w:r w:rsidRPr="00420635">
        <w:rPr>
          <w:rFonts w:cstheme="minorHAnsi"/>
          <w:color w:val="000000" w:themeColor="text1"/>
          <w:sz w:val="22"/>
          <w:szCs w:val="22"/>
        </w:rPr>
        <w:t>výstupu a/alebo výsledku a/alebo činností</w:t>
      </w:r>
      <w:r w:rsidRPr="00420635">
        <w:rPr>
          <w:color w:val="000000" w:themeColor="text1"/>
          <w:sz w:val="22"/>
          <w:szCs w:val="22"/>
        </w:rPr>
        <w:t xml:space="preserve"> uvedené v analýze rizík budú jednou zo skutočností, ktoré PPA bude posudzovať pri finančnej oprave </w:t>
      </w:r>
      <w:r w:rsidR="00897A5D" w:rsidRPr="00420635">
        <w:rPr>
          <w:rFonts w:cstheme="minorHAnsi"/>
          <w:color w:val="000000" w:themeColor="text1"/>
          <w:sz w:val="22"/>
          <w:szCs w:val="22"/>
        </w:rPr>
        <w:t>platby prijímateľa.</w:t>
      </w:r>
    </w:p>
    <w:p w:rsidR="000F346B"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b/>
          <w:sz w:val="22"/>
          <w:szCs w:val="22"/>
        </w:rPr>
      </w:pPr>
      <w:r w:rsidRPr="00C249D7">
        <w:rPr>
          <w:b/>
          <w:color w:val="000000" w:themeColor="text1"/>
          <w:sz w:val="22"/>
          <w:szCs w:val="22"/>
        </w:rPr>
        <w:t xml:space="preserve">Žiadateľ je povinný ku každej </w:t>
      </w:r>
      <w:r w:rsidR="00DE4089" w:rsidRPr="00C249D7">
        <w:rPr>
          <w:b/>
          <w:color w:val="000000" w:themeColor="text1"/>
          <w:sz w:val="22"/>
          <w:szCs w:val="22"/>
        </w:rPr>
        <w:t>aktivite projektu,</w:t>
      </w:r>
      <w:r w:rsidR="007F07FA" w:rsidRPr="00C249D7">
        <w:rPr>
          <w:b/>
          <w:color w:val="000000" w:themeColor="text1"/>
          <w:sz w:val="22"/>
          <w:szCs w:val="22"/>
        </w:rPr>
        <w:t xml:space="preserve"> resp. skupine výdavku v bode 10</w:t>
      </w:r>
      <w:r w:rsidR="00DE4089" w:rsidRPr="00C249D7">
        <w:rPr>
          <w:b/>
          <w:color w:val="000000" w:themeColor="text1"/>
          <w:sz w:val="22"/>
          <w:szCs w:val="22"/>
        </w:rPr>
        <w:t xml:space="preserve"> formulára ŽoNFP </w:t>
      </w:r>
      <w:r w:rsidRPr="00C249D7">
        <w:rPr>
          <w:b/>
          <w:color w:val="000000" w:themeColor="text1"/>
          <w:sz w:val="22"/>
          <w:szCs w:val="22"/>
        </w:rPr>
        <w:t>uviesť merateľný ukazovateľ</w:t>
      </w:r>
      <w:r w:rsidR="00CD5C6C" w:rsidRPr="00C249D7">
        <w:rPr>
          <w:b/>
          <w:color w:val="000000" w:themeColor="text1"/>
          <w:sz w:val="22"/>
          <w:szCs w:val="22"/>
        </w:rPr>
        <w:t xml:space="preserve"> podľa relevantnosti k projektu</w:t>
      </w:r>
      <w:r w:rsidR="007F07FA" w:rsidRPr="00C249D7">
        <w:rPr>
          <w:b/>
          <w:color w:val="000000" w:themeColor="text1"/>
          <w:sz w:val="22"/>
          <w:szCs w:val="22"/>
        </w:rPr>
        <w:t xml:space="preserve"> (agregácia merateľných ukazovateľov zo stratégie CLLD </w:t>
      </w:r>
      <w:r w:rsidR="00F927B8" w:rsidRPr="00C249D7">
        <w:rPr>
          <w:b/>
          <w:color w:val="000000" w:themeColor="text1"/>
          <w:sz w:val="22"/>
          <w:szCs w:val="22"/>
        </w:rPr>
        <w:t>príslušnej</w:t>
      </w:r>
      <w:r w:rsidR="007F07FA" w:rsidRPr="00C249D7">
        <w:rPr>
          <w:b/>
          <w:color w:val="000000" w:themeColor="text1"/>
          <w:sz w:val="22"/>
          <w:szCs w:val="22"/>
        </w:rPr>
        <w:t xml:space="preserve"> MAS)</w:t>
      </w:r>
      <w:r w:rsidRPr="00C249D7">
        <w:rPr>
          <w:b/>
          <w:color w:val="000000" w:themeColor="text1"/>
          <w:sz w:val="22"/>
          <w:szCs w:val="22"/>
        </w:rPr>
        <w:t xml:space="preserve">. </w:t>
      </w:r>
    </w:p>
    <w:p w:rsidR="007F07FA"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sz w:val="22"/>
          <w:szCs w:val="22"/>
        </w:rPr>
      </w:pPr>
      <w:r w:rsidRPr="00C249D7">
        <w:rPr>
          <w:color w:val="000000" w:themeColor="text1"/>
          <w:sz w:val="22"/>
          <w:szCs w:val="22"/>
        </w:rPr>
        <w:lastRenderedPageBreak/>
        <w:t xml:space="preserve">Pre účely sledovania pokroku v realizácii projektu a získavania údajov o dosiahnutých </w:t>
      </w:r>
      <w:r w:rsidRPr="00C249D7">
        <w:rPr>
          <w:rFonts w:cstheme="minorHAnsi"/>
          <w:color w:val="000000" w:themeColor="text1"/>
          <w:sz w:val="22"/>
          <w:szCs w:val="22"/>
        </w:rPr>
        <w:t>výstupoch a/alebo výsledkoch a/alebo činnostiach</w:t>
      </w:r>
      <w:r w:rsidRPr="00C249D7">
        <w:rPr>
          <w:color w:val="000000" w:themeColor="text1"/>
          <w:sz w:val="22"/>
          <w:szCs w:val="22"/>
        </w:rPr>
        <w:t xml:space="preserve"> bude východisková hodnota merateľného ukazovateľa projektu vždy ,,0“. </w:t>
      </w:r>
    </w:p>
    <w:p w:rsidR="007F07FA" w:rsidRPr="00C249D7" w:rsidRDefault="007F07FA" w:rsidP="002739A9">
      <w:pPr>
        <w:pStyle w:val="Odsekzoznamu"/>
        <w:numPr>
          <w:ilvl w:val="0"/>
          <w:numId w:val="327"/>
        </w:numPr>
        <w:autoSpaceDE w:val="0"/>
        <w:autoSpaceDN w:val="0"/>
        <w:adjustRightInd w:val="0"/>
        <w:spacing w:after="0" w:line="240" w:lineRule="auto"/>
        <w:ind w:left="425" w:hanging="425"/>
        <w:contextualSpacing w:val="0"/>
        <w:rPr>
          <w:b/>
          <w:color w:val="000000" w:themeColor="text1"/>
          <w:sz w:val="22"/>
          <w:szCs w:val="22"/>
        </w:rPr>
      </w:pPr>
      <w:r w:rsidRPr="00C249D7">
        <w:rPr>
          <w:b/>
          <w:color w:val="000000" w:themeColor="text1"/>
          <w:sz w:val="22"/>
          <w:szCs w:val="22"/>
        </w:rPr>
        <w:t xml:space="preserve">V prípade zjednodušeného vykazovania výdavkov budú Špecifické polia (bod 16 formulára ŽoNFP) zo strany žiadateľa </w:t>
      </w:r>
      <w:r w:rsidR="00A00574">
        <w:rPr>
          <w:b/>
          <w:color w:val="000000" w:themeColor="text1"/>
          <w:sz w:val="22"/>
          <w:szCs w:val="22"/>
        </w:rPr>
        <w:t>do</w:t>
      </w:r>
      <w:r w:rsidRPr="00C249D7">
        <w:rPr>
          <w:b/>
          <w:color w:val="000000" w:themeColor="text1"/>
          <w:sz w:val="22"/>
          <w:szCs w:val="22"/>
        </w:rPr>
        <w:t xml:space="preserve">plnené o pole kde žiadateľ popíše špecifikácie výstupov projektu v zmysle rozpočtu projektu </w:t>
      </w:r>
      <w:r w:rsidR="00F76F9F" w:rsidRPr="00C249D7">
        <w:rPr>
          <w:b/>
          <w:color w:val="000000" w:themeColor="text1"/>
          <w:sz w:val="22"/>
          <w:szCs w:val="22"/>
        </w:rPr>
        <w:t xml:space="preserve">- </w:t>
      </w:r>
      <w:r w:rsidR="00F76F9F" w:rsidRPr="00C249D7">
        <w:rPr>
          <w:rFonts w:cstheme="minorHAnsi"/>
          <w:b/>
          <w:color w:val="000000" w:themeColor="text1"/>
          <w:sz w:val="22"/>
          <w:szCs w:val="22"/>
        </w:rPr>
        <w:t>výstup a/alebo výsledok a/alebo činnosť</w:t>
      </w:r>
      <w:r w:rsidR="00F76F9F" w:rsidRPr="00C249D7">
        <w:rPr>
          <w:b/>
          <w:color w:val="000000" w:themeColor="text1"/>
          <w:sz w:val="22"/>
          <w:szCs w:val="22"/>
        </w:rPr>
        <w:t>, ktorý musí predstavovať kvantifikáciu toho, čo sa realizáciou projektu za požadované výdavky dosiahne</w:t>
      </w:r>
      <w:r w:rsidRPr="00C249D7">
        <w:rPr>
          <w:b/>
          <w:color w:val="000000" w:themeColor="text1"/>
          <w:sz w:val="22"/>
          <w:szCs w:val="22"/>
        </w:rPr>
        <w:t xml:space="preserve">. V prípade, ak pri každej ŽoP, v ktorej budú deklarované oprávnené výdavky nebude preukázané  </w:t>
      </w:r>
      <w:r w:rsidRPr="00C249D7">
        <w:rPr>
          <w:rFonts w:asciiTheme="minorHAnsi" w:hAnsiTheme="minorHAnsi" w:cstheme="minorHAnsi"/>
          <w:b/>
          <w:color w:val="000000" w:themeColor="text1"/>
          <w:sz w:val="22"/>
          <w:szCs w:val="22"/>
        </w:rPr>
        <w:t xml:space="preserve">splnenie merateľných ukazovateľov (výstup a/alebo výsledok a/alebo činnosť, ktoré sú výstupom projektu v zmysle </w:t>
      </w:r>
      <w:r w:rsidRPr="00C249D7">
        <w:rPr>
          <w:b/>
          <w:color w:val="000000" w:themeColor="text1"/>
          <w:sz w:val="22"/>
          <w:szCs w:val="22"/>
        </w:rPr>
        <w:t>bodu 16 formulára ŽoNFP</w:t>
      </w:r>
      <w:r w:rsidRPr="00C249D7">
        <w:rPr>
          <w:rFonts w:asciiTheme="minorHAnsi" w:hAnsiTheme="minorHAnsi" w:cstheme="minorHAnsi"/>
          <w:b/>
          <w:color w:val="000000" w:themeColor="text1"/>
          <w:sz w:val="22"/>
          <w:szCs w:val="22"/>
        </w:rPr>
        <w:t xml:space="preserve">) </w:t>
      </w:r>
      <w:r w:rsidRPr="00C249D7">
        <w:rPr>
          <w:rFonts w:cstheme="minorHAnsi"/>
          <w:b/>
          <w:color w:val="000000" w:themeColor="text1"/>
          <w:sz w:val="22"/>
          <w:szCs w:val="22"/>
        </w:rPr>
        <w:t xml:space="preserve">PPA uplatní korekciu 100% na </w:t>
      </w:r>
      <w:r w:rsidRPr="00C249D7">
        <w:rPr>
          <w:rFonts w:cstheme="minorHAnsi"/>
          <w:b/>
          <w:iCs/>
          <w:color w:val="000000" w:themeColor="text1"/>
          <w:sz w:val="22"/>
          <w:szCs w:val="22"/>
        </w:rPr>
        <w:t xml:space="preserve">deklarované </w:t>
      </w:r>
      <w:r w:rsidRPr="00C249D7">
        <w:rPr>
          <w:rFonts w:cstheme="minorHAnsi"/>
          <w:b/>
          <w:color w:val="000000" w:themeColor="text1"/>
          <w:sz w:val="22"/>
          <w:szCs w:val="22"/>
        </w:rPr>
        <w:t>výdavky</w:t>
      </w:r>
      <w:r w:rsidRPr="00C249D7">
        <w:rPr>
          <w:b/>
          <w:bCs/>
          <w:color w:val="000000" w:themeColor="text1"/>
          <w:sz w:val="22"/>
          <w:szCs w:val="22"/>
        </w:rPr>
        <w:t>.</w:t>
      </w:r>
    </w:p>
    <w:p w:rsidR="00F76F9F"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sz w:val="22"/>
          <w:szCs w:val="22"/>
        </w:rPr>
      </w:pPr>
      <w:r w:rsidRPr="00C249D7">
        <w:rPr>
          <w:rFonts w:asciiTheme="minorHAnsi" w:hAnsiTheme="minorHAnsi"/>
          <w:color w:val="000000" w:themeColor="text1"/>
          <w:sz w:val="22"/>
          <w:szCs w:val="22"/>
        </w:rPr>
        <w:t xml:space="preserve">V prípade, ak žiadateľ/prijímateľ bude vykonávať zmeny v  rozpočte,  platí </w:t>
      </w:r>
      <w:r w:rsidRPr="00C249D7">
        <w:rPr>
          <w:rFonts w:asciiTheme="minorHAnsi" w:hAnsiTheme="minorHAnsi"/>
          <w:b/>
          <w:color w:val="000000" w:themeColor="text1"/>
          <w:sz w:val="22"/>
          <w:szCs w:val="22"/>
          <w:u w:val="single"/>
        </w:rPr>
        <w:t>oznamovacia povinnosť v zmysle kapitoly 6.11.1.1.</w:t>
      </w:r>
      <w:r w:rsidRPr="00C249D7">
        <w:rPr>
          <w:rFonts w:asciiTheme="minorHAnsi" w:hAnsiTheme="minorHAnsi"/>
          <w:color w:val="000000" w:themeColor="text1"/>
          <w:sz w:val="22"/>
          <w:szCs w:val="22"/>
        </w:rPr>
        <w:t xml:space="preserve"> V prípade </w:t>
      </w:r>
      <w:r w:rsidRPr="00C249D7">
        <w:rPr>
          <w:rFonts w:asciiTheme="minorHAnsi" w:hAnsiTheme="minorHAnsi"/>
          <w:sz w:val="22"/>
          <w:szCs w:val="22"/>
        </w:rPr>
        <w:t xml:space="preserve">zaradenia novej položky v rozpočte a/alebo nahradením položky inou položkou </w:t>
      </w:r>
      <w:r w:rsidR="008558B1" w:rsidRPr="00C249D7">
        <w:rPr>
          <w:rFonts w:asciiTheme="minorHAnsi" w:hAnsiTheme="minorHAnsi"/>
          <w:sz w:val="22"/>
          <w:szCs w:val="22"/>
        </w:rPr>
        <w:t>sa musí</w:t>
      </w:r>
      <w:r w:rsidRPr="00C249D7">
        <w:rPr>
          <w:rFonts w:asciiTheme="minorHAnsi" w:hAnsiTheme="minorHAnsi"/>
          <w:sz w:val="22"/>
          <w:szCs w:val="22"/>
        </w:rPr>
        <w:t xml:space="preserve"> jednať </w:t>
      </w:r>
      <w:r w:rsidRPr="00C249D7">
        <w:rPr>
          <w:rStyle w:val="markedcontent"/>
          <w:rFonts w:asciiTheme="minorHAnsi" w:hAnsiTheme="minorHAnsi" w:cs="Arial"/>
          <w:sz w:val="22"/>
          <w:szCs w:val="22"/>
        </w:rPr>
        <w:t>vo vzťahu k funkčným a výkonnostným vlastnostiam pôvodnej po</w:t>
      </w:r>
      <w:r w:rsidR="00897A5D" w:rsidRPr="00C249D7">
        <w:rPr>
          <w:rStyle w:val="markedcontent"/>
          <w:rFonts w:asciiTheme="minorHAnsi" w:hAnsiTheme="minorHAnsi" w:cs="Arial"/>
          <w:sz w:val="22"/>
          <w:szCs w:val="22"/>
        </w:rPr>
        <w:t xml:space="preserve">ložky rozpočtu </w:t>
      </w:r>
      <w:r w:rsidR="00D20C0C" w:rsidRPr="00C249D7">
        <w:rPr>
          <w:rStyle w:val="markedcontent"/>
          <w:rFonts w:asciiTheme="minorHAnsi" w:hAnsiTheme="minorHAnsi" w:cs="Arial"/>
          <w:sz w:val="22"/>
          <w:szCs w:val="22"/>
        </w:rPr>
        <w:t>o</w:t>
      </w:r>
      <w:r w:rsidR="00C70DA8" w:rsidRPr="00C249D7">
        <w:rPr>
          <w:rStyle w:val="markedcontent"/>
          <w:rFonts w:asciiTheme="minorHAnsi" w:hAnsiTheme="minorHAnsi" w:cs="Arial"/>
          <w:sz w:val="22"/>
          <w:szCs w:val="22"/>
        </w:rPr>
        <w:t> </w:t>
      </w:r>
      <w:r w:rsidR="00D20C0C" w:rsidRPr="00C249D7">
        <w:rPr>
          <w:rStyle w:val="markedcontent"/>
          <w:rFonts w:asciiTheme="minorHAnsi" w:hAnsiTheme="minorHAnsi" w:cs="Arial"/>
          <w:sz w:val="22"/>
          <w:szCs w:val="22"/>
        </w:rPr>
        <w:t>ekvivalent</w:t>
      </w:r>
      <w:r w:rsidR="00C70DA8" w:rsidRPr="00C249D7">
        <w:rPr>
          <w:rStyle w:val="markedcontent"/>
          <w:rFonts w:asciiTheme="minorHAnsi" w:hAnsiTheme="minorHAnsi" w:cs="Arial"/>
          <w:sz w:val="22"/>
          <w:szCs w:val="22"/>
        </w:rPr>
        <w:t xml:space="preserve"> alebo vyššiu hodnotu</w:t>
      </w:r>
      <w:r w:rsidR="00897A5D" w:rsidRPr="00C249D7">
        <w:rPr>
          <w:rStyle w:val="markedcontent"/>
          <w:rFonts w:asciiTheme="minorHAnsi" w:hAnsiTheme="minorHAnsi" w:cs="Arial"/>
          <w:sz w:val="22"/>
          <w:szCs w:val="22"/>
        </w:rPr>
        <w:t>. V</w:t>
      </w:r>
      <w:r w:rsidR="00C70DA8" w:rsidRPr="00C249D7">
        <w:rPr>
          <w:rStyle w:val="markedcontent"/>
          <w:rFonts w:asciiTheme="minorHAnsi" w:hAnsiTheme="minorHAnsi" w:cs="Arial"/>
          <w:sz w:val="22"/>
          <w:szCs w:val="22"/>
        </w:rPr>
        <w:t xml:space="preserve"> rámci oznamovacej povinnosti, ktorú žiadateľ predkladá pri poslednej ŽoP (záverečnej) </w:t>
      </w:r>
      <w:r w:rsidRPr="00C249D7">
        <w:rPr>
          <w:rStyle w:val="markedcontent"/>
          <w:rFonts w:asciiTheme="minorHAnsi" w:hAnsiTheme="minorHAnsi" w:cs="Arial"/>
          <w:sz w:val="22"/>
          <w:szCs w:val="22"/>
        </w:rPr>
        <w:t xml:space="preserve">prijímateľ </w:t>
      </w:r>
      <w:r w:rsidRPr="00C249D7">
        <w:rPr>
          <w:rStyle w:val="markedcontent"/>
          <w:rFonts w:asciiTheme="minorHAnsi" w:hAnsiTheme="minorHAnsi"/>
          <w:sz w:val="22"/>
          <w:szCs w:val="22"/>
        </w:rPr>
        <w:t xml:space="preserve">uvedie technickú špecifikáciu, z ktorej musí byť zrejmé, že sa jedná o ekvivalent </w:t>
      </w:r>
      <w:r w:rsidR="00C70DA8" w:rsidRPr="00C249D7">
        <w:rPr>
          <w:rStyle w:val="markedcontent"/>
          <w:rFonts w:asciiTheme="minorHAnsi" w:hAnsiTheme="minorHAnsi"/>
          <w:sz w:val="22"/>
          <w:szCs w:val="22"/>
        </w:rPr>
        <w:t xml:space="preserve"> </w:t>
      </w:r>
      <w:r w:rsidR="00C70DA8" w:rsidRPr="00C249D7">
        <w:rPr>
          <w:rStyle w:val="markedcontent"/>
          <w:rFonts w:asciiTheme="minorHAnsi" w:hAnsiTheme="minorHAnsi" w:cs="Arial"/>
          <w:sz w:val="22"/>
          <w:szCs w:val="22"/>
        </w:rPr>
        <w:t>alebo vyššiu hodnotu</w:t>
      </w:r>
      <w:r w:rsidR="00C70DA8" w:rsidRPr="00C249D7">
        <w:rPr>
          <w:rStyle w:val="markedcontent"/>
          <w:rFonts w:asciiTheme="minorHAnsi" w:hAnsiTheme="minorHAnsi"/>
          <w:sz w:val="22"/>
          <w:szCs w:val="22"/>
        </w:rPr>
        <w:t xml:space="preserve"> </w:t>
      </w:r>
      <w:r w:rsidRPr="00C249D7">
        <w:rPr>
          <w:rStyle w:val="markedcontent"/>
          <w:rFonts w:asciiTheme="minorHAnsi" w:hAnsiTheme="minorHAnsi"/>
          <w:sz w:val="22"/>
          <w:szCs w:val="22"/>
        </w:rPr>
        <w:t>pôvodnej položky rozpočtu</w:t>
      </w:r>
      <w:r w:rsidRPr="00C249D7">
        <w:rPr>
          <w:rFonts w:asciiTheme="minorHAnsi" w:hAnsiTheme="minorHAnsi"/>
          <w:sz w:val="22"/>
          <w:szCs w:val="22"/>
        </w:rPr>
        <w:t xml:space="preserve">. </w:t>
      </w:r>
      <w:r w:rsidRPr="00C249D7">
        <w:rPr>
          <w:rStyle w:val="markedcontent"/>
          <w:rFonts w:asciiTheme="minorHAnsi" w:hAnsiTheme="minorHAnsi"/>
          <w:sz w:val="22"/>
          <w:szCs w:val="22"/>
        </w:rPr>
        <w:t xml:space="preserve">Za ekvivalent sa považuje taký tovar a stavebné práce, </w:t>
      </w:r>
      <w:r w:rsidR="00F927B8" w:rsidRPr="00C249D7">
        <w:rPr>
          <w:rStyle w:val="markedcontent"/>
          <w:rFonts w:asciiTheme="minorHAnsi" w:hAnsiTheme="minorHAnsi"/>
          <w:sz w:val="22"/>
          <w:szCs w:val="22"/>
        </w:rPr>
        <w:t>ktoré budú</w:t>
      </w:r>
      <w:r w:rsidRPr="00C249D7">
        <w:rPr>
          <w:rStyle w:val="markedcontent"/>
          <w:rFonts w:asciiTheme="minorHAnsi" w:hAnsiTheme="minorHAnsi"/>
          <w:sz w:val="22"/>
          <w:szCs w:val="22"/>
        </w:rPr>
        <w:t xml:space="preserve"> spĺňať parametre stanovené v opise položiek návrhu rozpočtu žiadateľa/prijímateľa a</w:t>
      </w:r>
      <w:r w:rsidR="00F76F9F" w:rsidRPr="00C249D7">
        <w:rPr>
          <w:rStyle w:val="markedcontent"/>
          <w:rFonts w:asciiTheme="minorHAnsi" w:hAnsiTheme="minorHAnsi"/>
          <w:sz w:val="22"/>
          <w:szCs w:val="22"/>
        </w:rPr>
        <w:t xml:space="preserve"> prípadne </w:t>
      </w:r>
      <w:r w:rsidRPr="00C249D7">
        <w:rPr>
          <w:rStyle w:val="markedcontent"/>
          <w:rFonts w:asciiTheme="minorHAnsi" w:hAnsiTheme="minorHAnsi"/>
          <w:sz w:val="22"/>
          <w:szCs w:val="22"/>
        </w:rPr>
        <w:t>v projektovej dokumentácii</w:t>
      </w:r>
      <w:r w:rsidR="00F76F9F" w:rsidRPr="00C249D7">
        <w:rPr>
          <w:rStyle w:val="markedcontent"/>
          <w:rFonts w:asciiTheme="minorHAnsi" w:hAnsiTheme="minorHAnsi"/>
          <w:sz w:val="22"/>
          <w:szCs w:val="22"/>
        </w:rPr>
        <w:t xml:space="preserve"> (ak relevantné)</w:t>
      </w:r>
      <w:r w:rsidRPr="00C249D7">
        <w:rPr>
          <w:rStyle w:val="markedcontent"/>
          <w:rFonts w:asciiTheme="minorHAnsi" w:hAnsiTheme="minorHAnsi"/>
          <w:sz w:val="22"/>
          <w:szCs w:val="22"/>
        </w:rPr>
        <w:t>.</w:t>
      </w:r>
      <w:r w:rsidRPr="00C249D7">
        <w:rPr>
          <w:rFonts w:asciiTheme="minorHAnsi" w:hAnsiTheme="minorHAnsi"/>
          <w:sz w:val="22"/>
          <w:szCs w:val="22"/>
        </w:rPr>
        <w:t xml:space="preserve"> </w:t>
      </w:r>
      <w:r w:rsidR="00F76F9F" w:rsidRPr="00C249D7">
        <w:rPr>
          <w:rFonts w:asciiTheme="minorHAnsi" w:hAnsiTheme="minorHAnsi" w:cstheme="minorHAnsi"/>
          <w:sz w:val="22"/>
          <w:szCs w:val="22"/>
        </w:rPr>
        <w:t xml:space="preserve">Výstupy a/alebo výsledky a/alebo činnosti projektu musia byť  dosiahnuté v takej kvalite a množstve v akej boli deklarované v ŽoNFP a zmluve o poskytnutí NFP t.j. nedôjde k podstatnej zmene povahy projektu,  </w:t>
      </w:r>
      <w:r w:rsidR="00F76F9F" w:rsidRPr="00C249D7">
        <w:rPr>
          <w:sz w:val="22"/>
          <w:szCs w:val="22"/>
        </w:rPr>
        <w:t>ktorá ovplyvní ciele alebo podmienky realizácie projektu</w:t>
      </w:r>
      <w:r w:rsidR="00F76F9F" w:rsidRPr="00C249D7">
        <w:rPr>
          <w:rFonts w:asciiTheme="minorHAnsi" w:hAnsiTheme="minorHAnsi" w:cstheme="minorHAnsi"/>
          <w:sz w:val="22"/>
          <w:szCs w:val="22"/>
        </w:rPr>
        <w:t>.</w:t>
      </w:r>
    </w:p>
    <w:p w:rsidR="004F5B12" w:rsidRPr="00C249D7" w:rsidRDefault="004F5B12" w:rsidP="004B4404">
      <w:pPr>
        <w:autoSpaceDE w:val="0"/>
        <w:autoSpaceDN w:val="0"/>
        <w:adjustRightInd w:val="0"/>
        <w:spacing w:after="0" w:line="240" w:lineRule="auto"/>
        <w:rPr>
          <w:sz w:val="22"/>
          <w:szCs w:val="22"/>
        </w:rPr>
      </w:pPr>
    </w:p>
    <w:p w:rsidR="004F5B12" w:rsidRPr="00C249D7" w:rsidRDefault="00F74768" w:rsidP="002739A9">
      <w:pPr>
        <w:pStyle w:val="Default"/>
        <w:numPr>
          <w:ilvl w:val="2"/>
          <w:numId w:val="315"/>
        </w:numPr>
        <w:ind w:left="567" w:hanging="567"/>
        <w:outlineLvl w:val="2"/>
        <w:rPr>
          <w:b/>
          <w:i/>
          <w:color w:val="0070C0"/>
        </w:rPr>
      </w:pPr>
      <w:bookmarkStart w:id="210" w:name="_Toc116544461"/>
      <w:r w:rsidRPr="00C249D7">
        <w:rPr>
          <w:rFonts w:asciiTheme="minorHAnsi" w:hAnsiTheme="minorHAnsi" w:cstheme="minorHAnsi"/>
          <w:b/>
          <w:i/>
          <w:color w:val="0070C0"/>
          <w:sz w:val="22"/>
          <w:szCs w:val="22"/>
        </w:rPr>
        <w:t xml:space="preserve">Posudzovanie zásady hospodárnosti </w:t>
      </w:r>
      <w:r w:rsidR="00B8616C" w:rsidRPr="00C249D7">
        <w:rPr>
          <w:rFonts w:asciiTheme="minorHAnsi" w:hAnsiTheme="minorHAnsi" w:cstheme="minorHAnsi"/>
          <w:b/>
          <w:i/>
          <w:color w:val="0070C0"/>
          <w:sz w:val="22"/>
          <w:szCs w:val="22"/>
        </w:rPr>
        <w:t>výdavkov</w:t>
      </w:r>
      <w:bookmarkEnd w:id="210"/>
      <w:r w:rsidRPr="00C249D7">
        <w:rPr>
          <w:rFonts w:asciiTheme="minorHAnsi" w:hAnsiTheme="minorHAnsi" w:cstheme="minorHAnsi"/>
          <w:b/>
          <w:i/>
          <w:color w:val="0070C0"/>
          <w:sz w:val="22"/>
          <w:szCs w:val="22"/>
        </w:rPr>
        <w:t xml:space="preserve"> </w:t>
      </w:r>
    </w:p>
    <w:p w:rsidR="001B7090" w:rsidRPr="001B7090" w:rsidRDefault="00D20C0C" w:rsidP="001B7090">
      <w:pPr>
        <w:numPr>
          <w:ilvl w:val="0"/>
          <w:numId w:val="325"/>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 vykonáva kontrolu hospodárnosti a účelnosti výdavkov</w:t>
      </w:r>
      <w:r w:rsidR="00C70DA8" w:rsidRPr="00C249D7" w:rsidDel="00C70DA8">
        <w:rPr>
          <w:sz w:val="22"/>
          <w:szCs w:val="22"/>
        </w:rPr>
        <w:t xml:space="preserve"> </w:t>
      </w:r>
      <w:r w:rsidRPr="00C249D7">
        <w:rPr>
          <w:sz w:val="22"/>
          <w:szCs w:val="22"/>
        </w:rPr>
        <w:t>PPA pri výkone kontroly</w:t>
      </w:r>
      <w:r w:rsidR="00E80615" w:rsidRPr="00C249D7">
        <w:rPr>
          <w:sz w:val="22"/>
          <w:szCs w:val="22"/>
        </w:rPr>
        <w:t xml:space="preserve"> </w:t>
      </w:r>
      <w:proofErr w:type="spellStart"/>
      <w:r w:rsidR="00E80615" w:rsidRPr="00C249D7">
        <w:rPr>
          <w:sz w:val="22"/>
          <w:szCs w:val="22"/>
        </w:rPr>
        <w:t>ex-ante</w:t>
      </w:r>
      <w:proofErr w:type="spellEnd"/>
      <w:r w:rsidR="00E80615" w:rsidRPr="00C249D7">
        <w:rPr>
          <w:sz w:val="22"/>
          <w:szCs w:val="22"/>
        </w:rPr>
        <w:t xml:space="preserve"> (v procese konania o ŽoNFP).</w:t>
      </w:r>
      <w:r w:rsidR="00C23AF3" w:rsidRPr="00C249D7">
        <w:rPr>
          <w:sz w:val="22"/>
          <w:szCs w:val="22"/>
        </w:rPr>
        <w:t xml:space="preserve">PPA je povinná overiť hospodárnosť aj pri zmenách projektu. Pri zmenách projektu je PPA povinná overiť hospodárnosť, ak zmenou projektu dochádza k úprave ceny za dodané tovary, poskytnuté služby alebo realizované stavebné práce alebo predmetom zmeny projektu sú doplňujúce tovary, služby alebo stavebné práce, ktoré neboli zahrnuté do pôvodne </w:t>
      </w:r>
      <w:r w:rsidR="00F927B8" w:rsidRPr="00C249D7">
        <w:rPr>
          <w:sz w:val="22"/>
          <w:szCs w:val="22"/>
        </w:rPr>
        <w:t>schváleného</w:t>
      </w:r>
      <w:r w:rsidR="00C23AF3" w:rsidRPr="00C249D7">
        <w:rPr>
          <w:sz w:val="22"/>
          <w:szCs w:val="22"/>
        </w:rPr>
        <w:t xml:space="preserve"> rozpočtu. </w:t>
      </w:r>
    </w:p>
    <w:p w:rsidR="00D20C0C" w:rsidRPr="00C249D7" w:rsidRDefault="00E80615"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w:t>
      </w:r>
      <w:r w:rsidRPr="00C249D7">
        <w:rPr>
          <w:sz w:val="22"/>
          <w:szCs w:val="22"/>
        </w:rPr>
        <w:t xml:space="preserve"> sa </w:t>
      </w:r>
      <w:r w:rsidR="00D20C0C" w:rsidRPr="00C249D7">
        <w:rPr>
          <w:sz w:val="22"/>
          <w:szCs w:val="22"/>
        </w:rPr>
        <w:t>overuje najmä dosiahnutie</w:t>
      </w:r>
      <w:r w:rsidR="00C70DA8" w:rsidRPr="00C249D7">
        <w:rPr>
          <w:sz w:val="22"/>
          <w:szCs w:val="22"/>
        </w:rPr>
        <w:t xml:space="preserve"> merateľných ukazovateľov - </w:t>
      </w:r>
      <w:r w:rsidR="00D20C0C" w:rsidRPr="00C249D7">
        <w:rPr>
          <w:sz w:val="22"/>
          <w:szCs w:val="22"/>
        </w:rPr>
        <w:t xml:space="preserve"> výstupov/výsledkov/činností alebo uskutočnenie procesov v zmysle ods. 5 kapitoly 7.3.1, pričom uvedeným konaním nie je dotknuté právo PPA v odôvodnených prípadoch</w:t>
      </w:r>
      <w:r w:rsidR="00D20C0C" w:rsidRPr="00C249D7">
        <w:rPr>
          <w:rStyle w:val="Odkaznapoznmkupodiarou"/>
          <w:sz w:val="22"/>
          <w:szCs w:val="22"/>
        </w:rPr>
        <w:footnoteReference w:id="33"/>
      </w:r>
      <w:r w:rsidR="00D20C0C" w:rsidRPr="00C249D7">
        <w:rPr>
          <w:sz w:val="22"/>
          <w:szCs w:val="22"/>
        </w:rPr>
        <w:t xml:space="preserve"> overiť ďalšie skutočnosti súvisiace s projektom. PPA neoveruje výdavky skutočne vynaložené prijímateľom. </w:t>
      </w:r>
    </w:p>
    <w:p w:rsidR="000802E3" w:rsidRDefault="00497067"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Kontrol</w:t>
      </w:r>
      <w:r w:rsidR="00F74768" w:rsidRPr="00C249D7">
        <w:rPr>
          <w:sz w:val="22"/>
          <w:szCs w:val="22"/>
        </w:rPr>
        <w:t xml:space="preserve">a podľa </w:t>
      </w:r>
      <w:r w:rsidR="00307A09" w:rsidRPr="00C249D7">
        <w:rPr>
          <w:sz w:val="22"/>
          <w:szCs w:val="22"/>
        </w:rPr>
        <w:t xml:space="preserve">odseku 1 tejto kapitoly </w:t>
      </w:r>
      <w:r w:rsidRPr="00C249D7">
        <w:rPr>
          <w:sz w:val="22"/>
          <w:szCs w:val="22"/>
        </w:rPr>
        <w:t>sa vykonáva postupom podľa osobitného predpisu.</w:t>
      </w:r>
      <w:r w:rsidRPr="00C249D7">
        <w:rPr>
          <w:rStyle w:val="Odkaznapoznmkupodiarou"/>
          <w:sz w:val="22"/>
          <w:szCs w:val="22"/>
        </w:rPr>
        <w:footnoteReference w:id="34"/>
      </w:r>
      <w:r w:rsidRPr="00C249D7">
        <w:rPr>
          <w:sz w:val="22"/>
          <w:szCs w:val="22"/>
        </w:rPr>
        <w:t xml:space="preserve"> </w:t>
      </w:r>
    </w:p>
    <w:p w:rsidR="000802E3" w:rsidRPr="000802E3" w:rsidRDefault="000802E3" w:rsidP="002739A9">
      <w:pPr>
        <w:numPr>
          <w:ilvl w:val="0"/>
          <w:numId w:val="325"/>
        </w:numPr>
        <w:autoSpaceDE w:val="0"/>
        <w:autoSpaceDN w:val="0"/>
        <w:adjustRightInd w:val="0"/>
        <w:spacing w:after="0" w:line="240" w:lineRule="auto"/>
        <w:ind w:left="426" w:hanging="426"/>
        <w:rPr>
          <w:sz w:val="22"/>
          <w:szCs w:val="22"/>
        </w:rPr>
      </w:pPr>
      <w:r w:rsidRPr="000802E3">
        <w:rPr>
          <w:rFonts w:asciiTheme="minorHAnsi" w:hAnsiTheme="minorHAnsi"/>
          <w:b/>
          <w:color w:val="000000" w:themeColor="text1"/>
          <w:sz w:val="22"/>
          <w:szCs w:val="22"/>
        </w:rPr>
        <w:t xml:space="preserve">Aplikáciou zjednodušeného vykazovania výdavkov: </w:t>
      </w:r>
    </w:p>
    <w:tbl>
      <w:tblPr>
        <w:tblStyle w:val="Mriekatabuky"/>
        <w:tblW w:w="0" w:type="auto"/>
        <w:tblInd w:w="675" w:type="dxa"/>
        <w:shd w:val="clear" w:color="auto" w:fill="EAF1DD" w:themeFill="accent3" w:themeFillTint="33"/>
        <w:tblLook w:val="04A0"/>
      </w:tblPr>
      <w:tblGrid>
        <w:gridCol w:w="8222"/>
      </w:tblGrid>
      <w:tr w:rsidR="000802E3" w:rsidRPr="00C249D7" w:rsidTr="00CC6175">
        <w:tc>
          <w:tcPr>
            <w:tcW w:w="8222" w:type="dxa"/>
            <w:shd w:val="clear" w:color="auto" w:fill="EAF1DD" w:themeFill="accent3" w:themeFillTint="33"/>
          </w:tcPr>
          <w:p w:rsidR="000802E3" w:rsidRPr="006E6013" w:rsidRDefault="000802E3" w:rsidP="002739A9">
            <w:pPr>
              <w:pStyle w:val="Odsekzoznamu"/>
              <w:numPr>
                <w:ilvl w:val="0"/>
                <w:numId w:val="307"/>
              </w:numPr>
              <w:tabs>
                <w:tab w:val="clear" w:pos="720"/>
                <w:tab w:val="num" w:pos="209"/>
              </w:tabs>
              <w:ind w:left="209" w:hanging="209"/>
              <w:rPr>
                <w:rFonts w:asciiTheme="minorHAnsi" w:hAnsiTheme="minorHAnsi"/>
                <w:b/>
                <w:color w:val="000000" w:themeColor="text1"/>
                <w:sz w:val="18"/>
                <w:szCs w:val="18"/>
              </w:rPr>
            </w:pPr>
            <w:r w:rsidRPr="006E6013">
              <w:rPr>
                <w:rFonts w:asciiTheme="minorHAnsi" w:hAnsiTheme="minorHAnsi"/>
                <w:b/>
                <w:color w:val="000000" w:themeColor="text1"/>
                <w:sz w:val="18"/>
                <w:szCs w:val="18"/>
              </w:rPr>
              <w:t>PPA u </w:t>
            </w:r>
            <w:proofErr w:type="spellStart"/>
            <w:r w:rsidRPr="006E6013">
              <w:rPr>
                <w:rFonts w:asciiTheme="minorHAnsi" w:hAnsiTheme="minorHAnsi"/>
                <w:b/>
                <w:color w:val="000000" w:themeColor="text1"/>
                <w:sz w:val="18"/>
                <w:szCs w:val="18"/>
              </w:rPr>
              <w:t>podopatrení</w:t>
            </w:r>
            <w:proofErr w:type="spellEnd"/>
            <w:r w:rsidRPr="006E6013">
              <w:rPr>
                <w:rFonts w:asciiTheme="minorHAnsi" w:hAnsiTheme="minorHAnsi"/>
                <w:b/>
                <w:color w:val="000000" w:themeColor="text1"/>
                <w:sz w:val="18"/>
                <w:szCs w:val="18"/>
              </w:rPr>
              <w:t xml:space="preserve">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rsidR="000802E3" w:rsidRPr="006E6013" w:rsidRDefault="000802E3" w:rsidP="002739A9">
            <w:pPr>
              <w:pStyle w:val="Odsekzoznamu"/>
              <w:numPr>
                <w:ilvl w:val="0"/>
                <w:numId w:val="307"/>
              </w:numPr>
              <w:tabs>
                <w:tab w:val="clear" w:pos="720"/>
                <w:tab w:val="num" w:pos="209"/>
              </w:tabs>
              <w:ind w:left="209" w:hanging="142"/>
              <w:rPr>
                <w:rFonts w:asciiTheme="minorHAnsi" w:hAnsiTheme="minorHAnsi"/>
                <w:b/>
                <w:color w:val="000000" w:themeColor="text1"/>
                <w:sz w:val="18"/>
                <w:szCs w:val="18"/>
              </w:rPr>
            </w:pPr>
            <w:r w:rsidRPr="006E6013">
              <w:rPr>
                <w:rFonts w:asciiTheme="minorHAnsi" w:hAnsiTheme="minorHAnsi"/>
                <w:b/>
                <w:bCs/>
                <w:color w:val="000000" w:themeColor="text1"/>
                <w:sz w:val="18"/>
                <w:szCs w:val="18"/>
                <w:lang w:eastAsia="sk-SK"/>
              </w:rPr>
              <w:t>žiadateľ/prijímateľ, ktorý je  verejným obstarávateľom (§7 ZVO) alebo obstarávateľom  (§9 ZVO) je povinný postupovať v zmysle ustanovení tohto zákona,</w:t>
            </w:r>
          </w:p>
          <w:p w:rsidR="000802E3" w:rsidRPr="00C249D7" w:rsidRDefault="000802E3" w:rsidP="002739A9">
            <w:pPr>
              <w:pStyle w:val="Odsekzoznamu"/>
              <w:numPr>
                <w:ilvl w:val="0"/>
                <w:numId w:val="307"/>
              </w:numPr>
              <w:tabs>
                <w:tab w:val="clear" w:pos="720"/>
                <w:tab w:val="num" w:pos="209"/>
              </w:tabs>
              <w:ind w:left="209" w:hanging="142"/>
              <w:rPr>
                <w:rFonts w:asciiTheme="minorHAnsi" w:hAnsiTheme="minorHAnsi"/>
                <w:b/>
                <w:color w:val="000000" w:themeColor="text1"/>
                <w:sz w:val="22"/>
                <w:szCs w:val="22"/>
                <w:u w:val="single"/>
              </w:rPr>
            </w:pPr>
            <w:r w:rsidRPr="006E6013">
              <w:rPr>
                <w:rFonts w:asciiTheme="minorHAnsi" w:hAnsiTheme="minorHAnsi"/>
                <w:b/>
                <w:bCs/>
                <w:color w:val="000000" w:themeColor="text1"/>
                <w:sz w:val="18"/>
                <w:szCs w:val="18"/>
                <w:lang w:eastAsia="sk-SK"/>
              </w:rPr>
              <w:t xml:space="preserve">žiadateľ/prijímateľ v rámci </w:t>
            </w:r>
            <w:proofErr w:type="spellStart"/>
            <w:r w:rsidRPr="006E6013">
              <w:rPr>
                <w:rFonts w:asciiTheme="minorHAnsi" w:hAnsiTheme="minorHAnsi"/>
                <w:b/>
                <w:bCs/>
                <w:color w:val="000000" w:themeColor="text1"/>
                <w:sz w:val="18"/>
                <w:szCs w:val="18"/>
                <w:lang w:eastAsia="sk-SK"/>
              </w:rPr>
              <w:t>podopatrenia</w:t>
            </w:r>
            <w:proofErr w:type="spellEnd"/>
            <w:r w:rsidRPr="006E6013">
              <w:rPr>
                <w:rFonts w:asciiTheme="minorHAnsi" w:hAnsiTheme="minorHAnsi"/>
                <w:b/>
                <w:bCs/>
                <w:color w:val="000000" w:themeColor="text1"/>
                <w:sz w:val="18"/>
                <w:szCs w:val="18"/>
                <w:lang w:eastAsia="sk-SK"/>
              </w:rPr>
              <w:t xml:space="preserve"> 19.4, ktorý aplikuje </w:t>
            </w:r>
            <w:r w:rsidRPr="006E6013">
              <w:rPr>
                <w:rFonts w:asciiTheme="minorHAnsi" w:hAnsiTheme="minorHAnsi" w:cstheme="minorHAnsi"/>
                <w:b/>
                <w:color w:val="000000" w:themeColor="text1"/>
                <w:sz w:val="18"/>
                <w:szCs w:val="18"/>
              </w:rPr>
              <w:t>paušálnu sadzbu 22% je povinný  pri obstarávaní tovarov, stavebných prác a služieb postupovať v súlade s </w:t>
            </w:r>
            <w:r w:rsidRPr="006E6013">
              <w:rPr>
                <w:b/>
                <w:color w:val="000000" w:themeColor="text1"/>
                <w:sz w:val="18"/>
                <w:szCs w:val="18"/>
              </w:rPr>
              <w:t>Usmernením Pôdohospodárskej platobnej agentúry č. 8/2017 k obstarávaniu tovarov, stavebných prác a služieb financovaných z PRV SR 2014 – 2022.</w:t>
            </w:r>
            <w:r w:rsidRPr="00C249D7">
              <w:rPr>
                <w:b/>
                <w:color w:val="000000" w:themeColor="text1"/>
                <w:sz w:val="22"/>
                <w:szCs w:val="22"/>
                <w:u w:val="single"/>
              </w:rPr>
              <w:t xml:space="preserve"> </w:t>
            </w:r>
          </w:p>
        </w:tc>
      </w:tr>
    </w:tbl>
    <w:p w:rsidR="00F44619" w:rsidRPr="00C249D7" w:rsidRDefault="00F44619"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 xml:space="preserve">Ak sa overenie hospodárnosti uskutočňuje vo fáze konania o ŽoNFP, žiadateľ  je povinný v ŽoNFP preukázať, že nárokované výdavky sú hospodárne a zodpovedajú obvyklým cenám v danom čase </w:t>
      </w:r>
      <w:r w:rsidRPr="00C249D7">
        <w:rPr>
          <w:sz w:val="22"/>
          <w:szCs w:val="22"/>
        </w:rPr>
        <w:lastRenderedPageBreak/>
        <w:t>a mieste. Žiadateľ uvedené preukáže spôsobom uvedeným v </w:t>
      </w:r>
      <w:r w:rsidR="00FD0620" w:rsidRPr="00C249D7">
        <w:rPr>
          <w:i/>
          <w:sz w:val="22"/>
          <w:szCs w:val="22"/>
          <w:u w:val="single"/>
        </w:rPr>
        <w:t>(</w:t>
      </w:r>
      <w:r w:rsidRPr="00C249D7">
        <w:rPr>
          <w:i/>
          <w:sz w:val="22"/>
          <w:szCs w:val="22"/>
          <w:u w:val="single"/>
        </w:rPr>
        <w:t>Prílohe č.29A</w:t>
      </w:r>
      <w:r w:rsidR="00FD0620" w:rsidRPr="00C249D7">
        <w:rPr>
          <w:i/>
          <w:sz w:val="22"/>
          <w:szCs w:val="22"/>
          <w:u w:val="single"/>
        </w:rPr>
        <w:t>)</w:t>
      </w:r>
      <w:r w:rsidRPr="00C249D7">
        <w:rPr>
          <w:sz w:val="22"/>
          <w:szCs w:val="22"/>
        </w:rPr>
        <w:t xml:space="preserve">. </w:t>
      </w:r>
      <w:r w:rsidRPr="00C249D7">
        <w:rPr>
          <w:b/>
          <w:sz w:val="22"/>
          <w:szCs w:val="22"/>
          <w:u w:val="single"/>
        </w:rPr>
        <w:t>PPA v prípade, ak výška výdavkov nárokovaných žiadateľom prevyšuje ceny identifikované PPA na základe nej vykonanom overen</w:t>
      </w:r>
      <w:r w:rsidR="00D5464E" w:rsidRPr="00C249D7">
        <w:rPr>
          <w:b/>
          <w:sz w:val="22"/>
          <w:szCs w:val="22"/>
          <w:u w:val="single"/>
        </w:rPr>
        <w:t>í hospodárnosti v zmysle ods. 10</w:t>
      </w:r>
      <w:r w:rsidRPr="00C249D7">
        <w:rPr>
          <w:b/>
          <w:sz w:val="22"/>
          <w:szCs w:val="22"/>
          <w:u w:val="single"/>
        </w:rPr>
        <w:t xml:space="preserve"> tejto kapitoly, určí či tieto výdavky pokladá za nehospodárne, ak áno, tak maximálna výška oprávnených výdavkov je výška oprávnených výdavkov stanovená PPA na základe nej vykonaného overenia hospodárnosti</w:t>
      </w:r>
      <w:r w:rsidRPr="00C249D7">
        <w:rPr>
          <w:b/>
          <w:sz w:val="22"/>
          <w:szCs w:val="22"/>
        </w:rPr>
        <w:t xml:space="preserve">. </w:t>
      </w:r>
      <w:r w:rsidRPr="00C249D7">
        <w:rPr>
          <w:sz w:val="22"/>
          <w:szCs w:val="22"/>
        </w:rPr>
        <w:t>Toleranciu cenového rozdielu (výdavok(y) nárokovaný prijímateľom/žiadateľom a cena(y) identifikovanej PPA) predstavuje</w:t>
      </w:r>
      <w:r w:rsidR="003F0555" w:rsidRPr="00C249D7">
        <w:rPr>
          <w:sz w:val="22"/>
          <w:szCs w:val="22"/>
        </w:rPr>
        <w:t xml:space="preserve"> 20% </w:t>
      </w:r>
      <w:r w:rsidR="00F75908" w:rsidRPr="00C249D7">
        <w:rPr>
          <w:sz w:val="22"/>
          <w:szCs w:val="22"/>
        </w:rPr>
        <w:t>.</w:t>
      </w:r>
      <w:r w:rsidRPr="00C249D7">
        <w:rPr>
          <w:sz w:val="22"/>
          <w:szCs w:val="22"/>
        </w:rPr>
        <w:t xml:space="preserve"> Tolerancia cenového rozdielu je určená vo vzťahu k výdavkom, ktoré tvoria celok, napr. samostatná zákazka.</w:t>
      </w:r>
    </w:p>
    <w:p w:rsidR="00497067" w:rsidRPr="00C249D7" w:rsidRDefault="00497067"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PPA v rámci kontroly ŽoP overí, či vo vzťahu k zmluve o</w:t>
      </w:r>
      <w:r w:rsidR="00F74768" w:rsidRPr="00C249D7">
        <w:rPr>
          <w:sz w:val="22"/>
          <w:szCs w:val="22"/>
        </w:rPr>
        <w:t xml:space="preserve"> poskytnutí </w:t>
      </w:r>
      <w:r w:rsidRPr="00C249D7">
        <w:rPr>
          <w:sz w:val="22"/>
          <w:szCs w:val="22"/>
        </w:rPr>
        <w:t>NFP sú</w:t>
      </w:r>
      <w:r w:rsidR="00023A2C" w:rsidRPr="00C249D7">
        <w:rPr>
          <w:sz w:val="22"/>
          <w:szCs w:val="22"/>
        </w:rPr>
        <w:t xml:space="preserve"> okrem iných náležitosti v zmysle kapitoly 6.7.1</w:t>
      </w:r>
      <w:r w:rsidR="00097846" w:rsidRPr="00C249D7">
        <w:rPr>
          <w:sz w:val="22"/>
          <w:szCs w:val="22"/>
        </w:rPr>
        <w:t xml:space="preserve"> a kapitoly 7.3.1, ods. 5</w:t>
      </w:r>
      <w:r w:rsidRPr="00C249D7">
        <w:rPr>
          <w:sz w:val="22"/>
          <w:szCs w:val="22"/>
        </w:rPr>
        <w:t xml:space="preserve"> predmetné výdavky</w:t>
      </w:r>
      <w:r w:rsidR="00307A09" w:rsidRPr="00C249D7">
        <w:rPr>
          <w:sz w:val="22"/>
          <w:szCs w:val="22"/>
        </w:rPr>
        <w:t xml:space="preserve"> </w:t>
      </w:r>
      <w:r w:rsidRPr="00C249D7">
        <w:rPr>
          <w:sz w:val="22"/>
          <w:szCs w:val="22"/>
        </w:rPr>
        <w:t>správne a či výdavky sú v súlade s vecnou, časovou a územnou oprávnenosťou,  a</w:t>
      </w:r>
      <w:r w:rsidR="00C70DA8" w:rsidRPr="00C249D7">
        <w:rPr>
          <w:sz w:val="22"/>
          <w:szCs w:val="22"/>
        </w:rPr>
        <w:t xml:space="preserve"> podľa relevancie aj </w:t>
      </w:r>
      <w:r w:rsidRPr="00C249D7">
        <w:rPr>
          <w:sz w:val="22"/>
          <w:szCs w:val="22"/>
        </w:rPr>
        <w:t>z hľadiska:</w:t>
      </w:r>
    </w:p>
    <w:p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rPr>
        <w:t xml:space="preserve">kontroly </w:t>
      </w:r>
      <w:r w:rsidRPr="00C249D7">
        <w:rPr>
          <w:sz w:val="22"/>
          <w:szCs w:val="22"/>
          <w:u w:val="single"/>
        </w:rPr>
        <w:t>hospodárnosti</w:t>
      </w:r>
      <w:r w:rsidR="00B8616C" w:rsidRPr="00C249D7">
        <w:rPr>
          <w:sz w:val="22"/>
          <w:szCs w:val="22"/>
          <w:u w:val="single"/>
        </w:rPr>
        <w:t xml:space="preserve"> výdavkov</w:t>
      </w:r>
      <w:r w:rsidRPr="00C249D7">
        <w:rPr>
          <w:sz w:val="22"/>
          <w:szCs w:val="22"/>
        </w:rPr>
        <w:t xml:space="preserve">, </w:t>
      </w:r>
    </w:p>
    <w:p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časovej</w:t>
      </w:r>
      <w:r w:rsidRPr="00C249D7">
        <w:rPr>
          <w:sz w:val="22"/>
          <w:szCs w:val="22"/>
        </w:rPr>
        <w:t xml:space="preserve"> oprávnenosti výdavkov, </w:t>
      </w:r>
    </w:p>
    <w:p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preukázateľnej matematickej správnosti</w:t>
      </w:r>
      <w:r w:rsidRPr="00C249D7">
        <w:rPr>
          <w:sz w:val="22"/>
          <w:szCs w:val="22"/>
        </w:rPr>
        <w:t xml:space="preserve"> výpočtu výdavkov, </w:t>
      </w:r>
    </w:p>
    <w:p w:rsidR="00C70DA8"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finančnej správnosti</w:t>
      </w:r>
      <w:r w:rsidRPr="00C249D7">
        <w:rPr>
          <w:sz w:val="22"/>
          <w:szCs w:val="22"/>
        </w:rPr>
        <w:t xml:space="preserve"> výdavkov vo vzťahu k rozpočtu projektu (t. j. vo vzťahu k čerpaniu rozpočtu a v prípade, že je rozpočet stanovený v jednotkových cenách aj kontrola neprekročenia jednotkovej ceny),</w:t>
      </w:r>
      <w:r w:rsidR="00C70DA8" w:rsidRPr="00C249D7">
        <w:rPr>
          <w:sz w:val="22"/>
          <w:szCs w:val="22"/>
        </w:rPr>
        <w:t xml:space="preserve"> </w:t>
      </w:r>
      <w:r w:rsidR="00C70DA8" w:rsidRPr="00C249D7">
        <w:rPr>
          <w:sz w:val="22"/>
          <w:szCs w:val="22"/>
          <w:u w:val="single"/>
        </w:rPr>
        <w:t>súladu</w:t>
      </w:r>
      <w:r w:rsidR="00C70DA8" w:rsidRPr="00C249D7">
        <w:rPr>
          <w:sz w:val="22"/>
          <w:szCs w:val="22"/>
        </w:rPr>
        <w:t xml:space="preserve"> predloženého výdavku </w:t>
      </w:r>
      <w:r w:rsidR="00C70DA8" w:rsidRPr="00C249D7">
        <w:rPr>
          <w:sz w:val="22"/>
          <w:szCs w:val="22"/>
          <w:u w:val="single"/>
        </w:rPr>
        <w:t>so štandardnou stupnicou</w:t>
      </w:r>
      <w:r w:rsidR="00C70DA8" w:rsidRPr="00C249D7">
        <w:rPr>
          <w:sz w:val="22"/>
          <w:szCs w:val="22"/>
        </w:rPr>
        <w:t xml:space="preserve"> jednotkových výdavkov,</w:t>
      </w:r>
    </w:p>
    <w:p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preukázateľnosti a reálnosti</w:t>
      </w:r>
      <w:r w:rsidRPr="00C249D7">
        <w:rPr>
          <w:sz w:val="22"/>
          <w:szCs w:val="22"/>
        </w:rPr>
        <w:t xml:space="preserve"> predloženia </w:t>
      </w:r>
      <w:r w:rsidRPr="00C249D7">
        <w:rPr>
          <w:sz w:val="22"/>
          <w:szCs w:val="22"/>
          <w:u w:val="single"/>
        </w:rPr>
        <w:t>dokladov</w:t>
      </w:r>
      <w:r w:rsidRPr="00C249D7">
        <w:rPr>
          <w:sz w:val="22"/>
          <w:szCs w:val="22"/>
        </w:rPr>
        <w:t xml:space="preserve"> súvisiacich s deklarovanými výdavkami – napr. doklady súvisiace s dodaním tovaru, poskytnutím služby, vykonaním prác (napr. účtovné doklady - faktúry, pokladničné bloky, dodacie listy v prípadoch, že dodanie tovaru nie je zdokladované priamo na faktúre, dodávateľsko-odberateľské zmluvy a pod.)</w:t>
      </w:r>
      <w:r w:rsidR="00ED4B16" w:rsidRPr="00C249D7">
        <w:rPr>
          <w:sz w:val="22"/>
          <w:szCs w:val="22"/>
        </w:rPr>
        <w:t xml:space="preserve">. </w:t>
      </w:r>
      <w:r w:rsidR="00ED4B16" w:rsidRPr="00C249D7">
        <w:rPr>
          <w:b/>
          <w:sz w:val="22"/>
          <w:szCs w:val="22"/>
        </w:rPr>
        <w:t xml:space="preserve">Preukázanie výdavkov faktúrami alebo účtovnými dokladmi rovnocennej preukaznej hodnoty sa nevzťahuje na výdavky vykazované zjednodušeným spôsobom vykazovania v zmysle kapitoly </w:t>
      </w:r>
      <w:r w:rsidR="00097846" w:rsidRPr="00C249D7">
        <w:rPr>
          <w:b/>
          <w:sz w:val="22"/>
          <w:szCs w:val="22"/>
        </w:rPr>
        <w:t>7.3.1, ods. 2</w:t>
      </w:r>
      <w:r w:rsidR="00ED4B16" w:rsidRPr="00C249D7">
        <w:rPr>
          <w:b/>
          <w:sz w:val="22"/>
          <w:szCs w:val="22"/>
        </w:rPr>
        <w:t>., písm. a) až c)</w:t>
      </w:r>
      <w:r w:rsidRPr="00C249D7">
        <w:rPr>
          <w:sz w:val="22"/>
          <w:szCs w:val="22"/>
        </w:rPr>
        <w:t>,</w:t>
      </w:r>
    </w:p>
    <w:p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preukázateľnosti reálneho vyplatenia</w:t>
      </w:r>
      <w:r w:rsidRPr="00C249D7">
        <w:rPr>
          <w:sz w:val="22"/>
          <w:szCs w:val="22"/>
        </w:rPr>
        <w:t xml:space="preserve"> výdavku prijímateľom (napr. potvrdenie výdavkovými pokladničnými blokmi, výpismi z bankového účtu) ak je relevantné, </w:t>
      </w:r>
    </w:p>
    <w:p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súladu</w:t>
      </w:r>
      <w:r w:rsidRPr="00C249D7">
        <w:rPr>
          <w:sz w:val="22"/>
          <w:szCs w:val="22"/>
        </w:rPr>
        <w:t xml:space="preserve"> nárokovanej </w:t>
      </w:r>
      <w:r w:rsidRPr="00C249D7">
        <w:rPr>
          <w:sz w:val="22"/>
          <w:szCs w:val="22"/>
          <w:u w:val="single"/>
        </w:rPr>
        <w:t>paušálnej sumy s</w:t>
      </w:r>
      <w:r w:rsidR="00C70DA8" w:rsidRPr="00C249D7">
        <w:rPr>
          <w:sz w:val="22"/>
          <w:szCs w:val="22"/>
          <w:u w:val="single"/>
        </w:rPr>
        <w:t> </w:t>
      </w:r>
      <w:r w:rsidRPr="00C249D7">
        <w:rPr>
          <w:sz w:val="22"/>
          <w:szCs w:val="22"/>
          <w:u w:val="single"/>
        </w:rPr>
        <w:t>dosiahnutými</w:t>
      </w:r>
      <w:r w:rsidR="00C70DA8" w:rsidRPr="00C249D7">
        <w:rPr>
          <w:sz w:val="22"/>
          <w:szCs w:val="22"/>
          <w:u w:val="single"/>
        </w:rPr>
        <w:t xml:space="preserve"> merateľnými ukazovateľmi - </w:t>
      </w:r>
      <w:r w:rsidRPr="00C249D7">
        <w:rPr>
          <w:sz w:val="22"/>
          <w:szCs w:val="22"/>
          <w:u w:val="single"/>
        </w:rPr>
        <w:t xml:space="preserve"> výstupmi/výsledkami/cieľmi</w:t>
      </w:r>
      <w:r w:rsidRPr="00C249D7">
        <w:rPr>
          <w:sz w:val="22"/>
          <w:szCs w:val="22"/>
        </w:rPr>
        <w:t xml:space="preserve"> projektu. </w:t>
      </w:r>
    </w:p>
    <w:p w:rsidR="00D5464E" w:rsidRPr="00C249D7" w:rsidRDefault="00F74768" w:rsidP="002739A9">
      <w:pPr>
        <w:pStyle w:val="Odsekzoznamu"/>
        <w:numPr>
          <w:ilvl w:val="0"/>
          <w:numId w:val="325"/>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 uplatnení </w:t>
      </w:r>
      <w:r w:rsidR="00B8616C" w:rsidRPr="00C249D7">
        <w:rPr>
          <w:rFonts w:asciiTheme="minorHAnsi" w:hAnsiTheme="minorHAnsi" w:cstheme="minorHAnsi"/>
          <w:sz w:val="22"/>
          <w:szCs w:val="22"/>
        </w:rPr>
        <w:t xml:space="preserve">ZVV </w:t>
      </w:r>
      <w:r w:rsidRPr="00C249D7">
        <w:rPr>
          <w:rFonts w:asciiTheme="minorHAnsi" w:hAnsiTheme="minorHAnsi" w:cstheme="minorHAnsi"/>
          <w:color w:val="000000" w:themeColor="text1"/>
          <w:sz w:val="22"/>
          <w:szCs w:val="22"/>
        </w:rPr>
        <w:t xml:space="preserve"> nie je </w:t>
      </w:r>
      <w:r w:rsidR="00B8616C" w:rsidRPr="00C249D7">
        <w:rPr>
          <w:rFonts w:asciiTheme="minorHAnsi" w:hAnsiTheme="minorHAnsi" w:cstheme="minorHAnsi"/>
          <w:color w:val="000000" w:themeColor="text1"/>
          <w:sz w:val="22"/>
          <w:szCs w:val="22"/>
        </w:rPr>
        <w:t xml:space="preserve">PPA </w:t>
      </w:r>
      <w:r w:rsidRPr="00C249D7">
        <w:rPr>
          <w:rFonts w:asciiTheme="minorHAnsi" w:hAnsiTheme="minorHAnsi" w:cstheme="minorHAnsi"/>
          <w:color w:val="000000" w:themeColor="text1"/>
          <w:sz w:val="22"/>
          <w:szCs w:val="22"/>
        </w:rPr>
        <w:t xml:space="preserve">povinná vykonávať kontrolu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(teda kontrolu celého procesu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počnúc zverejnením výzvy až</w:t>
      </w:r>
      <w:r w:rsidR="00ED4B16" w:rsidRPr="00C249D7">
        <w:rPr>
          <w:rFonts w:asciiTheme="minorHAnsi" w:hAnsiTheme="minorHAnsi" w:cstheme="minorHAnsi"/>
          <w:color w:val="000000" w:themeColor="text1"/>
          <w:sz w:val="22"/>
          <w:szCs w:val="22"/>
        </w:rPr>
        <w:t xml:space="preserve"> po uzavretie rámcovej zmluvy)</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u w:val="single"/>
        </w:rPr>
        <w:t xml:space="preserve">Uvedené však neznamená, že prijímateľ, ktorý je verejným obstarávateľom v zmysle ZVO, nie je povinný postupovať podľa </w:t>
      </w:r>
      <w:r w:rsidR="00D33953" w:rsidRPr="00C249D7">
        <w:rPr>
          <w:rFonts w:asciiTheme="minorHAnsi" w:hAnsiTheme="minorHAnsi" w:cstheme="minorHAnsi"/>
          <w:color w:val="000000" w:themeColor="text1"/>
          <w:sz w:val="22"/>
          <w:szCs w:val="22"/>
          <w:u w:val="single"/>
        </w:rPr>
        <w:t xml:space="preserve">tohto </w:t>
      </w:r>
      <w:r w:rsidRPr="00C249D7">
        <w:rPr>
          <w:rFonts w:asciiTheme="minorHAnsi" w:hAnsiTheme="minorHAnsi" w:cstheme="minorHAnsi"/>
          <w:color w:val="000000" w:themeColor="text1"/>
          <w:sz w:val="22"/>
          <w:szCs w:val="22"/>
          <w:u w:val="single"/>
        </w:rPr>
        <w:t xml:space="preserve">zákona. Za porušenie povinnosti postupovať podľa </w:t>
      </w:r>
      <w:r w:rsidR="00D33953" w:rsidRPr="00C249D7">
        <w:rPr>
          <w:rFonts w:asciiTheme="minorHAnsi" w:hAnsiTheme="minorHAnsi" w:cstheme="minorHAnsi"/>
          <w:color w:val="000000" w:themeColor="text1"/>
          <w:sz w:val="22"/>
          <w:szCs w:val="22"/>
          <w:u w:val="single"/>
        </w:rPr>
        <w:t xml:space="preserve">ZVO </w:t>
      </w:r>
      <w:r w:rsidRPr="00C249D7">
        <w:rPr>
          <w:rFonts w:asciiTheme="minorHAnsi" w:hAnsiTheme="minorHAnsi" w:cstheme="minorHAnsi"/>
          <w:color w:val="000000" w:themeColor="text1"/>
          <w:sz w:val="22"/>
          <w:szCs w:val="22"/>
          <w:u w:val="single"/>
        </w:rPr>
        <w:t>môže Úrad pre verejné obstarávanie ako ústredný orgán štátnej správy pre verejné obstarávanie uložiť pokutu.</w:t>
      </w:r>
    </w:p>
    <w:p w:rsidR="00B8616C" w:rsidRPr="00C249D7" w:rsidRDefault="00497067" w:rsidP="002739A9">
      <w:pPr>
        <w:pStyle w:val="Odsekzoznamu"/>
        <w:numPr>
          <w:ilvl w:val="0"/>
          <w:numId w:val="325"/>
        </w:numPr>
        <w:spacing w:after="0" w:line="240" w:lineRule="auto"/>
        <w:ind w:left="426" w:hanging="426"/>
        <w:rPr>
          <w:sz w:val="22"/>
          <w:szCs w:val="22"/>
        </w:rPr>
      </w:pPr>
      <w:r w:rsidRPr="00C249D7">
        <w:rPr>
          <w:sz w:val="22"/>
          <w:szCs w:val="22"/>
        </w:rPr>
        <w:t>Predmetom kontroly</w:t>
      </w:r>
      <w:r w:rsidR="004F5B12" w:rsidRPr="00C249D7">
        <w:rPr>
          <w:sz w:val="22"/>
          <w:szCs w:val="22"/>
        </w:rPr>
        <w:t xml:space="preserve"> PPA</w:t>
      </w:r>
      <w:r w:rsidRPr="00C249D7">
        <w:rPr>
          <w:sz w:val="22"/>
          <w:szCs w:val="22"/>
        </w:rPr>
        <w:t xml:space="preserve"> </w:t>
      </w:r>
      <w:r w:rsidR="00B8616C" w:rsidRPr="00C249D7">
        <w:rPr>
          <w:sz w:val="22"/>
          <w:szCs w:val="22"/>
        </w:rPr>
        <w:t xml:space="preserve">v rámci ZVV je </w:t>
      </w:r>
      <w:r w:rsidR="00F927B8" w:rsidRPr="00C249D7">
        <w:rPr>
          <w:sz w:val="22"/>
          <w:szCs w:val="22"/>
        </w:rPr>
        <w:t>dosiahnutie</w:t>
      </w:r>
      <w:r w:rsidR="00B8616C" w:rsidRPr="00C249D7">
        <w:rPr>
          <w:sz w:val="22"/>
          <w:szCs w:val="22"/>
        </w:rPr>
        <w:t xml:space="preserve"> merateľných ukazovateľov výstup a/alebo výsledok a/alebo činnosť podľa podmienok zmluvy o poskytnutí NFP berúc do úvahy ustanovenia kapitoly 6.7.1</w:t>
      </w:r>
    </w:p>
    <w:p w:rsidR="00D33953" w:rsidRPr="00C249D7" w:rsidRDefault="00497067" w:rsidP="002739A9">
      <w:pPr>
        <w:pStyle w:val="Odsekzoznamu"/>
        <w:numPr>
          <w:ilvl w:val="0"/>
          <w:numId w:val="325"/>
        </w:numPr>
        <w:spacing w:after="0" w:line="240" w:lineRule="auto"/>
        <w:ind w:left="426" w:hanging="426"/>
        <w:rPr>
          <w:sz w:val="22"/>
          <w:szCs w:val="22"/>
        </w:rPr>
      </w:pPr>
      <w:r w:rsidRPr="00C249D7">
        <w:rPr>
          <w:sz w:val="22"/>
          <w:szCs w:val="22"/>
        </w:rPr>
        <w:t>Ak PPA ov</w:t>
      </w:r>
      <w:r w:rsidR="001544C8" w:rsidRPr="00C249D7">
        <w:rPr>
          <w:sz w:val="22"/>
          <w:szCs w:val="22"/>
        </w:rPr>
        <w:t xml:space="preserve">erila hospodárnosť podľa ods. </w:t>
      </w:r>
      <w:r w:rsidR="00C23AF3" w:rsidRPr="00C249D7">
        <w:rPr>
          <w:sz w:val="22"/>
          <w:szCs w:val="22"/>
        </w:rPr>
        <w:t>1</w:t>
      </w:r>
      <w:r w:rsidR="00D33953" w:rsidRPr="00C249D7">
        <w:rPr>
          <w:sz w:val="22"/>
          <w:szCs w:val="22"/>
        </w:rPr>
        <w:t xml:space="preserve"> </w:t>
      </w:r>
      <w:r w:rsidRPr="00C249D7">
        <w:rPr>
          <w:sz w:val="22"/>
          <w:szCs w:val="22"/>
        </w:rPr>
        <w:t>tejto kapitoly, v priebehu realizácie projektu sa môže odvolať na predchádzajúce overenie hospodárnosti za predpokladu, že vykonané overenie hospodárnosti považuje PPA za dostatočné a zároveň za splnenia podmienky, že sa neobjavili nové skutočnosti</w:t>
      </w:r>
      <w:r w:rsidRPr="00C249D7">
        <w:rPr>
          <w:rStyle w:val="Odkaznapoznmkupodiarou"/>
          <w:rFonts w:asciiTheme="minorHAnsi" w:hAnsiTheme="minorHAnsi" w:cstheme="minorHAnsi"/>
          <w:sz w:val="22"/>
          <w:szCs w:val="22"/>
        </w:rPr>
        <w:footnoteReference w:id="35"/>
      </w:r>
      <w:r w:rsidRPr="00C249D7">
        <w:rPr>
          <w:sz w:val="22"/>
          <w:szCs w:val="22"/>
        </w:rPr>
        <w:t>, ktoré by mali vplyv na po</w:t>
      </w:r>
      <w:r w:rsidR="004C79AC" w:rsidRPr="00C249D7">
        <w:rPr>
          <w:sz w:val="22"/>
          <w:szCs w:val="22"/>
        </w:rPr>
        <w:t>súdenie hospodárnosti výdavkov.</w:t>
      </w:r>
      <w:r w:rsidRPr="00C249D7">
        <w:rPr>
          <w:sz w:val="22"/>
          <w:szCs w:val="22"/>
        </w:rPr>
        <w:t xml:space="preserve"> Hospodárnosť jednotlivých typov výdavkov PP</w:t>
      </w:r>
      <w:r w:rsidR="004C79AC" w:rsidRPr="00C249D7">
        <w:rPr>
          <w:sz w:val="22"/>
          <w:szCs w:val="22"/>
        </w:rPr>
        <w:t>A overuje</w:t>
      </w:r>
      <w:r w:rsidR="00D33953" w:rsidRPr="00C249D7">
        <w:rPr>
          <w:sz w:val="22"/>
          <w:szCs w:val="22"/>
        </w:rPr>
        <w:t xml:space="preserve"> len v rámci konania </w:t>
      </w:r>
      <w:r w:rsidR="00B5243D" w:rsidRPr="00C249D7">
        <w:rPr>
          <w:sz w:val="22"/>
          <w:szCs w:val="22"/>
        </w:rPr>
        <w:t>Ž</w:t>
      </w:r>
      <w:r w:rsidRPr="00C249D7">
        <w:rPr>
          <w:sz w:val="22"/>
          <w:szCs w:val="22"/>
        </w:rPr>
        <w:t xml:space="preserve">oNFP. </w:t>
      </w:r>
    </w:p>
    <w:p w:rsidR="00497067" w:rsidRPr="00C249D7" w:rsidRDefault="00497067" w:rsidP="002739A9">
      <w:pPr>
        <w:pStyle w:val="SRKNorm"/>
        <w:numPr>
          <w:ilvl w:val="0"/>
          <w:numId w:val="325"/>
        </w:numPr>
        <w:spacing w:before="0" w:after="0"/>
        <w:ind w:left="426" w:hanging="426"/>
        <w:rPr>
          <w:rFonts w:asciiTheme="minorHAnsi" w:hAnsiTheme="minorHAnsi" w:cstheme="minorHAnsi"/>
          <w:sz w:val="22"/>
          <w:szCs w:val="22"/>
        </w:rPr>
      </w:pPr>
      <w:r w:rsidRPr="00C249D7">
        <w:rPr>
          <w:rFonts w:asciiTheme="minorHAnsi" w:hAnsiTheme="minorHAnsi" w:cstheme="minorHAnsi"/>
          <w:sz w:val="22"/>
          <w:szCs w:val="22"/>
        </w:rPr>
        <w:t>Posudzovanie hospodárnosti výdavkov</w:t>
      </w:r>
      <w:r w:rsidR="00D33953" w:rsidRPr="00C249D7">
        <w:rPr>
          <w:rFonts w:asciiTheme="minorHAnsi" w:hAnsiTheme="minorHAnsi" w:cstheme="minorHAnsi"/>
          <w:sz w:val="22"/>
          <w:szCs w:val="22"/>
        </w:rPr>
        <w:t xml:space="preserve"> v rámci </w:t>
      </w:r>
      <w:r w:rsidR="00B8616C" w:rsidRPr="00C249D7">
        <w:rPr>
          <w:rFonts w:asciiTheme="minorHAnsi" w:hAnsiTheme="minorHAnsi" w:cstheme="minorHAnsi"/>
          <w:sz w:val="22"/>
          <w:szCs w:val="22"/>
        </w:rPr>
        <w:t xml:space="preserve">ZVV </w:t>
      </w:r>
      <w:r w:rsidRPr="00C249D7">
        <w:rPr>
          <w:rFonts w:asciiTheme="minorHAnsi" w:hAnsiTheme="minorHAnsi" w:cstheme="minorHAnsi"/>
          <w:sz w:val="22"/>
          <w:szCs w:val="22"/>
        </w:rPr>
        <w:t xml:space="preserve">uskutočňuje </w:t>
      </w:r>
      <w:r w:rsidR="00B8616C" w:rsidRPr="00C249D7">
        <w:rPr>
          <w:rFonts w:asciiTheme="minorHAnsi" w:hAnsiTheme="minorHAnsi" w:cstheme="minorHAnsi"/>
          <w:sz w:val="22"/>
          <w:szCs w:val="22"/>
        </w:rPr>
        <w:t xml:space="preserve">PPA </w:t>
      </w:r>
      <w:r w:rsidRPr="00C249D7">
        <w:rPr>
          <w:rFonts w:asciiTheme="minorHAnsi" w:hAnsiTheme="minorHAnsi" w:cstheme="minorHAnsi"/>
          <w:sz w:val="22"/>
          <w:szCs w:val="22"/>
        </w:rPr>
        <w:t>najmä nasledovnými postupmi:</w:t>
      </w:r>
    </w:p>
    <w:p w:rsidR="00497067" w:rsidRPr="00C249D7" w:rsidRDefault="00497067" w:rsidP="002739A9">
      <w:pPr>
        <w:pStyle w:val="Odsekzoznamu"/>
        <w:numPr>
          <w:ilvl w:val="0"/>
          <w:numId w:val="323"/>
        </w:numPr>
        <w:spacing w:after="0" w:line="240" w:lineRule="auto"/>
        <w:ind w:left="1077" w:hanging="357"/>
        <w:jc w:val="left"/>
        <w:rPr>
          <w:rFonts w:asciiTheme="minorHAnsi" w:hAnsiTheme="minorHAnsi" w:cstheme="minorHAnsi"/>
          <w:sz w:val="22"/>
          <w:szCs w:val="22"/>
        </w:rPr>
      </w:pPr>
      <w:r w:rsidRPr="00C249D7">
        <w:rPr>
          <w:rFonts w:asciiTheme="minorHAnsi" w:hAnsiTheme="minorHAnsi" w:cstheme="minorHAnsi"/>
          <w:sz w:val="22"/>
          <w:szCs w:val="22"/>
        </w:rPr>
        <w:t>limitmi</w:t>
      </w:r>
      <w:r w:rsidRPr="00C249D7">
        <w:rPr>
          <w:rStyle w:val="Odkaznapoznmkupodiarou"/>
          <w:rFonts w:asciiTheme="minorHAnsi" w:hAnsiTheme="minorHAnsi" w:cstheme="minorHAnsi"/>
          <w:sz w:val="22"/>
          <w:szCs w:val="22"/>
        </w:rPr>
        <w:footnoteReference w:id="36"/>
      </w:r>
      <w:r w:rsidRPr="00C249D7">
        <w:rPr>
          <w:rFonts w:asciiTheme="minorHAnsi" w:hAnsiTheme="minorHAnsi" w:cstheme="minorHAnsi"/>
          <w:sz w:val="22"/>
          <w:szCs w:val="22"/>
        </w:rPr>
        <w:t xml:space="preserve"> alebo benchmarkom, ktoré sú stanovené vo výzve</w:t>
      </w:r>
      <w:r w:rsidR="00D33953" w:rsidRPr="00C249D7">
        <w:rPr>
          <w:rFonts w:asciiTheme="minorHAnsi" w:hAnsiTheme="minorHAnsi" w:cstheme="minorHAnsi"/>
          <w:sz w:val="22"/>
          <w:szCs w:val="22"/>
        </w:rPr>
        <w:t xml:space="preserve"> na predkladanie ŽoNFP</w:t>
      </w:r>
      <w:r w:rsidRPr="00C249D7">
        <w:rPr>
          <w:rFonts w:asciiTheme="minorHAnsi" w:hAnsiTheme="minorHAnsi" w:cstheme="minorHAnsi"/>
          <w:sz w:val="22"/>
          <w:szCs w:val="22"/>
        </w:rPr>
        <w:t xml:space="preserve">; </w:t>
      </w:r>
    </w:p>
    <w:p w:rsidR="00497067" w:rsidRPr="00C249D7" w:rsidRDefault="00497067"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odborným posudkom/úkonom znalca</w:t>
      </w:r>
      <w:r w:rsidRPr="00C249D7">
        <w:rPr>
          <w:rStyle w:val="Odkaznapoznmkupodiarou"/>
          <w:rFonts w:asciiTheme="minorHAnsi" w:hAnsiTheme="minorHAnsi" w:cstheme="minorHAnsi"/>
          <w:sz w:val="22"/>
          <w:szCs w:val="22"/>
        </w:rPr>
        <w:footnoteReference w:id="37"/>
      </w:r>
      <w:r w:rsidRPr="00C249D7">
        <w:rPr>
          <w:rFonts w:asciiTheme="minorHAnsi" w:hAnsiTheme="minorHAnsi" w:cstheme="minorHAnsi"/>
          <w:sz w:val="22"/>
          <w:szCs w:val="22"/>
        </w:rPr>
        <w:t>/štátnou expertízou</w:t>
      </w:r>
      <w:r w:rsidRPr="00C249D7">
        <w:rPr>
          <w:rStyle w:val="Odkaznapoznmkupodiarou"/>
          <w:rFonts w:asciiTheme="minorHAnsi" w:hAnsiTheme="minorHAnsi" w:cstheme="minorHAnsi"/>
          <w:sz w:val="22"/>
          <w:szCs w:val="22"/>
        </w:rPr>
        <w:footnoteReference w:id="38"/>
      </w:r>
      <w:r w:rsidRPr="00C249D7">
        <w:rPr>
          <w:rFonts w:asciiTheme="minorHAnsi" w:hAnsiTheme="minorHAnsi" w:cstheme="minorHAnsi"/>
          <w:sz w:val="22"/>
          <w:szCs w:val="22"/>
        </w:rPr>
        <w:t>;</w:t>
      </w:r>
    </w:p>
    <w:p w:rsidR="00497067" w:rsidRPr="00C249D7" w:rsidRDefault="00497067"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lastRenderedPageBreak/>
        <w:t>prieskumom trhu;</w:t>
      </w:r>
    </w:p>
    <w:p w:rsidR="00E637DF" w:rsidRPr="00C249D7" w:rsidRDefault="00E637DF"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CENKROS a pod.,</w:t>
      </w:r>
    </w:p>
    <w:p w:rsidR="00B8616C" w:rsidRPr="00C249D7" w:rsidRDefault="00B8616C" w:rsidP="002739A9">
      <w:pPr>
        <w:pStyle w:val="Zoznamsodrkami"/>
        <w:numPr>
          <w:ilvl w:val="0"/>
          <w:numId w:val="323"/>
        </w:numPr>
        <w:spacing w:after="0" w:line="240" w:lineRule="auto"/>
        <w:jc w:val="both"/>
        <w:rPr>
          <w:rFonts w:asciiTheme="minorHAnsi" w:hAnsiTheme="minorHAnsi" w:cstheme="minorHAnsi"/>
          <w:sz w:val="22"/>
          <w:szCs w:val="22"/>
        </w:rPr>
      </w:pPr>
      <w:r w:rsidRPr="00C249D7">
        <w:rPr>
          <w:sz w:val="22"/>
          <w:szCs w:val="22"/>
        </w:rPr>
        <w:t>oslovením potenciálnych dodávateľov,</w:t>
      </w:r>
    </w:p>
    <w:p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údajov o cenách zákaziek zverejnených na elektronickom trhovisku;</w:t>
      </w:r>
    </w:p>
    <w:p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aktuálnych cenníkov a katalógov firiem, resp. iných propagačných materiálov;</w:t>
      </w:r>
    </w:p>
    <w:p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identifikácie zmlúv na rovnaký alebo porovnateľný predmet zmluvy v CRZ.</w:t>
      </w:r>
    </w:p>
    <w:p w:rsidR="00B8616C" w:rsidRPr="00C249D7" w:rsidRDefault="00B8616C"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 xml:space="preserve">vlastnou databázou </w:t>
      </w:r>
      <w:r w:rsidRPr="00C249D7">
        <w:rPr>
          <w:sz w:val="22"/>
          <w:szCs w:val="22"/>
        </w:rPr>
        <w:t>o tovaroch, stavebných prácach alebo službách</w:t>
      </w:r>
      <w:r w:rsidRPr="00C249D7">
        <w:rPr>
          <w:rFonts w:asciiTheme="minorHAnsi" w:hAnsiTheme="minorHAnsi" w:cstheme="minorHAnsi"/>
          <w:sz w:val="22"/>
          <w:szCs w:val="22"/>
        </w:rPr>
        <w:t xml:space="preserve"> a pod.</w:t>
      </w:r>
    </w:p>
    <w:p w:rsidR="001B7090" w:rsidRDefault="001B7090" w:rsidP="001B7090">
      <w:pPr>
        <w:pStyle w:val="Zoznamsodrkami"/>
        <w:numPr>
          <w:ilvl w:val="0"/>
          <w:numId w:val="325"/>
        </w:numPr>
        <w:spacing w:after="0" w:line="240" w:lineRule="auto"/>
        <w:ind w:left="284" w:hanging="284"/>
        <w:jc w:val="both"/>
        <w:rPr>
          <w:rFonts w:cs="Calibri"/>
          <w:b/>
          <w:color w:val="FF0000"/>
          <w:sz w:val="22"/>
          <w:szCs w:val="22"/>
          <w:u w:val="single"/>
        </w:rPr>
      </w:pPr>
      <w:r>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 xml:space="preserve">PPA povinná vykonávať kontrolu VO/O </w:t>
      </w:r>
      <w:r w:rsidRPr="0019300B">
        <w:rPr>
          <w:rFonts w:cs="Calibri"/>
          <w:color w:val="FF0000"/>
          <w:sz w:val="22"/>
          <w:szCs w:val="22"/>
        </w:rPr>
        <w:t>v prípade:</w:t>
      </w:r>
    </w:p>
    <w:p w:rsidR="001B7090" w:rsidRPr="0019300B" w:rsidRDefault="001B7090" w:rsidP="001B7090">
      <w:pPr>
        <w:pStyle w:val="Zoznamsodrkami"/>
        <w:numPr>
          <w:ilvl w:val="1"/>
          <w:numId w:val="325"/>
        </w:numPr>
        <w:spacing w:after="0" w:line="240" w:lineRule="auto"/>
        <w:ind w:left="709" w:hanging="283"/>
        <w:jc w:val="both"/>
        <w:rPr>
          <w:rFonts w:cs="Calibri"/>
          <w:color w:val="FF0000"/>
          <w:sz w:val="22"/>
          <w:szCs w:val="22"/>
        </w:rPr>
      </w:pPr>
      <w:proofErr w:type="spellStart"/>
      <w:r w:rsidRPr="0019300B">
        <w:rPr>
          <w:rFonts w:cs="Calibri"/>
          <w:color w:val="FF0000"/>
          <w:sz w:val="22"/>
          <w:szCs w:val="22"/>
        </w:rPr>
        <w:t>podopatrenia</w:t>
      </w:r>
      <w:proofErr w:type="spellEnd"/>
      <w:r w:rsidRPr="0019300B">
        <w:rPr>
          <w:rFonts w:cs="Calibri"/>
          <w:color w:val="FF0000"/>
          <w:sz w:val="22"/>
          <w:szCs w:val="22"/>
        </w:rPr>
        <w:t xml:space="preserve"> 4.1  (len na výdavky neuvedené v katalógu cien, hranica 100 000 EUR ako suma celkových výdavkov projektu na položky, ktoré nie sú obsiahnuté v katalógu), </w:t>
      </w:r>
    </w:p>
    <w:p w:rsidR="001B7090" w:rsidRPr="0019300B" w:rsidRDefault="001B7090" w:rsidP="001B7090">
      <w:pPr>
        <w:pStyle w:val="Zoznamsodrkami"/>
        <w:numPr>
          <w:ilvl w:val="1"/>
          <w:numId w:val="325"/>
        </w:numPr>
        <w:spacing w:after="0" w:line="240" w:lineRule="auto"/>
        <w:ind w:left="709" w:hanging="283"/>
        <w:jc w:val="both"/>
        <w:rPr>
          <w:rFonts w:cs="Calibri"/>
          <w:color w:val="FF0000"/>
          <w:sz w:val="22"/>
          <w:szCs w:val="22"/>
        </w:rPr>
      </w:pPr>
      <w:proofErr w:type="spellStart"/>
      <w:r w:rsidRPr="0019300B">
        <w:rPr>
          <w:rFonts w:cs="Calibri"/>
          <w:color w:val="FF0000"/>
          <w:sz w:val="22"/>
          <w:szCs w:val="22"/>
        </w:rPr>
        <w:t>podopatrenia</w:t>
      </w:r>
      <w:proofErr w:type="spellEnd"/>
      <w:r w:rsidRPr="0019300B">
        <w:rPr>
          <w:rFonts w:cs="Calibri"/>
          <w:color w:val="FF0000"/>
          <w:sz w:val="22"/>
          <w:szCs w:val="22"/>
        </w:rPr>
        <w:t xml:space="preserve"> 6.4, </w:t>
      </w:r>
      <w:proofErr w:type="spellStart"/>
      <w:r w:rsidRPr="0019300B">
        <w:rPr>
          <w:rFonts w:cs="Calibri"/>
          <w:color w:val="FF0000"/>
          <w:sz w:val="22"/>
          <w:szCs w:val="22"/>
        </w:rPr>
        <w:t>podopatrenia</w:t>
      </w:r>
      <w:proofErr w:type="spellEnd"/>
      <w:r w:rsidRPr="0019300B">
        <w:rPr>
          <w:rFonts w:cs="Calibri"/>
          <w:color w:val="FF0000"/>
          <w:sz w:val="22"/>
          <w:szCs w:val="22"/>
        </w:rPr>
        <w:t xml:space="preserve"> 4.2 a opatrenia 7, ktorých celkové výdavky projektu presahujú sumu 100 000 EUR (bez ohľadu na intenzitu pomoci). </w:t>
      </w:r>
      <w:r w:rsidRPr="0019300B">
        <w:rPr>
          <w:rFonts w:cs="Calibri"/>
          <w:color w:val="FF0000"/>
          <w:sz w:val="22"/>
          <w:szCs w:val="22"/>
          <w:shd w:val="clear" w:color="auto" w:fill="FFFFFF"/>
        </w:rPr>
        <w:t xml:space="preserve">Žiadateľ/prijímateľ je povinný postupovať v zmysle </w:t>
      </w:r>
      <w:r w:rsidRPr="0019300B">
        <w:rPr>
          <w:rFonts w:cs="Calibri"/>
          <w:color w:val="FF0000"/>
          <w:sz w:val="22"/>
          <w:szCs w:val="22"/>
        </w:rPr>
        <w:t xml:space="preserve"> zákona o verejnom obstarávaní alebo prostredníctvom Usmernenia č.8 Pôdohospodárskej platobnej agentúry k obstarávaniu tovarov, stavebných prác a služieb financovaných z PRV SR 2014 – 2022. </w:t>
      </w:r>
    </w:p>
    <w:p w:rsidR="001B7090" w:rsidRPr="00C249D7" w:rsidRDefault="001B7090" w:rsidP="001B7090">
      <w:pPr>
        <w:pStyle w:val="Zoznamsodrkami"/>
        <w:numPr>
          <w:ilvl w:val="0"/>
          <w:numId w:val="0"/>
        </w:numPr>
        <w:spacing w:after="0" w:line="240" w:lineRule="auto"/>
        <w:ind w:left="284"/>
        <w:jc w:val="both"/>
        <w:rPr>
          <w:rFonts w:asciiTheme="minorHAnsi" w:hAnsiTheme="minorHAnsi" w:cstheme="minorHAnsi"/>
          <w:sz w:val="22"/>
          <w:szCs w:val="22"/>
        </w:rPr>
      </w:pPr>
    </w:p>
    <w:p w:rsidR="00983122" w:rsidRDefault="00983122">
      <w:pPr>
        <w:rPr>
          <w:rFonts w:eastAsiaTheme="majorEastAsia" w:cstheme="majorBidi"/>
          <w:b/>
          <w:bCs/>
          <w:caps/>
          <w:color w:val="0070C0"/>
          <w:sz w:val="36"/>
          <w:szCs w:val="36"/>
        </w:rPr>
      </w:pPr>
      <w:r>
        <w:rPr>
          <w:caps/>
          <w:color w:val="0070C0"/>
          <w:sz w:val="36"/>
          <w:szCs w:val="36"/>
        </w:rPr>
        <w:br w:type="page"/>
      </w:r>
    </w:p>
    <w:p w:rsidR="00156969" w:rsidRPr="00C249D7" w:rsidRDefault="001A535F" w:rsidP="00BB254D">
      <w:pPr>
        <w:pStyle w:val="Nadpis1"/>
        <w:numPr>
          <w:ilvl w:val="0"/>
          <w:numId w:val="0"/>
        </w:numPr>
        <w:spacing w:before="0" w:after="0"/>
        <w:rPr>
          <w:caps/>
          <w:color w:val="0070C0"/>
          <w:sz w:val="36"/>
        </w:rPr>
      </w:pPr>
      <w:bookmarkStart w:id="211" w:name="_Toc116544462"/>
      <w:r w:rsidRPr="00C249D7">
        <w:rPr>
          <w:caps/>
          <w:color w:val="0070C0"/>
          <w:sz w:val="36"/>
          <w:szCs w:val="36"/>
        </w:rPr>
        <w:lastRenderedPageBreak/>
        <w:t>ČASŤ C</w:t>
      </w:r>
      <w:r w:rsidR="00F11067" w:rsidRPr="00C249D7">
        <w:rPr>
          <w:caps/>
          <w:color w:val="0070C0"/>
          <w:sz w:val="36"/>
          <w:szCs w:val="36"/>
        </w:rPr>
        <w:t xml:space="preserve"> </w:t>
      </w:r>
      <w:bookmarkStart w:id="212" w:name="_Toc3361003"/>
      <w:bookmarkEnd w:id="207"/>
      <w:r w:rsidR="00156969" w:rsidRPr="00C249D7">
        <w:rPr>
          <w:rFonts w:asciiTheme="minorHAnsi" w:hAnsiTheme="minorHAnsi"/>
          <w:caps/>
          <w:color w:val="0070C0"/>
          <w:sz w:val="36"/>
        </w:rPr>
        <w:t xml:space="preserve">Postupy pre MAS v rámci </w:t>
      </w:r>
      <w:r w:rsidR="00156969" w:rsidRPr="00C249D7">
        <w:rPr>
          <w:rFonts w:asciiTheme="minorHAnsi" w:hAnsiTheme="minorHAnsi" w:cstheme="minorHAnsi"/>
          <w:caps/>
          <w:color w:val="0070C0"/>
          <w:sz w:val="36"/>
          <w:szCs w:val="36"/>
        </w:rPr>
        <w:t>impl</w:t>
      </w:r>
      <w:r w:rsidR="006C7AE1" w:rsidRPr="00C249D7">
        <w:rPr>
          <w:rFonts w:asciiTheme="minorHAnsi" w:hAnsiTheme="minorHAnsi" w:cstheme="minorHAnsi"/>
          <w:caps/>
          <w:color w:val="0070C0"/>
          <w:sz w:val="36"/>
          <w:szCs w:val="36"/>
        </w:rPr>
        <w:t>E</w:t>
      </w:r>
      <w:r w:rsidR="00156969" w:rsidRPr="00C249D7">
        <w:rPr>
          <w:rFonts w:asciiTheme="minorHAnsi" w:hAnsiTheme="minorHAnsi" w:cstheme="minorHAnsi"/>
          <w:caps/>
          <w:color w:val="0070C0"/>
          <w:sz w:val="36"/>
          <w:szCs w:val="36"/>
        </w:rPr>
        <w:t>mentácie</w:t>
      </w:r>
      <w:r w:rsidR="00156969" w:rsidRPr="00C249D7">
        <w:rPr>
          <w:rFonts w:asciiTheme="minorHAnsi" w:hAnsiTheme="minorHAnsi"/>
          <w:caps/>
          <w:color w:val="0070C0"/>
          <w:sz w:val="36"/>
        </w:rPr>
        <w:t xml:space="preserve"> stratégie CLLD</w:t>
      </w:r>
      <w:bookmarkEnd w:id="211"/>
      <w:bookmarkEnd w:id="212"/>
    </w:p>
    <w:p w:rsidR="00156969" w:rsidRPr="00C249D7" w:rsidRDefault="00156969" w:rsidP="00711CED"/>
    <w:p w:rsidR="001A535F" w:rsidRPr="00C249D7" w:rsidRDefault="001A535F" w:rsidP="002739A9">
      <w:pPr>
        <w:pStyle w:val="Nadpis1"/>
        <w:numPr>
          <w:ilvl w:val="0"/>
          <w:numId w:val="367"/>
        </w:numPr>
        <w:spacing w:before="0" w:after="0"/>
        <w:rPr>
          <w:caps/>
          <w:color w:val="0070C0"/>
        </w:rPr>
      </w:pPr>
      <w:bookmarkStart w:id="213" w:name="_Toc116544463"/>
      <w:r w:rsidRPr="00C249D7">
        <w:rPr>
          <w:caps/>
          <w:color w:val="0070C0"/>
        </w:rPr>
        <w:t>Postupy pre MAS v rámci impl</w:t>
      </w:r>
      <w:r w:rsidR="00FF48BB" w:rsidRPr="00C249D7">
        <w:rPr>
          <w:caps/>
          <w:color w:val="0070C0"/>
        </w:rPr>
        <w:t>E</w:t>
      </w:r>
      <w:r w:rsidRPr="00C249D7">
        <w:rPr>
          <w:caps/>
          <w:color w:val="0070C0"/>
        </w:rPr>
        <w:t>mentácie stratégie CLLD</w:t>
      </w:r>
      <w:bookmarkEnd w:id="213"/>
    </w:p>
    <w:p w:rsidR="00003857" w:rsidRPr="00C249D7" w:rsidRDefault="001A535F" w:rsidP="006014B5">
      <w:pPr>
        <w:spacing w:after="0" w:line="240" w:lineRule="auto"/>
        <w:rPr>
          <w:sz w:val="22"/>
          <w:szCs w:val="22"/>
        </w:rPr>
      </w:pPr>
      <w:r w:rsidRPr="00C249D7">
        <w:rPr>
          <w:color w:val="000000" w:themeColor="text1"/>
          <w:sz w:val="22"/>
          <w:szCs w:val="22"/>
        </w:rPr>
        <w:t xml:space="preserve">Postupy pre MAS v rámci implementácie stratégie CLLD </w:t>
      </w:r>
      <w:r w:rsidRPr="00C249D7">
        <w:rPr>
          <w:sz w:val="22"/>
          <w:szCs w:val="22"/>
        </w:rPr>
        <w:t xml:space="preserve">sú </w:t>
      </w:r>
      <w:r w:rsidR="00156969" w:rsidRPr="00C249D7">
        <w:rPr>
          <w:sz w:val="22"/>
          <w:szCs w:val="22"/>
        </w:rPr>
        <w:t xml:space="preserve">záväzné počas celej </w:t>
      </w:r>
      <w:r w:rsidR="00B74072" w:rsidRPr="00C249D7">
        <w:rPr>
          <w:sz w:val="22"/>
          <w:szCs w:val="22"/>
        </w:rPr>
        <w:t xml:space="preserve">doby </w:t>
      </w:r>
      <w:r w:rsidR="00156969" w:rsidRPr="00C249D7">
        <w:rPr>
          <w:sz w:val="22"/>
          <w:szCs w:val="22"/>
        </w:rPr>
        <w:t xml:space="preserve">implementácie stratégie CLLD. </w:t>
      </w:r>
      <w:r w:rsidRPr="00C249D7">
        <w:rPr>
          <w:sz w:val="22"/>
          <w:szCs w:val="22"/>
        </w:rPr>
        <w:t xml:space="preserve"> </w:t>
      </w:r>
    </w:p>
    <w:p w:rsidR="006014B5" w:rsidRPr="00C249D7" w:rsidRDefault="006014B5" w:rsidP="006014B5">
      <w:pPr>
        <w:spacing w:after="0" w:line="240" w:lineRule="auto"/>
        <w:rPr>
          <w:color w:val="000000" w:themeColor="text1"/>
          <w:sz w:val="22"/>
          <w:szCs w:val="22"/>
        </w:rPr>
      </w:pPr>
    </w:p>
    <w:p w:rsidR="00236A71" w:rsidRPr="00C249D7" w:rsidRDefault="002730AF" w:rsidP="002739A9">
      <w:pPr>
        <w:pStyle w:val="Nadpis2"/>
        <w:numPr>
          <w:ilvl w:val="1"/>
          <w:numId w:val="367"/>
        </w:numPr>
        <w:spacing w:before="0" w:after="0"/>
        <w:ind w:left="567" w:hanging="567"/>
        <w:rPr>
          <w:rFonts w:asciiTheme="minorHAnsi" w:hAnsiTheme="minorHAnsi" w:cs="Times New Roman"/>
          <w:color w:val="0070C0"/>
          <w:sz w:val="24"/>
          <w:szCs w:val="24"/>
        </w:rPr>
      </w:pPr>
      <w:bookmarkStart w:id="214" w:name="_Toc275077506"/>
      <w:bookmarkStart w:id="215" w:name="_Toc192579780"/>
      <w:bookmarkStart w:id="216" w:name="_Toc67460612"/>
      <w:bookmarkStart w:id="217" w:name="_Toc3361004"/>
      <w:bookmarkStart w:id="218" w:name="_Toc116544464"/>
      <w:bookmarkEnd w:id="214"/>
      <w:bookmarkEnd w:id="215"/>
      <w:bookmarkEnd w:id="216"/>
      <w:r w:rsidRPr="00C249D7">
        <w:rPr>
          <w:rFonts w:asciiTheme="minorHAnsi" w:hAnsiTheme="minorHAnsi" w:cs="Times New Roman"/>
          <w:color w:val="0070C0"/>
          <w:sz w:val="24"/>
          <w:szCs w:val="24"/>
        </w:rPr>
        <w:t>Povinnosti MAS v rámci implementácie stratégie CLLD</w:t>
      </w:r>
      <w:bookmarkEnd w:id="217"/>
      <w:bookmarkEnd w:id="218"/>
    </w:p>
    <w:p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Ak počas trvania zmluvného vzťahu medzi MAS a</w:t>
      </w:r>
      <w:r w:rsidR="00B74072" w:rsidRPr="00C249D7">
        <w:rPr>
          <w:rFonts w:asciiTheme="minorHAnsi" w:hAnsiTheme="minorHAnsi" w:cstheme="minorHAnsi"/>
          <w:sz w:val="22"/>
          <w:szCs w:val="22"/>
        </w:rPr>
        <w:t> </w:t>
      </w:r>
      <w:r w:rsidRPr="00C249D7">
        <w:rPr>
          <w:rFonts w:asciiTheme="minorHAnsi" w:hAnsiTheme="minorHAnsi" w:cstheme="minorHAnsi"/>
          <w:sz w:val="22"/>
          <w:szCs w:val="22"/>
        </w:rPr>
        <w:t>PPA</w:t>
      </w:r>
      <w:r w:rsidR="00B74072" w:rsidRPr="00C249D7">
        <w:rPr>
          <w:rFonts w:asciiTheme="minorHAnsi" w:hAnsiTheme="minorHAnsi" w:cstheme="minorHAnsi"/>
          <w:sz w:val="22"/>
          <w:szCs w:val="22"/>
        </w:rPr>
        <w:t xml:space="preserve"> na základe zmluvy o NFP dôjde k zisteniu, že niektorá </w:t>
      </w:r>
      <w:r w:rsidRPr="00C249D7">
        <w:rPr>
          <w:rFonts w:asciiTheme="minorHAnsi" w:hAnsiTheme="minorHAnsi" w:cstheme="minorHAnsi"/>
          <w:sz w:val="22"/>
          <w:szCs w:val="22"/>
        </w:rPr>
        <w:t xml:space="preserve">z podmienok poskytnutia príspevku </w:t>
      </w:r>
      <w:r w:rsidR="00E042FC" w:rsidRPr="00C249D7">
        <w:rPr>
          <w:rFonts w:asciiTheme="minorHAnsi" w:hAnsiTheme="minorHAnsi" w:cstheme="minorHAnsi"/>
          <w:sz w:val="22"/>
          <w:szCs w:val="22"/>
        </w:rPr>
        <w:t xml:space="preserve">v rámci výzvy na predkladanie žiadostí o schválenie </w:t>
      </w:r>
      <w:r w:rsidR="00E042FC" w:rsidRPr="00C249D7">
        <w:rPr>
          <w:rFonts w:asciiTheme="minorHAnsi" w:hAnsiTheme="minorHAnsi" w:cstheme="minorHAnsi"/>
          <w:bCs/>
          <w:sz w:val="22"/>
          <w:szCs w:val="22"/>
        </w:rPr>
        <w:t>stratégie miestneho rozvoja vedeného komunitou a udelenie štatútu Miestnej akčnej skupiny</w:t>
      </w:r>
      <w:r w:rsidR="007165DD" w:rsidRPr="00C249D7">
        <w:rPr>
          <w:rFonts w:asciiTheme="minorHAnsi" w:hAnsiTheme="minorHAnsi" w:cstheme="minorHAnsi"/>
          <w:bCs/>
          <w:sz w:val="22"/>
          <w:szCs w:val="22"/>
        </w:rPr>
        <w:t xml:space="preserve"> (ďalej len „</w:t>
      </w:r>
      <w:proofErr w:type="spellStart"/>
      <w:r w:rsidR="007165DD" w:rsidRPr="00C249D7">
        <w:rPr>
          <w:rFonts w:asciiTheme="minorHAnsi" w:hAnsiTheme="minorHAnsi" w:cstheme="minorHAnsi"/>
          <w:bCs/>
          <w:sz w:val="22"/>
          <w:szCs w:val="22"/>
        </w:rPr>
        <w:t>ŽoSS_MAS</w:t>
      </w:r>
      <w:proofErr w:type="spellEnd"/>
      <w:r w:rsidR="00B74072" w:rsidRPr="00C249D7">
        <w:rPr>
          <w:rFonts w:asciiTheme="minorHAnsi" w:hAnsiTheme="minorHAnsi" w:cstheme="minorHAnsi"/>
          <w:bCs/>
          <w:sz w:val="22"/>
          <w:szCs w:val="22"/>
        </w:rPr>
        <w:t>“</w:t>
      </w:r>
      <w:r w:rsidR="007165DD" w:rsidRPr="00C249D7">
        <w:rPr>
          <w:rFonts w:asciiTheme="minorHAnsi" w:hAnsiTheme="minorHAnsi" w:cstheme="minorHAnsi"/>
          <w:bCs/>
          <w:sz w:val="22"/>
          <w:szCs w:val="22"/>
        </w:rPr>
        <w:t>)</w:t>
      </w:r>
      <w:r w:rsidR="00E042FC" w:rsidRPr="00C249D7">
        <w:rPr>
          <w:rFonts w:asciiTheme="minorHAnsi" w:hAnsiTheme="minorHAnsi" w:cstheme="minorHAnsi"/>
          <w:sz w:val="22"/>
          <w:szCs w:val="22"/>
        </w:rPr>
        <w:t xml:space="preserve"> </w:t>
      </w:r>
      <w:r w:rsidRPr="00C249D7">
        <w:rPr>
          <w:rFonts w:asciiTheme="minorHAnsi" w:hAnsiTheme="minorHAnsi" w:cstheme="minorHAnsi"/>
          <w:sz w:val="22"/>
          <w:szCs w:val="22"/>
        </w:rPr>
        <w:t>nie je splnená, PPA je oprávnená vyvodiť právne dôsledky  vo vzťahu k </w:t>
      </w:r>
      <w:r w:rsidRPr="00C249D7">
        <w:rPr>
          <w:rFonts w:asciiTheme="minorHAnsi" w:hAnsiTheme="minorHAnsi" w:cstheme="minorHAnsi"/>
          <w:color w:val="000000" w:themeColor="text1"/>
          <w:sz w:val="22"/>
          <w:szCs w:val="22"/>
        </w:rPr>
        <w:t xml:space="preserve">MAS v súlade s príslušnými ustanoveniami zmluvy o poskytnutí NFP. </w:t>
      </w:r>
    </w:p>
    <w:p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musí spĺňať počas celej doby implementácie stratégie CLLD všeobecné podmienky výberu v zmysle </w:t>
      </w:r>
      <w:r w:rsidR="00E042FC" w:rsidRPr="00C249D7">
        <w:rPr>
          <w:rFonts w:asciiTheme="minorHAnsi" w:hAnsiTheme="minorHAnsi" w:cstheme="minorHAnsi"/>
          <w:color w:val="000000" w:themeColor="text1"/>
          <w:sz w:val="22"/>
          <w:szCs w:val="22"/>
        </w:rPr>
        <w:t xml:space="preserve">ods. 1, </w:t>
      </w:r>
      <w:r w:rsidRPr="00C249D7">
        <w:rPr>
          <w:rFonts w:asciiTheme="minorHAnsi" w:hAnsiTheme="minorHAnsi" w:cstheme="minorHAnsi"/>
          <w:color w:val="000000" w:themeColor="text1"/>
          <w:sz w:val="22"/>
          <w:szCs w:val="22"/>
        </w:rPr>
        <w:t>kapitoly 6.3.3.4 Systému riadenia CLLD.</w:t>
      </w:r>
    </w:p>
    <w:p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Počas celej implementácie stratégie CLLD je PPA oprávnená  NFP neposkytnúť, nepreplatiť alebo si nárokovať vrátenie neoprávnenej sumy v prípade, ak MAS nespĺňa podmienky stanovené v Systéme riadenia CLLD a v zmluve o poskytnutí NFP. </w:t>
      </w:r>
    </w:p>
    <w:p w:rsidR="00BE59D9" w:rsidRPr="00027223"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rPr>
        <w:t>MAS vyhlási poslednú výzv</w:t>
      </w:r>
      <w:r w:rsidR="00A92221" w:rsidRPr="00C249D7">
        <w:rPr>
          <w:rFonts w:asciiTheme="minorHAnsi" w:eastAsia="Times New Roman" w:hAnsiTheme="minorHAnsi" w:cstheme="minorHAnsi"/>
          <w:b/>
          <w:color w:val="000000" w:themeColor="text1"/>
          <w:sz w:val="22"/>
          <w:szCs w:val="22"/>
        </w:rPr>
        <w:t>u</w:t>
      </w:r>
      <w:r w:rsidR="00D70E2E">
        <w:rPr>
          <w:rFonts w:asciiTheme="minorHAnsi" w:eastAsia="Times New Roman" w:hAnsiTheme="minorHAnsi" w:cstheme="minorHAnsi"/>
          <w:b/>
          <w:color w:val="000000" w:themeColor="text1"/>
          <w:sz w:val="22"/>
          <w:szCs w:val="22"/>
        </w:rPr>
        <w:t xml:space="preserve"> najneskôr </w:t>
      </w:r>
      <w:r w:rsidR="00D70E2E" w:rsidRPr="00027223">
        <w:rPr>
          <w:rFonts w:asciiTheme="minorHAnsi" w:eastAsia="Times New Roman" w:hAnsiTheme="minorHAnsi" w:cstheme="minorHAnsi"/>
          <w:b/>
          <w:color w:val="000000" w:themeColor="text1"/>
          <w:sz w:val="22"/>
          <w:szCs w:val="22"/>
        </w:rPr>
        <w:t>do 30</w:t>
      </w:r>
      <w:r w:rsidRPr="00027223">
        <w:rPr>
          <w:rFonts w:asciiTheme="minorHAnsi" w:eastAsia="Times New Roman" w:hAnsiTheme="minorHAnsi" w:cstheme="minorHAnsi"/>
          <w:b/>
          <w:color w:val="000000" w:themeColor="text1"/>
          <w:sz w:val="22"/>
          <w:szCs w:val="22"/>
        </w:rPr>
        <w:t>. 05. 202</w:t>
      </w:r>
      <w:r w:rsidR="00D70E2E" w:rsidRPr="00027223">
        <w:rPr>
          <w:rFonts w:asciiTheme="minorHAnsi" w:eastAsia="Times New Roman" w:hAnsiTheme="minorHAnsi" w:cstheme="minorHAnsi"/>
          <w:b/>
          <w:color w:val="000000" w:themeColor="text1"/>
          <w:sz w:val="22"/>
          <w:szCs w:val="22"/>
        </w:rPr>
        <w:t>5</w:t>
      </w:r>
      <w:r w:rsidRPr="00027223">
        <w:rPr>
          <w:rFonts w:asciiTheme="minorHAnsi" w:eastAsia="Times New Roman" w:hAnsiTheme="minorHAnsi" w:cstheme="minorHAnsi"/>
          <w:b/>
          <w:color w:val="000000" w:themeColor="text1"/>
          <w:sz w:val="22"/>
          <w:szCs w:val="22"/>
        </w:rPr>
        <w:t xml:space="preserve"> za podmienky, že posledná </w:t>
      </w:r>
      <w:r w:rsidR="00E042FC" w:rsidRPr="00027223">
        <w:rPr>
          <w:rFonts w:asciiTheme="minorHAnsi" w:eastAsia="Times New Roman" w:hAnsiTheme="minorHAnsi" w:cstheme="minorHAnsi"/>
          <w:b/>
          <w:color w:val="000000" w:themeColor="text1"/>
          <w:sz w:val="22"/>
          <w:szCs w:val="22"/>
        </w:rPr>
        <w:t>ŽoP</w:t>
      </w:r>
      <w:r w:rsidRPr="00027223">
        <w:rPr>
          <w:rFonts w:asciiTheme="minorHAnsi" w:eastAsia="Times New Roman" w:hAnsiTheme="minorHAnsi" w:cstheme="minorHAnsi"/>
          <w:b/>
          <w:color w:val="000000" w:themeColor="text1"/>
          <w:sz w:val="22"/>
          <w:szCs w:val="22"/>
        </w:rPr>
        <w:t xml:space="preserve"> </w:t>
      </w:r>
      <w:r w:rsidR="00B34F83" w:rsidRPr="00027223">
        <w:rPr>
          <w:rFonts w:asciiTheme="minorHAnsi" w:eastAsia="Times New Roman" w:hAnsiTheme="minorHAnsi" w:cstheme="minorHAnsi"/>
          <w:b/>
          <w:color w:val="000000" w:themeColor="text1"/>
          <w:sz w:val="22"/>
          <w:szCs w:val="22"/>
        </w:rPr>
        <w:br/>
      </w:r>
      <w:r w:rsidRPr="00027223">
        <w:rPr>
          <w:rFonts w:asciiTheme="minorHAnsi" w:eastAsia="Times New Roman" w:hAnsiTheme="minorHAnsi" w:cstheme="minorHAnsi"/>
          <w:b/>
          <w:color w:val="000000" w:themeColor="text1"/>
          <w:sz w:val="22"/>
          <w:szCs w:val="22"/>
        </w:rPr>
        <w:t xml:space="preserve">zo strany prijímateľa projektov v rámci implementácie stratégie CLLD bude predložená na PPA </w:t>
      </w:r>
      <w:r w:rsidR="00D70E2E" w:rsidRPr="00027223">
        <w:rPr>
          <w:rFonts w:asciiTheme="minorHAnsi" w:hAnsiTheme="minorHAnsi" w:cstheme="minorHAnsi"/>
          <w:b/>
          <w:color w:val="000000" w:themeColor="text1"/>
          <w:sz w:val="22"/>
          <w:szCs w:val="22"/>
        </w:rPr>
        <w:t>najneskôr do 31. 10</w:t>
      </w:r>
      <w:r w:rsidRPr="00027223">
        <w:rPr>
          <w:rFonts w:asciiTheme="minorHAnsi" w:hAnsiTheme="minorHAnsi" w:cstheme="minorHAnsi"/>
          <w:b/>
          <w:color w:val="000000" w:themeColor="text1"/>
          <w:sz w:val="22"/>
          <w:szCs w:val="22"/>
        </w:rPr>
        <w:t>. 202</w:t>
      </w:r>
      <w:r w:rsidR="00465564" w:rsidRPr="00027223">
        <w:rPr>
          <w:rFonts w:asciiTheme="minorHAnsi" w:hAnsiTheme="minorHAnsi" w:cstheme="minorHAnsi"/>
          <w:b/>
          <w:color w:val="000000" w:themeColor="text1"/>
          <w:sz w:val="22"/>
          <w:szCs w:val="22"/>
        </w:rPr>
        <w:t>5</w:t>
      </w:r>
      <w:r w:rsidRPr="00027223">
        <w:rPr>
          <w:rFonts w:asciiTheme="minorHAnsi" w:hAnsiTheme="minorHAnsi" w:cstheme="minorHAnsi"/>
          <w:b/>
          <w:color w:val="000000" w:themeColor="text1"/>
          <w:sz w:val="22"/>
          <w:szCs w:val="22"/>
        </w:rPr>
        <w:t>.</w:t>
      </w:r>
    </w:p>
    <w:p w:rsidR="002730AF"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027223">
        <w:rPr>
          <w:rFonts w:asciiTheme="minorHAnsi" w:hAnsiTheme="minorHAnsi" w:cstheme="minorHAnsi"/>
          <w:color w:val="000000" w:themeColor="text1"/>
          <w:sz w:val="22"/>
          <w:szCs w:val="22"/>
        </w:rPr>
        <w:t xml:space="preserve">MAS je oprávnená vykonať zmenu </w:t>
      </w:r>
      <w:r w:rsidRPr="00027223">
        <w:rPr>
          <w:rFonts w:asciiTheme="minorHAnsi" w:hAnsiTheme="minorHAnsi" w:cstheme="minorHAnsi"/>
          <w:noProof/>
          <w:color w:val="000000" w:themeColor="text1"/>
          <w:sz w:val="22"/>
          <w:szCs w:val="22"/>
        </w:rPr>
        <w:t>kritérií pre výber projekt</w:t>
      </w:r>
      <w:r w:rsidR="00156969" w:rsidRPr="00027223">
        <w:rPr>
          <w:rFonts w:asciiTheme="minorHAnsi" w:hAnsiTheme="minorHAnsi" w:cstheme="minorHAnsi"/>
          <w:noProof/>
          <w:color w:val="000000" w:themeColor="text1"/>
          <w:sz w:val="22"/>
          <w:szCs w:val="22"/>
        </w:rPr>
        <w:t>ov stratégie CLLD</w:t>
      </w:r>
      <w:r w:rsidR="00BE59D9" w:rsidRPr="00027223">
        <w:rPr>
          <w:rFonts w:asciiTheme="minorHAnsi" w:hAnsiTheme="minorHAnsi" w:cstheme="minorHAnsi"/>
          <w:noProof/>
          <w:color w:val="000000" w:themeColor="text1"/>
          <w:sz w:val="22"/>
          <w:szCs w:val="22"/>
        </w:rPr>
        <w:t xml:space="preserve"> (</w:t>
      </w:r>
      <w:r w:rsidR="00BE59D9" w:rsidRPr="00027223">
        <w:rPr>
          <w:rFonts w:asciiTheme="minorHAnsi" w:hAnsiTheme="minorHAnsi" w:cstheme="minorHAnsi"/>
          <w:noProof/>
          <w:color w:val="000000" w:themeColor="text1"/>
          <w:sz w:val="22"/>
        </w:rPr>
        <w:t>výberové kritériá pre výber projektov, hodnotiace kritériá pre výber projektov (bodovacie kritéria)</w:t>
      </w:r>
      <w:r w:rsidR="00156969" w:rsidRPr="00027223">
        <w:rPr>
          <w:rFonts w:asciiTheme="minorHAnsi" w:hAnsiTheme="minorHAnsi" w:cstheme="minorHAnsi"/>
          <w:noProof/>
          <w:color w:val="000000" w:themeColor="text1"/>
          <w:sz w:val="22"/>
          <w:szCs w:val="22"/>
        </w:rPr>
        <w:t xml:space="preserve"> v rámci PRV </w:t>
      </w:r>
      <w:r w:rsidRPr="00027223">
        <w:rPr>
          <w:rFonts w:asciiTheme="minorHAnsi" w:hAnsiTheme="minorHAnsi" w:cstheme="minorHAnsi"/>
          <w:noProof/>
          <w:color w:val="000000" w:themeColor="text1"/>
          <w:sz w:val="22"/>
          <w:szCs w:val="22"/>
        </w:rPr>
        <w:t xml:space="preserve"> v zmysle ods.</w:t>
      </w:r>
      <w:r w:rsidR="00BE59D9" w:rsidRPr="00027223">
        <w:rPr>
          <w:rFonts w:asciiTheme="minorHAnsi" w:hAnsiTheme="minorHAnsi" w:cstheme="minorHAnsi"/>
          <w:noProof/>
          <w:color w:val="000000" w:themeColor="text1"/>
          <w:sz w:val="22"/>
          <w:szCs w:val="22"/>
        </w:rPr>
        <w:t xml:space="preserve"> 5</w:t>
      </w:r>
      <w:r w:rsidRPr="00027223">
        <w:rPr>
          <w:rFonts w:asciiTheme="minorHAnsi" w:hAnsiTheme="minorHAnsi" w:cstheme="minorHAnsi"/>
          <w:noProof/>
          <w:color w:val="000000" w:themeColor="text1"/>
          <w:sz w:val="22"/>
          <w:szCs w:val="22"/>
        </w:rPr>
        <w:t xml:space="preserve">, kapitoly 7.1 Systému riadenia CLLD. </w:t>
      </w:r>
      <w:r w:rsidR="000B1385" w:rsidRPr="00027223">
        <w:rPr>
          <w:rFonts w:asciiTheme="minorHAnsi" w:hAnsiTheme="minorHAnsi" w:cstheme="minorHAnsi"/>
          <w:noProof/>
          <w:color w:val="000000" w:themeColor="text1"/>
          <w:sz w:val="22"/>
          <w:szCs w:val="22"/>
        </w:rPr>
        <w:t>Zmenové</w:t>
      </w:r>
      <w:r w:rsidR="000B1385" w:rsidRPr="00C249D7">
        <w:rPr>
          <w:rFonts w:asciiTheme="minorHAnsi" w:hAnsiTheme="minorHAnsi" w:cstheme="minorHAnsi"/>
          <w:noProof/>
          <w:color w:val="000000" w:themeColor="text1"/>
          <w:sz w:val="22"/>
          <w:szCs w:val="22"/>
        </w:rPr>
        <w:t xml:space="preserve"> konanie sa vykonáva v zmysle </w:t>
      </w:r>
      <w:r w:rsidR="003A139F" w:rsidRPr="00C249D7">
        <w:rPr>
          <w:rFonts w:asciiTheme="minorHAnsi" w:hAnsiTheme="minorHAnsi" w:cstheme="minorHAnsi"/>
          <w:color w:val="000000" w:themeColor="text1"/>
          <w:sz w:val="22"/>
          <w:szCs w:val="22"/>
        </w:rPr>
        <w:t xml:space="preserve">kapitoly 6.11.4 </w:t>
      </w:r>
      <w:r w:rsidR="000B1385" w:rsidRPr="00C249D7">
        <w:rPr>
          <w:rFonts w:asciiTheme="minorHAnsi" w:hAnsiTheme="minorHAnsi" w:cstheme="minorHAnsi"/>
          <w:noProof/>
          <w:color w:val="000000" w:themeColor="text1"/>
          <w:sz w:val="22"/>
          <w:szCs w:val="22"/>
        </w:rPr>
        <w:t xml:space="preserve"> tejto príručky pre prijímateľa</w:t>
      </w:r>
      <w:r w:rsidR="00804B99" w:rsidRPr="00C249D7">
        <w:rPr>
          <w:rFonts w:asciiTheme="minorHAnsi" w:hAnsiTheme="minorHAnsi" w:cstheme="minorHAnsi"/>
          <w:noProof/>
          <w:color w:val="000000" w:themeColor="text1"/>
          <w:sz w:val="22"/>
          <w:szCs w:val="22"/>
        </w:rPr>
        <w:t xml:space="preserve"> </w:t>
      </w:r>
      <w:r w:rsidR="00804B99" w:rsidRPr="00C249D7">
        <w:rPr>
          <w:color w:val="000000" w:themeColor="text1"/>
          <w:sz w:val="22"/>
          <w:szCs w:val="22"/>
        </w:rPr>
        <w:t>LEADER</w:t>
      </w:r>
      <w:r w:rsidR="000B1385" w:rsidRPr="00C249D7">
        <w:rPr>
          <w:rFonts w:asciiTheme="minorHAnsi" w:hAnsiTheme="minorHAnsi" w:cstheme="minorHAnsi"/>
          <w:noProof/>
          <w:color w:val="000000" w:themeColor="text1"/>
          <w:sz w:val="22"/>
          <w:szCs w:val="22"/>
        </w:rPr>
        <w:t xml:space="preserve">. </w:t>
      </w:r>
    </w:p>
    <w:p w:rsidR="002730AF" w:rsidRPr="00C249D7" w:rsidRDefault="002730AF" w:rsidP="005B6A1D">
      <w:pPr>
        <w:pStyle w:val="Odsekzoznamu"/>
        <w:numPr>
          <w:ilvl w:val="0"/>
          <w:numId w:val="70"/>
        </w:numPr>
        <w:spacing w:after="0" w:line="240" w:lineRule="auto"/>
        <w:ind w:left="567" w:hanging="567"/>
        <w:rPr>
          <w:rFonts w:asciiTheme="minorHAnsi" w:eastAsia="Times New Roman" w:hAnsiTheme="minorHAnsi" w:cstheme="minorHAnsi"/>
          <w:sz w:val="22"/>
          <w:szCs w:val="22"/>
        </w:rPr>
      </w:pPr>
      <w:r w:rsidRPr="00C249D7">
        <w:rPr>
          <w:rFonts w:asciiTheme="minorHAnsi" w:hAnsiTheme="minorHAnsi" w:cstheme="minorHAnsi"/>
          <w:sz w:val="22"/>
          <w:szCs w:val="22"/>
        </w:rPr>
        <w:t xml:space="preserve">Počas celej implementácie stratégie CLLD je MAS povinná dodržiavať  nasledovné ustanovenia: </w:t>
      </w:r>
    </w:p>
    <w:p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 rámci štruktúry orgánov MAS, nominovaná osoba v jednotlivých orgánoch nesmie byť </w:t>
      </w:r>
      <w:r w:rsidR="00D57BF3" w:rsidRPr="00C249D7">
        <w:rPr>
          <w:rFonts w:asciiTheme="minorHAnsi" w:hAnsiTheme="minorHAnsi" w:cstheme="minorHAnsi"/>
          <w:sz w:val="22"/>
          <w:szCs w:val="22"/>
        </w:rPr>
        <w:t>zástupcom dvoch a viac sektorov.</w:t>
      </w:r>
    </w:p>
    <w:p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v zmysle čl. 32, ods.2, písm</w:t>
      </w:r>
      <w:r w:rsidR="002527CE" w:rsidRPr="00C249D7">
        <w:rPr>
          <w:rFonts w:asciiTheme="minorHAnsi" w:hAnsiTheme="minorHAnsi" w:cstheme="minorHAnsi"/>
          <w:sz w:val="22"/>
          <w:szCs w:val="22"/>
        </w:rPr>
        <w:t>.</w:t>
      </w:r>
      <w:r w:rsidRPr="00C249D7">
        <w:rPr>
          <w:rFonts w:asciiTheme="minorHAnsi" w:hAnsiTheme="minorHAnsi" w:cstheme="minorHAnsi"/>
          <w:sz w:val="22"/>
          <w:szCs w:val="22"/>
        </w:rPr>
        <w:t xml:space="preserve"> b) všeobecného nariadenia je</w:t>
      </w:r>
      <w:r w:rsidRPr="00C249D7" w:rsidDel="00C6207C">
        <w:rPr>
          <w:rFonts w:asciiTheme="minorHAnsi" w:eastAsia="Times New Roman" w:hAnsiTheme="minorHAnsi" w:cstheme="minorHAnsi"/>
          <w:sz w:val="22"/>
          <w:szCs w:val="22"/>
        </w:rPr>
        <w:t xml:space="preserve"> </w:t>
      </w:r>
      <w:r w:rsidRPr="00C249D7">
        <w:rPr>
          <w:rFonts w:asciiTheme="minorHAnsi" w:eastAsia="Times New Roman" w:hAnsiTheme="minorHAnsi" w:cstheme="minorHAnsi"/>
          <w:sz w:val="22"/>
          <w:szCs w:val="22"/>
        </w:rPr>
        <w:t xml:space="preserve">MAS zoskupenie predstaviteľov verejných a súkromných miestnych spoločensko-hospodárskych záujmov, v ktorých na úrovni rozhodovania nemajú ani orgány verejnej moci, ani žiadna záujmová skupina viac ako 49 % hlasovacích práv. Orgány MAS, ktoré majú rozhodovaciu právomoc </w:t>
      </w:r>
      <w:r w:rsidRPr="00C249D7">
        <w:rPr>
          <w:rFonts w:asciiTheme="minorHAnsi" w:hAnsiTheme="minorHAnsi" w:cstheme="minorHAnsi"/>
          <w:bCs/>
          <w:sz w:val="22"/>
          <w:szCs w:val="22"/>
        </w:rPr>
        <w:t>musia podmienku v zmysle predchádzajúcej vety dodržiavať pri zložení daného orgánu a pri plnení úloh, ktoré súvisia s </w:t>
      </w:r>
      <w:r w:rsidRPr="00C249D7">
        <w:rPr>
          <w:rFonts w:asciiTheme="minorHAnsi" w:hAnsiTheme="minorHAnsi" w:cstheme="minorHAnsi"/>
          <w:sz w:val="22"/>
          <w:szCs w:val="22"/>
        </w:rPr>
        <w:t>CLLD/LEADER a </w:t>
      </w:r>
      <w:r w:rsidRPr="00C249D7">
        <w:rPr>
          <w:rFonts w:asciiTheme="minorHAnsi" w:hAnsiTheme="minorHAnsi" w:cstheme="minorHAnsi"/>
          <w:bCs/>
          <w:sz w:val="22"/>
          <w:szCs w:val="22"/>
        </w:rPr>
        <w:t>počas celej implementácie stratégie CLLD</w:t>
      </w:r>
      <w:r w:rsidR="00D57BF3" w:rsidRPr="00C249D7">
        <w:rPr>
          <w:rFonts w:asciiTheme="minorHAnsi" w:hAnsiTheme="minorHAnsi" w:cstheme="minorHAnsi"/>
          <w:sz w:val="22"/>
          <w:szCs w:val="22"/>
        </w:rPr>
        <w:t>.</w:t>
      </w:r>
    </w:p>
    <w:p w:rsidR="00D57BF3"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eastAsia="Times New Roman" w:hAnsiTheme="minorHAnsi" w:cstheme="minorHAnsi"/>
          <w:sz w:val="22"/>
          <w:szCs w:val="22"/>
        </w:rPr>
        <w:t>v rámci MAS musia byť zadefinované záujmové skupiny, ktoré musia spĺňať ustanovenia  kapitoly 6.1 Systému riadenia CLLD</w:t>
      </w:r>
      <w:r w:rsidR="00D57BF3" w:rsidRPr="00C249D7">
        <w:rPr>
          <w:rFonts w:asciiTheme="minorHAnsi" w:hAnsiTheme="minorHAnsi" w:cstheme="minorHAnsi"/>
          <w:sz w:val="22"/>
          <w:szCs w:val="22"/>
        </w:rPr>
        <w:t>.</w:t>
      </w:r>
    </w:p>
    <w:p w:rsidR="00D57BF3" w:rsidRPr="00C249D7" w:rsidRDefault="00D57BF3"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sz w:val="22"/>
          <w:szCs w:val="22"/>
        </w:rPr>
        <w:t>v stanovách MAS musí byť určená váha každého jedného hlasu člena najvyššieho orgánu, alebo konkrétny spôsob výpočtu váhy hlasu každého jedného člena najvyššieho orgánu.</w:t>
      </w:r>
      <w:r w:rsidRPr="00C249D7">
        <w:rPr>
          <w:rFonts w:asciiTheme="minorHAnsi" w:hAnsiTheme="minorHAnsi"/>
          <w:sz w:val="22"/>
        </w:rPr>
        <w:t xml:space="preserve"> Uvedené je </w:t>
      </w:r>
      <w:r w:rsidRPr="00C249D7">
        <w:rPr>
          <w:rFonts w:asciiTheme="minorHAnsi" w:hAnsiTheme="minorHAnsi"/>
          <w:sz w:val="22"/>
          <w:szCs w:val="22"/>
        </w:rPr>
        <w:t>MAS povinná určiť v stanovách</w:t>
      </w:r>
      <w:r w:rsidRPr="00C249D7">
        <w:rPr>
          <w:rFonts w:asciiTheme="minorHAnsi" w:hAnsiTheme="minorHAnsi"/>
          <w:bCs/>
          <w:sz w:val="22"/>
          <w:szCs w:val="22"/>
        </w:rPr>
        <w:t xml:space="preserve"> pri rešpektovaní princípu maximálnej hodnoty 49% všetkých hlasov pre jednu záujmovú skupinu. Zároveň je potrebné brať do úvahy aj podmienky uznášaniaschopnosti najvyššieho orgánu a minimálny počet hlasov potrebných na prijatie rozhodnutia. </w:t>
      </w:r>
      <w:r w:rsidRPr="00C249D7">
        <w:rPr>
          <w:rFonts w:asciiTheme="minorHAnsi" w:hAnsiTheme="minorHAnsi"/>
          <w:color w:val="000000" w:themeColor="text1"/>
          <w:sz w:val="22"/>
          <w:szCs w:val="22"/>
        </w:rPr>
        <w:t>Najvyšší orgán</w:t>
      </w:r>
      <w:r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szCs w:val="22"/>
        </w:rPr>
        <w:t xml:space="preserve">je schopný uznášať sa, ak sú prítomní členovia MAS, ktorý majú nadpolovičnú väčšinu všetkých hlasov MAS; t.j. viac ako 50 % všetkých hlasov </w:t>
      </w:r>
      <w:r w:rsidRPr="00C249D7">
        <w:rPr>
          <w:rFonts w:eastAsia="Calibri" w:cs="Calibri"/>
          <w:spacing w:val="1"/>
          <w:sz w:val="22"/>
          <w:szCs w:val="22"/>
        </w:rPr>
        <w:t>(bez ohľadu na príslušnosť k záujmovým skupinám)</w:t>
      </w:r>
      <w:r w:rsidRPr="00C249D7">
        <w:rPr>
          <w:rFonts w:asciiTheme="minorHAnsi" w:hAnsiTheme="minorHAnsi"/>
          <w:color w:val="000000" w:themeColor="text1"/>
          <w:sz w:val="22"/>
          <w:szCs w:val="22"/>
        </w:rPr>
        <w:t>. Rozhodujúci počet hlasov sa stanovuje v zmysle kapitoly 6.1 systému riadenia CLLD.</w:t>
      </w:r>
    </w:p>
    <w:p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 xml:space="preserve">výberová komisia pri každom hlasovaní o výbere projektov musí dodržiavať podmienku </w:t>
      </w:r>
      <w:r w:rsidRPr="00C249D7">
        <w:rPr>
          <w:rFonts w:asciiTheme="minorHAnsi" w:hAnsiTheme="minorHAnsi" w:cstheme="minorHAnsi"/>
          <w:sz w:val="22"/>
          <w:szCs w:val="22"/>
        </w:rPr>
        <w:t>v zmysle všeobecného nariadenia, čl. 34, ods.3, písm</w:t>
      </w:r>
      <w:r w:rsidR="00BE583D" w:rsidRPr="00C249D7">
        <w:rPr>
          <w:rFonts w:asciiTheme="minorHAnsi" w:hAnsiTheme="minorHAnsi" w:cstheme="minorHAnsi"/>
          <w:sz w:val="22"/>
          <w:szCs w:val="22"/>
        </w:rPr>
        <w:t>.</w:t>
      </w:r>
      <w:r w:rsidRPr="00C249D7">
        <w:rPr>
          <w:rFonts w:asciiTheme="minorHAnsi" w:hAnsiTheme="minorHAnsi" w:cstheme="minorHAnsi"/>
          <w:sz w:val="22"/>
          <w:szCs w:val="22"/>
        </w:rPr>
        <w:t xml:space="preserve"> b) t.j. minimálne 50 % hlasov rozhodnutí o výbere projektov patrí partnerom, ktorí nie sú orgánmi verejnej správy. </w:t>
      </w:r>
      <w:r w:rsidRPr="00C249D7">
        <w:rPr>
          <w:rFonts w:asciiTheme="minorHAnsi" w:eastAsia="Calibri" w:hAnsiTheme="minorHAnsi" w:cstheme="minorHAnsi"/>
          <w:sz w:val="22"/>
          <w:szCs w:val="22"/>
        </w:rPr>
        <w:t>Pokiaľ výberová komisia nemá inú rozhodovaciu právomoc ako hlasovanie o výbere projektov, nemusí plniť podmienku uvedenú v predchádzajúcej vete</w:t>
      </w:r>
      <w:r w:rsidR="00274D2D" w:rsidRPr="00C249D7">
        <w:rPr>
          <w:rFonts w:asciiTheme="minorHAnsi" w:hAnsiTheme="minorHAnsi" w:cstheme="minorHAnsi"/>
          <w:sz w:val="22"/>
          <w:szCs w:val="22"/>
        </w:rPr>
        <w:t>.</w:t>
      </w:r>
    </w:p>
    <w:p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lastRenderedPageBreak/>
        <w:t xml:space="preserve">právnická osoba ako člen MAS </w:t>
      </w:r>
      <w:r w:rsidR="00B36105" w:rsidRPr="00C249D7">
        <w:rPr>
          <w:rFonts w:asciiTheme="minorHAnsi" w:hAnsiTheme="minorHAnsi" w:cstheme="minorHAnsi"/>
          <w:sz w:val="22"/>
          <w:szCs w:val="22"/>
        </w:rPr>
        <w:t>môže</w:t>
      </w:r>
      <w:r w:rsidRPr="00C249D7">
        <w:rPr>
          <w:rFonts w:asciiTheme="minorHAnsi" w:hAnsiTheme="minorHAnsi" w:cstheme="minorHAnsi"/>
          <w:sz w:val="22"/>
          <w:szCs w:val="22"/>
        </w:rPr>
        <w:t xml:space="preserve"> určiť fyzickú osobu, ktorá ju bude zastupovať v orgánoch MAS a to na základe písomného plnomocenstva</w:t>
      </w:r>
      <w:r w:rsidR="00B36105" w:rsidRPr="00C249D7">
        <w:rPr>
          <w:rFonts w:asciiTheme="minorHAnsi" w:hAnsiTheme="minorHAnsi" w:cstheme="minorHAnsi"/>
          <w:sz w:val="22"/>
          <w:szCs w:val="22"/>
        </w:rPr>
        <w:t xml:space="preserve"> (</w:t>
      </w:r>
      <w:r w:rsidR="00B36105" w:rsidRPr="00C249D7">
        <w:rPr>
          <w:sz w:val="22"/>
          <w:szCs w:val="22"/>
        </w:rPr>
        <w:t xml:space="preserve">ak zastupuje právnickú osobu v orgánoch MAS priamo štatutár/konateľ tak v tomto prípade neurčuje fyzickú osobu </w:t>
      </w:r>
      <w:r w:rsidR="00502A32" w:rsidRPr="00C249D7">
        <w:rPr>
          <w:sz w:val="22"/>
          <w:szCs w:val="22"/>
        </w:rPr>
        <w:br/>
      </w:r>
      <w:r w:rsidR="00B36105" w:rsidRPr="00C249D7">
        <w:rPr>
          <w:sz w:val="22"/>
          <w:szCs w:val="22"/>
        </w:rPr>
        <w:t>na zastupovanie)</w:t>
      </w:r>
      <w:r w:rsidRPr="00C249D7">
        <w:rPr>
          <w:rFonts w:asciiTheme="minorHAnsi" w:hAnsiTheme="minorHAnsi" w:cstheme="minorHAnsi"/>
          <w:sz w:val="22"/>
          <w:szCs w:val="22"/>
        </w:rPr>
        <w:t>;</w:t>
      </w:r>
    </w:p>
    <w:p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členovia orgánu </w:t>
      </w:r>
      <w:r w:rsidRPr="00C249D7">
        <w:rPr>
          <w:rFonts w:asciiTheme="minorHAnsi" w:hAnsiTheme="minorHAnsi" w:cstheme="minorHAnsi"/>
          <w:bCs/>
          <w:sz w:val="22"/>
          <w:szCs w:val="22"/>
        </w:rPr>
        <w:t>podľa kapitoly 6.1.4, odsek 1, písm. b) a c)</w:t>
      </w:r>
      <w:r w:rsidRPr="00C249D7">
        <w:rPr>
          <w:rFonts w:asciiTheme="minorHAnsi" w:hAnsiTheme="minorHAnsi" w:cstheme="minorHAnsi"/>
          <w:sz w:val="22"/>
          <w:szCs w:val="22"/>
        </w:rPr>
        <w:t xml:space="preserve"> Systému riadenia CLLD nemôžu byť zárov</w:t>
      </w:r>
      <w:r w:rsidR="00274D2D" w:rsidRPr="00C249D7">
        <w:rPr>
          <w:rFonts w:asciiTheme="minorHAnsi" w:hAnsiTheme="minorHAnsi" w:cstheme="minorHAnsi"/>
          <w:sz w:val="22"/>
          <w:szCs w:val="22"/>
        </w:rPr>
        <w:t>eň aj členmi kontrolného orgánu.</w:t>
      </w:r>
    </w:p>
    <w:p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vyváženosť rozloženia členskej základne MAS musí byť zabezpečená tak, aby aspoň 40 % obcí v MAS mala zastúpenie aspoň 1 členom z občianskeho alebo podnikateľského sektora. Členská základňa sa počas fungovania MAS môže meniť, ale uvedená podmienka vyváženosti rozloženia musí byť zabezpečená s toleranciou 10 %. MAS preukazuje splnenie tejto podmienky pri predložení záverečnej správy z každej výzvy na predkladanie ŽoNFP (predkladá sa </w:t>
      </w:r>
      <w:r w:rsidRPr="00C249D7">
        <w:rPr>
          <w:rFonts w:asciiTheme="minorHAnsi" w:hAnsiTheme="minorHAnsi" w:cstheme="minorHAnsi"/>
          <w:bCs/>
          <w:sz w:val="22"/>
          <w:szCs w:val="22"/>
        </w:rPr>
        <w:t>príloha - Z</w:t>
      </w:r>
      <w:r w:rsidR="00274D2D" w:rsidRPr="00C249D7">
        <w:rPr>
          <w:rFonts w:asciiTheme="minorHAnsi" w:hAnsiTheme="minorHAnsi" w:cstheme="minorHAnsi"/>
          <w:bCs/>
          <w:sz w:val="22"/>
          <w:szCs w:val="22"/>
        </w:rPr>
        <w:t>oznam členov MAS (vrátane obcí).</w:t>
      </w:r>
    </w:p>
    <w:p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minimálnu štruk</w:t>
      </w:r>
      <w:r w:rsidR="00BE583D" w:rsidRPr="00C249D7">
        <w:rPr>
          <w:rFonts w:asciiTheme="minorHAnsi" w:hAnsiTheme="minorHAnsi" w:cstheme="minorHAnsi"/>
          <w:bCs/>
          <w:sz w:val="22"/>
          <w:szCs w:val="22"/>
        </w:rPr>
        <w:t>t</w:t>
      </w:r>
      <w:r w:rsidRPr="00C249D7">
        <w:rPr>
          <w:rFonts w:asciiTheme="minorHAnsi" w:hAnsiTheme="minorHAnsi" w:cstheme="minorHAnsi"/>
          <w:bCs/>
          <w:sz w:val="22"/>
          <w:szCs w:val="22"/>
        </w:rPr>
        <w:t>úru orgánov a ich právomocí v zmysle kapitoly 6.1.4 Systému riadenia CLLD</w:t>
      </w:r>
      <w:r w:rsidR="00274D2D" w:rsidRPr="00C249D7">
        <w:rPr>
          <w:rFonts w:asciiTheme="minorHAnsi" w:hAnsiTheme="minorHAnsi" w:cstheme="minorHAnsi"/>
          <w:sz w:val="22"/>
          <w:szCs w:val="22"/>
        </w:rPr>
        <w:t>.</w:t>
      </w:r>
    </w:p>
    <w:p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dodržiavať ustanovenia kapitoly 6.1 Systému riadenia CLLD. </w:t>
      </w:r>
    </w:p>
    <w:p w:rsidR="00BE583D" w:rsidRPr="00C249D7" w:rsidRDefault="002730AF" w:rsidP="005B6A1D">
      <w:pPr>
        <w:pStyle w:val="Odsekzoznamu"/>
        <w:numPr>
          <w:ilvl w:val="0"/>
          <w:numId w:val="70"/>
        </w:numPr>
        <w:spacing w:after="0" w:line="240" w:lineRule="auto"/>
        <w:ind w:left="567" w:hanging="567"/>
        <w:rPr>
          <w:rFonts w:asciiTheme="minorHAnsi" w:hAnsiTheme="minorHAnsi" w:cstheme="minorHAnsi"/>
          <w:b/>
          <w:sz w:val="22"/>
          <w:szCs w:val="22"/>
          <w:u w:val="single"/>
        </w:rPr>
      </w:pPr>
      <w:r w:rsidRPr="00C249D7">
        <w:rPr>
          <w:rFonts w:asciiTheme="minorHAnsi" w:hAnsiTheme="minorHAnsi" w:cstheme="minorHAnsi"/>
          <w:b/>
          <w:sz w:val="22"/>
          <w:szCs w:val="22"/>
        </w:rPr>
        <w:t xml:space="preserve">MAS je povinná zaregistrovať sa do NSRV a poskytovať jej všetky relevantné informácie, ktoré sa týkajú činnosti MAS a to </w:t>
      </w:r>
      <w:r w:rsidR="00A624DF" w:rsidRPr="00C249D7">
        <w:rPr>
          <w:rFonts w:asciiTheme="minorHAnsi" w:hAnsiTheme="minorHAnsi" w:cstheme="minorHAnsi"/>
          <w:b/>
          <w:sz w:val="22"/>
          <w:szCs w:val="22"/>
        </w:rPr>
        <w:t xml:space="preserve">najneskôr </w:t>
      </w:r>
      <w:r w:rsidRPr="00C249D7">
        <w:rPr>
          <w:rFonts w:asciiTheme="minorHAnsi" w:hAnsiTheme="minorHAnsi" w:cstheme="minorHAnsi"/>
          <w:b/>
          <w:sz w:val="22"/>
          <w:szCs w:val="22"/>
        </w:rPr>
        <w:t xml:space="preserve">do 3 mesiacov od </w:t>
      </w:r>
      <w:r w:rsidR="00B04012" w:rsidRPr="00C249D7">
        <w:rPr>
          <w:rFonts w:asciiTheme="minorHAnsi" w:hAnsiTheme="minorHAnsi" w:cstheme="minorHAnsi"/>
          <w:b/>
          <w:sz w:val="22"/>
          <w:szCs w:val="22"/>
        </w:rPr>
        <w:t>vyhlásenia</w:t>
      </w:r>
      <w:r w:rsidR="00B516F4" w:rsidRPr="00C249D7">
        <w:rPr>
          <w:rFonts w:asciiTheme="minorHAnsi" w:hAnsiTheme="minorHAnsi" w:cstheme="minorHAnsi"/>
          <w:b/>
          <w:sz w:val="22"/>
          <w:szCs w:val="22"/>
        </w:rPr>
        <w:t xml:space="preserve"> prvej</w:t>
      </w:r>
      <w:r w:rsidR="00502A32" w:rsidRPr="00C249D7">
        <w:rPr>
          <w:rFonts w:asciiTheme="minorHAnsi" w:hAnsiTheme="minorHAnsi" w:cstheme="minorHAnsi"/>
          <w:b/>
          <w:sz w:val="22"/>
          <w:szCs w:val="22"/>
        </w:rPr>
        <w:t xml:space="preserve"> </w:t>
      </w:r>
      <w:r w:rsidR="00B04012" w:rsidRPr="00C249D7">
        <w:rPr>
          <w:rFonts w:asciiTheme="minorHAnsi" w:hAnsiTheme="minorHAnsi" w:cstheme="minorHAnsi"/>
          <w:b/>
          <w:sz w:val="22"/>
          <w:szCs w:val="22"/>
        </w:rPr>
        <w:t>výzvy na predkladanie ŽoNFP</w:t>
      </w:r>
      <w:r w:rsidRPr="00C249D7">
        <w:rPr>
          <w:rFonts w:asciiTheme="minorHAnsi" w:hAnsiTheme="minorHAnsi" w:cstheme="minorHAnsi"/>
          <w:b/>
          <w:sz w:val="22"/>
          <w:szCs w:val="22"/>
        </w:rPr>
        <w:t xml:space="preserve">. </w:t>
      </w:r>
    </w:p>
    <w:p w:rsidR="002730AF" w:rsidRPr="00C249D7" w:rsidRDefault="002730AF"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cstheme="minorHAnsi"/>
          <w:sz w:val="22"/>
          <w:szCs w:val="22"/>
        </w:rPr>
        <w:t>MAS je povinná informovať verejnosť, že projekt bol financovaný z PRV a to v súlade s podmienkami, ktoré sa tý</w:t>
      </w:r>
      <w:r w:rsidR="00502A32" w:rsidRPr="00C249D7">
        <w:rPr>
          <w:rFonts w:asciiTheme="minorHAnsi" w:hAnsiTheme="minorHAnsi" w:cstheme="minorHAnsi"/>
          <w:sz w:val="22"/>
          <w:szCs w:val="22"/>
        </w:rPr>
        <w:t xml:space="preserve">kajú informovania a propagácie </w:t>
      </w:r>
      <w:r w:rsidRPr="00C249D7">
        <w:rPr>
          <w:rFonts w:asciiTheme="minorHAnsi" w:hAnsiTheme="minorHAnsi" w:cstheme="minorHAnsi"/>
          <w:sz w:val="22"/>
          <w:szCs w:val="22"/>
        </w:rPr>
        <w:t xml:space="preserve">v zmysle </w:t>
      </w:r>
      <w:hyperlink w:anchor="move463935252_616" w:history="1">
        <w:r w:rsidR="003A139F" w:rsidRPr="00C249D7">
          <w:rPr>
            <w:rStyle w:val="Hypertextovprepojenie"/>
            <w:rFonts w:asciiTheme="minorHAnsi" w:hAnsiTheme="minorHAnsi" w:cstheme="minorHAnsi"/>
            <w:color w:val="000000" w:themeColor="text1"/>
            <w:sz w:val="22"/>
            <w:szCs w:val="22"/>
            <w:u w:val="none"/>
          </w:rPr>
          <w:t>kapitoly 6.16</w:t>
        </w:r>
      </w:hyperlink>
      <w:r w:rsidR="00156969" w:rsidRPr="00C249D7">
        <w:rPr>
          <w:rFonts w:asciiTheme="minorHAnsi" w:hAnsiTheme="minorHAnsi" w:cstheme="minorHAnsi"/>
          <w:sz w:val="22"/>
          <w:szCs w:val="22"/>
        </w:rPr>
        <w:t>.</w:t>
      </w:r>
    </w:p>
    <w:p w:rsidR="00E246E8" w:rsidRPr="00C249D7" w:rsidRDefault="00E246E8"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b/>
          <w:color w:val="000000" w:themeColor="text1"/>
          <w:sz w:val="22"/>
          <w:szCs w:val="22"/>
        </w:rPr>
        <w:t>Členovia jednotlivých orgánov MAS sú povinn</w:t>
      </w:r>
      <w:r w:rsidR="004D7C65" w:rsidRPr="00C249D7">
        <w:rPr>
          <w:rFonts w:asciiTheme="minorHAnsi" w:hAnsiTheme="minorHAnsi"/>
          <w:b/>
          <w:color w:val="000000" w:themeColor="text1"/>
          <w:sz w:val="22"/>
          <w:szCs w:val="22"/>
        </w:rPr>
        <w:t>í</w:t>
      </w:r>
      <w:r w:rsidRPr="00C249D7">
        <w:rPr>
          <w:rFonts w:asciiTheme="minorHAnsi" w:hAnsiTheme="minorHAnsi"/>
          <w:b/>
          <w:color w:val="000000" w:themeColor="text1"/>
          <w:sz w:val="22"/>
          <w:szCs w:val="22"/>
        </w:rPr>
        <w:t xml:space="preserve"> podpísať  </w:t>
      </w:r>
      <w:r w:rsidRPr="00C249D7">
        <w:rPr>
          <w:rFonts w:asciiTheme="minorHAnsi" w:hAnsiTheme="minorHAnsi" w:cstheme="majorHAnsi"/>
          <w:b/>
          <w:bCs/>
          <w:iCs/>
          <w:kern w:val="36"/>
          <w:sz w:val="22"/>
          <w:szCs w:val="22"/>
        </w:rPr>
        <w:t xml:space="preserve">súhlas dotknutej osoby  </w:t>
      </w:r>
      <w:r w:rsidR="00B34F83" w:rsidRPr="00C249D7">
        <w:rPr>
          <w:rFonts w:asciiTheme="minorHAnsi" w:hAnsiTheme="minorHAnsi" w:cstheme="majorHAnsi"/>
          <w:b/>
          <w:bCs/>
          <w:iCs/>
          <w:kern w:val="36"/>
          <w:sz w:val="22"/>
          <w:szCs w:val="22"/>
        </w:rPr>
        <w:br/>
      </w:r>
      <w:r w:rsidRPr="00C249D7">
        <w:rPr>
          <w:rFonts w:asciiTheme="minorHAnsi" w:hAnsiTheme="minorHAnsi" w:cstheme="majorHAnsi"/>
          <w:b/>
          <w:bCs/>
          <w:iCs/>
          <w:kern w:val="36"/>
          <w:sz w:val="22"/>
          <w:szCs w:val="22"/>
        </w:rPr>
        <w:t>zo spracovaním osobných údajov</w:t>
      </w:r>
      <w:r w:rsidRPr="00C249D7">
        <w:rPr>
          <w:rFonts w:asciiTheme="minorHAnsi" w:hAnsiTheme="minorHAnsi" w:cstheme="majorHAnsi"/>
          <w:b/>
          <w:bCs/>
          <w:i/>
          <w:iCs/>
          <w:kern w:val="36"/>
          <w:sz w:val="22"/>
          <w:szCs w:val="22"/>
        </w:rPr>
        <w:t xml:space="preserve"> </w:t>
      </w:r>
      <w:r w:rsidRPr="00C249D7">
        <w:rPr>
          <w:rFonts w:asciiTheme="minorHAnsi" w:hAnsiTheme="minorHAnsi" w:cstheme="majorHAnsi"/>
          <w:b/>
          <w:bCs/>
          <w:iCs/>
          <w:kern w:val="36"/>
          <w:sz w:val="22"/>
          <w:szCs w:val="22"/>
        </w:rPr>
        <w:t>(</w:t>
      </w:r>
      <w:r w:rsidRPr="00C249D7">
        <w:rPr>
          <w:rFonts w:asciiTheme="minorHAnsi" w:hAnsiTheme="minorHAnsi" w:cstheme="majorHAnsi"/>
          <w:b/>
          <w:bCs/>
          <w:i/>
          <w:iCs/>
          <w:kern w:val="36"/>
          <w:sz w:val="22"/>
          <w:szCs w:val="22"/>
          <w:u w:val="single"/>
        </w:rPr>
        <w:t xml:space="preserve">Príloha č. </w:t>
      </w:r>
      <w:r w:rsidR="00E730F0" w:rsidRPr="00C249D7">
        <w:rPr>
          <w:rFonts w:asciiTheme="minorHAnsi" w:hAnsiTheme="minorHAnsi" w:cstheme="majorHAnsi"/>
          <w:b/>
          <w:bCs/>
          <w:i/>
          <w:iCs/>
          <w:kern w:val="36"/>
          <w:sz w:val="22"/>
          <w:szCs w:val="22"/>
          <w:u w:val="single"/>
        </w:rPr>
        <w:t>5C</w:t>
      </w:r>
      <w:r w:rsidRPr="00C249D7">
        <w:rPr>
          <w:rFonts w:asciiTheme="minorHAnsi" w:hAnsiTheme="minorHAnsi" w:cstheme="majorHAnsi"/>
          <w:b/>
          <w:bCs/>
          <w:iCs/>
          <w:kern w:val="36"/>
          <w:sz w:val="22"/>
          <w:szCs w:val="22"/>
        </w:rPr>
        <w:t>).</w:t>
      </w:r>
    </w:p>
    <w:p w:rsidR="00EA3DA0" w:rsidRPr="00C249D7" w:rsidRDefault="00FB54FD" w:rsidP="005B6A1D">
      <w:pPr>
        <w:pStyle w:val="Odsekzoznamu"/>
        <w:numPr>
          <w:ilvl w:val="0"/>
          <w:numId w:val="70"/>
        </w:numPr>
        <w:spacing w:after="0" w:line="240" w:lineRule="auto"/>
        <w:ind w:left="567" w:hanging="567"/>
        <w:rPr>
          <w:rFonts w:asciiTheme="minorHAnsi" w:hAnsiTheme="minorHAnsi" w:cstheme="minorHAnsi"/>
          <w:color w:val="000000" w:themeColor="text1"/>
          <w:sz w:val="22"/>
          <w:szCs w:val="22"/>
          <w:u w:val="single"/>
        </w:rPr>
      </w:pPr>
      <w:r w:rsidRPr="00C249D7">
        <w:rPr>
          <w:color w:val="000000" w:themeColor="text1"/>
          <w:sz w:val="22"/>
          <w:szCs w:val="22"/>
        </w:rPr>
        <w:t>V prípade, ak budú prevádzkové náklady spojené s riadením uskutočňovania stratégie CLLD (Chod MAS) financované z vlastných zdrojov MAS</w:t>
      </w:r>
      <w:r w:rsidR="00587DC1" w:rsidRPr="00C249D7">
        <w:rPr>
          <w:color w:val="000000" w:themeColor="text1"/>
          <w:sz w:val="22"/>
          <w:szCs w:val="22"/>
        </w:rPr>
        <w:t xml:space="preserve"> (t.j. nebudú následne preplatené prostredníctvom IROP, resp. PPA)</w:t>
      </w:r>
      <w:r w:rsidRPr="00C249D7">
        <w:rPr>
          <w:color w:val="000000" w:themeColor="text1"/>
          <w:sz w:val="22"/>
          <w:szCs w:val="22"/>
        </w:rPr>
        <w:t xml:space="preserve"> nejedná </w:t>
      </w:r>
      <w:r w:rsidR="00587DC1" w:rsidRPr="00C249D7">
        <w:rPr>
          <w:color w:val="000000" w:themeColor="text1"/>
          <w:sz w:val="22"/>
          <w:szCs w:val="22"/>
        </w:rPr>
        <w:t xml:space="preserve">sa o </w:t>
      </w:r>
      <w:r w:rsidRPr="00C249D7">
        <w:rPr>
          <w:color w:val="000000" w:themeColor="text1"/>
          <w:sz w:val="22"/>
          <w:szCs w:val="22"/>
        </w:rPr>
        <w:t xml:space="preserve">čerpanie fondov EÚ a teda nejde </w:t>
      </w:r>
      <w:r w:rsidR="00587DC1" w:rsidRPr="00C249D7">
        <w:rPr>
          <w:color w:val="000000" w:themeColor="text1"/>
          <w:sz w:val="22"/>
          <w:szCs w:val="22"/>
        </w:rPr>
        <w:br/>
      </w:r>
      <w:r w:rsidRPr="00C249D7">
        <w:rPr>
          <w:color w:val="000000" w:themeColor="text1"/>
          <w:sz w:val="22"/>
          <w:szCs w:val="22"/>
        </w:rPr>
        <w:t>o sumu určenú na chod MAS a z nej vypočí</w:t>
      </w:r>
      <w:r w:rsidR="00074267" w:rsidRPr="00C249D7">
        <w:rPr>
          <w:color w:val="000000" w:themeColor="text1"/>
          <w:sz w:val="22"/>
          <w:szCs w:val="22"/>
        </w:rPr>
        <w:t>ta</w:t>
      </w:r>
      <w:r w:rsidRPr="00C249D7">
        <w:rPr>
          <w:color w:val="000000" w:themeColor="text1"/>
          <w:sz w:val="22"/>
          <w:szCs w:val="22"/>
        </w:rPr>
        <w:t>n</w:t>
      </w:r>
      <w:r w:rsidR="00074267" w:rsidRPr="00C249D7">
        <w:rPr>
          <w:color w:val="000000" w:themeColor="text1"/>
          <w:sz w:val="22"/>
          <w:szCs w:val="22"/>
        </w:rPr>
        <w:t>é</w:t>
      </w:r>
      <w:r w:rsidRPr="00C249D7">
        <w:rPr>
          <w:color w:val="000000" w:themeColor="text1"/>
          <w:sz w:val="22"/>
          <w:szCs w:val="22"/>
        </w:rPr>
        <w:t xml:space="preserve"> animácie, ktoré musia byť od 15</w:t>
      </w:r>
      <w:r w:rsidR="002D7160" w:rsidRPr="00C249D7">
        <w:rPr>
          <w:color w:val="000000" w:themeColor="text1"/>
          <w:sz w:val="22"/>
          <w:szCs w:val="22"/>
        </w:rPr>
        <w:t>%</w:t>
      </w:r>
      <w:r w:rsidRPr="00C249D7">
        <w:rPr>
          <w:color w:val="000000" w:themeColor="text1"/>
          <w:sz w:val="22"/>
          <w:szCs w:val="22"/>
        </w:rPr>
        <w:t xml:space="preserve"> do 25 % </w:t>
      </w:r>
      <w:r w:rsidR="00587DC1" w:rsidRPr="00C249D7">
        <w:rPr>
          <w:color w:val="000000" w:themeColor="text1"/>
          <w:sz w:val="22"/>
          <w:szCs w:val="22"/>
        </w:rPr>
        <w:br/>
      </w:r>
      <w:r w:rsidRPr="00C249D7">
        <w:rPr>
          <w:color w:val="000000" w:themeColor="text1"/>
          <w:sz w:val="22"/>
          <w:szCs w:val="22"/>
        </w:rPr>
        <w:t>z vyplatených prostriedkov na chod MAS. V danom prípade nedochádza k vyplateniu žiadnych finančných prostriedkov</w:t>
      </w:r>
      <w:r w:rsidR="00587DC1" w:rsidRPr="00C249D7">
        <w:rPr>
          <w:color w:val="000000" w:themeColor="text1"/>
          <w:sz w:val="22"/>
          <w:szCs w:val="22"/>
        </w:rPr>
        <w:t xml:space="preserve"> na Chod MAS (</w:t>
      </w:r>
      <w:r w:rsidRPr="00C249D7">
        <w:rPr>
          <w:color w:val="000000" w:themeColor="text1"/>
          <w:sz w:val="22"/>
          <w:szCs w:val="22"/>
        </w:rPr>
        <w:t>jedná sa o vlastné zdroje MAS</w:t>
      </w:r>
      <w:r w:rsidR="00587DC1" w:rsidRPr="00C249D7">
        <w:rPr>
          <w:color w:val="000000" w:themeColor="text1"/>
          <w:sz w:val="22"/>
          <w:szCs w:val="22"/>
        </w:rPr>
        <w:t xml:space="preserve">) t. j. </w:t>
      </w:r>
      <w:r w:rsidRPr="00C249D7">
        <w:rPr>
          <w:color w:val="000000" w:themeColor="text1"/>
          <w:sz w:val="22"/>
          <w:szCs w:val="22"/>
        </w:rPr>
        <w:t xml:space="preserve">nemôže si nárokovať v danom prípade </w:t>
      </w:r>
      <w:r w:rsidR="00587DC1" w:rsidRPr="00C249D7">
        <w:rPr>
          <w:color w:val="000000" w:themeColor="text1"/>
          <w:sz w:val="22"/>
          <w:szCs w:val="22"/>
        </w:rPr>
        <w:t>finančné prostriedky na animácie</w:t>
      </w:r>
      <w:r w:rsidRPr="00C249D7">
        <w:rPr>
          <w:color w:val="000000" w:themeColor="text1"/>
          <w:sz w:val="22"/>
          <w:szCs w:val="22"/>
        </w:rPr>
        <w:t xml:space="preserve"> z</w:t>
      </w:r>
      <w:r w:rsidR="00061B16" w:rsidRPr="00C249D7">
        <w:rPr>
          <w:color w:val="000000" w:themeColor="text1"/>
          <w:sz w:val="22"/>
          <w:szCs w:val="22"/>
        </w:rPr>
        <w:t> </w:t>
      </w:r>
      <w:r w:rsidRPr="00C249D7">
        <w:rPr>
          <w:color w:val="000000" w:themeColor="text1"/>
          <w:sz w:val="22"/>
          <w:szCs w:val="22"/>
        </w:rPr>
        <w:t>PRV.</w:t>
      </w:r>
    </w:p>
    <w:p w:rsidR="00EA3DA0" w:rsidRPr="00204EF2" w:rsidRDefault="00074267" w:rsidP="005B6A1D">
      <w:pPr>
        <w:pStyle w:val="Odsekzoznamu"/>
        <w:numPr>
          <w:ilvl w:val="0"/>
          <w:numId w:val="70"/>
        </w:numPr>
        <w:spacing w:after="0" w:line="240" w:lineRule="auto"/>
        <w:ind w:left="567" w:hanging="567"/>
        <w:rPr>
          <w:rFonts w:asciiTheme="minorHAnsi" w:hAnsiTheme="minorHAnsi" w:cstheme="minorHAnsi"/>
          <w:strike/>
          <w:color w:val="00B050"/>
          <w:sz w:val="18"/>
          <w:szCs w:val="18"/>
          <w:u w:val="single"/>
        </w:rPr>
      </w:pPr>
      <w:r w:rsidRPr="00204EF2">
        <w:rPr>
          <w:rFonts w:asciiTheme="minorHAnsi" w:hAnsiTheme="minorHAnsi" w:cstheme="minorHAnsi"/>
          <w:strike/>
          <w:color w:val="00B050"/>
          <w:sz w:val="18"/>
          <w:szCs w:val="18"/>
        </w:rPr>
        <w:t xml:space="preserve">Pri vyhlasovaní Akčný plán v rámci stratégie CLLD pre oblasť PRV </w:t>
      </w:r>
      <w:r w:rsidR="00C91E04" w:rsidRPr="00204EF2">
        <w:rPr>
          <w:rFonts w:asciiTheme="minorHAnsi" w:hAnsiTheme="minorHAnsi"/>
          <w:strike/>
          <w:color w:val="00B050"/>
          <w:sz w:val="18"/>
          <w:szCs w:val="18"/>
        </w:rPr>
        <w:t xml:space="preserve"> </w:t>
      </w:r>
      <w:r w:rsidRPr="00204EF2">
        <w:rPr>
          <w:rFonts w:asciiTheme="minorHAnsi" w:hAnsiTheme="minorHAnsi" w:cstheme="minorHAnsi"/>
          <w:strike/>
          <w:color w:val="00B050"/>
          <w:sz w:val="18"/>
          <w:szCs w:val="18"/>
        </w:rPr>
        <w:t xml:space="preserve">pre </w:t>
      </w:r>
      <w:proofErr w:type="spellStart"/>
      <w:r w:rsidRPr="00204EF2">
        <w:rPr>
          <w:rFonts w:asciiTheme="minorHAnsi" w:hAnsiTheme="minorHAnsi" w:cstheme="minorHAnsi"/>
          <w:strike/>
          <w:color w:val="00B050"/>
          <w:sz w:val="18"/>
          <w:szCs w:val="18"/>
        </w:rPr>
        <w:t>podopatrenia</w:t>
      </w:r>
      <w:proofErr w:type="spellEnd"/>
      <w:r w:rsidRPr="00204EF2">
        <w:rPr>
          <w:rFonts w:asciiTheme="minorHAnsi" w:hAnsiTheme="minorHAnsi" w:cstheme="minorHAnsi"/>
          <w:strike/>
          <w:color w:val="00B050"/>
          <w:sz w:val="18"/>
          <w:szCs w:val="18"/>
        </w:rPr>
        <w:t xml:space="preserve"> 4.2, 6.4 prostredníctvom IROP je MAS povinná </w:t>
      </w:r>
      <w:r w:rsidR="002D7160" w:rsidRPr="00204EF2">
        <w:rPr>
          <w:rFonts w:asciiTheme="minorHAnsi" w:hAnsiTheme="minorHAnsi" w:cstheme="minorHAnsi"/>
          <w:strike/>
          <w:color w:val="00B050"/>
          <w:sz w:val="18"/>
          <w:szCs w:val="18"/>
        </w:rPr>
        <w:t xml:space="preserve">vložiť </w:t>
      </w:r>
      <w:proofErr w:type="spellStart"/>
      <w:r w:rsidR="002D7160" w:rsidRPr="00204EF2">
        <w:rPr>
          <w:rFonts w:asciiTheme="minorHAnsi" w:hAnsiTheme="minorHAnsi" w:cstheme="minorHAnsi"/>
          <w:strike/>
          <w:color w:val="00B050"/>
          <w:sz w:val="18"/>
          <w:szCs w:val="18"/>
        </w:rPr>
        <w:t>sken</w:t>
      </w:r>
      <w:proofErr w:type="spellEnd"/>
      <w:r w:rsidR="002D7160" w:rsidRPr="00204EF2">
        <w:rPr>
          <w:rFonts w:asciiTheme="minorHAnsi" w:hAnsiTheme="minorHAnsi" w:cstheme="minorHAnsi"/>
          <w:strike/>
          <w:color w:val="00B050"/>
          <w:sz w:val="18"/>
          <w:szCs w:val="18"/>
        </w:rPr>
        <w:t xml:space="preserve"> oznámenia vo formáte </w:t>
      </w:r>
      <w:proofErr w:type="spellStart"/>
      <w:r w:rsidR="002D7160" w:rsidRPr="00204EF2">
        <w:rPr>
          <w:rFonts w:asciiTheme="minorHAnsi" w:hAnsiTheme="minorHAnsi" w:cstheme="minorHAnsi"/>
          <w:strike/>
          <w:color w:val="00B050"/>
          <w:sz w:val="18"/>
          <w:szCs w:val="18"/>
        </w:rPr>
        <w:t>pdf</w:t>
      </w:r>
      <w:proofErr w:type="spellEnd"/>
      <w:r w:rsidR="002D7160" w:rsidRPr="00204EF2">
        <w:rPr>
          <w:rFonts w:asciiTheme="minorHAnsi" w:hAnsiTheme="minorHAnsi" w:cstheme="minorHAnsi"/>
          <w:strike/>
          <w:color w:val="00B050"/>
          <w:sz w:val="18"/>
          <w:szCs w:val="18"/>
        </w:rPr>
        <w:t>. do spisu stratégie CLLD v ITMS2014+</w:t>
      </w:r>
      <w:r w:rsidRPr="00204EF2">
        <w:rPr>
          <w:strike/>
          <w:color w:val="00B050"/>
          <w:sz w:val="18"/>
          <w:szCs w:val="18"/>
        </w:rPr>
        <w:t xml:space="preserve"> </w:t>
      </w:r>
      <w:r w:rsidRPr="00204EF2">
        <w:rPr>
          <w:rFonts w:asciiTheme="minorHAnsi" w:hAnsiTheme="minorHAnsi" w:cstheme="minorHAnsi"/>
          <w:strike/>
          <w:color w:val="00B050"/>
          <w:sz w:val="18"/>
          <w:szCs w:val="18"/>
        </w:rPr>
        <w:t xml:space="preserve">neodkladne najneskôr do 15 pracovných dní Oznámenie o prijatí </w:t>
      </w:r>
      <w:proofErr w:type="spellStart"/>
      <w:r w:rsidRPr="00204EF2">
        <w:rPr>
          <w:rFonts w:asciiTheme="minorHAnsi" w:hAnsiTheme="minorHAnsi" w:cstheme="minorHAnsi"/>
          <w:strike/>
          <w:color w:val="00B050"/>
          <w:sz w:val="18"/>
          <w:szCs w:val="18"/>
        </w:rPr>
        <w:t>ŽoPr</w:t>
      </w:r>
      <w:proofErr w:type="spellEnd"/>
      <w:r w:rsidRPr="00204EF2">
        <w:rPr>
          <w:rFonts w:asciiTheme="minorHAnsi" w:hAnsiTheme="minorHAnsi" w:cstheme="minorHAnsi"/>
          <w:strike/>
          <w:color w:val="00B050"/>
          <w:sz w:val="18"/>
          <w:szCs w:val="18"/>
        </w:rPr>
        <w:t xml:space="preserve"> (IROP) na MAS </w:t>
      </w:r>
      <w:r w:rsidRPr="00204EF2">
        <w:rPr>
          <w:rFonts w:asciiTheme="minorHAnsi" w:hAnsiTheme="minorHAnsi" w:cstheme="minorHAnsi"/>
          <w:i/>
          <w:strike/>
          <w:color w:val="00B050"/>
          <w:sz w:val="18"/>
          <w:szCs w:val="18"/>
          <w:u w:val="single"/>
        </w:rPr>
        <w:t>(Príloha č. 28 A)</w:t>
      </w:r>
      <w:r w:rsidR="00EA3DA0" w:rsidRPr="00204EF2">
        <w:rPr>
          <w:rFonts w:asciiTheme="minorHAnsi" w:hAnsiTheme="minorHAnsi" w:cstheme="minorHAnsi"/>
          <w:strike/>
          <w:color w:val="00B050"/>
          <w:sz w:val="18"/>
          <w:szCs w:val="18"/>
        </w:rPr>
        <w:t xml:space="preserve"> </w:t>
      </w:r>
      <w:r w:rsidR="00EA3DA0" w:rsidRPr="00204EF2">
        <w:rPr>
          <w:strike/>
          <w:color w:val="00B050"/>
          <w:sz w:val="18"/>
          <w:szCs w:val="18"/>
        </w:rPr>
        <w:t>a zároveň zaslať oznámenie na email: leader@apa.sk.</w:t>
      </w:r>
    </w:p>
    <w:p w:rsidR="00012639" w:rsidRPr="00204EF2" w:rsidRDefault="00012639" w:rsidP="008C1333">
      <w:pPr>
        <w:pStyle w:val="Odsekzoznamu"/>
        <w:spacing w:after="0" w:line="240" w:lineRule="auto"/>
        <w:ind w:left="567"/>
        <w:rPr>
          <w:strike/>
          <w:color w:val="00B050"/>
          <w:sz w:val="18"/>
          <w:szCs w:val="18"/>
        </w:rPr>
      </w:pPr>
    </w:p>
    <w:p w:rsidR="002527CE" w:rsidRPr="00C249D7" w:rsidRDefault="002527CE" w:rsidP="002739A9">
      <w:pPr>
        <w:pStyle w:val="Nadpis2"/>
        <w:numPr>
          <w:ilvl w:val="1"/>
          <w:numId w:val="367"/>
        </w:numPr>
        <w:spacing w:before="0" w:after="0"/>
        <w:ind w:left="567" w:hanging="567"/>
        <w:rPr>
          <w:rFonts w:asciiTheme="minorHAnsi" w:hAnsiTheme="minorHAnsi" w:cs="Times New Roman"/>
          <w:color w:val="0070C0"/>
          <w:sz w:val="24"/>
          <w:szCs w:val="24"/>
        </w:rPr>
      </w:pPr>
      <w:bookmarkStart w:id="219" w:name="_Toc3361005"/>
      <w:bookmarkStart w:id="220" w:name="_Toc116544465"/>
      <w:r w:rsidRPr="00C249D7">
        <w:rPr>
          <w:rFonts w:asciiTheme="minorHAnsi" w:hAnsiTheme="minorHAnsi" w:cs="Times New Roman"/>
          <w:color w:val="0070C0"/>
          <w:sz w:val="24"/>
          <w:szCs w:val="24"/>
        </w:rPr>
        <w:t>Výzva</w:t>
      </w:r>
      <w:bookmarkEnd w:id="219"/>
      <w:bookmarkEnd w:id="220"/>
      <w:r w:rsidRPr="00C249D7">
        <w:rPr>
          <w:rFonts w:asciiTheme="minorHAnsi" w:hAnsiTheme="minorHAnsi" w:cs="Times New Roman"/>
          <w:color w:val="0070C0"/>
          <w:sz w:val="24"/>
          <w:szCs w:val="24"/>
        </w:rPr>
        <w:t xml:space="preserve"> </w:t>
      </w:r>
    </w:p>
    <w:p w:rsidR="004D41E3" w:rsidRPr="00C249D7" w:rsidRDefault="00CC4752" w:rsidP="002739A9">
      <w:pPr>
        <w:pStyle w:val="Nadpis3"/>
        <w:numPr>
          <w:ilvl w:val="2"/>
          <w:numId w:val="367"/>
        </w:numPr>
        <w:spacing w:before="0" w:after="0"/>
        <w:ind w:left="720"/>
        <w:rPr>
          <w:i/>
          <w:color w:val="0070C0"/>
          <w:sz w:val="22"/>
          <w:szCs w:val="22"/>
        </w:rPr>
      </w:pPr>
      <w:bookmarkStart w:id="221" w:name="_Toc3361006"/>
      <w:bookmarkStart w:id="222" w:name="_Toc116544466"/>
      <w:r w:rsidRPr="00C249D7">
        <w:rPr>
          <w:i/>
          <w:color w:val="0070C0"/>
          <w:sz w:val="22"/>
          <w:szCs w:val="22"/>
        </w:rPr>
        <w:t>Harmonogram výziev</w:t>
      </w:r>
      <w:bookmarkEnd w:id="221"/>
      <w:bookmarkEnd w:id="222"/>
    </w:p>
    <w:p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Har</w:t>
      </w:r>
      <w:r w:rsidR="00792E1E" w:rsidRPr="00C249D7">
        <w:rPr>
          <w:color w:val="000000" w:themeColor="text1"/>
          <w:sz w:val="22"/>
          <w:szCs w:val="22"/>
        </w:rPr>
        <w:t xml:space="preserve">monogram výziev na predkladanie </w:t>
      </w:r>
      <w:r w:rsidRPr="00C249D7">
        <w:rPr>
          <w:color w:val="000000" w:themeColor="text1"/>
          <w:sz w:val="22"/>
          <w:szCs w:val="22"/>
        </w:rPr>
        <w:t>ŽoNFP (ďalej len „harmonogram výziev“) MAS predkladá s</w:t>
      </w:r>
      <w:r w:rsidR="00792E1E" w:rsidRPr="00C249D7">
        <w:rPr>
          <w:color w:val="000000" w:themeColor="text1"/>
          <w:sz w:val="22"/>
          <w:szCs w:val="22"/>
        </w:rPr>
        <w:t>amostatne len pre opatrenia PRV</w:t>
      </w:r>
      <w:r w:rsidRPr="00C249D7">
        <w:rPr>
          <w:color w:val="000000" w:themeColor="text1"/>
          <w:sz w:val="22"/>
          <w:szCs w:val="22"/>
        </w:rPr>
        <w:t xml:space="preserve">.  </w:t>
      </w:r>
    </w:p>
    <w:p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MAS bude vyhlasovať výzvy v </w:t>
      </w:r>
      <w:r w:rsidRPr="00C249D7">
        <w:rPr>
          <w:rFonts w:asciiTheme="minorHAnsi" w:hAnsiTheme="minorHAnsi" w:cstheme="minorHAnsi"/>
          <w:color w:val="000000" w:themeColor="text1"/>
          <w:sz w:val="22"/>
          <w:szCs w:val="22"/>
        </w:rPr>
        <w:t>súlade s</w:t>
      </w:r>
      <w:r w:rsidR="00CC617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harmonogramom výziev, v ktorom sa zohľadnia plánované termíny vyhlásenia výziev na predkladanie ŽoNFP. Harmonogram výziev</w:t>
      </w:r>
      <w:r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color w:val="000000" w:themeColor="text1"/>
          <w:sz w:val="22"/>
          <w:szCs w:val="22"/>
        </w:rPr>
        <w:t xml:space="preserve">v systéme ITMS2014+ zostavuje </w:t>
      </w:r>
      <w:r w:rsidRPr="00C249D7">
        <w:rPr>
          <w:rFonts w:asciiTheme="minorHAnsi" w:hAnsiTheme="minorHAnsi" w:cstheme="minorHAnsi"/>
          <w:b/>
          <w:color w:val="000000" w:themeColor="text1"/>
          <w:sz w:val="22"/>
          <w:szCs w:val="22"/>
        </w:rPr>
        <w:t xml:space="preserve">MAS, a to každoročne v termíne do 31. marca </w:t>
      </w:r>
      <w:r w:rsidR="00792E1E" w:rsidRPr="00C249D7">
        <w:rPr>
          <w:rFonts w:asciiTheme="minorHAnsi" w:hAnsiTheme="minorHAnsi" w:cstheme="minorHAnsi"/>
          <w:color w:val="000000" w:themeColor="text1"/>
          <w:sz w:val="22"/>
          <w:szCs w:val="22"/>
        </w:rPr>
        <w:t>na príslušný rok</w:t>
      </w:r>
      <w:r w:rsidR="00477845" w:rsidRPr="00C249D7">
        <w:rPr>
          <w:rStyle w:val="Odkaznapoznmkupodiarou"/>
          <w:rFonts w:asciiTheme="minorHAnsi" w:hAnsiTheme="minorHAnsi" w:cstheme="minorHAnsi"/>
          <w:color w:val="000000" w:themeColor="text1"/>
          <w:sz w:val="22"/>
          <w:szCs w:val="22"/>
        </w:rPr>
        <w:footnoteReference w:id="39"/>
      </w:r>
      <w:r w:rsidRPr="00C249D7">
        <w:rPr>
          <w:rFonts w:asciiTheme="minorHAnsi" w:hAnsiTheme="minorHAnsi" w:cstheme="minorHAnsi"/>
          <w:color w:val="000000" w:themeColor="text1"/>
          <w:sz w:val="22"/>
          <w:szCs w:val="22"/>
        </w:rPr>
        <w:t xml:space="preserve">. Harmonogram výziev na predkladanie ŽoNFP vypracovaný v ITMS2014+ musí byť </w:t>
      </w:r>
      <w:r w:rsidRPr="00C249D7">
        <w:rPr>
          <w:rFonts w:asciiTheme="minorHAnsi" w:hAnsiTheme="minorHAnsi" w:cstheme="minorHAnsi"/>
          <w:bCs/>
          <w:color w:val="000000" w:themeColor="text1"/>
          <w:sz w:val="22"/>
          <w:szCs w:val="22"/>
        </w:rPr>
        <w:t>schválený štatutárnym orgánom MAS v zmysle ods.  1 kapitoly  6.1.4.5 Systému</w:t>
      </w:r>
      <w:r w:rsidRPr="00C249D7">
        <w:rPr>
          <w:rFonts w:asciiTheme="minorHAnsi" w:hAnsiTheme="minorHAnsi"/>
          <w:bCs/>
          <w:color w:val="000000" w:themeColor="text1"/>
          <w:sz w:val="22"/>
          <w:szCs w:val="22"/>
        </w:rPr>
        <w:t xml:space="preserve"> riadenia CLLD. </w:t>
      </w:r>
      <w:r w:rsidRPr="00C249D7">
        <w:rPr>
          <w:rFonts w:asciiTheme="minorHAnsi" w:hAnsiTheme="minorHAnsi" w:cstheme="minorHAnsi"/>
          <w:color w:val="000000" w:themeColor="text1"/>
          <w:sz w:val="22"/>
        </w:rPr>
        <w:t xml:space="preserve">MAS predkladá harmonogram výziev na schválenie PPA iba v prípade disponibilných  finančných prostriedkov pre príslušné podopatrenie (uvedené sa týka aj uzavretých výziev, u ktorých zostali disponibilné finančné prostriedky). Do harmonogramu výziev pre príslušné podopatrenie nie je možné započítať finančné prostriedky zo ŽoNFP navrhnutých na zastavenie konania, nakoľko PPA musí najskôr vydať právoplatné Rozhodnutie o zastavení konania (uvedené je v platnosti v prípade, ak PPA v súčinnosti s RO pre PRV neusmerní MAS inak). </w:t>
      </w:r>
      <w:r w:rsidRPr="00C249D7">
        <w:rPr>
          <w:rFonts w:asciiTheme="minorHAnsi" w:hAnsiTheme="minorHAnsi" w:cstheme="minorHAnsi"/>
          <w:color w:val="000000" w:themeColor="text1"/>
          <w:sz w:val="22"/>
        </w:rPr>
        <w:lastRenderedPageBreak/>
        <w:t xml:space="preserve">V prípade, ak v rámci </w:t>
      </w:r>
      <w:proofErr w:type="spellStart"/>
      <w:r w:rsidRPr="00C249D7">
        <w:rPr>
          <w:rFonts w:asciiTheme="minorHAnsi" w:hAnsiTheme="minorHAnsi" w:cstheme="minorHAnsi"/>
          <w:color w:val="000000" w:themeColor="text1"/>
          <w:sz w:val="22"/>
        </w:rPr>
        <w:t>podopatrení</w:t>
      </w:r>
      <w:proofErr w:type="spellEnd"/>
      <w:r w:rsidRPr="00C249D7">
        <w:rPr>
          <w:rFonts w:asciiTheme="minorHAnsi" w:hAnsiTheme="minorHAnsi" w:cstheme="minorHAnsi"/>
          <w:color w:val="000000" w:themeColor="text1"/>
          <w:sz w:val="22"/>
        </w:rPr>
        <w:t xml:space="preserve">  do 31.  marca príslušného roka nie sú disponibilné finančné prostriedky (t.j. MAS alokovala všetky</w:t>
      </w:r>
      <w:r w:rsidR="00F927B8">
        <w:rPr>
          <w:rFonts w:asciiTheme="minorHAnsi" w:hAnsiTheme="minorHAnsi" w:cstheme="minorHAnsi"/>
          <w:color w:val="000000" w:themeColor="text1"/>
          <w:sz w:val="22"/>
        </w:rPr>
        <w:t xml:space="preserve"> finančné prostriedky do vyhláse</w:t>
      </w:r>
      <w:r w:rsidRPr="00C249D7">
        <w:rPr>
          <w:rFonts w:asciiTheme="minorHAnsi" w:hAnsiTheme="minorHAnsi" w:cstheme="minorHAnsi"/>
          <w:color w:val="000000" w:themeColor="text1"/>
          <w:sz w:val="22"/>
        </w:rPr>
        <w:t xml:space="preserve">ných/ukončených výziev na predkladanie ŽoNFP) predkladá harmonogram výziev  pre príslušný rok až po ukončení konania ŽoNFP zo strany PPA – vydanie Rozhodnutia. </w:t>
      </w:r>
    </w:p>
    <w:p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MAS vypracuje harmonogram výziev v neverejnej časti ITMS2014+, t. j. zaeviduje do ITMS2014+ plánované výzvy pre príslušný rok a postúpi tieto plánované výzvy do </w:t>
      </w:r>
      <w:r w:rsidRPr="00C249D7">
        <w:rPr>
          <w:bCs/>
          <w:iCs/>
          <w:sz w:val="22"/>
          <w:szCs w:val="22"/>
        </w:rPr>
        <w:t xml:space="preserve">stavu </w:t>
      </w:r>
      <w:r w:rsidRPr="00C249D7">
        <w:rPr>
          <w:bCs/>
          <w:i/>
          <w:iCs/>
          <w:sz w:val="22"/>
          <w:szCs w:val="22"/>
        </w:rPr>
        <w:br/>
      </w:r>
      <w:r w:rsidRPr="00C249D7">
        <w:rPr>
          <w:bCs/>
          <w:i/>
          <w:iCs/>
          <w:color w:val="4F81BD" w:themeColor="accent1"/>
          <w:sz w:val="22"/>
          <w:szCs w:val="22"/>
        </w:rPr>
        <w:t>„Na schválenie PPA“</w:t>
      </w:r>
      <w:r w:rsidRPr="00C249D7">
        <w:rPr>
          <w:bCs/>
          <w:i/>
          <w:iCs/>
          <w:sz w:val="22"/>
          <w:szCs w:val="22"/>
        </w:rPr>
        <w:t xml:space="preserve">. </w:t>
      </w:r>
      <w:r w:rsidRPr="00C249D7">
        <w:rPr>
          <w:sz w:val="22"/>
          <w:szCs w:val="22"/>
        </w:rPr>
        <w:t xml:space="preserve">PPA obdrží prostredníctvom ITMS2014+ notifikačné oznámenie, že MAS vypracovala harmonogram výziev, t. j. PPA obdrží prostredníctvom ITMS2014+ informáciu o každej plánovanej výzve postúpenej do stavu </w:t>
      </w:r>
      <w:r w:rsidRPr="00C249D7">
        <w:rPr>
          <w:bCs/>
          <w:i/>
          <w:iCs/>
          <w:color w:val="4F81BD" w:themeColor="accent1"/>
          <w:sz w:val="22"/>
          <w:szCs w:val="22"/>
        </w:rPr>
        <w:t>„Na schválenie PPA“</w:t>
      </w:r>
      <w:r w:rsidRPr="00C249D7">
        <w:rPr>
          <w:sz w:val="22"/>
          <w:szCs w:val="22"/>
        </w:rPr>
        <w:t xml:space="preserve">. </w:t>
      </w:r>
      <w:r w:rsidRPr="00C249D7">
        <w:rPr>
          <w:rFonts w:asciiTheme="minorHAnsi" w:hAnsiTheme="minorHAnsi"/>
          <w:sz w:val="22"/>
          <w:szCs w:val="22"/>
        </w:rPr>
        <w:t>PPA schváli harmonogram výziev v rámci implementácie stratégie CLLD do</w:t>
      </w:r>
      <w:r w:rsidRPr="00C249D7">
        <w:rPr>
          <w:rFonts w:asciiTheme="minorHAnsi" w:hAnsiTheme="minorHAnsi"/>
          <w:color w:val="FF0000"/>
          <w:sz w:val="22"/>
          <w:szCs w:val="22"/>
        </w:rPr>
        <w:t xml:space="preserve"> </w:t>
      </w:r>
      <w:r w:rsidRPr="00C249D7">
        <w:rPr>
          <w:rFonts w:asciiTheme="minorHAnsi" w:hAnsiTheme="minorHAnsi"/>
          <w:sz w:val="22"/>
          <w:szCs w:val="22"/>
        </w:rPr>
        <w:t xml:space="preserve">5 pracovných dní od jeho doručenia zo strany MAS podľa predchádzajúcej vety </w:t>
      </w:r>
      <w:r w:rsidRPr="00C249D7">
        <w:rPr>
          <w:sz w:val="22"/>
          <w:szCs w:val="22"/>
        </w:rPr>
        <w:t xml:space="preserve">v prípade, ak harmonogram výziev je v súlade so schválenou stratégiou CLLD a ustanoveniami tejto príručky </w:t>
      </w:r>
      <w:r w:rsidRPr="00C249D7">
        <w:rPr>
          <w:color w:val="000000" w:themeColor="text1"/>
          <w:sz w:val="22"/>
          <w:szCs w:val="22"/>
        </w:rPr>
        <w:t xml:space="preserve">pre prijímateľa LEADER. </w:t>
      </w:r>
      <w:r w:rsidRPr="00C249D7">
        <w:rPr>
          <w:sz w:val="22"/>
          <w:szCs w:val="22"/>
        </w:rPr>
        <w:t xml:space="preserve">Schválenie harmonogramu výziev PPA vykoná postúpením plánovaných výziev z harmonogramu pre príslušný rok do stavu </w:t>
      </w:r>
      <w:r w:rsidRPr="00C249D7">
        <w:rPr>
          <w:bCs/>
          <w:i/>
          <w:iCs/>
          <w:color w:val="4F81BD" w:themeColor="accent1"/>
          <w:sz w:val="22"/>
          <w:szCs w:val="22"/>
        </w:rPr>
        <w:t>„Zverejnená“</w:t>
      </w:r>
      <w:r w:rsidRPr="00C249D7">
        <w:rPr>
          <w:sz w:val="22"/>
          <w:szCs w:val="22"/>
        </w:rPr>
        <w:t>. Schválením zo strany PPA sa automaticky zverejní harmonogram výziev na verejnej časti ITMS2014+.</w:t>
      </w:r>
    </w:p>
    <w:p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V prípade, ak PPA v harmonograme výziev identifikuje nedostatky vráti harmonogram výziev </w:t>
      </w:r>
      <w:r w:rsidRPr="00C249D7">
        <w:rPr>
          <w:sz w:val="22"/>
          <w:szCs w:val="22"/>
        </w:rPr>
        <w:br/>
        <w:t xml:space="preserve">na opravu/doplnenie prostredníctvom výzvy na doplnenie a to postúpením v neverejnej časti ITMS2014+ do </w:t>
      </w:r>
      <w:r w:rsidRPr="00C249D7">
        <w:rPr>
          <w:bCs/>
          <w:i/>
          <w:iCs/>
          <w:color w:val="000000" w:themeColor="text1"/>
          <w:sz w:val="22"/>
          <w:szCs w:val="22"/>
        </w:rPr>
        <w:t>stavu</w:t>
      </w:r>
      <w:r w:rsidRPr="00C249D7">
        <w:rPr>
          <w:bCs/>
          <w:i/>
          <w:iCs/>
          <w:color w:val="4F81BD" w:themeColor="accent1"/>
          <w:sz w:val="22"/>
          <w:szCs w:val="22"/>
        </w:rPr>
        <w:t xml:space="preserve"> „Výzva na doplnenie harmonogramu výziev“</w:t>
      </w:r>
      <w:r w:rsidRPr="00C249D7">
        <w:rPr>
          <w:bCs/>
          <w:i/>
          <w:iCs/>
          <w:sz w:val="22"/>
          <w:szCs w:val="22"/>
        </w:rPr>
        <w:t xml:space="preserve">.  </w:t>
      </w:r>
    </w:p>
    <w:p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MAS vykoná opravu, resp. odstránenie nedostatkov v harmonograme výziev a následne </w:t>
      </w:r>
      <w:r w:rsidRPr="00C249D7">
        <w:rPr>
          <w:sz w:val="22"/>
          <w:szCs w:val="22"/>
        </w:rPr>
        <w:br/>
        <w:t xml:space="preserve">ho postúpi v neverejnej časti ITMS2014+ do </w:t>
      </w:r>
      <w:r w:rsidRPr="00C249D7">
        <w:rPr>
          <w:bCs/>
          <w:iCs/>
          <w:sz w:val="22"/>
          <w:szCs w:val="22"/>
        </w:rPr>
        <w:t>stavu</w:t>
      </w:r>
      <w:r w:rsidRPr="00C249D7">
        <w:rPr>
          <w:bCs/>
          <w:i/>
          <w:iCs/>
          <w:sz w:val="22"/>
          <w:szCs w:val="22"/>
        </w:rPr>
        <w:t xml:space="preserve"> </w:t>
      </w:r>
      <w:r w:rsidRPr="00C249D7">
        <w:rPr>
          <w:bCs/>
          <w:i/>
          <w:iCs/>
          <w:color w:val="4F81BD" w:themeColor="accent1"/>
          <w:sz w:val="22"/>
          <w:szCs w:val="22"/>
        </w:rPr>
        <w:t>„Na schválenie  PPA“</w:t>
      </w:r>
      <w:r w:rsidRPr="00C249D7">
        <w:rPr>
          <w:color w:val="000000" w:themeColor="text1"/>
          <w:sz w:val="22"/>
          <w:szCs w:val="22"/>
        </w:rPr>
        <w:t xml:space="preserve">. </w:t>
      </w:r>
      <w:r w:rsidRPr="00C249D7">
        <w:rPr>
          <w:sz w:val="22"/>
          <w:szCs w:val="22"/>
        </w:rPr>
        <w:t xml:space="preserve">PPA obdrží prostredníctvom ITMS2014+ notifikačné oznámenie, že MAS vykonala opravu v harmonograme výziev, t.j. PPA obdrží prostredníctvom ITMS2014+ informáciu o každej upravenej plánovanej výzve postúpenej do stavu </w:t>
      </w:r>
      <w:r w:rsidRPr="00C249D7">
        <w:rPr>
          <w:bCs/>
          <w:i/>
          <w:iCs/>
          <w:color w:val="4F81BD" w:themeColor="accent1"/>
          <w:sz w:val="22"/>
          <w:szCs w:val="22"/>
        </w:rPr>
        <w:t>„Na schválenie PPA“</w:t>
      </w:r>
      <w:r w:rsidRPr="00C249D7">
        <w:rPr>
          <w:sz w:val="22"/>
          <w:szCs w:val="22"/>
        </w:rPr>
        <w:t>.</w:t>
      </w:r>
    </w:p>
    <w:p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V rámci harmonogramu výziev, MAS v prípade výzvy na doplnenie zo strany PPA, vykoná opravu,</w:t>
      </w:r>
      <w:r w:rsidR="00F927B8">
        <w:rPr>
          <w:sz w:val="22"/>
          <w:szCs w:val="22"/>
        </w:rPr>
        <w:t xml:space="preserve"> </w:t>
      </w:r>
      <w:r w:rsidRPr="00C249D7">
        <w:rPr>
          <w:sz w:val="22"/>
          <w:szCs w:val="22"/>
        </w:rPr>
        <w:t xml:space="preserve">resp. odstránenie nedostatkov len konkrétnej výzvy pre príslušné podopatrenie.  </w:t>
      </w:r>
    </w:p>
    <w:p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Pokiaľ zo strany PPA nebude v neverejnej časti ITMS2014+ schválený harmonogram</w:t>
      </w:r>
      <w:r w:rsidRPr="00C249D7">
        <w:rPr>
          <w:sz w:val="18"/>
          <w:szCs w:val="18"/>
        </w:rPr>
        <w:t xml:space="preserve"> </w:t>
      </w:r>
      <w:r w:rsidRPr="00C249D7">
        <w:rPr>
          <w:sz w:val="22"/>
          <w:szCs w:val="22"/>
        </w:rPr>
        <w:t>výziev,</w:t>
      </w:r>
      <w:r w:rsidRPr="00C249D7">
        <w:rPr>
          <w:sz w:val="22"/>
          <w:szCs w:val="22"/>
        </w:rPr>
        <w:br/>
        <w:t xml:space="preserve">na verejnej časti ITMS2014+ nebude zverejnený harmonogram výziev príslušnej MAS, </w:t>
      </w:r>
      <w:r w:rsidRPr="00C249D7">
        <w:rPr>
          <w:sz w:val="22"/>
          <w:szCs w:val="22"/>
        </w:rPr>
        <w:br/>
        <w:t xml:space="preserve">t.j. v prípade, ak PPA identifikuje nedostatky, resp. zistí pochybenie v harmonograme výziev, </w:t>
      </w:r>
      <w:r w:rsidRPr="00C249D7">
        <w:rPr>
          <w:sz w:val="22"/>
          <w:szCs w:val="22"/>
        </w:rPr>
        <w:br/>
        <w:t xml:space="preserve">tak PPA nepostúpi harmonogram výziev do </w:t>
      </w:r>
      <w:r w:rsidRPr="00C249D7">
        <w:rPr>
          <w:bCs/>
          <w:i/>
          <w:iCs/>
          <w:sz w:val="22"/>
          <w:szCs w:val="22"/>
        </w:rPr>
        <w:t xml:space="preserve">stavu </w:t>
      </w:r>
      <w:r w:rsidRPr="00C249D7">
        <w:rPr>
          <w:bCs/>
          <w:i/>
          <w:iCs/>
          <w:color w:val="4F81BD" w:themeColor="accent1"/>
          <w:sz w:val="22"/>
          <w:szCs w:val="22"/>
        </w:rPr>
        <w:t>„Zverejnená</w:t>
      </w:r>
      <w:r w:rsidRPr="00C249D7">
        <w:rPr>
          <w:bCs/>
          <w:i/>
          <w:iCs/>
          <w:color w:val="4F81BD" w:themeColor="accent1"/>
          <w:sz w:val="18"/>
          <w:szCs w:val="18"/>
        </w:rPr>
        <w:t>“</w:t>
      </w:r>
      <w:r w:rsidRPr="00C249D7">
        <w:rPr>
          <w:sz w:val="22"/>
          <w:szCs w:val="22"/>
        </w:rPr>
        <w:t xml:space="preserve">. </w:t>
      </w:r>
    </w:p>
    <w:p w:rsidR="004D41E3" w:rsidRPr="00C249D7" w:rsidRDefault="004D41E3" w:rsidP="005B6A1D">
      <w:pPr>
        <w:pStyle w:val="Odsekzoznamu"/>
        <w:numPr>
          <w:ilvl w:val="3"/>
          <w:numId w:val="65"/>
        </w:numPr>
        <w:spacing w:after="0" w:line="240" w:lineRule="auto"/>
        <w:ind w:left="567" w:hanging="567"/>
        <w:rPr>
          <w:b/>
          <w:color w:val="000000" w:themeColor="text1"/>
          <w:sz w:val="22"/>
          <w:szCs w:val="22"/>
        </w:rPr>
      </w:pPr>
      <w:r w:rsidRPr="00C249D7">
        <w:rPr>
          <w:sz w:val="22"/>
          <w:szCs w:val="22"/>
        </w:rPr>
        <w:t xml:space="preserve">Schválený harmonogram výziev zo strany PPA je MAS povinná zverejniť aj na svojom webovom sídle do </w:t>
      </w:r>
      <w:r w:rsidRPr="00C249D7">
        <w:rPr>
          <w:color w:val="FF0000"/>
          <w:sz w:val="22"/>
          <w:szCs w:val="22"/>
        </w:rPr>
        <w:t xml:space="preserve"> </w:t>
      </w:r>
      <w:r w:rsidRPr="00C249D7">
        <w:rPr>
          <w:color w:val="000000" w:themeColor="text1"/>
          <w:sz w:val="22"/>
          <w:szCs w:val="22"/>
        </w:rPr>
        <w:t xml:space="preserve">3  pracovných dní od jeho zverejnenia na verejnej časti ITMS2014+. </w:t>
      </w:r>
    </w:p>
    <w:p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w:t>
      </w:r>
      <w:r w:rsidRPr="00C249D7">
        <w:rPr>
          <w:rFonts w:asciiTheme="minorHAnsi" w:hAnsiTheme="minorHAnsi"/>
          <w:color w:val="000000" w:themeColor="text1"/>
          <w:sz w:val="22"/>
          <w:szCs w:val="22"/>
        </w:rPr>
        <w:t xml:space="preserve">armonogram výziev v rámci implementácie stratégie CLLD sa musí povinne aktualizovať </w:t>
      </w:r>
      <w:r w:rsidRPr="00C249D7">
        <w:rPr>
          <w:rFonts w:asciiTheme="minorHAnsi" w:hAnsiTheme="minorHAnsi"/>
          <w:color w:val="000000" w:themeColor="text1"/>
          <w:sz w:val="22"/>
          <w:szCs w:val="22"/>
        </w:rPr>
        <w:br/>
        <w:t>zo strany MAS:</w:t>
      </w:r>
    </w:p>
    <w:p w:rsidR="004D41E3" w:rsidRPr="00C249D7" w:rsidRDefault="004D41E3" w:rsidP="005B6A1D">
      <w:pPr>
        <w:pStyle w:val="Odsekzoznamu"/>
        <w:numPr>
          <w:ilvl w:val="0"/>
          <w:numId w:val="90"/>
        </w:numPr>
        <w:spacing w:after="0" w:line="240" w:lineRule="auto"/>
        <w:ind w:left="1134" w:hanging="425"/>
        <w:rPr>
          <w:sz w:val="22"/>
          <w:szCs w:val="22"/>
        </w:rPr>
      </w:pPr>
      <w:r w:rsidRPr="00C249D7">
        <w:rPr>
          <w:rFonts w:asciiTheme="minorHAnsi" w:hAnsiTheme="minorHAnsi"/>
          <w:color w:val="000000" w:themeColor="text1"/>
          <w:sz w:val="22"/>
          <w:szCs w:val="22"/>
        </w:rPr>
        <w:t xml:space="preserve">ak dôjde k posunu vyhlásenia výzvy zaradenej v harmonograme výziev o viac ako tri </w:t>
      </w:r>
      <w:r w:rsidRPr="00C249D7">
        <w:rPr>
          <w:rFonts w:asciiTheme="minorHAnsi" w:hAnsiTheme="minorHAnsi"/>
          <w:strike/>
          <w:color w:val="000000" w:themeColor="text1"/>
          <w:sz w:val="22"/>
          <w:szCs w:val="22"/>
        </w:rPr>
        <w:t xml:space="preserve"> </w:t>
      </w:r>
      <w:r w:rsidRPr="00C249D7">
        <w:rPr>
          <w:rFonts w:asciiTheme="minorHAnsi" w:hAnsiTheme="minorHAnsi"/>
          <w:sz w:val="22"/>
          <w:szCs w:val="22"/>
        </w:rPr>
        <w:t>mesiace alebo ak dôjde k vecným zmenám v uvádzaných údajoch</w:t>
      </w:r>
      <w:r w:rsidRPr="00C249D7">
        <w:rPr>
          <w:rStyle w:val="Ukotveniepoznmkypodiarou"/>
          <w:sz w:val="22"/>
          <w:szCs w:val="22"/>
        </w:rPr>
        <w:footnoteReference w:id="40"/>
      </w:r>
      <w:r w:rsidRPr="00C249D7">
        <w:rPr>
          <w:sz w:val="22"/>
          <w:szCs w:val="22"/>
        </w:rPr>
        <w:t xml:space="preserve">, </w:t>
      </w:r>
    </w:p>
    <w:p w:rsidR="004D41E3" w:rsidRPr="00C249D7" w:rsidRDefault="004D41E3" w:rsidP="005B6A1D">
      <w:pPr>
        <w:pStyle w:val="Odsekzoznamu"/>
        <w:numPr>
          <w:ilvl w:val="0"/>
          <w:numId w:val="90"/>
        </w:numPr>
        <w:spacing w:after="0" w:line="240" w:lineRule="auto"/>
        <w:ind w:left="1134" w:hanging="425"/>
        <w:rPr>
          <w:sz w:val="22"/>
          <w:szCs w:val="22"/>
        </w:rPr>
      </w:pPr>
      <w:r w:rsidRPr="00C249D7">
        <w:rPr>
          <w:sz w:val="22"/>
          <w:szCs w:val="22"/>
        </w:rPr>
        <w:t>v prípade vypustenia</w:t>
      </w:r>
      <w:r w:rsidR="004156DC">
        <w:rPr>
          <w:sz w:val="22"/>
          <w:szCs w:val="22"/>
        </w:rPr>
        <w:t xml:space="preserve"> </w:t>
      </w:r>
      <w:r w:rsidR="004156DC" w:rsidRPr="004156DC">
        <w:rPr>
          <w:color w:val="FF0000"/>
          <w:sz w:val="22"/>
          <w:szCs w:val="22"/>
        </w:rPr>
        <w:t>a doplnenia</w:t>
      </w:r>
      <w:r w:rsidRPr="004156DC">
        <w:rPr>
          <w:color w:val="FF0000"/>
          <w:sz w:val="22"/>
          <w:szCs w:val="22"/>
        </w:rPr>
        <w:t xml:space="preserve"> </w:t>
      </w:r>
      <w:r w:rsidRPr="00C249D7">
        <w:rPr>
          <w:sz w:val="22"/>
          <w:szCs w:val="22"/>
        </w:rPr>
        <w:t xml:space="preserve">plánovanej výzvy na predkladanie ŽoNFP. </w:t>
      </w:r>
    </w:p>
    <w:p w:rsidR="004D41E3" w:rsidRPr="00C249D7" w:rsidRDefault="004D41E3" w:rsidP="002739A9">
      <w:pPr>
        <w:pStyle w:val="Odsekzoznamu"/>
        <w:numPr>
          <w:ilvl w:val="0"/>
          <w:numId w:val="242"/>
        </w:numPr>
        <w:spacing w:after="0" w:line="240" w:lineRule="auto"/>
        <w:ind w:left="567" w:hanging="567"/>
        <w:rPr>
          <w:rFonts w:asciiTheme="minorHAnsi" w:hAnsiTheme="minorHAnsi"/>
          <w:color w:val="000000" w:themeColor="text1"/>
          <w:sz w:val="22"/>
          <w:szCs w:val="22"/>
        </w:rPr>
      </w:pPr>
      <w:r w:rsidRPr="00C249D7">
        <w:rPr>
          <w:sz w:val="22"/>
          <w:szCs w:val="22"/>
        </w:rPr>
        <w:t xml:space="preserve">MAS je </w:t>
      </w:r>
      <w:r w:rsidRPr="00C249D7">
        <w:rPr>
          <w:color w:val="000000" w:themeColor="text1"/>
          <w:sz w:val="22"/>
          <w:szCs w:val="22"/>
        </w:rPr>
        <w:t xml:space="preserve">povinná aktualizovať harmonogram výziev v prípade, ak nastanú skutočnosti </w:t>
      </w:r>
      <w:r w:rsidRPr="00C249D7">
        <w:rPr>
          <w:color w:val="000000" w:themeColor="text1"/>
          <w:sz w:val="22"/>
          <w:szCs w:val="22"/>
        </w:rPr>
        <w:br/>
        <w:t>v </w:t>
      </w:r>
      <w:hyperlink w:anchor="ods821_9" w:history="1">
        <w:r w:rsidRPr="00C249D7">
          <w:rPr>
            <w:rStyle w:val="Hypertextovprepojenie"/>
            <w:color w:val="000000" w:themeColor="text1"/>
            <w:sz w:val="22"/>
            <w:szCs w:val="22"/>
            <w:u w:val="none"/>
          </w:rPr>
          <w:t>ods. 9</w:t>
        </w:r>
      </w:hyperlink>
      <w:r w:rsidRPr="00C249D7">
        <w:rPr>
          <w:color w:val="000000" w:themeColor="text1"/>
          <w:sz w:val="22"/>
          <w:szCs w:val="22"/>
        </w:rPr>
        <w:t xml:space="preserve"> tejto kapitoly aj v ITMS2014+ a na svojom webovom sídle. Aktualizácia </w:t>
      </w:r>
      <w:r w:rsidRPr="00C249D7">
        <w:rPr>
          <w:rFonts w:asciiTheme="minorHAnsi" w:hAnsiTheme="minorHAnsi"/>
          <w:color w:val="000000" w:themeColor="text1"/>
          <w:sz w:val="22"/>
          <w:szCs w:val="22"/>
        </w:rPr>
        <w:t>harmonogramu výziev</w:t>
      </w:r>
      <w:r w:rsidRPr="00C249D7">
        <w:rPr>
          <w:color w:val="000000" w:themeColor="text1"/>
          <w:sz w:val="22"/>
          <w:szCs w:val="22"/>
        </w:rPr>
        <w:t xml:space="preserve"> podlieha schváleniu </w:t>
      </w:r>
      <w:r w:rsidRPr="00C249D7">
        <w:rPr>
          <w:rFonts w:asciiTheme="minorHAnsi" w:hAnsiTheme="minorHAnsi" w:cstheme="minorHAnsi"/>
          <w:bCs/>
          <w:color w:val="000000" w:themeColor="text1"/>
          <w:sz w:val="22"/>
          <w:szCs w:val="22"/>
        </w:rPr>
        <w:t>štatutárneho orgánu MAS v zmysle ods. 1, kapitoly 6.1.4.5 Systému</w:t>
      </w:r>
      <w:r w:rsidRPr="00C249D7">
        <w:rPr>
          <w:rFonts w:asciiTheme="minorHAnsi" w:hAnsiTheme="minorHAnsi"/>
          <w:bCs/>
          <w:color w:val="000000" w:themeColor="text1"/>
          <w:sz w:val="22"/>
          <w:szCs w:val="22"/>
        </w:rPr>
        <w:t xml:space="preserve"> riadenia CLLD. </w:t>
      </w:r>
      <w:r w:rsidRPr="00C249D7">
        <w:rPr>
          <w:color w:val="000000" w:themeColor="text1"/>
          <w:sz w:val="22"/>
          <w:szCs w:val="22"/>
        </w:rPr>
        <w:t xml:space="preserve">MAS vykoná v neverejnej časti ITMS2014+ aktualizáciu v harmonograme výziev len pre príslušnú výzvu na predkladanie ŽoNFP. MAS zašle na </w:t>
      </w:r>
      <w:r w:rsidRPr="00C249D7">
        <w:rPr>
          <w:color w:val="000000" w:themeColor="text1"/>
          <w:sz w:val="22"/>
          <w:szCs w:val="22"/>
        </w:rPr>
        <w:br/>
        <w:t xml:space="preserve">e-mail: </w:t>
      </w:r>
      <w:hyperlink r:id="rId31" w:history="1">
        <w:r w:rsidRPr="00C249D7">
          <w:rPr>
            <w:rStyle w:val="Hypertextovprepojenie"/>
            <w:rFonts w:asciiTheme="minorHAnsi" w:hAnsiTheme="minorHAnsi"/>
            <w:color w:val="000000" w:themeColor="text1"/>
            <w:sz w:val="22"/>
            <w:szCs w:val="22"/>
            <w:u w:val="none"/>
          </w:rPr>
          <w:t>leader@apa.sk</w:t>
        </w:r>
      </w:hyperlink>
      <w:r w:rsidRPr="00C249D7">
        <w:rPr>
          <w:rStyle w:val="Hypertextovprepojenie"/>
          <w:rFonts w:asciiTheme="minorHAnsi" w:hAnsiTheme="minorHAnsi"/>
          <w:color w:val="000000" w:themeColor="text1"/>
          <w:sz w:val="22"/>
          <w:szCs w:val="22"/>
          <w:u w:val="none"/>
        </w:rPr>
        <w:t xml:space="preserve">  a zároveň do </w:t>
      </w:r>
      <w:r w:rsidRPr="00C249D7">
        <w:rPr>
          <w:color w:val="000000" w:themeColor="text1"/>
          <w:sz w:val="22"/>
          <w:szCs w:val="22"/>
        </w:rPr>
        <w:t>ITMS2014+</w:t>
      </w:r>
      <w:r w:rsidRPr="00C249D7">
        <w:rPr>
          <w:color w:val="000000" w:themeColor="text1"/>
        </w:rPr>
        <w:t xml:space="preserve"> </w:t>
      </w:r>
      <w:r w:rsidRPr="00C249D7">
        <w:rPr>
          <w:rStyle w:val="Hypertextovprepojenie"/>
          <w:rFonts w:asciiTheme="minorHAnsi" w:hAnsiTheme="minorHAnsi"/>
          <w:color w:val="000000" w:themeColor="text1"/>
          <w:sz w:val="22"/>
          <w:szCs w:val="22"/>
          <w:u w:val="none"/>
        </w:rPr>
        <w:t xml:space="preserve">žiadosť o zmenu v harmonograme výziev, na základe ktorého PPA postúpi príslušnú plánovanú výzvu do stavu </w:t>
      </w:r>
      <w:r w:rsidRPr="00C249D7">
        <w:rPr>
          <w:rStyle w:val="Hypertextovprepojenie"/>
          <w:rFonts w:asciiTheme="minorHAnsi" w:hAnsiTheme="minorHAnsi"/>
          <w:i/>
          <w:color w:val="0070C0"/>
          <w:sz w:val="22"/>
          <w:szCs w:val="22"/>
          <w:u w:val="none"/>
        </w:rPr>
        <w:t>„Nová“</w:t>
      </w:r>
      <w:r w:rsidRPr="00C249D7">
        <w:rPr>
          <w:rStyle w:val="Hypertextovprepojenie"/>
          <w:rFonts w:asciiTheme="minorHAnsi" w:hAnsiTheme="minorHAnsi"/>
          <w:color w:val="0070C0"/>
          <w:sz w:val="22"/>
          <w:szCs w:val="22"/>
          <w:u w:val="none"/>
        </w:rPr>
        <w:t xml:space="preserve">. </w:t>
      </w:r>
      <w:r w:rsidRPr="00C249D7">
        <w:rPr>
          <w:rStyle w:val="Hypertextovprepojenie"/>
          <w:rFonts w:asciiTheme="minorHAnsi" w:hAnsiTheme="minorHAnsi"/>
          <w:color w:val="000000" w:themeColor="text1"/>
          <w:sz w:val="22"/>
          <w:szCs w:val="22"/>
          <w:u w:val="none"/>
        </w:rPr>
        <w:t>MAS vykoná úpravu na plánovanej výzve v rámci harmonograme výziev pričom postupuje podľa ods. 3 až 8 tejto kapitoly.</w:t>
      </w:r>
    </w:p>
    <w:p w:rsidR="00E60595" w:rsidRPr="00C249D7" w:rsidRDefault="004D41E3" w:rsidP="002739A9">
      <w:pPr>
        <w:pStyle w:val="Odsekzoznamu"/>
        <w:numPr>
          <w:ilvl w:val="0"/>
          <w:numId w:val="242"/>
        </w:numPr>
        <w:spacing w:after="0" w:line="240" w:lineRule="auto"/>
        <w:ind w:left="567" w:hanging="567"/>
        <w:rPr>
          <w:rFonts w:asciiTheme="minorHAnsi" w:hAnsiTheme="minorHAnsi"/>
          <w:color w:val="0000FF" w:themeColor="hyperlink"/>
          <w:sz w:val="18"/>
          <w:szCs w:val="18"/>
          <w:u w:val="single"/>
        </w:rPr>
      </w:pPr>
      <w:r w:rsidRPr="00C249D7">
        <w:rPr>
          <w:rFonts w:asciiTheme="minorHAnsi" w:hAnsiTheme="minorHAnsi"/>
          <w:color w:val="000000" w:themeColor="text1"/>
          <w:sz w:val="22"/>
          <w:szCs w:val="22"/>
        </w:rPr>
        <w:t>MAS</w:t>
      </w:r>
      <w:r w:rsidRPr="00C249D7">
        <w:rPr>
          <w:rFonts w:asciiTheme="minorHAnsi" w:hAnsiTheme="minorHAnsi"/>
          <w:color w:val="FF0000"/>
          <w:sz w:val="22"/>
          <w:szCs w:val="22"/>
        </w:rPr>
        <w:t xml:space="preserve"> </w:t>
      </w:r>
      <w:r w:rsidRPr="00C249D7">
        <w:rPr>
          <w:rFonts w:asciiTheme="minorHAnsi" w:hAnsiTheme="minorHAnsi"/>
          <w:sz w:val="22"/>
          <w:szCs w:val="22"/>
        </w:rPr>
        <w:t>vyhlási výzvu na predkladanie</w:t>
      </w:r>
      <w:r w:rsidR="00792E1E" w:rsidRPr="00C249D7">
        <w:rPr>
          <w:rFonts w:asciiTheme="minorHAnsi" w:hAnsiTheme="minorHAnsi"/>
          <w:sz w:val="22"/>
          <w:szCs w:val="22"/>
        </w:rPr>
        <w:t xml:space="preserve"> </w:t>
      </w:r>
      <w:r w:rsidRPr="00C249D7">
        <w:rPr>
          <w:rFonts w:asciiTheme="minorHAnsi" w:hAnsiTheme="minorHAnsi"/>
          <w:sz w:val="22"/>
          <w:szCs w:val="22"/>
        </w:rPr>
        <w:t xml:space="preserve">ŽoNFP zaradenú do harmonogramu výziev až po tom, ak informácia o jej vyhlásení bola súčasťou zverejneného harmonogramu výziev. Výzva na predkladanie ŽoNFP, ktorá nie je uvedená v harmonograme výziev nie je MAS oprávnená zverejniť. </w:t>
      </w:r>
      <w:r w:rsidRPr="00C249D7">
        <w:rPr>
          <w:rFonts w:asciiTheme="minorHAnsi" w:hAnsiTheme="minorHAnsi"/>
          <w:b/>
          <w:sz w:val="22"/>
          <w:szCs w:val="22"/>
        </w:rPr>
        <w:t>PPA je v tomto prípade op</w:t>
      </w:r>
      <w:r w:rsidR="00792E1E" w:rsidRPr="00C249D7">
        <w:rPr>
          <w:rFonts w:asciiTheme="minorHAnsi" w:hAnsiTheme="minorHAnsi"/>
          <w:b/>
          <w:sz w:val="22"/>
          <w:szCs w:val="22"/>
        </w:rPr>
        <w:t>rávnená  predmetnú výzvu zrušiť.</w:t>
      </w:r>
    </w:p>
    <w:p w:rsidR="00012639" w:rsidRPr="00C249D7" w:rsidRDefault="009A4ECE" w:rsidP="002739A9">
      <w:pPr>
        <w:pStyle w:val="Nadpis3"/>
        <w:numPr>
          <w:ilvl w:val="2"/>
          <w:numId w:val="367"/>
        </w:numPr>
        <w:ind w:left="720"/>
        <w:rPr>
          <w:i/>
          <w:color w:val="0070C0"/>
          <w:sz w:val="22"/>
          <w:szCs w:val="22"/>
        </w:rPr>
      </w:pPr>
      <w:bookmarkStart w:id="223" w:name="_Toc3361007"/>
      <w:bookmarkStart w:id="224" w:name="_Toc116544467"/>
      <w:r w:rsidRPr="00C249D7">
        <w:rPr>
          <w:i/>
          <w:color w:val="0070C0"/>
          <w:sz w:val="22"/>
          <w:szCs w:val="22"/>
        </w:rPr>
        <w:lastRenderedPageBreak/>
        <w:t>T</w:t>
      </w:r>
      <w:r w:rsidR="00A20B43" w:rsidRPr="00C249D7">
        <w:rPr>
          <w:i/>
          <w:color w:val="0070C0"/>
          <w:sz w:val="22"/>
          <w:szCs w:val="22"/>
        </w:rPr>
        <w:t>ypy výziev</w:t>
      </w:r>
      <w:bookmarkEnd w:id="223"/>
      <w:bookmarkEnd w:id="224"/>
      <w:r w:rsidR="00A20B43" w:rsidRPr="00C249D7">
        <w:rPr>
          <w:i/>
          <w:color w:val="0070C0"/>
          <w:sz w:val="22"/>
          <w:szCs w:val="22"/>
        </w:rPr>
        <w:t xml:space="preserve"> </w:t>
      </w:r>
    </w:p>
    <w:p w:rsidR="005B6A1D" w:rsidRPr="00C249D7" w:rsidRDefault="002730AF" w:rsidP="005B6A1D">
      <w:pPr>
        <w:pStyle w:val="Odsekzoznamu"/>
        <w:numPr>
          <w:ilvl w:val="0"/>
          <w:numId w:val="113"/>
        </w:numPr>
        <w:spacing w:after="0" w:line="240" w:lineRule="auto"/>
        <w:ind w:left="567" w:hanging="567"/>
        <w:rPr>
          <w:color w:val="000000" w:themeColor="text1"/>
          <w:sz w:val="22"/>
          <w:szCs w:val="22"/>
        </w:rPr>
      </w:pPr>
      <w:r w:rsidRPr="00C249D7">
        <w:rPr>
          <w:color w:val="000000" w:themeColor="text1"/>
          <w:sz w:val="22"/>
          <w:szCs w:val="22"/>
        </w:rPr>
        <w:t>MAS</w:t>
      </w:r>
      <w:r w:rsidR="009A4ECE" w:rsidRPr="00C249D7">
        <w:rPr>
          <w:color w:val="000000" w:themeColor="text1"/>
          <w:sz w:val="22"/>
          <w:szCs w:val="22"/>
        </w:rPr>
        <w:t xml:space="preserve"> v rámci implementácie stratégie CLLD výber projektov zabezpečí </w:t>
      </w:r>
      <w:r w:rsidR="00304D22" w:rsidRPr="00C249D7">
        <w:rPr>
          <w:color w:val="000000" w:themeColor="text1"/>
          <w:sz w:val="22"/>
          <w:szCs w:val="22"/>
        </w:rPr>
        <w:t>prostredníctvom</w:t>
      </w:r>
      <w:r w:rsidR="00792E1E" w:rsidRPr="00C249D7">
        <w:rPr>
          <w:color w:val="000000" w:themeColor="text1"/>
          <w:sz w:val="22"/>
          <w:szCs w:val="22"/>
        </w:rPr>
        <w:t xml:space="preserve"> </w:t>
      </w:r>
      <w:r w:rsidRPr="00C249D7">
        <w:rPr>
          <w:color w:val="000000" w:themeColor="text1"/>
          <w:sz w:val="22"/>
          <w:szCs w:val="22"/>
        </w:rPr>
        <w:t>jedného kola – výzva na predkladanie Žo</w:t>
      </w:r>
      <w:bookmarkStart w:id="225" w:name="move466019859"/>
      <w:bookmarkEnd w:id="225"/>
      <w:r w:rsidRPr="00C249D7">
        <w:rPr>
          <w:color w:val="000000" w:themeColor="text1"/>
          <w:sz w:val="22"/>
          <w:szCs w:val="22"/>
        </w:rPr>
        <w:t>NFP</w:t>
      </w:r>
      <w:r w:rsidR="00A20B43" w:rsidRPr="00C249D7">
        <w:rPr>
          <w:color w:val="000000" w:themeColor="text1"/>
          <w:sz w:val="22"/>
          <w:szCs w:val="22"/>
        </w:rPr>
        <w:t>.</w:t>
      </w:r>
    </w:p>
    <w:p w:rsidR="00B7009B" w:rsidRPr="00C249D7" w:rsidRDefault="00CE6676"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MAS </w:t>
      </w:r>
      <w:r w:rsidR="00825C22" w:rsidRPr="00C249D7">
        <w:rPr>
          <w:rFonts w:asciiTheme="minorHAnsi" w:hAnsiTheme="minorHAnsi" w:cstheme="minorHAnsi"/>
          <w:color w:val="000000" w:themeColor="text1"/>
          <w:sz w:val="22"/>
          <w:szCs w:val="22"/>
        </w:rPr>
        <w:t>berúc do úvahy ustanovenia</w:t>
      </w:r>
      <w:r w:rsidR="00E342C2" w:rsidRPr="00C249D7">
        <w:rPr>
          <w:rFonts w:asciiTheme="minorHAnsi" w:hAnsiTheme="minorHAnsi" w:cstheme="minorHAnsi"/>
          <w:color w:val="000000" w:themeColor="text1"/>
          <w:sz w:val="22"/>
          <w:szCs w:val="22"/>
        </w:rPr>
        <w:t xml:space="preserve"> ods. 1 kapitoly 8.2.2.1 </w:t>
      </w:r>
      <w:r w:rsidR="00792E1E" w:rsidRPr="00C249D7">
        <w:rPr>
          <w:rFonts w:asciiTheme="minorHAnsi" w:hAnsiTheme="minorHAnsi" w:cstheme="minorHAnsi"/>
          <w:color w:val="000000" w:themeColor="text1"/>
          <w:sz w:val="22"/>
          <w:szCs w:val="22"/>
        </w:rPr>
        <w:t xml:space="preserve">musí </w:t>
      </w:r>
      <w:r w:rsidR="00BD1C93" w:rsidRPr="00C249D7">
        <w:rPr>
          <w:rFonts w:asciiTheme="minorHAnsi" w:hAnsiTheme="minorHAnsi" w:cstheme="minorHAnsi"/>
          <w:color w:val="000000" w:themeColor="text1"/>
          <w:sz w:val="22"/>
          <w:szCs w:val="22"/>
        </w:rPr>
        <w:t xml:space="preserve">vyhlásiť </w:t>
      </w:r>
      <w:r w:rsidR="00304D22" w:rsidRPr="00C249D7">
        <w:rPr>
          <w:rFonts w:asciiTheme="minorHAnsi" w:hAnsiTheme="minorHAnsi" w:cstheme="minorHAnsi"/>
          <w:color w:val="000000" w:themeColor="text1"/>
          <w:sz w:val="22"/>
          <w:szCs w:val="22"/>
        </w:rPr>
        <w:t>minimálne</w:t>
      </w:r>
      <w:r w:rsidR="00792E1E" w:rsidRPr="00C249D7">
        <w:rPr>
          <w:rFonts w:asciiTheme="minorHAnsi" w:hAnsiTheme="minorHAnsi" w:cstheme="minorHAnsi"/>
          <w:color w:val="000000" w:themeColor="text1"/>
          <w:sz w:val="22"/>
          <w:szCs w:val="22"/>
        </w:rPr>
        <w:t xml:space="preserve"> </w:t>
      </w:r>
      <w:r w:rsidR="00825C22" w:rsidRPr="00C249D7">
        <w:rPr>
          <w:rFonts w:asciiTheme="minorHAnsi" w:hAnsiTheme="minorHAnsi" w:cstheme="minorHAnsi"/>
          <w:color w:val="000000" w:themeColor="text1"/>
          <w:sz w:val="22"/>
          <w:szCs w:val="22"/>
        </w:rPr>
        <w:t>dve výzvy na predkladanie ŽoNFP v rám</w:t>
      </w:r>
      <w:r w:rsidR="00792E1E" w:rsidRPr="00C249D7">
        <w:rPr>
          <w:rFonts w:asciiTheme="minorHAnsi" w:hAnsiTheme="minorHAnsi" w:cstheme="minorHAnsi"/>
          <w:color w:val="000000" w:themeColor="text1"/>
          <w:sz w:val="22"/>
          <w:szCs w:val="22"/>
        </w:rPr>
        <w:t>ci implementácie stratégie CLLD.</w:t>
      </w:r>
      <w:r w:rsidR="000D06A7" w:rsidRPr="00C249D7">
        <w:rPr>
          <w:strike/>
          <w:color w:val="000000" w:themeColor="text1"/>
          <w:sz w:val="18"/>
          <w:szCs w:val="18"/>
        </w:rPr>
        <w:t xml:space="preserve"> </w:t>
      </w:r>
    </w:p>
    <w:p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Výzvy na predkladanie ŽoNFP je MAS povinná vyhlásiť na všetky oblasti v rámci </w:t>
      </w:r>
      <w:proofErr w:type="spellStart"/>
      <w:r w:rsidRPr="00C249D7">
        <w:rPr>
          <w:rFonts w:asciiTheme="minorHAnsi" w:hAnsiTheme="minorHAnsi" w:cstheme="minorHAnsi"/>
          <w:color w:val="000000" w:themeColor="text1"/>
          <w:sz w:val="22"/>
          <w:szCs w:val="22"/>
        </w:rPr>
        <w:t>podopatrenia</w:t>
      </w:r>
      <w:proofErr w:type="spellEnd"/>
      <w:r w:rsidR="009A4ECE" w:rsidRPr="00C249D7">
        <w:rPr>
          <w:rFonts w:asciiTheme="minorHAnsi" w:hAnsiTheme="minorHAnsi" w:cstheme="minorHAnsi"/>
          <w:color w:val="000000" w:themeColor="text1"/>
          <w:sz w:val="22"/>
          <w:szCs w:val="22"/>
        </w:rPr>
        <w:t xml:space="preserve">, </w:t>
      </w:r>
      <w:r w:rsidR="00AE3F16" w:rsidRPr="00C249D7">
        <w:rPr>
          <w:rFonts w:asciiTheme="minorHAnsi" w:hAnsiTheme="minorHAnsi" w:cstheme="minorHAnsi"/>
          <w:color w:val="000000" w:themeColor="text1"/>
          <w:sz w:val="22"/>
          <w:szCs w:val="22"/>
        </w:rPr>
        <w:t>ktoré sú uvedené v stratégii CLLD</w:t>
      </w:r>
      <w:r w:rsidR="009A4ECE"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berúc do úvahy disponibilné finančné prostriedky </w:t>
      </w:r>
      <w:r w:rsidR="00502A32" w:rsidRPr="00C249D7">
        <w:rPr>
          <w:rFonts w:asciiTheme="minorHAnsi" w:hAnsiTheme="minorHAnsi" w:cstheme="minorHAnsi"/>
          <w:color w:val="000000" w:themeColor="text1"/>
          <w:sz w:val="22"/>
          <w:szCs w:val="22"/>
        </w:rPr>
        <w:t>pre príslušné podopatrenie.</w:t>
      </w:r>
      <w:r w:rsidR="00C72211" w:rsidRPr="00C249D7">
        <w:rPr>
          <w:rFonts w:asciiTheme="minorHAnsi" w:hAnsiTheme="minorHAnsi" w:cstheme="minorHAnsi"/>
          <w:color w:val="000000" w:themeColor="text1"/>
          <w:sz w:val="22"/>
          <w:szCs w:val="22"/>
        </w:rPr>
        <w:t xml:space="preserve"> MAS môže vyhlásiť výzvu na predkladanie ŽoNFP v</w:t>
      </w:r>
      <w:r w:rsidR="00BD716F" w:rsidRPr="00C249D7">
        <w:rPr>
          <w:rFonts w:asciiTheme="minorHAnsi" w:hAnsiTheme="minorHAnsi" w:cstheme="minorHAnsi"/>
          <w:color w:val="000000" w:themeColor="text1"/>
          <w:sz w:val="22"/>
          <w:szCs w:val="22"/>
        </w:rPr>
        <w:t> </w:t>
      </w:r>
      <w:r w:rsidR="00C72211" w:rsidRPr="00C249D7">
        <w:rPr>
          <w:rFonts w:asciiTheme="minorHAnsi" w:hAnsiTheme="minorHAnsi" w:cstheme="minorHAnsi"/>
          <w:color w:val="000000" w:themeColor="text1"/>
          <w:sz w:val="22"/>
          <w:szCs w:val="22"/>
        </w:rPr>
        <w:t>rámci</w:t>
      </w:r>
      <w:r w:rsidR="00BD716F" w:rsidRPr="00C249D7">
        <w:rPr>
          <w:rFonts w:asciiTheme="minorHAnsi" w:hAnsiTheme="minorHAnsi" w:cstheme="minorHAnsi"/>
          <w:color w:val="000000" w:themeColor="text1"/>
          <w:sz w:val="22"/>
          <w:szCs w:val="22"/>
        </w:rPr>
        <w:t>,</w:t>
      </w:r>
      <w:r w:rsidR="00C72211" w:rsidRPr="00C249D7">
        <w:rPr>
          <w:rFonts w:asciiTheme="minorHAnsi" w:hAnsiTheme="minorHAnsi" w:cstheme="minorHAnsi"/>
          <w:color w:val="000000" w:themeColor="text1"/>
          <w:sz w:val="22"/>
          <w:szCs w:val="22"/>
        </w:rPr>
        <w:t xml:space="preserve"> ktorej alokuje disponibilné finančné prostriedky pre príslušne podopatrenie zo základnej alokácie a </w:t>
      </w:r>
      <w:r w:rsidR="005938F0" w:rsidRPr="00C249D7">
        <w:rPr>
          <w:rFonts w:asciiTheme="minorHAnsi" w:hAnsiTheme="minorHAnsi" w:cstheme="minorHAnsi"/>
          <w:color w:val="000000" w:themeColor="text1"/>
          <w:sz w:val="22"/>
          <w:szCs w:val="22"/>
        </w:rPr>
        <w:t>aj</w:t>
      </w:r>
      <w:r w:rsidR="00C72211" w:rsidRPr="00C249D7">
        <w:rPr>
          <w:rFonts w:asciiTheme="minorHAnsi" w:hAnsiTheme="minorHAnsi" w:cstheme="minorHAnsi"/>
          <w:color w:val="000000" w:themeColor="text1"/>
          <w:sz w:val="22"/>
          <w:szCs w:val="22"/>
        </w:rPr>
        <w:t xml:space="preserve"> dodatočnej alokácie, avšak takúto výzvu na predkladanie ŽoNFP je MAS oprávnená vyhlásiť </w:t>
      </w:r>
      <w:r w:rsidR="00C72211" w:rsidRPr="00C249D7">
        <w:rPr>
          <w:rFonts w:asciiTheme="minorHAnsi" w:hAnsiTheme="minorHAnsi" w:cstheme="minorHAnsi"/>
          <w:b/>
          <w:color w:val="000000" w:themeColor="text1"/>
          <w:sz w:val="22"/>
          <w:szCs w:val="22"/>
        </w:rPr>
        <w:t>až po</w:t>
      </w:r>
      <w:r w:rsidR="00085E11" w:rsidRPr="00C249D7">
        <w:rPr>
          <w:rFonts w:asciiTheme="minorHAnsi" w:hAnsiTheme="minorHAnsi" w:cstheme="minorHAnsi"/>
          <w:b/>
          <w:color w:val="000000" w:themeColor="text1"/>
          <w:sz w:val="22"/>
          <w:szCs w:val="22"/>
        </w:rPr>
        <w:t xml:space="preserve"> </w:t>
      </w:r>
      <w:r w:rsidR="00CD64CB" w:rsidRPr="00C249D7">
        <w:rPr>
          <w:rFonts w:asciiTheme="minorHAnsi" w:hAnsiTheme="minorHAnsi" w:cstheme="minorHAnsi"/>
          <w:b/>
          <w:color w:val="000000" w:themeColor="text1"/>
          <w:sz w:val="22"/>
          <w:szCs w:val="22"/>
        </w:rPr>
        <w:t xml:space="preserve">schválení zmien v stratégii CLLD zo strany PPA </w:t>
      </w:r>
      <w:r w:rsidR="00886D33" w:rsidRPr="00C249D7">
        <w:rPr>
          <w:rFonts w:asciiTheme="minorHAnsi" w:hAnsiTheme="minorHAnsi" w:cstheme="minorHAnsi"/>
          <w:b/>
          <w:color w:val="000000" w:themeColor="text1"/>
          <w:sz w:val="22"/>
          <w:szCs w:val="22"/>
        </w:rPr>
        <w:t>na</w:t>
      </w:r>
      <w:r w:rsidR="00F927B8">
        <w:rPr>
          <w:rFonts w:asciiTheme="minorHAnsi" w:hAnsiTheme="minorHAnsi" w:cstheme="minorHAnsi"/>
          <w:b/>
          <w:color w:val="000000" w:themeColor="text1"/>
          <w:sz w:val="22"/>
          <w:szCs w:val="22"/>
        </w:rPr>
        <w:t xml:space="preserve"> zákla</w:t>
      </w:r>
      <w:r w:rsidR="00C230C9" w:rsidRPr="00C249D7">
        <w:rPr>
          <w:rFonts w:asciiTheme="minorHAnsi" w:hAnsiTheme="minorHAnsi" w:cstheme="minorHAnsi"/>
          <w:b/>
          <w:color w:val="000000" w:themeColor="text1"/>
          <w:sz w:val="22"/>
          <w:szCs w:val="22"/>
        </w:rPr>
        <w:t xml:space="preserve">de pridelenej dodatočnej </w:t>
      </w:r>
      <w:r w:rsidR="00886D33" w:rsidRPr="00C249D7">
        <w:rPr>
          <w:rFonts w:asciiTheme="minorHAnsi" w:hAnsiTheme="minorHAnsi" w:cstheme="minorHAnsi"/>
          <w:b/>
          <w:color w:val="000000" w:themeColor="text1"/>
          <w:sz w:val="22"/>
          <w:szCs w:val="22"/>
        </w:rPr>
        <w:t xml:space="preserve">alokácie </w:t>
      </w:r>
      <w:r w:rsidR="00CD64CB" w:rsidRPr="00C249D7">
        <w:rPr>
          <w:rFonts w:asciiTheme="minorHAnsi" w:hAnsiTheme="minorHAnsi" w:cstheme="minorHAnsi"/>
          <w:b/>
          <w:color w:val="000000" w:themeColor="text1"/>
          <w:sz w:val="22"/>
          <w:szCs w:val="22"/>
        </w:rPr>
        <w:t xml:space="preserve">v zmysle </w:t>
      </w:r>
      <w:r w:rsidR="00886D33" w:rsidRPr="00C249D7">
        <w:rPr>
          <w:rFonts w:asciiTheme="minorHAnsi" w:hAnsiTheme="minorHAnsi" w:cstheme="minorHAnsi"/>
          <w:b/>
          <w:color w:val="000000" w:themeColor="text1"/>
          <w:sz w:val="22"/>
          <w:szCs w:val="22"/>
        </w:rPr>
        <w:t xml:space="preserve">kapitoly 6.4 </w:t>
      </w:r>
      <w:r w:rsidR="00CD64CB" w:rsidRPr="00C249D7">
        <w:rPr>
          <w:rFonts w:asciiTheme="minorHAnsi" w:hAnsiTheme="minorHAnsi" w:cstheme="minorHAnsi"/>
          <w:b/>
          <w:color w:val="000000" w:themeColor="text1"/>
          <w:sz w:val="22"/>
          <w:szCs w:val="22"/>
        </w:rPr>
        <w:t>Systému riadenia CLLD</w:t>
      </w:r>
      <w:r w:rsidR="00CD64CB" w:rsidRPr="00C249D7">
        <w:rPr>
          <w:rFonts w:asciiTheme="minorHAnsi" w:hAnsiTheme="minorHAnsi" w:cstheme="minorHAnsi"/>
          <w:color w:val="000000" w:themeColor="text1"/>
          <w:sz w:val="22"/>
          <w:szCs w:val="22"/>
        </w:rPr>
        <w:t xml:space="preserve"> </w:t>
      </w:r>
      <w:r w:rsidR="005938F0" w:rsidRPr="00C249D7">
        <w:rPr>
          <w:rFonts w:asciiTheme="minorHAnsi" w:hAnsiTheme="minorHAnsi" w:cstheme="minorHAnsi"/>
          <w:color w:val="000000" w:themeColor="text1"/>
          <w:sz w:val="22"/>
          <w:szCs w:val="22"/>
        </w:rPr>
        <w:t>a následnom nadobudnutí platnosti a účinnosti dodatku k zmluve o NFP pre podopatrenie 19.4.</w:t>
      </w:r>
      <w:bookmarkStart w:id="226" w:name="move466019859_7"/>
    </w:p>
    <w:p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sz w:val="22"/>
          <w:szCs w:val="22"/>
        </w:rPr>
        <w:t xml:space="preserve">V prípade, ak v rámci </w:t>
      </w:r>
      <w:proofErr w:type="spellStart"/>
      <w:r w:rsidRPr="00C249D7">
        <w:rPr>
          <w:rFonts w:asciiTheme="minorHAnsi" w:hAnsiTheme="minorHAnsi" w:cstheme="minorHAnsi"/>
          <w:sz w:val="22"/>
          <w:szCs w:val="22"/>
        </w:rPr>
        <w:t>podopatrenia</w:t>
      </w:r>
      <w:proofErr w:type="spellEnd"/>
      <w:r w:rsidRPr="00C249D7">
        <w:rPr>
          <w:rFonts w:asciiTheme="minorHAnsi" w:hAnsiTheme="minorHAnsi" w:cstheme="minorHAnsi"/>
          <w:sz w:val="22"/>
          <w:szCs w:val="22"/>
        </w:rPr>
        <w:t xml:space="preserve"> nie sú disponibilné finančné prostriedky MAS výzvu </w:t>
      </w:r>
      <w:r w:rsidR="00502A32" w:rsidRPr="00C249D7">
        <w:rPr>
          <w:rFonts w:asciiTheme="minorHAnsi" w:hAnsiTheme="minorHAnsi" w:cstheme="minorHAnsi"/>
          <w:sz w:val="22"/>
          <w:szCs w:val="22"/>
        </w:rPr>
        <w:br/>
      </w:r>
      <w:r w:rsidRPr="00C249D7">
        <w:rPr>
          <w:rFonts w:asciiTheme="minorHAnsi" w:hAnsiTheme="minorHAnsi" w:cstheme="minorHAnsi"/>
          <w:sz w:val="22"/>
          <w:szCs w:val="22"/>
        </w:rPr>
        <w:t xml:space="preserve">na predkladanie ŽoNFP </w:t>
      </w:r>
      <w:r w:rsidR="00825C22" w:rsidRPr="00C249D7">
        <w:rPr>
          <w:rFonts w:asciiTheme="minorHAnsi" w:hAnsiTheme="minorHAnsi" w:cstheme="minorHAnsi"/>
          <w:sz w:val="22"/>
          <w:szCs w:val="22"/>
        </w:rPr>
        <w:t>nevyhlá</w:t>
      </w:r>
      <w:r w:rsidRPr="00C249D7">
        <w:rPr>
          <w:rFonts w:asciiTheme="minorHAnsi" w:hAnsiTheme="minorHAnsi" w:cstheme="minorHAnsi"/>
          <w:sz w:val="22"/>
          <w:szCs w:val="22"/>
        </w:rPr>
        <w:t xml:space="preserve">si pre príslušný </w:t>
      </w:r>
      <w:r w:rsidR="009270F1" w:rsidRPr="00C249D7">
        <w:rPr>
          <w:rFonts w:asciiTheme="minorHAnsi" w:hAnsiTheme="minorHAnsi" w:cstheme="minorHAnsi"/>
          <w:sz w:val="22"/>
          <w:szCs w:val="22"/>
        </w:rPr>
        <w:t xml:space="preserve">kalendárny </w:t>
      </w:r>
      <w:r w:rsidRPr="00C249D7">
        <w:rPr>
          <w:rFonts w:asciiTheme="minorHAnsi" w:hAnsiTheme="minorHAnsi" w:cstheme="minorHAnsi"/>
          <w:sz w:val="22"/>
          <w:szCs w:val="22"/>
        </w:rPr>
        <w:t>rok.</w:t>
      </w:r>
      <w:bookmarkEnd w:id="226"/>
    </w:p>
    <w:p w:rsidR="00B7009B" w:rsidRPr="00C249D7" w:rsidRDefault="00502A32" w:rsidP="005B6A1D">
      <w:pPr>
        <w:pStyle w:val="Odsekzoznamu"/>
        <w:numPr>
          <w:ilvl w:val="0"/>
          <w:numId w:val="113"/>
        </w:numPr>
        <w:spacing w:after="0" w:line="240" w:lineRule="auto"/>
        <w:ind w:left="567" w:hanging="567"/>
        <w:rPr>
          <w:color w:val="000000" w:themeColor="text1"/>
          <w:sz w:val="22"/>
          <w:szCs w:val="22"/>
        </w:rPr>
      </w:pPr>
      <w:r w:rsidRPr="00C249D7">
        <w:rPr>
          <w:sz w:val="22"/>
          <w:szCs w:val="22"/>
        </w:rPr>
        <w:t xml:space="preserve">MAS nie je povinná </w:t>
      </w:r>
      <w:r w:rsidR="009A066C" w:rsidRPr="00C249D7">
        <w:rPr>
          <w:sz w:val="22"/>
          <w:szCs w:val="22"/>
        </w:rPr>
        <w:t>s</w:t>
      </w:r>
      <w:r w:rsidR="00BD1C93" w:rsidRPr="00C249D7">
        <w:rPr>
          <w:sz w:val="22"/>
          <w:szCs w:val="22"/>
        </w:rPr>
        <w:t>ta</w:t>
      </w:r>
      <w:r w:rsidR="009A066C" w:rsidRPr="00C249D7">
        <w:rPr>
          <w:sz w:val="22"/>
          <w:szCs w:val="22"/>
        </w:rPr>
        <w:t xml:space="preserve">noviť v rámci indikatívnej výšky finančných prostriedkov vyčlenených </w:t>
      </w:r>
      <w:r w:rsidRPr="00C249D7">
        <w:rPr>
          <w:sz w:val="22"/>
          <w:szCs w:val="22"/>
        </w:rPr>
        <w:br/>
      </w:r>
      <w:r w:rsidR="009A066C" w:rsidRPr="00C249D7">
        <w:rPr>
          <w:sz w:val="22"/>
          <w:szCs w:val="22"/>
        </w:rPr>
        <w:t xml:space="preserve">na výzvu na predkladanie ŽoNFP celú alokáciu finančných prostriedkov pre príslušne podopatrenie v zmysle akčného plánu stratégie CLLD. Indikatívna výška finančných prostriedkov vyčlenených na výzvu na </w:t>
      </w:r>
      <w:r w:rsidRPr="00C249D7">
        <w:rPr>
          <w:sz w:val="22"/>
          <w:szCs w:val="22"/>
        </w:rPr>
        <w:t xml:space="preserve">predkladanie ŽoNFP musí spĺňať </w:t>
      </w:r>
      <w:r w:rsidR="009A066C" w:rsidRPr="00C249D7">
        <w:rPr>
          <w:sz w:val="22"/>
          <w:szCs w:val="22"/>
        </w:rPr>
        <w:t>podmienku m</w:t>
      </w:r>
      <w:r w:rsidR="00085E11" w:rsidRPr="00C249D7">
        <w:rPr>
          <w:sz w:val="22"/>
          <w:szCs w:val="22"/>
        </w:rPr>
        <w:t>i</w:t>
      </w:r>
      <w:r w:rsidR="009A066C" w:rsidRPr="00C249D7">
        <w:rPr>
          <w:sz w:val="22"/>
          <w:szCs w:val="22"/>
        </w:rPr>
        <w:t xml:space="preserve">nimálnej a maximálnej výšky príspevku podľa akčného plánu príslušného </w:t>
      </w:r>
      <w:proofErr w:type="spellStart"/>
      <w:r w:rsidR="009A066C" w:rsidRPr="00C249D7">
        <w:rPr>
          <w:sz w:val="22"/>
          <w:szCs w:val="22"/>
        </w:rPr>
        <w:t>podopatrenia</w:t>
      </w:r>
      <w:proofErr w:type="spellEnd"/>
      <w:r w:rsidR="009A066C" w:rsidRPr="00C249D7">
        <w:rPr>
          <w:sz w:val="22"/>
          <w:szCs w:val="22"/>
        </w:rPr>
        <w:t>.</w:t>
      </w:r>
    </w:p>
    <w:p w:rsidR="00B7009B" w:rsidRPr="00C249D7" w:rsidRDefault="00825C22" w:rsidP="005B6A1D">
      <w:pPr>
        <w:pStyle w:val="Odsekzoznamu"/>
        <w:numPr>
          <w:ilvl w:val="0"/>
          <w:numId w:val="113"/>
        </w:numPr>
        <w:spacing w:after="0" w:line="240" w:lineRule="auto"/>
        <w:ind w:left="567" w:hanging="567"/>
        <w:rPr>
          <w:color w:val="000000" w:themeColor="text1"/>
          <w:sz w:val="22"/>
          <w:szCs w:val="22"/>
        </w:rPr>
      </w:pPr>
      <w:r w:rsidRPr="00C249D7">
        <w:rPr>
          <w:b/>
          <w:sz w:val="22"/>
          <w:szCs w:val="22"/>
        </w:rPr>
        <w:t xml:space="preserve">V prípade, ak MAS v rámci príslušného </w:t>
      </w:r>
      <w:r w:rsidRPr="00C249D7">
        <w:rPr>
          <w:b/>
          <w:color w:val="000000" w:themeColor="text1"/>
          <w:sz w:val="22"/>
          <w:szCs w:val="22"/>
        </w:rPr>
        <w:t>kalendárneho roka</w:t>
      </w:r>
      <w:r w:rsidR="004D41E3" w:rsidRPr="00C249D7">
        <w:rPr>
          <w:b/>
          <w:color w:val="000000" w:themeColor="text1"/>
          <w:sz w:val="22"/>
          <w:szCs w:val="22"/>
        </w:rPr>
        <w:t xml:space="preserve"> neplánuje vyhlásiť </w:t>
      </w:r>
      <w:r w:rsidRPr="00C249D7">
        <w:rPr>
          <w:b/>
          <w:color w:val="000000" w:themeColor="text1"/>
          <w:sz w:val="22"/>
          <w:szCs w:val="22"/>
        </w:rPr>
        <w:t xml:space="preserve"> žiadnu výzvu na predkladanie ŽoNFP berúc do úvahy ustanovenia </w:t>
      </w:r>
      <w:r w:rsidR="00792E1E" w:rsidRPr="00C249D7">
        <w:rPr>
          <w:b/>
          <w:color w:val="000000" w:themeColor="text1"/>
          <w:sz w:val="22"/>
          <w:szCs w:val="22"/>
        </w:rPr>
        <w:t>ods.5</w:t>
      </w:r>
      <w:r w:rsidR="00792E1E" w:rsidRPr="00C249D7">
        <w:rPr>
          <w:color w:val="000000" w:themeColor="text1"/>
        </w:rPr>
        <w:t xml:space="preserve"> </w:t>
      </w:r>
      <w:r w:rsidR="00E91FFF" w:rsidRPr="00C249D7">
        <w:rPr>
          <w:b/>
          <w:color w:val="000000" w:themeColor="text1"/>
          <w:sz w:val="22"/>
          <w:szCs w:val="22"/>
        </w:rPr>
        <w:t>tejto kapitoly</w:t>
      </w:r>
      <w:r w:rsidR="00502A32" w:rsidRPr="00C249D7">
        <w:rPr>
          <w:b/>
          <w:color w:val="000000" w:themeColor="text1"/>
          <w:sz w:val="22"/>
          <w:szCs w:val="22"/>
        </w:rPr>
        <w:t xml:space="preserve"> </w:t>
      </w:r>
      <w:r w:rsidR="00BD1C93" w:rsidRPr="00C249D7">
        <w:rPr>
          <w:b/>
          <w:color w:val="000000" w:themeColor="text1"/>
          <w:sz w:val="22"/>
          <w:szCs w:val="22"/>
        </w:rPr>
        <w:t xml:space="preserve">nepredkladá </w:t>
      </w:r>
      <w:r w:rsidR="00502A32" w:rsidRPr="00C249D7">
        <w:rPr>
          <w:b/>
          <w:color w:val="000000" w:themeColor="text1"/>
          <w:sz w:val="22"/>
          <w:szCs w:val="22"/>
        </w:rPr>
        <w:br/>
      </w:r>
      <w:r w:rsidR="00BD1C93" w:rsidRPr="00C249D7">
        <w:rPr>
          <w:b/>
          <w:color w:val="000000" w:themeColor="text1"/>
          <w:sz w:val="22"/>
          <w:szCs w:val="22"/>
        </w:rPr>
        <w:t xml:space="preserve">ani harmonogram výziev podľa </w:t>
      </w:r>
      <w:hyperlink w:anchor="_Harmonogram_výziev" w:history="1">
        <w:r w:rsidR="00BD1C93" w:rsidRPr="00C249D7">
          <w:rPr>
            <w:rStyle w:val="Hypertextovprepojenie"/>
            <w:b/>
            <w:color w:val="000000" w:themeColor="text1"/>
            <w:sz w:val="22"/>
            <w:szCs w:val="22"/>
            <w:u w:val="none"/>
          </w:rPr>
          <w:t>kapitoly 8.2.1</w:t>
        </w:r>
      </w:hyperlink>
      <w:r w:rsidRPr="00C249D7">
        <w:rPr>
          <w:b/>
          <w:color w:val="000000" w:themeColor="text1"/>
          <w:sz w:val="22"/>
          <w:szCs w:val="22"/>
        </w:rPr>
        <w:t>.</w:t>
      </w:r>
    </w:p>
    <w:p w:rsidR="00792E1E" w:rsidRPr="00C249D7" w:rsidRDefault="009D122E" w:rsidP="005B6A1D">
      <w:pPr>
        <w:pStyle w:val="Odsekzoznamu"/>
        <w:numPr>
          <w:ilvl w:val="0"/>
          <w:numId w:val="113"/>
        </w:numPr>
        <w:spacing w:after="0" w:line="240" w:lineRule="auto"/>
        <w:ind w:left="567" w:hanging="567"/>
        <w:rPr>
          <w:color w:val="000000" w:themeColor="text1"/>
          <w:sz w:val="22"/>
          <w:szCs w:val="22"/>
        </w:rPr>
      </w:pPr>
      <w:r w:rsidRPr="00C249D7">
        <w:rPr>
          <w:b/>
          <w:color w:val="000000" w:themeColor="text1"/>
          <w:sz w:val="22"/>
          <w:szCs w:val="22"/>
        </w:rPr>
        <w:t>V prípade aktualizácie stratégie CLLD v </w:t>
      </w:r>
      <w:r w:rsidR="009B5DF3" w:rsidRPr="00C249D7">
        <w:rPr>
          <w:b/>
          <w:color w:val="000000" w:themeColor="text1"/>
          <w:sz w:val="22"/>
          <w:szCs w:val="22"/>
        </w:rPr>
        <w:t>zmysle</w:t>
      </w:r>
      <w:r w:rsidRPr="00C249D7">
        <w:rPr>
          <w:b/>
          <w:color w:val="000000" w:themeColor="text1"/>
          <w:sz w:val="22"/>
          <w:szCs w:val="22"/>
        </w:rPr>
        <w:t xml:space="preserve"> </w:t>
      </w:r>
      <w:r w:rsidR="009B5DF3" w:rsidRPr="00C249D7">
        <w:rPr>
          <w:b/>
          <w:color w:val="000000" w:themeColor="text1"/>
          <w:sz w:val="22"/>
          <w:szCs w:val="22"/>
        </w:rPr>
        <w:t>kapitoly</w:t>
      </w:r>
      <w:r w:rsidRPr="00C249D7">
        <w:rPr>
          <w:b/>
          <w:color w:val="000000" w:themeColor="text1"/>
          <w:sz w:val="22"/>
          <w:szCs w:val="22"/>
        </w:rPr>
        <w:t xml:space="preserve"> 6.11.4 MAS nie je oprávnená</w:t>
      </w:r>
      <w:r w:rsidR="009B5DF3" w:rsidRPr="00C249D7">
        <w:rPr>
          <w:b/>
          <w:color w:val="000000" w:themeColor="text1"/>
          <w:sz w:val="22"/>
          <w:szCs w:val="22"/>
        </w:rPr>
        <w:t xml:space="preserve"> </w:t>
      </w:r>
      <w:r w:rsidR="00502A32" w:rsidRPr="00C249D7">
        <w:rPr>
          <w:b/>
          <w:color w:val="000000" w:themeColor="text1"/>
          <w:sz w:val="22"/>
          <w:szCs w:val="22"/>
        </w:rPr>
        <w:br/>
      </w:r>
      <w:r w:rsidRPr="00C249D7">
        <w:rPr>
          <w:b/>
          <w:color w:val="000000" w:themeColor="text1"/>
          <w:sz w:val="22"/>
          <w:szCs w:val="22"/>
        </w:rPr>
        <w:t>v ITMS2014+ začať príprav</w:t>
      </w:r>
      <w:r w:rsidR="00502A32" w:rsidRPr="00C249D7">
        <w:rPr>
          <w:b/>
          <w:color w:val="000000" w:themeColor="text1"/>
          <w:sz w:val="22"/>
          <w:szCs w:val="22"/>
        </w:rPr>
        <w:t>u výzvy na predkladanie ŽoNFP a</w:t>
      </w:r>
      <w:r w:rsidRPr="00C249D7">
        <w:rPr>
          <w:b/>
          <w:color w:val="000000" w:themeColor="text1"/>
          <w:sz w:val="22"/>
          <w:szCs w:val="22"/>
        </w:rPr>
        <w:t xml:space="preserve"> vyhlasovať výzvy na predkladanie ŽoNFP, pokiaľ aktualizácia stratégie CLLD</w:t>
      </w:r>
      <w:r w:rsidR="00AE3F16" w:rsidRPr="00C249D7">
        <w:rPr>
          <w:b/>
          <w:color w:val="000000" w:themeColor="text1"/>
          <w:sz w:val="22"/>
          <w:szCs w:val="22"/>
        </w:rPr>
        <w:t xml:space="preserve"> na základe pridelenej dodatočnej alokácie </w:t>
      </w:r>
      <w:r w:rsidRPr="00C249D7">
        <w:rPr>
          <w:b/>
          <w:sz w:val="22"/>
          <w:szCs w:val="22"/>
        </w:rPr>
        <w:t xml:space="preserve">v ITMS2014+ nie je v stave </w:t>
      </w:r>
      <w:r w:rsidRPr="00C249D7">
        <w:rPr>
          <w:b/>
          <w:i/>
          <w:color w:val="4F81BD" w:themeColor="accent1"/>
          <w:sz w:val="22"/>
          <w:szCs w:val="22"/>
        </w:rPr>
        <w:t>„</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 xml:space="preserve">zo strany PPA. V prípade, ak je stratégia CLLD v ITMS2014+ v stave </w:t>
      </w:r>
      <w:r w:rsidR="009B5DF3" w:rsidRPr="00C249D7">
        <w:rPr>
          <w:b/>
          <w:i/>
          <w:color w:val="4F81BD" w:themeColor="accent1"/>
          <w:sz w:val="22"/>
          <w:szCs w:val="22"/>
        </w:rPr>
        <w:t>„Rozpracovaná“</w:t>
      </w:r>
      <w:r w:rsidR="009B5DF3" w:rsidRPr="00C249D7">
        <w:rPr>
          <w:b/>
          <w:color w:val="4F81BD" w:themeColor="accent1"/>
          <w:sz w:val="22"/>
          <w:szCs w:val="22"/>
        </w:rPr>
        <w:t xml:space="preserve"> </w:t>
      </w:r>
      <w:r w:rsidR="009B5DF3" w:rsidRPr="00C249D7">
        <w:rPr>
          <w:b/>
          <w:sz w:val="22"/>
          <w:szCs w:val="22"/>
        </w:rPr>
        <w:t xml:space="preserve">MAS môže začať prípravu výzvy na predkladanie ŽoNFP a vyhlasovať výzvy na predkladanie ŽoNFP len v tom prípade, ak stratégia CLLD v ITMS2014+ sa dostane do stavu </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 xml:space="preserve">zo strany PPA.  V prípade, ak MAS začne s prípravou výzvy na predkladanie ŽoNFP, resp. vyhlási výzvu na predkladanie ŽoNFP zo stratégie CLLD, ktorá je v ITMS2014+ v stave </w:t>
      </w:r>
      <w:r w:rsidR="009B5DF3" w:rsidRPr="00C249D7">
        <w:rPr>
          <w:b/>
          <w:i/>
          <w:color w:val="4F81BD" w:themeColor="accent1"/>
          <w:sz w:val="22"/>
          <w:szCs w:val="22"/>
        </w:rPr>
        <w:t>„Rozpracovaná“</w:t>
      </w:r>
      <w:r w:rsidR="009B5DF3" w:rsidRPr="00C249D7">
        <w:rPr>
          <w:b/>
          <w:i/>
          <w:color w:val="1F497D" w:themeColor="text2"/>
          <w:sz w:val="22"/>
          <w:szCs w:val="22"/>
        </w:rPr>
        <w:t xml:space="preserve">, </w:t>
      </w:r>
      <w:r w:rsidR="009B5DF3" w:rsidRPr="00C249D7">
        <w:rPr>
          <w:b/>
          <w:color w:val="000000" w:themeColor="text1"/>
          <w:sz w:val="22"/>
          <w:szCs w:val="22"/>
        </w:rPr>
        <w:t>takáto výzva bude zo strany PPA neschválená.</w:t>
      </w:r>
    </w:p>
    <w:p w:rsidR="00012639" w:rsidRPr="00C249D7" w:rsidRDefault="0051316D" w:rsidP="002739A9">
      <w:pPr>
        <w:pStyle w:val="Nadpis4"/>
        <w:numPr>
          <w:ilvl w:val="3"/>
          <w:numId w:val="367"/>
        </w:numPr>
        <w:rPr>
          <w:i/>
          <w:color w:val="0070C0"/>
          <w:sz w:val="22"/>
          <w:szCs w:val="22"/>
        </w:rPr>
      </w:pPr>
      <w:r w:rsidRPr="00C249D7">
        <w:rPr>
          <w:i/>
          <w:color w:val="0070C0"/>
          <w:sz w:val="22"/>
          <w:szCs w:val="22"/>
        </w:rPr>
        <w:t>Výzva na predkladanie ŽoNFP</w:t>
      </w:r>
    </w:p>
    <w:p w:rsidR="009270F1" w:rsidRPr="00C249D7" w:rsidRDefault="00173783" w:rsidP="005B6A1D">
      <w:pPr>
        <w:pStyle w:val="Default"/>
        <w:numPr>
          <w:ilvl w:val="0"/>
          <w:numId w:val="114"/>
        </w:numPr>
        <w:autoSpaceDE/>
        <w:autoSpaceDN/>
        <w:adjustRightInd/>
        <w:ind w:left="567" w:hanging="567"/>
        <w:rPr>
          <w:rFonts w:asciiTheme="minorHAnsi" w:hAnsiTheme="minorHAnsi" w:cstheme="minorHAnsi"/>
          <w:b/>
          <w:color w:val="00000A"/>
          <w:sz w:val="16"/>
          <w:szCs w:val="16"/>
        </w:rPr>
      </w:pPr>
      <w:r w:rsidRPr="00C249D7">
        <w:rPr>
          <w:rFonts w:asciiTheme="minorHAnsi" w:hAnsiTheme="minorHAnsi"/>
          <w:b/>
          <w:sz w:val="22"/>
          <w:szCs w:val="22"/>
        </w:rPr>
        <w:t>MAS je povinná vyhlásiť minimálne jednu výzvu na predkladanie ŽoNFP do 2 mesiacov</w:t>
      </w:r>
      <w:r w:rsidRPr="00C249D7">
        <w:rPr>
          <w:rStyle w:val="Odkaznapoznmkupodiarou"/>
          <w:rFonts w:asciiTheme="minorHAnsi" w:hAnsiTheme="minorHAnsi"/>
          <w:b/>
          <w:sz w:val="22"/>
          <w:szCs w:val="22"/>
        </w:rPr>
        <w:footnoteReference w:id="41"/>
      </w:r>
      <w:r w:rsidRPr="00C249D7">
        <w:rPr>
          <w:rFonts w:asciiTheme="minorHAnsi" w:hAnsiTheme="minorHAnsi"/>
          <w:b/>
          <w:sz w:val="22"/>
          <w:szCs w:val="22"/>
        </w:rPr>
        <w:t xml:space="preserve"> od vyhlásenia prvej výzvy MAS schválenej v zmysle </w:t>
      </w:r>
      <w:r w:rsidRPr="00C249D7">
        <w:rPr>
          <w:rFonts w:asciiTheme="minorHAnsi" w:hAnsiTheme="minorHAnsi" w:cstheme="minorHAnsi"/>
          <w:b/>
          <w:sz w:val="22"/>
          <w:szCs w:val="22"/>
        </w:rPr>
        <w:t xml:space="preserve">§ </w:t>
      </w:r>
      <w:r w:rsidRPr="00C249D7">
        <w:rPr>
          <w:rFonts w:asciiTheme="minorHAnsi" w:hAnsiTheme="minorHAnsi"/>
          <w:b/>
          <w:sz w:val="22"/>
          <w:szCs w:val="22"/>
        </w:rPr>
        <w:t xml:space="preserve">2 ods. 11 </w:t>
      </w:r>
      <w:r w:rsidRPr="00C249D7">
        <w:rPr>
          <w:rFonts w:asciiTheme="minorHAnsi" w:hAnsiTheme="minorHAnsi" w:cstheme="minorHAnsi"/>
          <w:b/>
          <w:color w:val="070707"/>
          <w:sz w:val="22"/>
          <w:szCs w:val="22"/>
        </w:rPr>
        <w:t xml:space="preserve">Nariadenia vlády č. 71/2018 </w:t>
      </w:r>
      <w:r w:rsidRPr="00C249D7">
        <w:rPr>
          <w:rFonts w:asciiTheme="minorHAnsi" w:hAnsiTheme="minorHAnsi" w:cstheme="minorHAnsi"/>
          <w:b/>
          <w:color w:val="070707"/>
          <w:sz w:val="22"/>
          <w:szCs w:val="22"/>
        </w:rPr>
        <w:br/>
        <w:t>Z. z. prostredníctvom ITMS2014+</w:t>
      </w:r>
      <w:r w:rsidRPr="00C249D7">
        <w:rPr>
          <w:rStyle w:val="Odkaznapoznmkupodiarou"/>
          <w:rFonts w:asciiTheme="minorHAnsi" w:hAnsiTheme="minorHAnsi" w:cstheme="minorHAnsi"/>
          <w:b/>
          <w:color w:val="070707"/>
          <w:sz w:val="22"/>
          <w:szCs w:val="22"/>
        </w:rPr>
        <w:footnoteReference w:id="42"/>
      </w:r>
      <w:r w:rsidRPr="00C249D7">
        <w:rPr>
          <w:rFonts w:asciiTheme="minorHAnsi" w:hAnsiTheme="minorHAnsi" w:cstheme="minorHAnsi"/>
          <w:b/>
          <w:color w:val="070707"/>
          <w:sz w:val="22"/>
          <w:szCs w:val="22"/>
        </w:rPr>
        <w:t xml:space="preserve">. </w:t>
      </w:r>
    </w:p>
    <w:p w:rsidR="009270F1" w:rsidRPr="00C249D7" w:rsidRDefault="009270F1" w:rsidP="009270F1">
      <w:pPr>
        <w:pStyle w:val="Default"/>
        <w:autoSpaceDE/>
        <w:autoSpaceDN/>
        <w:adjustRightInd/>
        <w:ind w:left="567"/>
        <w:rPr>
          <w:rFonts w:asciiTheme="minorHAnsi" w:hAnsiTheme="minorHAnsi" w:cstheme="minorHAnsi"/>
          <w:b/>
          <w:color w:val="000000" w:themeColor="text1"/>
          <w:sz w:val="16"/>
          <w:szCs w:val="16"/>
        </w:rPr>
      </w:pPr>
      <w:r w:rsidRPr="00C249D7">
        <w:rPr>
          <w:rFonts w:asciiTheme="minorHAnsi" w:hAnsiTheme="minorHAnsi" w:cstheme="minorHAnsi"/>
          <w:color w:val="000000" w:themeColor="text1"/>
          <w:sz w:val="22"/>
          <w:szCs w:val="22"/>
        </w:rPr>
        <w:t xml:space="preserve">MAS  je povinná počas každého kalendárneho roka vyhlásiť minimálne dve výzvy na predkladanie ŽoNFP v rámci implementácie stratégie </w:t>
      </w:r>
      <w:r w:rsidRPr="00C249D7">
        <w:rPr>
          <w:color w:val="000000" w:themeColor="text1"/>
          <w:sz w:val="22"/>
          <w:szCs w:val="22"/>
        </w:rPr>
        <w:t>(neuplatňuje sa v prípade, ak alokácia na výzvy vyhlásené zo strany MAS je vyčerpaná).</w:t>
      </w:r>
    </w:p>
    <w:p w:rsidR="009270F1" w:rsidRPr="00C249D7" w:rsidRDefault="009270F1" w:rsidP="009270F1">
      <w:pPr>
        <w:pStyle w:val="Default"/>
        <w:autoSpaceDE/>
        <w:autoSpaceDN/>
        <w:adjustRightInd/>
        <w:ind w:left="567"/>
        <w:rPr>
          <w:rFonts w:asciiTheme="minorHAnsi" w:hAnsiTheme="minorHAnsi" w:cstheme="minorHAnsi"/>
          <w:b/>
          <w:color w:val="00000A"/>
          <w:sz w:val="16"/>
          <w:szCs w:val="16"/>
        </w:rPr>
      </w:pPr>
    </w:p>
    <w:p w:rsidR="00792E1E" w:rsidRPr="00C249D7" w:rsidRDefault="008D612C" w:rsidP="002739A9">
      <w:pPr>
        <w:pStyle w:val="Default"/>
        <w:numPr>
          <w:ilvl w:val="0"/>
          <w:numId w:val="245"/>
        </w:numPr>
        <w:autoSpaceDE/>
        <w:autoSpaceDN/>
        <w:adjustRightInd/>
        <w:ind w:left="567" w:hanging="567"/>
        <w:rPr>
          <w:rFonts w:cs="Arial"/>
          <w:color w:val="000000" w:themeColor="text1"/>
          <w:sz w:val="22"/>
          <w:szCs w:val="22"/>
        </w:rPr>
      </w:pPr>
      <w:r w:rsidRPr="00C249D7">
        <w:rPr>
          <w:rFonts w:cs="Arial"/>
          <w:color w:val="000000" w:themeColor="text1"/>
          <w:sz w:val="22"/>
          <w:szCs w:val="22"/>
        </w:rPr>
        <w:t xml:space="preserve">MAS v rámci výzvy </w:t>
      </w:r>
      <w:r w:rsidRPr="00C249D7">
        <w:rPr>
          <w:rFonts w:eastAsiaTheme="majorEastAsia"/>
          <w:bCs/>
          <w:color w:val="000000" w:themeColor="text1"/>
          <w:sz w:val="22"/>
          <w:szCs w:val="22"/>
        </w:rPr>
        <w:t xml:space="preserve">na predkladanie </w:t>
      </w:r>
      <w:proofErr w:type="spellStart"/>
      <w:r w:rsidRPr="00C249D7">
        <w:rPr>
          <w:rFonts w:eastAsiaTheme="majorEastAsia"/>
          <w:bCs/>
          <w:color w:val="000000" w:themeColor="text1"/>
          <w:sz w:val="22"/>
          <w:szCs w:val="22"/>
        </w:rPr>
        <w:t>ŽoNFP</w:t>
      </w:r>
      <w:proofErr w:type="spellEnd"/>
      <w:r w:rsidRPr="00C249D7">
        <w:rPr>
          <w:rFonts w:eastAsiaTheme="majorEastAsia"/>
          <w:bCs/>
          <w:color w:val="000000" w:themeColor="text1"/>
          <w:sz w:val="22"/>
          <w:szCs w:val="22"/>
        </w:rPr>
        <w:t xml:space="preserve"> </w:t>
      </w:r>
      <w:r w:rsidRPr="00C249D7">
        <w:rPr>
          <w:rFonts w:cs="Arial"/>
          <w:color w:val="000000" w:themeColor="text1"/>
          <w:sz w:val="22"/>
          <w:szCs w:val="22"/>
        </w:rPr>
        <w:t xml:space="preserve">aplikuje proces uzavretej výzvy, </w:t>
      </w:r>
      <w:r w:rsidR="00562C3C" w:rsidRPr="00C249D7">
        <w:rPr>
          <w:rFonts w:cs="Arial"/>
          <w:color w:val="000000" w:themeColor="text1"/>
          <w:sz w:val="22"/>
          <w:szCs w:val="22"/>
        </w:rPr>
        <w:br/>
      </w:r>
      <w:proofErr w:type="spellStart"/>
      <w:r w:rsidR="004378D1" w:rsidRPr="00C249D7">
        <w:rPr>
          <w:rFonts w:cs="Arial"/>
          <w:color w:val="000000" w:themeColor="text1"/>
          <w:sz w:val="22"/>
          <w:szCs w:val="22"/>
        </w:rPr>
        <w:t>t.z</w:t>
      </w:r>
      <w:proofErr w:type="spellEnd"/>
      <w:r w:rsidR="004378D1" w:rsidRPr="00C249D7">
        <w:rPr>
          <w:rFonts w:cs="Arial"/>
          <w:color w:val="000000" w:themeColor="text1"/>
          <w:sz w:val="22"/>
          <w:szCs w:val="22"/>
        </w:rPr>
        <w:t>.</w:t>
      </w:r>
      <w:r w:rsidRPr="00C249D7">
        <w:rPr>
          <w:rFonts w:cs="Arial"/>
          <w:color w:val="000000" w:themeColor="text1"/>
          <w:sz w:val="22"/>
          <w:szCs w:val="22"/>
        </w:rPr>
        <w:t xml:space="preserve"> MAS stanoví dátum uzavre</w:t>
      </w:r>
      <w:r w:rsidR="009004E2" w:rsidRPr="00C249D7">
        <w:rPr>
          <w:rFonts w:cs="Arial"/>
          <w:color w:val="000000" w:themeColor="text1"/>
          <w:sz w:val="22"/>
          <w:szCs w:val="22"/>
        </w:rPr>
        <w:t xml:space="preserve">tia predmetnej výzvy, žiadateľ </w:t>
      </w:r>
      <w:r w:rsidRPr="00C249D7">
        <w:rPr>
          <w:rFonts w:cs="Arial"/>
          <w:color w:val="000000" w:themeColor="text1"/>
          <w:sz w:val="22"/>
          <w:szCs w:val="22"/>
        </w:rPr>
        <w:t>môže predkladať ŽoNFP do dátumu uzavretia predmetnej výzvy</w:t>
      </w:r>
      <w:r w:rsidRPr="00C249D7">
        <w:rPr>
          <w:color w:val="000000" w:themeColor="text1"/>
          <w:sz w:val="22"/>
          <w:szCs w:val="22"/>
        </w:rPr>
        <w:t>.</w:t>
      </w:r>
      <w:r w:rsidRPr="00C249D7">
        <w:rPr>
          <w:rFonts w:cs="Arial"/>
          <w:color w:val="000000" w:themeColor="text1"/>
          <w:sz w:val="22"/>
          <w:szCs w:val="22"/>
        </w:rPr>
        <w:t xml:space="preserve"> </w:t>
      </w:r>
      <w:r w:rsidR="00ED24B6" w:rsidRPr="00C249D7">
        <w:rPr>
          <w:color w:val="000000" w:themeColor="text1"/>
          <w:sz w:val="22"/>
          <w:szCs w:val="22"/>
        </w:rPr>
        <w:t xml:space="preserve">Dĺžka trvania výziev na predkladanie ŽoNFP je </w:t>
      </w:r>
      <w:r w:rsidR="005420E8" w:rsidRPr="00C249D7">
        <w:rPr>
          <w:b/>
          <w:color w:val="000000" w:themeColor="text1"/>
          <w:sz w:val="22"/>
          <w:szCs w:val="22"/>
        </w:rPr>
        <w:t xml:space="preserve">maximálne 2 mesiace. </w:t>
      </w:r>
      <w:r w:rsidR="005420E8" w:rsidRPr="00C249D7">
        <w:rPr>
          <w:rFonts w:asciiTheme="minorHAnsi" w:hAnsiTheme="minorHAnsi"/>
          <w:color w:val="000000" w:themeColor="text1"/>
          <w:sz w:val="22"/>
          <w:szCs w:val="22"/>
        </w:rPr>
        <w:t xml:space="preserve">V prípade </w:t>
      </w:r>
      <w:r w:rsidR="005420E8" w:rsidRPr="00C249D7">
        <w:rPr>
          <w:rFonts w:asciiTheme="minorHAnsi" w:hAnsiTheme="minorHAnsi" w:cstheme="minorHAnsi"/>
          <w:color w:val="000000" w:themeColor="text1"/>
          <w:sz w:val="22"/>
          <w:szCs w:val="22"/>
        </w:rPr>
        <w:t xml:space="preserve">zmeny výzvy na predkladanie ŽoNFP v zmysle kapitoly 8.2.3.1 je dĺžka trvania </w:t>
      </w:r>
      <w:r w:rsidR="005420E8" w:rsidRPr="00C249D7">
        <w:rPr>
          <w:rFonts w:asciiTheme="minorHAnsi" w:hAnsiTheme="minorHAnsi"/>
          <w:color w:val="000000" w:themeColor="text1"/>
          <w:sz w:val="22"/>
          <w:szCs w:val="22"/>
        </w:rPr>
        <w:t>uzavretej výzvy na predkladanie ŽoNFP maximálne 3 mesiace.</w:t>
      </w:r>
      <w:r w:rsidR="005420E8" w:rsidRPr="00C249D7">
        <w:rPr>
          <w:b/>
          <w:color w:val="000000" w:themeColor="text1"/>
          <w:sz w:val="22"/>
          <w:szCs w:val="22"/>
        </w:rPr>
        <w:t xml:space="preserve"> </w:t>
      </w:r>
    </w:p>
    <w:p w:rsidR="008E70FA" w:rsidRPr="00C249D7" w:rsidRDefault="008E70FA" w:rsidP="00792E1E">
      <w:pPr>
        <w:pStyle w:val="Default"/>
        <w:autoSpaceDE/>
        <w:autoSpaceDN/>
        <w:adjustRightInd/>
        <w:ind w:left="567"/>
        <w:rPr>
          <w:rFonts w:cs="Arial"/>
          <w:color w:val="000000" w:themeColor="text1"/>
          <w:sz w:val="22"/>
          <w:szCs w:val="22"/>
        </w:rPr>
      </w:pPr>
      <w:r w:rsidRPr="00C249D7">
        <w:rPr>
          <w:rFonts w:cs="Arial"/>
          <w:color w:val="000000" w:themeColor="text1"/>
          <w:sz w:val="22"/>
          <w:szCs w:val="22"/>
        </w:rPr>
        <w:lastRenderedPageBreak/>
        <w:t xml:space="preserve">V prípade </w:t>
      </w:r>
      <w:proofErr w:type="spellStart"/>
      <w:r w:rsidRPr="00C249D7">
        <w:rPr>
          <w:rFonts w:cs="Arial"/>
          <w:color w:val="000000" w:themeColor="text1"/>
          <w:sz w:val="22"/>
          <w:szCs w:val="22"/>
        </w:rPr>
        <w:t>podopatrenia</w:t>
      </w:r>
      <w:proofErr w:type="spellEnd"/>
      <w:r w:rsidRPr="00C249D7">
        <w:rPr>
          <w:rFonts w:cs="Arial"/>
          <w:color w:val="000000" w:themeColor="text1"/>
          <w:sz w:val="22"/>
          <w:szCs w:val="22"/>
        </w:rPr>
        <w:t xml:space="preserve"> 6.1 a </w:t>
      </w:r>
      <w:proofErr w:type="spellStart"/>
      <w:r w:rsidRPr="00C249D7">
        <w:rPr>
          <w:rFonts w:cs="Arial"/>
          <w:color w:val="000000" w:themeColor="text1"/>
          <w:sz w:val="22"/>
          <w:szCs w:val="22"/>
        </w:rPr>
        <w:t>podopatrenia</w:t>
      </w:r>
      <w:proofErr w:type="spellEnd"/>
      <w:r w:rsidRPr="00C249D7">
        <w:rPr>
          <w:rFonts w:cs="Arial"/>
          <w:color w:val="000000" w:themeColor="text1"/>
          <w:sz w:val="22"/>
          <w:szCs w:val="22"/>
        </w:rPr>
        <w:t xml:space="preserve"> 6.3 odporúčame nasledov</w:t>
      </w:r>
      <w:r w:rsidR="00F927B8">
        <w:rPr>
          <w:rFonts w:cs="Arial"/>
          <w:color w:val="000000" w:themeColor="text1"/>
          <w:sz w:val="22"/>
          <w:szCs w:val="22"/>
        </w:rPr>
        <w:t>ný postup vyhlasovanie výziev n</w:t>
      </w:r>
      <w:r w:rsidRPr="00C249D7">
        <w:rPr>
          <w:rFonts w:cs="Arial"/>
          <w:color w:val="000000" w:themeColor="text1"/>
          <w:sz w:val="22"/>
          <w:szCs w:val="22"/>
        </w:rPr>
        <w:t>a</w:t>
      </w:r>
      <w:r w:rsidR="00F927B8">
        <w:rPr>
          <w:rFonts w:cs="Arial"/>
          <w:color w:val="000000" w:themeColor="text1"/>
          <w:sz w:val="22"/>
          <w:szCs w:val="22"/>
        </w:rPr>
        <w:t xml:space="preserve"> </w:t>
      </w:r>
      <w:r w:rsidRPr="00C249D7">
        <w:rPr>
          <w:rFonts w:cs="Arial"/>
          <w:color w:val="000000" w:themeColor="text1"/>
          <w:sz w:val="22"/>
          <w:szCs w:val="22"/>
        </w:rPr>
        <w:t xml:space="preserve">predkladanie ŽoNFP:    </w:t>
      </w:r>
    </w:p>
    <w:p w:rsidR="008E70FA" w:rsidRPr="00C249D7" w:rsidRDefault="008E70FA" w:rsidP="008E70FA">
      <w:pPr>
        <w:spacing w:after="0" w:line="240" w:lineRule="auto"/>
        <w:ind w:left="567"/>
        <w:rPr>
          <w:color w:val="FF0000"/>
          <w:sz w:val="22"/>
          <w:szCs w:val="22"/>
        </w:rPr>
      </w:pPr>
    </w:p>
    <w:tbl>
      <w:tblPr>
        <w:tblStyle w:val="Mriekatabuky"/>
        <w:tblW w:w="8505" w:type="dxa"/>
        <w:tblInd w:w="562" w:type="dxa"/>
        <w:shd w:val="clear" w:color="auto" w:fill="EAF1DD" w:themeFill="accent3" w:themeFillTint="33"/>
        <w:tblLook w:val="04A0"/>
      </w:tblPr>
      <w:tblGrid>
        <w:gridCol w:w="8505"/>
      </w:tblGrid>
      <w:tr w:rsidR="008E70FA" w:rsidRPr="00C249D7" w:rsidTr="00A63F1F">
        <w:trPr>
          <w:trHeight w:val="1581"/>
        </w:trPr>
        <w:tc>
          <w:tcPr>
            <w:tcW w:w="8505" w:type="dxa"/>
            <w:shd w:val="clear" w:color="auto" w:fill="EAF1DD" w:themeFill="accent3" w:themeFillTint="33"/>
          </w:tcPr>
          <w:p w:rsidR="008E70FA" w:rsidRPr="00C249D7" w:rsidRDefault="008E70FA" w:rsidP="003D1F51">
            <w:pPr>
              <w:rPr>
                <w:color w:val="000000" w:themeColor="text1"/>
                <w:sz w:val="18"/>
                <w:szCs w:val="18"/>
              </w:rPr>
            </w:pPr>
            <w:r w:rsidRPr="00C249D7">
              <w:rPr>
                <w:color w:val="000000" w:themeColor="text1"/>
                <w:sz w:val="18"/>
                <w:szCs w:val="18"/>
              </w:rPr>
              <w:t xml:space="preserve">Na podporu v rámci </w:t>
            </w:r>
            <w:proofErr w:type="spellStart"/>
            <w:r w:rsidRPr="00C249D7">
              <w:rPr>
                <w:color w:val="000000" w:themeColor="text1"/>
                <w:sz w:val="18"/>
                <w:szCs w:val="18"/>
              </w:rPr>
              <w:t>podopatrenia</w:t>
            </w:r>
            <w:proofErr w:type="spellEnd"/>
            <w:r w:rsidRPr="00C249D7">
              <w:rPr>
                <w:color w:val="000000" w:themeColor="text1"/>
                <w:sz w:val="18"/>
                <w:szCs w:val="18"/>
              </w:rPr>
              <w:t xml:space="preserve"> 6.1 a </w:t>
            </w:r>
            <w:proofErr w:type="spellStart"/>
            <w:r w:rsidRPr="00C249D7">
              <w:rPr>
                <w:color w:val="000000" w:themeColor="text1"/>
                <w:sz w:val="18"/>
                <w:szCs w:val="18"/>
              </w:rPr>
              <w:t>podopatrenia</w:t>
            </w:r>
            <w:proofErr w:type="spellEnd"/>
            <w:r w:rsidRPr="00C249D7">
              <w:rPr>
                <w:color w:val="000000" w:themeColor="text1"/>
                <w:sz w:val="18"/>
                <w:szCs w:val="18"/>
              </w:rPr>
              <w:t xml:space="preserve"> 6.3 sú </w:t>
            </w:r>
            <w:proofErr w:type="spellStart"/>
            <w:r w:rsidRPr="00C249D7">
              <w:rPr>
                <w:color w:val="000000" w:themeColor="text1"/>
                <w:sz w:val="18"/>
                <w:szCs w:val="18"/>
              </w:rPr>
              <w:t>o.i</w:t>
            </w:r>
            <w:proofErr w:type="spellEnd"/>
            <w:r w:rsidRPr="00C249D7">
              <w:rPr>
                <w:color w:val="000000" w:themeColor="text1"/>
                <w:sz w:val="18"/>
                <w:szCs w:val="18"/>
              </w:rPr>
              <w:t xml:space="preserve">. oprávnené tie podniky, ktorých štandardný výstup </w:t>
            </w:r>
            <w:r w:rsidRPr="00C249D7">
              <w:rPr>
                <w:color w:val="000000" w:themeColor="text1"/>
                <w:sz w:val="18"/>
                <w:szCs w:val="18"/>
                <w:u w:val="single"/>
              </w:rPr>
              <w:t>pri podaní ŽoNFP</w:t>
            </w:r>
            <w:r w:rsidRPr="00C249D7">
              <w:rPr>
                <w:color w:val="000000" w:themeColor="text1"/>
                <w:sz w:val="18"/>
                <w:szCs w:val="18"/>
              </w:rPr>
              <w:t xml:space="preserve"> je v určitom intervale (v prípade </w:t>
            </w:r>
            <w:proofErr w:type="spellStart"/>
            <w:r w:rsidRPr="00C249D7">
              <w:rPr>
                <w:color w:val="000000" w:themeColor="text1"/>
                <w:sz w:val="18"/>
                <w:szCs w:val="18"/>
              </w:rPr>
              <w:t>podopatrenia</w:t>
            </w:r>
            <w:proofErr w:type="spellEnd"/>
            <w:r w:rsidRPr="00C249D7">
              <w:rPr>
                <w:color w:val="000000" w:themeColor="text1"/>
                <w:sz w:val="18"/>
                <w:szCs w:val="18"/>
              </w:rPr>
              <w:t xml:space="preserve"> 6.1 je to interval od 10 000€ do 50 000€ a v prípade </w:t>
            </w:r>
            <w:proofErr w:type="spellStart"/>
            <w:r w:rsidRPr="00C249D7">
              <w:rPr>
                <w:color w:val="000000" w:themeColor="text1"/>
                <w:sz w:val="18"/>
                <w:szCs w:val="18"/>
              </w:rPr>
              <w:t>podopatrenia</w:t>
            </w:r>
            <w:proofErr w:type="spellEnd"/>
            <w:r w:rsidRPr="00C249D7">
              <w:rPr>
                <w:color w:val="000000" w:themeColor="text1"/>
                <w:sz w:val="18"/>
                <w:szCs w:val="18"/>
              </w:rPr>
              <w:t xml:space="preserve"> 6.3 od 4 000€ do 9 999€). Tento štandardný výstup podniku predstavuje súčet štandardných výstupov každej komodity, ktorú daný podnik obhospodaruje a v prípade rastlinnej výroby sa preukazuje na základe žiadosti o priame platby, </w:t>
            </w:r>
            <w:r w:rsidRPr="00C249D7">
              <w:rPr>
                <w:color w:val="000000" w:themeColor="text1"/>
                <w:sz w:val="18"/>
                <w:szCs w:val="18"/>
                <w:u w:val="single"/>
              </w:rPr>
              <w:t>ktorú žiadateľ podal po vyhlásení výzvy na predkladanie ŽoNFP</w:t>
            </w:r>
            <w:r w:rsidRPr="00C249D7">
              <w:rPr>
                <w:color w:val="000000" w:themeColor="text1"/>
                <w:sz w:val="18"/>
                <w:szCs w:val="18"/>
              </w:rPr>
              <w:t xml:space="preserve">  pre podopatrenie 6.1/podopatrenie 6.3. </w:t>
            </w:r>
          </w:p>
          <w:p w:rsidR="008E70FA" w:rsidRPr="00C249D7" w:rsidRDefault="008E70FA" w:rsidP="003D1F51">
            <w:pPr>
              <w:rPr>
                <w:color w:val="000000" w:themeColor="text1"/>
                <w:sz w:val="18"/>
                <w:szCs w:val="18"/>
              </w:rPr>
            </w:pPr>
            <w:r w:rsidRPr="00C249D7">
              <w:rPr>
                <w:color w:val="000000" w:themeColor="text1"/>
                <w:sz w:val="18"/>
                <w:szCs w:val="18"/>
              </w:rPr>
              <w:t xml:space="preserve">Keďže žiadosti o priame platby sa štandardne podávajú na PPA raz ročne v máji, odporúča sa, aby MAS uvedenú skutočnosť zohľadnili pri rozhodovaní, kedy vyhlásiť výzvy na predkladanie ŽoNFP pre podopatrenie 6.1/podopatrenie 6.3, aby potenciálni uchádzači o NFP z uvedených </w:t>
            </w:r>
            <w:proofErr w:type="spellStart"/>
            <w:r w:rsidRPr="00C249D7">
              <w:rPr>
                <w:color w:val="000000" w:themeColor="text1"/>
                <w:sz w:val="18"/>
                <w:szCs w:val="18"/>
              </w:rPr>
              <w:t>podopatrení</w:t>
            </w:r>
            <w:proofErr w:type="spellEnd"/>
            <w:r w:rsidRPr="00C249D7">
              <w:rPr>
                <w:color w:val="000000" w:themeColor="text1"/>
                <w:sz w:val="18"/>
                <w:szCs w:val="18"/>
              </w:rPr>
              <w:t xml:space="preserve"> vedeli s dostatočným časovým predstihom, aké sú podmienky a či štandardný výstup ich podniku, ktorý budú preukazovať na základe žiadosti o priame platby a na základe zvierat registrovaných v príslušnej evidencii ku dňu podania ŽoNFP, bude v požadovanom intervale, t.j. či budú oprávnení na podporu. </w:t>
            </w:r>
          </w:p>
          <w:p w:rsidR="008E70FA" w:rsidRPr="00C249D7" w:rsidRDefault="008E70FA" w:rsidP="003D1F51">
            <w:pPr>
              <w:rPr>
                <w:color w:val="000000" w:themeColor="text1"/>
                <w:sz w:val="18"/>
                <w:szCs w:val="18"/>
              </w:rPr>
            </w:pPr>
          </w:p>
          <w:p w:rsidR="008E70FA" w:rsidRPr="00C249D7" w:rsidRDefault="008E70FA" w:rsidP="003D1F51">
            <w:pPr>
              <w:rPr>
                <w:color w:val="000000" w:themeColor="text1"/>
                <w:sz w:val="18"/>
                <w:szCs w:val="18"/>
              </w:rPr>
            </w:pPr>
            <w:r w:rsidRPr="00C249D7">
              <w:rPr>
                <w:color w:val="000000" w:themeColor="text1"/>
                <w:sz w:val="18"/>
                <w:szCs w:val="18"/>
              </w:rPr>
              <w:t>Ako príklad uvádzame vyhlásenie výziev na podopatrenie 6.1 a podopatrenie 6.3 v marci 2022, pričom predkladanie ŽoNFP na základe vyhlásenej výzvy je možné od 1.7. do 30.9.2022.  Z uvedeného vyplýva, že žiadatelia sa v marci dozvedeli o podmienkach výzvy na podopatrenie 6.1 a podopatrenie 6.3 a že štandardný výstup v prípade rastlinnej výroby sa viaže na žiadosť o priame platby, ktorú poľnohospodári podávajú v máji 2022.</w:t>
            </w:r>
          </w:p>
          <w:p w:rsidR="008E70FA" w:rsidRPr="00C249D7" w:rsidRDefault="008E70FA" w:rsidP="003D1F51">
            <w:pPr>
              <w:rPr>
                <w:color w:val="000000" w:themeColor="text1"/>
                <w:sz w:val="18"/>
                <w:szCs w:val="18"/>
              </w:rPr>
            </w:pPr>
            <w:r w:rsidRPr="00C249D7">
              <w:rPr>
                <w:color w:val="000000" w:themeColor="text1"/>
                <w:sz w:val="18"/>
                <w:szCs w:val="18"/>
              </w:rPr>
              <w:t xml:space="preserve">Ak by bola vyhlásená výzva napr. v septembri v roku „n“, uzávierka výzvy na predkladanie ŽoNFP by musela byť najskôr v júni roku „n+1“, keďže štandardný výstup v prípade rastlinnej výroby sa preukazuje na základe žiadosti o priame platby, ktorú žiadateľ podal po vyhlásení výzvy na predkladanie </w:t>
            </w:r>
            <w:proofErr w:type="spellStart"/>
            <w:r w:rsidRPr="00C249D7">
              <w:rPr>
                <w:color w:val="000000" w:themeColor="text1"/>
                <w:sz w:val="18"/>
                <w:szCs w:val="18"/>
              </w:rPr>
              <w:t>ŽoNFP</w:t>
            </w:r>
            <w:proofErr w:type="spellEnd"/>
            <w:r w:rsidRPr="00C249D7">
              <w:rPr>
                <w:color w:val="000000" w:themeColor="text1"/>
                <w:sz w:val="18"/>
                <w:szCs w:val="18"/>
              </w:rPr>
              <w:t xml:space="preserve"> na </w:t>
            </w:r>
            <w:proofErr w:type="spellStart"/>
            <w:r w:rsidRPr="00C249D7">
              <w:rPr>
                <w:color w:val="000000" w:themeColor="text1"/>
                <w:sz w:val="18"/>
                <w:szCs w:val="18"/>
              </w:rPr>
              <w:t>podopatrenie</w:t>
            </w:r>
            <w:proofErr w:type="spellEnd"/>
            <w:r w:rsidRPr="00C249D7">
              <w:rPr>
                <w:color w:val="000000" w:themeColor="text1"/>
                <w:sz w:val="18"/>
                <w:szCs w:val="18"/>
              </w:rPr>
              <w:t xml:space="preserve"> 6.1/podopatrenie 6.3, t.j. v máji roku „n+1“.</w:t>
            </w:r>
          </w:p>
          <w:p w:rsidR="008E70FA" w:rsidRPr="00C249D7" w:rsidRDefault="008E70FA" w:rsidP="003D1F51">
            <w:pPr>
              <w:rPr>
                <w:color w:val="000000" w:themeColor="text1"/>
                <w:sz w:val="18"/>
                <w:szCs w:val="18"/>
              </w:rPr>
            </w:pPr>
            <w:r w:rsidRPr="00C249D7">
              <w:rPr>
                <w:color w:val="000000" w:themeColor="text1"/>
                <w:sz w:val="18"/>
                <w:szCs w:val="18"/>
              </w:rPr>
              <w:t>Pre úplnosť uvádzame, že ak sa žiadateľ zaoberá živočíšnou výrobou a súčasne nepodáva žiadosť o priame platby, štandardný výstup preukazuje na základe zvierat registrovaných v príslušnej evidencii ku dňu podania ŽoNFP.</w:t>
            </w:r>
          </w:p>
          <w:p w:rsidR="008E70FA" w:rsidRPr="00C249D7" w:rsidRDefault="008E70FA" w:rsidP="003D1F51">
            <w:pPr>
              <w:rPr>
                <w:color w:val="000000" w:themeColor="text1"/>
                <w:sz w:val="18"/>
                <w:szCs w:val="18"/>
              </w:rPr>
            </w:pPr>
          </w:p>
          <w:p w:rsidR="008E70FA" w:rsidRPr="00C249D7" w:rsidRDefault="008E70FA" w:rsidP="003D1F51">
            <w:pPr>
              <w:rPr>
                <w:color w:val="000000" w:themeColor="text1"/>
                <w:sz w:val="18"/>
                <w:szCs w:val="18"/>
              </w:rPr>
            </w:pPr>
            <w:r w:rsidRPr="00C249D7">
              <w:rPr>
                <w:color w:val="000000" w:themeColor="text1"/>
                <w:sz w:val="18"/>
                <w:szCs w:val="18"/>
              </w:rPr>
              <w:t xml:space="preserve">V rámci </w:t>
            </w:r>
            <w:proofErr w:type="spellStart"/>
            <w:r w:rsidRPr="00C249D7">
              <w:rPr>
                <w:color w:val="000000" w:themeColor="text1"/>
                <w:sz w:val="18"/>
                <w:szCs w:val="18"/>
              </w:rPr>
              <w:t>podopatrenia</w:t>
            </w:r>
            <w:proofErr w:type="spellEnd"/>
            <w:r w:rsidRPr="00C249D7">
              <w:rPr>
                <w:color w:val="000000" w:themeColor="text1"/>
                <w:sz w:val="18"/>
                <w:szCs w:val="18"/>
              </w:rPr>
              <w:t xml:space="preserve"> 6.1 a </w:t>
            </w:r>
            <w:proofErr w:type="spellStart"/>
            <w:r w:rsidRPr="00C249D7">
              <w:rPr>
                <w:color w:val="000000" w:themeColor="text1"/>
                <w:sz w:val="18"/>
                <w:szCs w:val="18"/>
              </w:rPr>
              <w:t>podopatrenia</w:t>
            </w:r>
            <w:proofErr w:type="spellEnd"/>
            <w:r w:rsidRPr="00C249D7">
              <w:rPr>
                <w:color w:val="000000" w:themeColor="text1"/>
                <w:sz w:val="18"/>
                <w:szCs w:val="18"/>
              </w:rPr>
              <w:t xml:space="preserve"> 6.3 odporúčame MAS vyhlasovať výzvy v termíne, tak aby žiadateľ mohol preukázať hodnotu štandardného výstupu v nadväznosti na  žiadosti o priamu podporu, ktoré predkladá na PPA v máji príslušného roku. </w:t>
            </w:r>
          </w:p>
          <w:p w:rsidR="008E70FA" w:rsidRPr="00C249D7" w:rsidRDefault="008E70FA" w:rsidP="003D1F51">
            <w:pPr>
              <w:rPr>
                <w:color w:val="000000" w:themeColor="text1"/>
                <w:sz w:val="18"/>
                <w:szCs w:val="18"/>
              </w:rPr>
            </w:pPr>
            <w:r w:rsidRPr="00C249D7">
              <w:rPr>
                <w:color w:val="000000" w:themeColor="text1"/>
                <w:sz w:val="18"/>
                <w:szCs w:val="18"/>
              </w:rPr>
              <w:t xml:space="preserve">Ako príklad uvádzame,  ak  MAS vyhlási výzvu na predkladanie ŽoNFP a termín ukončenia tejto výzvy je august 2022, žiadateľ preukazuje hodnotu štandardného výstupu žiadosťou  o priamu podporu za máj 2022. </w:t>
            </w:r>
          </w:p>
          <w:p w:rsidR="008E70FA" w:rsidRPr="00C249D7" w:rsidRDefault="008E70FA" w:rsidP="003D1F51">
            <w:pPr>
              <w:rPr>
                <w:color w:val="000000" w:themeColor="text1"/>
                <w:sz w:val="18"/>
                <w:szCs w:val="18"/>
              </w:rPr>
            </w:pPr>
            <w:r w:rsidRPr="00C249D7">
              <w:rPr>
                <w:color w:val="000000" w:themeColor="text1"/>
                <w:sz w:val="18"/>
                <w:szCs w:val="18"/>
              </w:rPr>
              <w:t xml:space="preserve">Štandardný výstup sa preukazuje </w:t>
            </w:r>
            <w:r w:rsidRPr="00C249D7">
              <w:rPr>
                <w:color w:val="000000" w:themeColor="text1"/>
                <w:sz w:val="18"/>
                <w:szCs w:val="18"/>
                <w:u w:val="single"/>
              </w:rPr>
              <w:t>pri podaní ŽoNFP</w:t>
            </w:r>
            <w:r w:rsidRPr="00C249D7">
              <w:rPr>
                <w:color w:val="000000" w:themeColor="text1"/>
                <w:sz w:val="18"/>
                <w:szCs w:val="18"/>
              </w:rPr>
              <w:t xml:space="preserve">, a to v prípade rastlinnej výroby na základe žiadosti o priame platby, ktorú </w:t>
            </w:r>
            <w:r w:rsidRPr="00C249D7">
              <w:rPr>
                <w:color w:val="000000" w:themeColor="text1"/>
                <w:sz w:val="18"/>
                <w:szCs w:val="18"/>
                <w:u w:val="single"/>
              </w:rPr>
              <w:t>podal po vyhlásení výzvy</w:t>
            </w:r>
            <w:r w:rsidRPr="00C249D7">
              <w:rPr>
                <w:color w:val="000000" w:themeColor="text1"/>
                <w:sz w:val="18"/>
                <w:szCs w:val="18"/>
              </w:rPr>
              <w:t xml:space="preserve"> – z uvedeného vyplýva, že uzávierka výzvy na predkladanie ŽoNFP vyhlásenou MAS nemôže byť pred termínom, kedy sa podávajú žiadosti o priame platby, ale až po ňom: </w:t>
            </w:r>
          </w:p>
          <w:p w:rsidR="008E70FA" w:rsidRPr="00C249D7" w:rsidRDefault="008E70FA" w:rsidP="002739A9">
            <w:pPr>
              <w:pStyle w:val="Odsekzoznamu"/>
              <w:numPr>
                <w:ilvl w:val="0"/>
                <w:numId w:val="306"/>
              </w:numPr>
              <w:rPr>
                <w:color w:val="000000" w:themeColor="text1"/>
                <w:sz w:val="18"/>
                <w:szCs w:val="18"/>
              </w:rPr>
            </w:pPr>
            <w:r w:rsidRPr="00C249D7">
              <w:rPr>
                <w:color w:val="000000" w:themeColor="text1"/>
                <w:sz w:val="18"/>
                <w:szCs w:val="18"/>
              </w:rPr>
              <w:t xml:space="preserve">vyhlásenie výzvy na predkladanie ŽoNFP zo strany MAS (aspoň 2 mesiace pred 15.5. -  termínom, kedy sa podávajú žiadosti o priame platby  </w:t>
            </w:r>
          </w:p>
          <w:p w:rsidR="008E70FA" w:rsidRPr="00C249D7" w:rsidRDefault="008E70FA" w:rsidP="002739A9">
            <w:pPr>
              <w:pStyle w:val="Odsekzoznamu"/>
              <w:numPr>
                <w:ilvl w:val="0"/>
                <w:numId w:val="306"/>
              </w:numPr>
              <w:rPr>
                <w:color w:val="000000" w:themeColor="text1"/>
                <w:sz w:val="18"/>
                <w:szCs w:val="18"/>
              </w:rPr>
            </w:pPr>
            <w:r w:rsidRPr="00C249D7">
              <w:rPr>
                <w:color w:val="000000" w:themeColor="text1"/>
                <w:sz w:val="18"/>
                <w:szCs w:val="18"/>
              </w:rPr>
              <w:t xml:space="preserve"> podávanie žiadosti o priame platby (máj) zo strany potencionálneho žiadateľa </w:t>
            </w:r>
          </w:p>
          <w:p w:rsidR="008E70FA" w:rsidRPr="00C249D7" w:rsidRDefault="008E70FA" w:rsidP="002739A9">
            <w:pPr>
              <w:pStyle w:val="Odsekzoznamu"/>
              <w:numPr>
                <w:ilvl w:val="0"/>
                <w:numId w:val="306"/>
              </w:numPr>
              <w:rPr>
                <w:color w:val="FF0000"/>
                <w:sz w:val="18"/>
                <w:szCs w:val="18"/>
              </w:rPr>
            </w:pPr>
            <w:r w:rsidRPr="00C249D7">
              <w:rPr>
                <w:color w:val="000000" w:themeColor="text1"/>
                <w:sz w:val="18"/>
                <w:szCs w:val="18"/>
              </w:rPr>
              <w:t>stanovenie termínu na predkladanie ŽoNFP zo strany MAS (jún, júl).</w:t>
            </w:r>
          </w:p>
        </w:tc>
      </w:tr>
    </w:tbl>
    <w:p w:rsidR="004003F9" w:rsidRPr="00C249D7" w:rsidRDefault="004003F9" w:rsidP="008E70FA">
      <w:pPr>
        <w:pStyle w:val="Default"/>
        <w:autoSpaceDE/>
        <w:autoSpaceDN/>
        <w:adjustRightInd/>
        <w:rPr>
          <w:b/>
          <w:color w:val="FF0000"/>
          <w:sz w:val="22"/>
          <w:szCs w:val="22"/>
        </w:rPr>
      </w:pPr>
    </w:p>
    <w:p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rFonts w:asciiTheme="minorHAnsi" w:hAnsiTheme="minorHAnsi"/>
          <w:sz w:val="22"/>
          <w:szCs w:val="22"/>
        </w:rPr>
        <w:t xml:space="preserve">Forma a štruktúra výzvy na predkladanie ŽoNFP je definovaná v systéme ITMS2014+. Vzor výzvy na predkladanie ŽoNFP, </w:t>
      </w:r>
      <w:r w:rsidRPr="00C249D7">
        <w:rPr>
          <w:rFonts w:asciiTheme="minorHAnsi" w:hAnsiTheme="minorHAnsi"/>
          <w:b/>
          <w:sz w:val="22"/>
          <w:szCs w:val="22"/>
        </w:rPr>
        <w:t>ktorý slúži len ako návod pre MAS je uvedený v (</w:t>
      </w:r>
      <w:r w:rsidRPr="00C249D7">
        <w:rPr>
          <w:rFonts w:asciiTheme="minorHAnsi" w:hAnsiTheme="minorHAnsi"/>
          <w:b/>
          <w:i/>
          <w:sz w:val="22"/>
          <w:szCs w:val="22"/>
          <w:u w:val="single"/>
        </w:rPr>
        <w:t>Prílohe č.2C)</w:t>
      </w:r>
      <w:r w:rsidRPr="00C249D7">
        <w:rPr>
          <w:rFonts w:asciiTheme="minorHAnsi" w:hAnsiTheme="minorHAnsi"/>
          <w:sz w:val="22"/>
          <w:szCs w:val="22"/>
          <w:u w:val="single"/>
        </w:rPr>
        <w:t>.</w:t>
      </w:r>
      <w:r w:rsidRPr="00C249D7">
        <w:rPr>
          <w:rFonts w:asciiTheme="minorHAnsi" w:hAnsiTheme="minorHAnsi"/>
          <w:sz w:val="22"/>
          <w:szCs w:val="22"/>
        </w:rPr>
        <w:t xml:space="preserve">  </w:t>
      </w:r>
    </w:p>
    <w:p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MAS vypracuje výzvu na predkladanie ŽoNFP:</w:t>
      </w:r>
    </w:p>
    <w:p w:rsidR="004003F9" w:rsidRPr="00C249D7" w:rsidRDefault="004003F9" w:rsidP="002739A9">
      <w:pPr>
        <w:pStyle w:val="Odsekzoznamu"/>
        <w:numPr>
          <w:ilvl w:val="0"/>
          <w:numId w:val="22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výber z harmonogramu výziev</w:t>
      </w:r>
    </w:p>
    <w:p w:rsidR="004003F9" w:rsidRPr="00C249D7" w:rsidRDefault="004003F9" w:rsidP="004003F9">
      <w:pPr>
        <w:pStyle w:val="Odsekzoznamu"/>
        <w:autoSpaceDE w:val="0"/>
        <w:autoSpaceDN w:val="0"/>
        <w:adjustRightInd w:val="0"/>
        <w:spacing w:after="0" w:line="240" w:lineRule="auto"/>
        <w:ind w:left="128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 harmonograme výziev sa zobrazujú plánované výzvy, ktoré sú zverejnené na verejnej časti ITMS2014+. Po výbere plánovanej výzvy z harmonogramu výziev sa zobrazí </w:t>
      </w:r>
      <w:r w:rsidRPr="00C249D7">
        <w:rPr>
          <w:rFonts w:asciiTheme="minorHAnsi" w:hAnsiTheme="minorHAnsi" w:cstheme="minorHAnsi"/>
          <w:color w:val="000000" w:themeColor="text1"/>
          <w:sz w:val="22"/>
          <w:szCs w:val="22"/>
        </w:rPr>
        <w:br/>
        <w:t xml:space="preserve">jej detail spolu s údajmi, ktoré boli zadefinované zo strany MAS pri jej zaradení </w:t>
      </w:r>
      <w:r w:rsidRPr="00C249D7">
        <w:rPr>
          <w:rFonts w:asciiTheme="minorHAnsi" w:hAnsiTheme="minorHAnsi" w:cstheme="minorHAnsi"/>
          <w:color w:val="000000" w:themeColor="text1"/>
          <w:sz w:val="22"/>
          <w:szCs w:val="22"/>
        </w:rPr>
        <w:br/>
        <w:t xml:space="preserve">do harmonogramu výziev. </w:t>
      </w:r>
    </w:p>
    <w:p w:rsidR="004003F9" w:rsidRPr="00C249D7" w:rsidRDefault="004003F9" w:rsidP="002739A9">
      <w:pPr>
        <w:pStyle w:val="Odsekzoznamu"/>
        <w:numPr>
          <w:ilvl w:val="0"/>
          <w:numId w:val="221"/>
        </w:numPr>
        <w:autoSpaceDE w:val="0"/>
        <w:autoSpaceDN w:val="0"/>
        <w:adjustRightInd w:val="0"/>
        <w:spacing w:after="0" w:line="240" w:lineRule="auto"/>
        <w:rPr>
          <w:rFonts w:asciiTheme="minorHAnsi" w:hAnsiTheme="minorHAnsi"/>
          <w:bCs/>
          <w:sz w:val="22"/>
          <w:szCs w:val="22"/>
        </w:rPr>
      </w:pPr>
      <w:r w:rsidRPr="00C249D7">
        <w:rPr>
          <w:rFonts w:cs="Calibri"/>
          <w:color w:val="000000" w:themeColor="text1"/>
          <w:sz w:val="22"/>
          <w:szCs w:val="22"/>
        </w:rPr>
        <w:t>ľavé menu: programovanie – výzvy</w:t>
      </w:r>
    </w:p>
    <w:p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 oboch prípadoch je MAS povinná vypracovať výzvu na predkladanie ŽoNFP z plánovanej výzvy zahrnutej v harmonograme výziev, inak nebude zo strany PPA predmetná výzva schválená.</w:t>
      </w:r>
    </w:p>
    <w:p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sz w:val="22"/>
          <w:szCs w:val="22"/>
        </w:rPr>
        <w:t xml:space="preserve">V prípade, že MAS vyhlási výzvu na predkladanie ŽoNFP v ITMS2014+ priamo a využije možnosť </w:t>
      </w:r>
      <w:r w:rsidRPr="00C249D7">
        <w:rPr>
          <w:rFonts w:asciiTheme="minorHAnsi" w:hAnsiTheme="minorHAnsi"/>
          <w:i/>
          <w:color w:val="4F81BD" w:themeColor="accent1"/>
          <w:sz w:val="22"/>
          <w:szCs w:val="22"/>
        </w:rPr>
        <w:t>„Pokračovať bez výberu na vytvorenie výzvy“</w:t>
      </w:r>
      <w:r w:rsidRPr="00C249D7">
        <w:rPr>
          <w:rFonts w:asciiTheme="minorHAnsi" w:hAnsiTheme="minorHAnsi"/>
          <w:sz w:val="22"/>
          <w:szCs w:val="22"/>
        </w:rPr>
        <w:t xml:space="preserve">, PPA takto vytvorenú výzvu na predkladanie ŽoNFP vráti a MAS je povinná takúto výzvu posunúť do stavu </w:t>
      </w:r>
      <w:r w:rsidRPr="00C249D7">
        <w:rPr>
          <w:rFonts w:asciiTheme="minorHAnsi" w:hAnsiTheme="minorHAnsi"/>
          <w:i/>
          <w:color w:val="4F81BD" w:themeColor="accent1"/>
          <w:sz w:val="22"/>
          <w:szCs w:val="22"/>
        </w:rPr>
        <w:t>„Registrácia zrušená“</w:t>
      </w:r>
      <w:r w:rsidRPr="00C249D7">
        <w:rPr>
          <w:rFonts w:asciiTheme="minorHAnsi" w:hAnsiTheme="minorHAnsi"/>
          <w:color w:val="4F81BD" w:themeColor="accent1"/>
          <w:sz w:val="22"/>
          <w:szCs w:val="22"/>
        </w:rPr>
        <w:t xml:space="preserve"> </w:t>
      </w:r>
      <w:r w:rsidRPr="00C249D7">
        <w:rPr>
          <w:rFonts w:asciiTheme="minorHAnsi" w:hAnsiTheme="minorHAnsi"/>
          <w:sz w:val="22"/>
          <w:szCs w:val="22"/>
        </w:rPr>
        <w:t>a ďalej pokračovať v zmysle prvej vety tohto odseku.</w:t>
      </w:r>
      <w:r w:rsidRPr="00C249D7">
        <w:rPr>
          <w:rFonts w:asciiTheme="minorHAnsi" w:hAnsiTheme="minorHAnsi"/>
          <w:color w:val="000000" w:themeColor="text1"/>
          <w:sz w:val="22"/>
          <w:szCs w:val="22"/>
        </w:rPr>
        <w:t xml:space="preserve"> </w:t>
      </w:r>
      <w:r w:rsidRPr="00C249D7">
        <w:rPr>
          <w:rFonts w:asciiTheme="minorHAnsi" w:hAnsiTheme="minorHAnsi" w:cstheme="minorHAnsi"/>
          <w:sz w:val="22"/>
          <w:szCs w:val="22"/>
        </w:rPr>
        <w:t xml:space="preserve">MAS vypracováva výzvu na predkladanie ŽoNFP v </w:t>
      </w:r>
      <w:r w:rsidRPr="00C249D7">
        <w:rPr>
          <w:rFonts w:asciiTheme="minorHAnsi" w:hAnsiTheme="minorHAnsi"/>
          <w:sz w:val="22"/>
          <w:szCs w:val="22"/>
        </w:rPr>
        <w:t xml:space="preserve">ITMS2014+ v stave </w:t>
      </w:r>
      <w:r w:rsidRPr="00C249D7">
        <w:rPr>
          <w:bCs/>
          <w:i/>
          <w:iCs/>
          <w:color w:val="4F81BD" w:themeColor="accent1"/>
          <w:sz w:val="22"/>
          <w:szCs w:val="22"/>
        </w:rPr>
        <w:t>„Príprava“</w:t>
      </w:r>
      <w:r w:rsidRPr="00C249D7">
        <w:rPr>
          <w:rFonts w:asciiTheme="minorHAnsi" w:hAnsiTheme="minorHAnsi" w:cstheme="minorHAnsi"/>
          <w:sz w:val="22"/>
          <w:szCs w:val="22"/>
        </w:rPr>
        <w:t>.</w:t>
      </w:r>
    </w:p>
    <w:p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bCs/>
          <w:sz w:val="18"/>
          <w:szCs w:val="18"/>
        </w:rPr>
      </w:pPr>
      <w:r w:rsidRPr="00C249D7">
        <w:rPr>
          <w:rFonts w:asciiTheme="minorHAnsi" w:hAnsiTheme="minorHAnsi"/>
          <w:sz w:val="22"/>
          <w:szCs w:val="22"/>
        </w:rPr>
        <w:lastRenderedPageBreak/>
        <w:t xml:space="preserve">Po vypracovaní výzvy na predkladanie ŽoNFP v neverejnej časti ITMS2014+ zo strany MAS, MAS posunie predmetnú výzvu do stavu </w:t>
      </w:r>
      <w:r w:rsidRPr="00C249D7">
        <w:rPr>
          <w:rFonts w:asciiTheme="minorHAnsi" w:hAnsiTheme="minorHAnsi"/>
          <w:i/>
          <w:color w:val="4F81BD" w:themeColor="accent1"/>
          <w:sz w:val="22"/>
          <w:szCs w:val="22"/>
        </w:rPr>
        <w:t>„Zaslaná na kontrolu PPA“</w:t>
      </w:r>
      <w:r w:rsidRPr="00C249D7">
        <w:rPr>
          <w:rFonts w:asciiTheme="minorHAnsi" w:hAnsiTheme="minorHAnsi"/>
          <w:i/>
          <w:color w:val="365F91" w:themeColor="accent1" w:themeShade="BF"/>
          <w:sz w:val="22"/>
          <w:szCs w:val="22"/>
        </w:rPr>
        <w:t>.</w:t>
      </w:r>
      <w:r w:rsidRPr="00C249D7">
        <w:rPr>
          <w:rFonts w:asciiTheme="minorHAnsi" w:hAnsiTheme="minorHAnsi"/>
          <w:color w:val="365F91" w:themeColor="accent1" w:themeShade="BF"/>
          <w:sz w:val="22"/>
          <w:szCs w:val="22"/>
        </w:rPr>
        <w:t xml:space="preserve"> </w:t>
      </w:r>
      <w:r w:rsidRPr="00C249D7">
        <w:rPr>
          <w:sz w:val="22"/>
          <w:szCs w:val="22"/>
        </w:rPr>
        <w:t xml:space="preserve">Pri posune predmetnej výzvy </w:t>
      </w:r>
      <w:r w:rsidRPr="00C249D7">
        <w:rPr>
          <w:sz w:val="22"/>
          <w:szCs w:val="22"/>
        </w:rPr>
        <w:br/>
        <w:t xml:space="preserve">zo stavu </w:t>
      </w:r>
      <w:r w:rsidRPr="00C249D7">
        <w:rPr>
          <w:i/>
          <w:color w:val="4F81BD" w:themeColor="accent1"/>
          <w:sz w:val="22"/>
          <w:szCs w:val="22"/>
        </w:rPr>
        <w:t>„Príprava“</w:t>
      </w:r>
      <w:r w:rsidRPr="00C249D7">
        <w:rPr>
          <w:color w:val="4F81BD" w:themeColor="accent1"/>
          <w:sz w:val="22"/>
          <w:szCs w:val="22"/>
        </w:rPr>
        <w:t xml:space="preserve"> </w:t>
      </w:r>
      <w:r w:rsidRPr="00C249D7">
        <w:rPr>
          <w:sz w:val="22"/>
          <w:szCs w:val="22"/>
        </w:rPr>
        <w:t xml:space="preserve">do stavu </w:t>
      </w:r>
      <w:r w:rsidRPr="00C249D7">
        <w:rPr>
          <w:i/>
          <w:color w:val="4F81BD" w:themeColor="accent1"/>
          <w:sz w:val="22"/>
          <w:szCs w:val="22"/>
        </w:rPr>
        <w:t>„Zaslaná na kontrolu PPA“</w:t>
      </w:r>
      <w:r w:rsidRPr="00C249D7">
        <w:rPr>
          <w:sz w:val="22"/>
          <w:szCs w:val="22"/>
        </w:rPr>
        <w:t xml:space="preserve"> systém automaticky vygeneruje report </w:t>
      </w:r>
      <w:r w:rsidRPr="00C249D7">
        <w:rPr>
          <w:i/>
          <w:color w:val="4F81BD" w:themeColor="accent1"/>
          <w:sz w:val="22"/>
          <w:szCs w:val="22"/>
        </w:rPr>
        <w:t>„Výzvy MAS – CLLD“</w:t>
      </w:r>
      <w:r w:rsidRPr="00C249D7">
        <w:rPr>
          <w:sz w:val="22"/>
          <w:szCs w:val="22"/>
        </w:rPr>
        <w:t>.</w:t>
      </w:r>
      <w:r w:rsidRPr="00C249D7">
        <w:t xml:space="preserve"> </w:t>
      </w:r>
      <w:r w:rsidRPr="00C249D7">
        <w:rPr>
          <w:sz w:val="22"/>
          <w:szCs w:val="22"/>
        </w:rPr>
        <w:t xml:space="preserve">Systém vygenerovaný report automaticky uloží do: </w:t>
      </w:r>
      <w:r w:rsidRPr="00C249D7">
        <w:rPr>
          <w:i/>
          <w:color w:val="4F81BD" w:themeColor="accent1"/>
          <w:sz w:val="22"/>
          <w:szCs w:val="22"/>
        </w:rPr>
        <w:t>„Spisu výzvy“</w:t>
      </w:r>
      <w:r w:rsidRPr="00C249D7">
        <w:rPr>
          <w:rFonts w:asciiTheme="minorHAnsi" w:hAnsiTheme="minorHAnsi"/>
          <w:sz w:val="22"/>
          <w:szCs w:val="22"/>
        </w:rPr>
        <w:t xml:space="preserve">. </w:t>
      </w:r>
    </w:p>
    <w:p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PPA obdrží prostredníctvom ITMS2014+ notifikačné oznámenie o vypracovaní výzvy </w:t>
      </w:r>
      <w:r w:rsidRPr="00C249D7">
        <w:rPr>
          <w:sz w:val="22"/>
          <w:szCs w:val="22"/>
        </w:rPr>
        <w:br/>
        <w:t xml:space="preserve">na predkladanie ŽoNFP zo strany MAS a o jej postúpení do </w:t>
      </w:r>
      <w:r w:rsidRPr="00C249D7">
        <w:rPr>
          <w:bCs/>
          <w:iCs/>
          <w:sz w:val="22"/>
          <w:szCs w:val="22"/>
        </w:rPr>
        <w:t xml:space="preserve">stavu </w:t>
      </w:r>
      <w:r w:rsidRPr="00C249D7">
        <w:rPr>
          <w:bCs/>
          <w:i/>
          <w:iCs/>
          <w:color w:val="4F81BD" w:themeColor="accent1"/>
          <w:sz w:val="22"/>
          <w:szCs w:val="22"/>
        </w:rPr>
        <w:t>„Zaslaná na kontrolu PPA“</w:t>
      </w:r>
      <w:r w:rsidRPr="00C249D7">
        <w:rPr>
          <w:bCs/>
          <w:i/>
          <w:iCs/>
          <w:sz w:val="22"/>
          <w:szCs w:val="22"/>
        </w:rPr>
        <w:t>.</w:t>
      </w:r>
      <w:r w:rsidRPr="00C249D7">
        <w:rPr>
          <w:sz w:val="22"/>
          <w:szCs w:val="22"/>
        </w:rPr>
        <w:t xml:space="preserve"> </w:t>
      </w:r>
      <w:r w:rsidRPr="00C249D7">
        <w:rPr>
          <w:rFonts w:asciiTheme="minorHAnsi" w:hAnsiTheme="minorHAnsi"/>
          <w:sz w:val="22"/>
          <w:szCs w:val="22"/>
        </w:rPr>
        <w:t xml:space="preserve">PPA schváli predmetnú výzvu v rámci implementácie stratégie CLLD do 5 pracovných dní </w:t>
      </w:r>
      <w:r w:rsidRPr="00C249D7">
        <w:rPr>
          <w:rFonts w:asciiTheme="minorHAnsi" w:hAnsiTheme="minorHAnsi"/>
          <w:sz w:val="22"/>
          <w:szCs w:val="22"/>
        </w:rPr>
        <w:br/>
        <w:t xml:space="preserve">od jej doručenia zo strany MAS podľa predchádzajúcej vety. </w:t>
      </w:r>
    </w:p>
    <w:p w:rsidR="004003F9" w:rsidRPr="00C249D7" w:rsidRDefault="004003F9" w:rsidP="004003F9">
      <w:pPr>
        <w:pStyle w:val="Odsekzoznamu"/>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t xml:space="preserve">PPA posúdi predmetnú výzvu so zverejneným harmonogramom výziev, podmienkami uvedenými v relevantnej schéme </w:t>
      </w:r>
      <w:proofErr w:type="spellStart"/>
      <w:r w:rsidRPr="00C249D7">
        <w:rPr>
          <w:rFonts w:asciiTheme="minorHAnsi" w:hAnsiTheme="minorHAnsi"/>
          <w:sz w:val="22"/>
          <w:szCs w:val="22"/>
        </w:rPr>
        <w:t>de</w:t>
      </w:r>
      <w:proofErr w:type="spellEnd"/>
      <w:r w:rsidRPr="00C249D7">
        <w:rPr>
          <w:rFonts w:asciiTheme="minorHAnsi" w:hAnsiTheme="minorHAnsi"/>
          <w:sz w:val="22"/>
          <w:szCs w:val="22"/>
        </w:rPr>
        <w:t xml:space="preserve"> </w:t>
      </w:r>
      <w:proofErr w:type="spellStart"/>
      <w:r w:rsidRPr="00C249D7">
        <w:rPr>
          <w:rFonts w:asciiTheme="minorHAnsi" w:hAnsiTheme="minorHAnsi"/>
          <w:sz w:val="22"/>
          <w:szCs w:val="22"/>
        </w:rPr>
        <w:t>minimis</w:t>
      </w:r>
      <w:proofErr w:type="spellEnd"/>
      <w:r w:rsidRPr="00C249D7">
        <w:rPr>
          <w:rFonts w:asciiTheme="minorHAnsi" w:hAnsiTheme="minorHAnsi"/>
          <w:sz w:val="22"/>
          <w:szCs w:val="22"/>
        </w:rPr>
        <w:t xml:space="preserve"> a príslušnou stratégiou CLLD. </w:t>
      </w:r>
    </w:p>
    <w:p w:rsidR="004003F9" w:rsidRPr="00C249D7" w:rsidRDefault="004003F9" w:rsidP="004003F9">
      <w:pPr>
        <w:autoSpaceDE w:val="0"/>
        <w:autoSpaceDN w:val="0"/>
        <w:adjustRightInd w:val="0"/>
        <w:spacing w:after="0" w:line="240" w:lineRule="auto"/>
        <w:ind w:left="567"/>
        <w:rPr>
          <w:rFonts w:asciiTheme="minorHAnsi" w:hAnsiTheme="minorHAnsi"/>
          <w:sz w:val="22"/>
          <w:szCs w:val="22"/>
        </w:rPr>
      </w:pPr>
      <w:r w:rsidRPr="00C249D7">
        <w:rPr>
          <w:sz w:val="22"/>
          <w:szCs w:val="22"/>
        </w:rPr>
        <w:t xml:space="preserve">Schválenie výzvy PPA vykoná postúpením výzvy do stavu </w:t>
      </w:r>
      <w:r w:rsidRPr="00C249D7">
        <w:rPr>
          <w:bCs/>
          <w:i/>
          <w:iCs/>
          <w:color w:val="4F81BD" w:themeColor="accent1"/>
          <w:sz w:val="22"/>
          <w:szCs w:val="22"/>
        </w:rPr>
        <w:t xml:space="preserve">„Kontrola PPA“ </w:t>
      </w:r>
      <w:r w:rsidRPr="00C249D7">
        <w:rPr>
          <w:sz w:val="22"/>
          <w:szCs w:val="22"/>
        </w:rPr>
        <w:t xml:space="preserve">a následným postúpením do stavu </w:t>
      </w:r>
      <w:r w:rsidRPr="00C249D7">
        <w:rPr>
          <w:bCs/>
          <w:i/>
          <w:iCs/>
          <w:color w:val="4F81BD" w:themeColor="accent1"/>
          <w:sz w:val="22"/>
          <w:szCs w:val="22"/>
        </w:rPr>
        <w:t>„Vyhlásená kontrola 4 očí“</w:t>
      </w:r>
      <w:r w:rsidRPr="00C249D7">
        <w:rPr>
          <w:sz w:val="22"/>
          <w:szCs w:val="22"/>
        </w:rPr>
        <w:t xml:space="preserve">. Potvrdením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Cs/>
          <w:iCs/>
          <w:color w:val="000000" w:themeColor="text1"/>
          <w:sz w:val="22"/>
          <w:szCs w:val="22"/>
        </w:rPr>
        <w:t>v ITMS2014+</w:t>
      </w:r>
      <w:r w:rsidRPr="00C249D7">
        <w:rPr>
          <w:bCs/>
          <w:i/>
          <w:iCs/>
          <w:color w:val="000000" w:themeColor="text1"/>
          <w:sz w:val="22"/>
          <w:szCs w:val="22"/>
        </w:rPr>
        <w:t xml:space="preserve"> </w:t>
      </w:r>
      <w:r w:rsidRPr="00C249D7">
        <w:rPr>
          <w:sz w:val="22"/>
          <w:szCs w:val="22"/>
        </w:rPr>
        <w:t>zo strany MAS dôjde k vyhláseniu výzvy.</w:t>
      </w:r>
      <w:r w:rsidRPr="00C249D7">
        <w:rPr>
          <w:rFonts w:asciiTheme="minorHAnsi" w:hAnsiTheme="minorHAnsi"/>
          <w:sz w:val="22"/>
          <w:szCs w:val="22"/>
        </w:rPr>
        <w:t xml:space="preserve"> </w:t>
      </w:r>
    </w:p>
    <w:p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V prípade, ak PPA vo výzve na predkladanie ŽoNFP identifikuje nedostatky vráti predmetnú výzvu na opravu/doplnenie/zrušenie prostredníctvom výzvy na doplnenie a to postúpením </w:t>
      </w:r>
      <w:r w:rsidRPr="00C249D7">
        <w:rPr>
          <w:sz w:val="22"/>
          <w:szCs w:val="22"/>
        </w:rPr>
        <w:br/>
        <w:t xml:space="preserve">do </w:t>
      </w:r>
      <w:r w:rsidRPr="00C249D7">
        <w:rPr>
          <w:bCs/>
          <w:iCs/>
          <w:sz w:val="22"/>
          <w:szCs w:val="22"/>
        </w:rPr>
        <w:t xml:space="preserve">stavu </w:t>
      </w:r>
      <w:r w:rsidRPr="00C249D7">
        <w:rPr>
          <w:bCs/>
          <w:i/>
          <w:iCs/>
          <w:color w:val="4F81BD" w:themeColor="accent1"/>
          <w:sz w:val="22"/>
          <w:szCs w:val="22"/>
        </w:rPr>
        <w:t>„Príprava“</w:t>
      </w:r>
      <w:r w:rsidRPr="00C249D7">
        <w:rPr>
          <w:bCs/>
          <w:i/>
          <w:iCs/>
          <w:sz w:val="22"/>
          <w:szCs w:val="22"/>
        </w:rPr>
        <w:t xml:space="preserve">. </w:t>
      </w:r>
      <w:r w:rsidRPr="00C249D7">
        <w:rPr>
          <w:bCs/>
          <w:iCs/>
          <w:sz w:val="22"/>
          <w:szCs w:val="22"/>
        </w:rPr>
        <w:t xml:space="preserve">MAS obdrží notifikačné oznámenie prostredníctvom </w:t>
      </w:r>
      <w:r w:rsidRPr="00C249D7">
        <w:rPr>
          <w:sz w:val="22"/>
          <w:szCs w:val="22"/>
        </w:rPr>
        <w:t>ITMS2014+.</w:t>
      </w:r>
    </w:p>
    <w:p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xml:space="preserve"> predmetnej výzvy priamo v neverejnej časti ITMS 2014+ </w:t>
      </w:r>
      <w:r w:rsidRPr="00C249D7">
        <w:rPr>
          <w:rFonts w:asciiTheme="minorHAnsi" w:hAnsiTheme="minorHAnsi"/>
          <w:b/>
          <w:color w:val="000000" w:themeColor="text1"/>
          <w:sz w:val="22"/>
          <w:szCs w:val="22"/>
        </w:rPr>
        <w:t xml:space="preserve">do 5 </w:t>
      </w:r>
      <w:r w:rsidRPr="00C249D7">
        <w:rPr>
          <w:rFonts w:asciiTheme="minorHAnsi" w:hAnsiTheme="minorHAnsi"/>
          <w:b/>
          <w:sz w:val="22"/>
          <w:szCs w:val="22"/>
        </w:rPr>
        <w:t>pracovných dní od doručenia výzvy na doplnení výzvy</w:t>
      </w:r>
      <w:r w:rsidRPr="00C249D7">
        <w:rPr>
          <w:rFonts w:asciiTheme="minorHAnsi" w:hAnsiTheme="minorHAnsi"/>
          <w:sz w:val="22"/>
          <w:szCs w:val="22"/>
        </w:rPr>
        <w:t xml:space="preserve">. </w:t>
      </w:r>
      <w:r w:rsidRPr="00C249D7">
        <w:rPr>
          <w:sz w:val="22"/>
          <w:szCs w:val="22"/>
        </w:rPr>
        <w:t xml:space="preserve">MAS 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 xml:space="preserve">„Zaslaná </w:t>
      </w:r>
      <w:r w:rsidRPr="00C249D7">
        <w:rPr>
          <w:bCs/>
          <w:i/>
          <w:iCs/>
          <w:color w:val="4F81BD" w:themeColor="accent1"/>
          <w:sz w:val="22"/>
          <w:szCs w:val="22"/>
        </w:rPr>
        <w:br/>
        <w:t>na kontrolu PPA“</w:t>
      </w:r>
      <w:r w:rsidRPr="00C249D7">
        <w:rPr>
          <w:bCs/>
          <w:i/>
          <w:iCs/>
          <w:color w:val="365F91" w:themeColor="accent1" w:themeShade="BF"/>
          <w:sz w:val="22"/>
          <w:szCs w:val="22"/>
        </w:rPr>
        <w:t xml:space="preserve"> </w:t>
      </w:r>
      <w:r w:rsidRPr="00C249D7">
        <w:rPr>
          <w:bCs/>
          <w:iCs/>
          <w:color w:val="000000" w:themeColor="text1"/>
          <w:sz w:val="22"/>
          <w:szCs w:val="22"/>
        </w:rPr>
        <w:t>a zároveň vloží</w:t>
      </w:r>
      <w:r w:rsidRPr="00C249D7">
        <w:rPr>
          <w:rFonts w:asciiTheme="minorHAnsi" w:hAnsiTheme="minorHAnsi"/>
          <w:bCs/>
          <w:sz w:val="22"/>
          <w:szCs w:val="22"/>
        </w:rPr>
        <w:t xml:space="preserve"> </w:t>
      </w:r>
      <w:proofErr w:type="spellStart"/>
      <w:r w:rsidRPr="00C249D7">
        <w:rPr>
          <w:rFonts w:asciiTheme="minorHAnsi" w:hAnsiTheme="minorHAnsi"/>
          <w:bCs/>
          <w:sz w:val="22"/>
          <w:szCs w:val="22"/>
        </w:rPr>
        <w:t>sken</w:t>
      </w:r>
      <w:proofErr w:type="spellEnd"/>
      <w:r w:rsidRPr="00C249D7">
        <w:rPr>
          <w:rFonts w:asciiTheme="minorHAnsi" w:hAnsiTheme="minorHAnsi"/>
          <w:bCs/>
          <w:sz w:val="22"/>
          <w:szCs w:val="22"/>
        </w:rPr>
        <w:t xml:space="preserve"> podpísanej </w:t>
      </w:r>
      <w:r w:rsidRPr="00C249D7">
        <w:rPr>
          <w:rFonts w:asciiTheme="minorHAnsi" w:hAnsiTheme="minorHAnsi"/>
          <w:sz w:val="22"/>
          <w:szCs w:val="22"/>
        </w:rPr>
        <w:t xml:space="preserve">výzvy </w:t>
      </w:r>
      <w:r w:rsidRPr="00C249D7">
        <w:rPr>
          <w:rFonts w:asciiTheme="minorHAnsi" w:hAnsiTheme="minorHAnsi"/>
          <w:bCs/>
          <w:sz w:val="22"/>
          <w:szCs w:val="22"/>
        </w:rPr>
        <w:t xml:space="preserve">štatutárnym orgánom MAS do </w:t>
      </w:r>
      <w:r w:rsidRPr="00C249D7">
        <w:rPr>
          <w:rFonts w:cstheme="minorHAnsi"/>
          <w:i/>
          <w:color w:val="4F81BD" w:themeColor="accent1"/>
          <w:sz w:val="22"/>
          <w:szCs w:val="22"/>
        </w:rPr>
        <w:t>„Spisu“</w:t>
      </w:r>
      <w:r w:rsidRPr="00C249D7">
        <w:rPr>
          <w:rFonts w:cstheme="minorHAnsi"/>
          <w:color w:val="4F81BD" w:themeColor="accent1"/>
          <w:sz w:val="22"/>
          <w:szCs w:val="22"/>
        </w:rPr>
        <w:t xml:space="preserve"> </w:t>
      </w:r>
      <w:r w:rsidRPr="00C249D7">
        <w:rPr>
          <w:rFonts w:asciiTheme="minorHAnsi" w:hAnsiTheme="minorHAnsi"/>
          <w:sz w:val="22"/>
          <w:szCs w:val="22"/>
        </w:rPr>
        <w:t>stratégie CLLD v ITMS2014+</w:t>
      </w:r>
      <w:r w:rsidRPr="00C249D7">
        <w:rPr>
          <w:sz w:val="22"/>
          <w:szCs w:val="22"/>
        </w:rPr>
        <w:t>.</w:t>
      </w:r>
    </w:p>
    <w:p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theme="minorHAnsi"/>
          <w:color w:val="000000" w:themeColor="text1"/>
          <w:sz w:val="22"/>
          <w:szCs w:val="22"/>
        </w:rPr>
      </w:pPr>
      <w:r w:rsidRPr="00C249D7">
        <w:rPr>
          <w:rFonts w:asciiTheme="minorHAnsi" w:hAnsiTheme="minorHAnsi"/>
          <w:sz w:val="22"/>
          <w:szCs w:val="22"/>
        </w:rPr>
        <w:t xml:space="preserve">Po schválení výzvy na predkladanie ŽoNFP zo strany PPA </w:t>
      </w:r>
      <w:r w:rsidRPr="00C249D7">
        <w:rPr>
          <w:rFonts w:cstheme="minorHAnsi"/>
          <w:color w:val="000000" w:themeColor="text1"/>
          <w:sz w:val="22"/>
          <w:szCs w:val="22"/>
        </w:rPr>
        <w:t xml:space="preserve">postúpenú do stavu </w:t>
      </w:r>
      <w:r w:rsidRPr="00C249D7">
        <w:rPr>
          <w:bCs/>
          <w:i/>
          <w:iCs/>
          <w:color w:val="4F81BD" w:themeColor="accent1"/>
          <w:sz w:val="22"/>
          <w:szCs w:val="22"/>
        </w:rPr>
        <w:t>„Vyhlásená kontrola 4 očí“</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vykonaním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
          <w:bCs/>
          <w:iCs/>
          <w:color w:val="000000" w:themeColor="text1"/>
          <w:sz w:val="22"/>
          <w:szCs w:val="22"/>
        </w:rPr>
        <w:t>a to do 2 pracovných dní od</w:t>
      </w:r>
      <w:r w:rsidRPr="00C249D7">
        <w:rPr>
          <w:bCs/>
          <w:iCs/>
          <w:color w:val="000000" w:themeColor="text1"/>
          <w:sz w:val="22"/>
          <w:szCs w:val="22"/>
        </w:rPr>
        <w:t xml:space="preserve"> </w:t>
      </w:r>
      <w:r w:rsidRPr="00C249D7">
        <w:rPr>
          <w:rFonts w:asciiTheme="minorHAnsi" w:hAnsiTheme="minorHAnsi"/>
          <w:sz w:val="22"/>
          <w:szCs w:val="22"/>
        </w:rPr>
        <w:t>schválenia výzvy na predkladanie ŽoNFP zo strany PPA</w:t>
      </w:r>
      <w:r w:rsidRPr="00C249D7">
        <w:rPr>
          <w:rFonts w:cstheme="minorHAnsi"/>
          <w:color w:val="000000" w:themeColor="text1"/>
          <w:sz w:val="22"/>
          <w:szCs w:val="22"/>
        </w:rPr>
        <w:t>, berúc do úvahy ustanovenia ods. 2 tejto kapitoly.</w:t>
      </w:r>
      <w:r w:rsidRPr="00C249D7">
        <w:rPr>
          <w:rFonts w:asciiTheme="minorHAnsi" w:hAnsiTheme="minorHAnsi"/>
          <w:color w:val="00000A"/>
          <w:sz w:val="22"/>
          <w:szCs w:val="22"/>
        </w:rPr>
        <w:t xml:space="preserve"> </w:t>
      </w:r>
      <w:r w:rsidRPr="00C249D7">
        <w:rPr>
          <w:rFonts w:cstheme="minorHAnsi"/>
          <w:color w:val="000000" w:themeColor="text1"/>
          <w:sz w:val="22"/>
          <w:szCs w:val="22"/>
        </w:rPr>
        <w:t xml:space="preserve">Za aktiváciu </w:t>
      </w:r>
      <w:r w:rsidRPr="00C249D7">
        <w:rPr>
          <w:color w:val="000000" w:themeColor="text1"/>
          <w:sz w:val="22"/>
          <w:szCs w:val="22"/>
        </w:rPr>
        <w:t xml:space="preserve">výzvy na predkladanie ŽoNFP </w:t>
      </w:r>
      <w:r w:rsidRPr="00C249D7">
        <w:rPr>
          <w:rFonts w:cstheme="minorHAnsi"/>
          <w:color w:val="000000" w:themeColor="text1"/>
          <w:sz w:val="22"/>
          <w:szCs w:val="22"/>
        </w:rPr>
        <w:t xml:space="preserve">v systéme ITMS2014+ je zodpovedná MAS. </w:t>
      </w:r>
      <w:r w:rsidRPr="00C249D7">
        <w:rPr>
          <w:rFonts w:asciiTheme="minorHAnsi" w:hAnsiTheme="minorHAnsi"/>
          <w:color w:val="000000" w:themeColor="text1"/>
          <w:sz w:val="22"/>
          <w:szCs w:val="22"/>
        </w:rPr>
        <w:t xml:space="preserve">MAS schválenú výzvu zo strany PPA vytlačí a </w:t>
      </w:r>
      <w:r w:rsidRPr="00C249D7">
        <w:rPr>
          <w:rFonts w:asciiTheme="minorHAnsi" w:hAnsiTheme="minorHAnsi"/>
          <w:bCs/>
          <w:color w:val="000000" w:themeColor="text1"/>
          <w:sz w:val="22"/>
          <w:szCs w:val="22"/>
        </w:rPr>
        <w:t xml:space="preserve">predloží na schválenie štatutárnemu orgánu MAS v zmysle kapitoly 6.1.4.5 Systému riadenia CLLD a do 2 pracovných dní </w:t>
      </w:r>
      <w:proofErr w:type="spellStart"/>
      <w:r w:rsidRPr="00C249D7">
        <w:rPr>
          <w:rFonts w:asciiTheme="minorHAnsi" w:hAnsiTheme="minorHAnsi"/>
          <w:bCs/>
          <w:color w:val="000000" w:themeColor="text1"/>
          <w:sz w:val="22"/>
          <w:szCs w:val="22"/>
        </w:rPr>
        <w:t>sken</w:t>
      </w:r>
      <w:proofErr w:type="spellEnd"/>
      <w:r w:rsidRPr="00C249D7">
        <w:rPr>
          <w:rFonts w:asciiTheme="minorHAnsi" w:hAnsiTheme="minorHAnsi"/>
          <w:bCs/>
          <w:color w:val="000000" w:themeColor="text1"/>
          <w:sz w:val="22"/>
          <w:szCs w:val="22"/>
        </w:rPr>
        <w:t xml:space="preserve"> podpísanej predmetnej výzvy štatutárnym orgánom MAS </w:t>
      </w:r>
      <w:r w:rsidRPr="00C249D7">
        <w:rPr>
          <w:rFonts w:asciiTheme="minorHAnsi" w:hAnsiTheme="minorHAnsi"/>
          <w:color w:val="000000" w:themeColor="text1"/>
          <w:sz w:val="22"/>
          <w:szCs w:val="22"/>
        </w:rPr>
        <w:t xml:space="preserve">vloží do </w:t>
      </w:r>
      <w:r w:rsidRPr="00C249D7">
        <w:rPr>
          <w:rFonts w:cstheme="minorHAnsi"/>
          <w:i/>
          <w:color w:val="000000" w:themeColor="text1"/>
          <w:sz w:val="22"/>
          <w:szCs w:val="22"/>
        </w:rPr>
        <w:t>„Spisu stratégie“</w:t>
      </w:r>
      <w:r w:rsidRPr="00C249D7">
        <w:rPr>
          <w:rFonts w:cstheme="minorHAnsi"/>
          <w:color w:val="000000" w:themeColor="text1"/>
          <w:sz w:val="22"/>
          <w:szCs w:val="22"/>
        </w:rPr>
        <w:t xml:space="preserve"> </w:t>
      </w:r>
      <w:r w:rsidRPr="00C249D7">
        <w:rPr>
          <w:rFonts w:asciiTheme="minorHAnsi" w:hAnsiTheme="minorHAnsi"/>
          <w:color w:val="000000" w:themeColor="text1"/>
          <w:sz w:val="22"/>
          <w:szCs w:val="22"/>
        </w:rPr>
        <w:t xml:space="preserve">v ITMS2014+. </w:t>
      </w:r>
    </w:p>
    <w:p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b/>
          <w:color w:val="000000" w:themeColor="text1"/>
          <w:sz w:val="22"/>
          <w:szCs w:val="22"/>
        </w:rPr>
        <w:t xml:space="preserve">Prílohy, ktoré je MAS povinná zverejniť v rámci výzvy na predkladanie ŽoNFP v rámci implementácie stratégie CLLD sú uvedené </w:t>
      </w:r>
      <w:r w:rsidRPr="00C249D7">
        <w:rPr>
          <w:rFonts w:asciiTheme="minorHAnsi" w:hAnsiTheme="minorHAnsi" w:cstheme="minorHAnsi"/>
          <w:b/>
          <w:color w:val="000000" w:themeColor="text1"/>
          <w:sz w:val="22"/>
          <w:szCs w:val="22"/>
        </w:rPr>
        <w:t>vo vzore výzvy na predkladanie ŽoNFP.</w:t>
      </w:r>
    </w:p>
    <w:p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sz w:val="22"/>
          <w:szCs w:val="22"/>
        </w:rPr>
        <w:t>MAS výzvu na predkladanie ŽoNFP schválenú zo strany PPA vygeneruje v </w:t>
      </w:r>
      <w:proofErr w:type="spellStart"/>
      <w:r w:rsidRPr="00C249D7">
        <w:rPr>
          <w:sz w:val="22"/>
          <w:szCs w:val="22"/>
        </w:rPr>
        <w:t>pdf</w:t>
      </w:r>
      <w:proofErr w:type="spellEnd"/>
      <w:r w:rsidRPr="00C249D7">
        <w:rPr>
          <w:sz w:val="22"/>
          <w:szCs w:val="22"/>
        </w:rPr>
        <w:t>. formáte z ITMS2014</w:t>
      </w:r>
      <w:r w:rsidRPr="00C249D7">
        <w:rPr>
          <w:rFonts w:cstheme="minorHAnsi"/>
          <w:color w:val="000000" w:themeColor="text1"/>
          <w:sz w:val="22"/>
          <w:szCs w:val="22"/>
        </w:rPr>
        <w:t xml:space="preserve">+, ktorú je </w:t>
      </w:r>
      <w:r w:rsidRPr="00C249D7">
        <w:rPr>
          <w:sz w:val="22"/>
          <w:szCs w:val="22"/>
        </w:rPr>
        <w:t xml:space="preserve">povinná zverejniť aj na svojom webovom sídle </w:t>
      </w:r>
      <w:r w:rsidRPr="00C249D7">
        <w:rPr>
          <w:color w:val="000000" w:themeColor="text1"/>
          <w:sz w:val="22"/>
          <w:szCs w:val="22"/>
        </w:rPr>
        <w:t>do 2  pracovných</w:t>
      </w:r>
      <w:r w:rsidRPr="00C249D7">
        <w:rPr>
          <w:sz w:val="22"/>
          <w:szCs w:val="22"/>
        </w:rPr>
        <w:t xml:space="preserve"> dní od jej zverejnenia na verejnej časti ITMS2014+ berúc do úvahy ustanovenia ods. 9 tejto kapitoly.  </w:t>
      </w:r>
      <w:r w:rsidRPr="00C249D7">
        <w:rPr>
          <w:b/>
          <w:sz w:val="22"/>
          <w:szCs w:val="22"/>
        </w:rPr>
        <w:t xml:space="preserve">Záväzná pre žiadateľa je zo strany PPA schválená výzva na predkladanie </w:t>
      </w:r>
      <w:proofErr w:type="spellStart"/>
      <w:r w:rsidRPr="00C249D7">
        <w:rPr>
          <w:b/>
          <w:sz w:val="22"/>
          <w:szCs w:val="22"/>
        </w:rPr>
        <w:t>ŽoNFP</w:t>
      </w:r>
      <w:proofErr w:type="spellEnd"/>
      <w:r w:rsidRPr="00C249D7">
        <w:rPr>
          <w:b/>
          <w:sz w:val="22"/>
          <w:szCs w:val="22"/>
        </w:rPr>
        <w:t xml:space="preserve"> vygenerovaná v </w:t>
      </w:r>
      <w:proofErr w:type="spellStart"/>
      <w:r w:rsidRPr="00C249D7">
        <w:rPr>
          <w:b/>
          <w:sz w:val="22"/>
          <w:szCs w:val="22"/>
        </w:rPr>
        <w:t>pdf</w:t>
      </w:r>
      <w:proofErr w:type="spellEnd"/>
      <w:r w:rsidRPr="00C249D7">
        <w:rPr>
          <w:b/>
          <w:sz w:val="22"/>
          <w:szCs w:val="22"/>
        </w:rPr>
        <w:t>. formáte z ITMS2014</w:t>
      </w:r>
      <w:r w:rsidRPr="00C249D7">
        <w:rPr>
          <w:rFonts w:cstheme="minorHAnsi"/>
          <w:b/>
          <w:color w:val="000000" w:themeColor="text1"/>
          <w:sz w:val="22"/>
          <w:szCs w:val="22"/>
        </w:rPr>
        <w:t>+ a zverejnená na webovom sídle príslušnej MAS.</w:t>
      </w:r>
    </w:p>
    <w:p w:rsidR="004003F9" w:rsidRPr="00D20AA0"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olor w:val="00000A"/>
          <w:sz w:val="22"/>
          <w:szCs w:val="22"/>
        </w:rPr>
      </w:pPr>
      <w:r w:rsidRPr="00C249D7">
        <w:rPr>
          <w:sz w:val="22"/>
          <w:szCs w:val="22"/>
        </w:rPr>
        <w:t>Prílohy, ktoré je MAS povinná zverejniť v rámci výzvy na predkladanie ŽoNFP v rámci implementácie stratégie CLLD:</w:t>
      </w:r>
    </w:p>
    <w:p w:rsidR="00D20AA0" w:rsidRDefault="00D20AA0" w:rsidP="00D20AA0">
      <w:pPr>
        <w:autoSpaceDE w:val="0"/>
        <w:autoSpaceDN w:val="0"/>
        <w:adjustRightInd w:val="0"/>
        <w:spacing w:after="0" w:line="240" w:lineRule="auto"/>
        <w:rPr>
          <w:rFonts w:asciiTheme="minorHAnsi" w:hAnsiTheme="minorHAnsi"/>
          <w:color w:val="00000A"/>
          <w:sz w:val="22"/>
          <w:szCs w:val="22"/>
        </w:rPr>
      </w:pPr>
    </w:p>
    <w:p w:rsidR="00D20AA0" w:rsidRDefault="00D20AA0" w:rsidP="00D20AA0">
      <w:pPr>
        <w:autoSpaceDE w:val="0"/>
        <w:autoSpaceDN w:val="0"/>
        <w:adjustRightInd w:val="0"/>
        <w:spacing w:after="0" w:line="240" w:lineRule="auto"/>
        <w:rPr>
          <w:rFonts w:asciiTheme="minorHAnsi" w:hAnsiTheme="minorHAnsi"/>
          <w:color w:val="00000A"/>
          <w:sz w:val="22"/>
          <w:szCs w:val="22"/>
        </w:rPr>
      </w:pPr>
    </w:p>
    <w:p w:rsidR="00D20AA0" w:rsidRDefault="00D20AA0" w:rsidP="00D20AA0">
      <w:pPr>
        <w:autoSpaceDE w:val="0"/>
        <w:autoSpaceDN w:val="0"/>
        <w:adjustRightInd w:val="0"/>
        <w:spacing w:after="0" w:line="240" w:lineRule="auto"/>
        <w:rPr>
          <w:rFonts w:asciiTheme="minorHAnsi" w:hAnsiTheme="minorHAnsi"/>
          <w:color w:val="00000A"/>
          <w:sz w:val="22"/>
          <w:szCs w:val="22"/>
        </w:rPr>
      </w:pPr>
    </w:p>
    <w:p w:rsidR="00D20AA0" w:rsidRDefault="00D20AA0" w:rsidP="00D20AA0">
      <w:pPr>
        <w:autoSpaceDE w:val="0"/>
        <w:autoSpaceDN w:val="0"/>
        <w:adjustRightInd w:val="0"/>
        <w:spacing w:after="0" w:line="240" w:lineRule="auto"/>
        <w:rPr>
          <w:rFonts w:asciiTheme="minorHAnsi" w:hAnsiTheme="minorHAnsi"/>
          <w:color w:val="00000A"/>
          <w:sz w:val="22"/>
          <w:szCs w:val="22"/>
        </w:rPr>
      </w:pPr>
    </w:p>
    <w:p w:rsidR="00D20AA0" w:rsidRDefault="00D20AA0" w:rsidP="00D20AA0">
      <w:pPr>
        <w:autoSpaceDE w:val="0"/>
        <w:autoSpaceDN w:val="0"/>
        <w:adjustRightInd w:val="0"/>
        <w:spacing w:after="0" w:line="240" w:lineRule="auto"/>
        <w:rPr>
          <w:rFonts w:asciiTheme="minorHAnsi" w:hAnsiTheme="minorHAnsi"/>
          <w:color w:val="00000A"/>
          <w:sz w:val="22"/>
          <w:szCs w:val="22"/>
        </w:rPr>
      </w:pPr>
    </w:p>
    <w:p w:rsidR="00D20AA0" w:rsidRDefault="00D20AA0" w:rsidP="00D20AA0">
      <w:pPr>
        <w:autoSpaceDE w:val="0"/>
        <w:autoSpaceDN w:val="0"/>
        <w:adjustRightInd w:val="0"/>
        <w:spacing w:after="0" w:line="240" w:lineRule="auto"/>
        <w:rPr>
          <w:rFonts w:asciiTheme="minorHAnsi" w:hAnsiTheme="minorHAnsi"/>
          <w:color w:val="00000A"/>
          <w:sz w:val="22"/>
          <w:szCs w:val="22"/>
        </w:rPr>
      </w:pPr>
    </w:p>
    <w:p w:rsidR="00D20AA0" w:rsidRDefault="00D20AA0" w:rsidP="00D20AA0">
      <w:pPr>
        <w:autoSpaceDE w:val="0"/>
        <w:autoSpaceDN w:val="0"/>
        <w:adjustRightInd w:val="0"/>
        <w:spacing w:after="0" w:line="240" w:lineRule="auto"/>
        <w:rPr>
          <w:rFonts w:asciiTheme="minorHAnsi" w:hAnsiTheme="minorHAnsi"/>
          <w:color w:val="00000A"/>
          <w:sz w:val="22"/>
          <w:szCs w:val="22"/>
        </w:rPr>
      </w:pPr>
    </w:p>
    <w:p w:rsidR="00D20AA0" w:rsidRDefault="00D20AA0" w:rsidP="00D20AA0">
      <w:pPr>
        <w:autoSpaceDE w:val="0"/>
        <w:autoSpaceDN w:val="0"/>
        <w:adjustRightInd w:val="0"/>
        <w:spacing w:after="0" w:line="240" w:lineRule="auto"/>
        <w:rPr>
          <w:rFonts w:asciiTheme="minorHAnsi" w:hAnsiTheme="minorHAnsi"/>
          <w:color w:val="00000A"/>
          <w:sz w:val="22"/>
          <w:szCs w:val="22"/>
        </w:rPr>
      </w:pPr>
    </w:p>
    <w:p w:rsidR="00D20AA0" w:rsidRDefault="00D20AA0" w:rsidP="00D20AA0">
      <w:pPr>
        <w:autoSpaceDE w:val="0"/>
        <w:autoSpaceDN w:val="0"/>
        <w:adjustRightInd w:val="0"/>
        <w:spacing w:after="0" w:line="240" w:lineRule="auto"/>
        <w:rPr>
          <w:rFonts w:asciiTheme="minorHAnsi" w:hAnsiTheme="minorHAnsi"/>
          <w:color w:val="00000A"/>
          <w:sz w:val="22"/>
          <w:szCs w:val="22"/>
        </w:rPr>
      </w:pPr>
    </w:p>
    <w:p w:rsidR="00D20AA0" w:rsidRDefault="00D20AA0" w:rsidP="00D20AA0">
      <w:pPr>
        <w:autoSpaceDE w:val="0"/>
        <w:autoSpaceDN w:val="0"/>
        <w:adjustRightInd w:val="0"/>
        <w:spacing w:after="0" w:line="240" w:lineRule="auto"/>
        <w:rPr>
          <w:rFonts w:asciiTheme="minorHAnsi" w:hAnsiTheme="minorHAnsi"/>
          <w:color w:val="00000A"/>
          <w:sz w:val="22"/>
          <w:szCs w:val="22"/>
        </w:rPr>
      </w:pPr>
    </w:p>
    <w:p w:rsidR="00D20AA0" w:rsidRDefault="00D20AA0" w:rsidP="00D20AA0">
      <w:pPr>
        <w:autoSpaceDE w:val="0"/>
        <w:autoSpaceDN w:val="0"/>
        <w:adjustRightInd w:val="0"/>
        <w:spacing w:after="0" w:line="240" w:lineRule="auto"/>
        <w:rPr>
          <w:rFonts w:asciiTheme="minorHAnsi" w:hAnsiTheme="minorHAnsi"/>
          <w:color w:val="00000A"/>
          <w:sz w:val="22"/>
          <w:szCs w:val="22"/>
        </w:rPr>
      </w:pPr>
    </w:p>
    <w:p w:rsidR="00D20AA0" w:rsidRDefault="00D20AA0" w:rsidP="00D20AA0">
      <w:pPr>
        <w:autoSpaceDE w:val="0"/>
        <w:autoSpaceDN w:val="0"/>
        <w:adjustRightInd w:val="0"/>
        <w:spacing w:after="0" w:line="240" w:lineRule="auto"/>
        <w:rPr>
          <w:rFonts w:asciiTheme="minorHAnsi" w:hAnsiTheme="minorHAnsi"/>
          <w:color w:val="00000A"/>
          <w:sz w:val="22"/>
          <w:szCs w:val="22"/>
        </w:rPr>
      </w:pPr>
    </w:p>
    <w:p w:rsidR="00D20AA0" w:rsidRDefault="00D20AA0" w:rsidP="00D20AA0">
      <w:pPr>
        <w:autoSpaceDE w:val="0"/>
        <w:autoSpaceDN w:val="0"/>
        <w:adjustRightInd w:val="0"/>
        <w:spacing w:after="0" w:line="240" w:lineRule="auto"/>
        <w:rPr>
          <w:rFonts w:asciiTheme="minorHAnsi" w:hAnsiTheme="minorHAnsi"/>
          <w:color w:val="00000A"/>
          <w:sz w:val="22"/>
          <w:szCs w:val="22"/>
        </w:rPr>
      </w:pPr>
    </w:p>
    <w:p w:rsidR="00D20AA0" w:rsidRDefault="00D20AA0" w:rsidP="00D20AA0">
      <w:pPr>
        <w:autoSpaceDE w:val="0"/>
        <w:autoSpaceDN w:val="0"/>
        <w:adjustRightInd w:val="0"/>
        <w:spacing w:after="0" w:line="240" w:lineRule="auto"/>
        <w:rPr>
          <w:rFonts w:asciiTheme="minorHAnsi" w:hAnsiTheme="minorHAnsi"/>
          <w:color w:val="00000A"/>
          <w:sz w:val="22"/>
          <w:szCs w:val="22"/>
        </w:rPr>
      </w:pPr>
    </w:p>
    <w:p w:rsidR="00D20AA0" w:rsidRPr="00D20AA0" w:rsidRDefault="00D20AA0" w:rsidP="00D20AA0">
      <w:pPr>
        <w:autoSpaceDE w:val="0"/>
        <w:autoSpaceDN w:val="0"/>
        <w:adjustRightInd w:val="0"/>
        <w:spacing w:after="0" w:line="240" w:lineRule="auto"/>
        <w:rPr>
          <w:rFonts w:asciiTheme="minorHAnsi" w:hAnsiTheme="minorHAnsi"/>
          <w:color w:val="00000A"/>
          <w:sz w:val="22"/>
          <w:szCs w:val="22"/>
        </w:rPr>
      </w:pPr>
    </w:p>
    <w:tbl>
      <w:tblPr>
        <w:tblStyle w:val="Mriekatabuky"/>
        <w:tblW w:w="8724" w:type="dxa"/>
        <w:tblInd w:w="562" w:type="dxa"/>
        <w:tblLayout w:type="fixed"/>
        <w:tblLook w:val="04A0"/>
      </w:tblPr>
      <w:tblGrid>
        <w:gridCol w:w="1985"/>
        <w:gridCol w:w="6739"/>
      </w:tblGrid>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1</w:t>
            </w:r>
          </w:p>
        </w:tc>
        <w:tc>
          <w:tcPr>
            <w:tcW w:w="6739" w:type="dxa"/>
            <w:shd w:val="clear" w:color="auto" w:fill="auto"/>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Style w:val="Zdraznenie"/>
                <w:rFonts w:asciiTheme="minorHAnsi" w:hAnsiTheme="minorHAnsi"/>
                <w:i w:val="0"/>
                <w:color w:val="000000" w:themeColor="text1"/>
                <w:sz w:val="18"/>
                <w:szCs w:val="18"/>
              </w:rPr>
              <w:t>Príručka pre prijímateľa</w:t>
            </w:r>
            <w:r w:rsidRPr="00E7093F">
              <w:rPr>
                <w:rStyle w:val="Zdraznenie"/>
                <w:rFonts w:asciiTheme="minorHAnsi" w:hAnsiTheme="minorHAnsi"/>
                <w:color w:val="000000" w:themeColor="text1"/>
                <w:sz w:val="18"/>
                <w:szCs w:val="18"/>
              </w:rPr>
              <w:t xml:space="preserve"> </w:t>
            </w:r>
            <w:r w:rsidRPr="00E7093F">
              <w:rPr>
                <w:rFonts w:asciiTheme="minorHAnsi" w:hAnsiTheme="minorHAnsi"/>
                <w:color w:val="000000" w:themeColor="text1"/>
                <w:sz w:val="18"/>
                <w:szCs w:val="18"/>
              </w:rPr>
              <w:t>nenávratného finančného príspevku z Programu rozvoja vidieka SR 2014 – 2020 pre opatrenie 19. Podpora na miestny rozvoj v rámci iniciatívy vrátane príloh:</w:t>
            </w:r>
          </w:p>
        </w:tc>
      </w:tr>
      <w:tr w:rsidR="004003F9" w:rsidRPr="00C249D7" w:rsidTr="004003F9">
        <w:tc>
          <w:tcPr>
            <w:tcW w:w="1985" w:type="dxa"/>
            <w:shd w:val="clear" w:color="auto" w:fill="auto"/>
            <w:vAlign w:val="center"/>
          </w:tcPr>
          <w:p w:rsidR="004003F9" w:rsidRPr="00E7093F" w:rsidDel="00B81F2C"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2B</w:t>
            </w:r>
          </w:p>
        </w:tc>
        <w:tc>
          <w:tcPr>
            <w:tcW w:w="6739" w:type="dxa"/>
            <w:shd w:val="clear" w:color="auto" w:fill="auto"/>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Projekt realizácie</w:t>
            </w:r>
          </w:p>
        </w:tc>
      </w:tr>
      <w:tr w:rsidR="004003F9" w:rsidRPr="00C249D7" w:rsidTr="004003F9">
        <w:tc>
          <w:tcPr>
            <w:tcW w:w="1985" w:type="dxa"/>
            <w:shd w:val="clear" w:color="auto" w:fill="auto"/>
            <w:vAlign w:val="center"/>
          </w:tcPr>
          <w:p w:rsidR="004003F9" w:rsidRPr="00E7093F" w:rsidDel="00B81F2C"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4B</w:t>
            </w:r>
          </w:p>
        </w:tc>
        <w:tc>
          <w:tcPr>
            <w:tcW w:w="6739" w:type="dxa"/>
            <w:shd w:val="clear" w:color="auto" w:fill="auto"/>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Vzor žiadosti o  nenávratný finančný príspevok</w:t>
            </w:r>
          </w:p>
        </w:tc>
      </w:tr>
      <w:tr w:rsidR="004003F9" w:rsidRPr="00C249D7" w:rsidTr="004003F9">
        <w:tc>
          <w:tcPr>
            <w:tcW w:w="1985" w:type="dxa"/>
            <w:shd w:val="clear" w:color="auto" w:fill="auto"/>
            <w:vAlign w:val="center"/>
          </w:tcPr>
          <w:p w:rsidR="004003F9" w:rsidRPr="00E7093F" w:rsidDel="00B81F2C"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5B</w:t>
            </w:r>
          </w:p>
        </w:tc>
        <w:tc>
          <w:tcPr>
            <w:tcW w:w="6739" w:type="dxa"/>
            <w:shd w:val="clear" w:color="auto" w:fill="auto"/>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Oznámenie o </w:t>
            </w:r>
            <w:proofErr w:type="spellStart"/>
            <w:r w:rsidRPr="00E7093F">
              <w:rPr>
                <w:rFonts w:asciiTheme="minorHAnsi" w:hAnsiTheme="minorHAnsi" w:cstheme="minorHAnsi"/>
                <w:color w:val="000000" w:themeColor="text1"/>
                <w:sz w:val="18"/>
                <w:szCs w:val="18"/>
              </w:rPr>
              <w:t>späťvzatí</w:t>
            </w:r>
            <w:proofErr w:type="spellEnd"/>
            <w:r w:rsidRPr="00E7093F">
              <w:rPr>
                <w:rFonts w:asciiTheme="minorHAnsi" w:hAnsiTheme="minorHAnsi" w:cstheme="minorHAnsi"/>
                <w:color w:val="000000" w:themeColor="text1"/>
                <w:sz w:val="18"/>
                <w:szCs w:val="18"/>
              </w:rPr>
              <w:t xml:space="preserve"> </w:t>
            </w:r>
            <w:proofErr w:type="spellStart"/>
            <w:r w:rsidRPr="00E7093F">
              <w:rPr>
                <w:rFonts w:asciiTheme="minorHAnsi" w:hAnsiTheme="minorHAnsi" w:cstheme="minorHAnsi"/>
                <w:color w:val="000000" w:themeColor="text1"/>
                <w:sz w:val="18"/>
                <w:szCs w:val="18"/>
              </w:rPr>
              <w:t>ŽoNFP</w:t>
            </w:r>
            <w:proofErr w:type="spellEnd"/>
          </w:p>
        </w:tc>
      </w:tr>
      <w:tr w:rsidR="00C9160D" w:rsidRPr="00C249D7" w:rsidTr="004003F9">
        <w:tc>
          <w:tcPr>
            <w:tcW w:w="1985" w:type="dxa"/>
            <w:shd w:val="clear" w:color="auto" w:fill="auto"/>
            <w:vAlign w:val="center"/>
          </w:tcPr>
          <w:p w:rsidR="004003F9" w:rsidRPr="00E7093F" w:rsidDel="00B81F2C"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6B</w:t>
            </w:r>
          </w:p>
        </w:tc>
        <w:tc>
          <w:tcPr>
            <w:tcW w:w="6739" w:type="dxa"/>
            <w:shd w:val="clear" w:color="auto" w:fill="auto"/>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 xml:space="preserve">Podmienky poskytnutia príspevku, </w:t>
            </w:r>
            <w:r w:rsidRPr="00E7093F">
              <w:rPr>
                <w:rFonts w:asciiTheme="minorHAnsi" w:eastAsia="Times New Roman" w:hAnsiTheme="minorHAnsi" w:cstheme="minorHAnsi"/>
                <w:color w:val="000000" w:themeColor="text1"/>
                <w:sz w:val="18"/>
                <w:szCs w:val="18"/>
                <w:lang w:eastAsia="sk-SK"/>
              </w:rPr>
              <w:t>výberové a hodnotiace (bodovacie) kritériá pre výber projektov</w:t>
            </w:r>
            <w:r w:rsidRPr="00E7093F">
              <w:rPr>
                <w:rFonts w:asciiTheme="minorHAnsi" w:hAnsiTheme="minorHAnsi" w:cstheme="minorHAnsi"/>
                <w:color w:val="000000" w:themeColor="text1"/>
                <w:sz w:val="18"/>
                <w:szCs w:val="18"/>
              </w:rPr>
              <w:t xml:space="preserve"> pre opatrenia/</w:t>
            </w:r>
            <w:proofErr w:type="spellStart"/>
            <w:r w:rsidRPr="00E7093F">
              <w:rPr>
                <w:rFonts w:asciiTheme="minorHAnsi" w:hAnsiTheme="minorHAnsi" w:cstheme="minorHAnsi"/>
                <w:color w:val="000000" w:themeColor="text1"/>
                <w:sz w:val="18"/>
                <w:szCs w:val="18"/>
              </w:rPr>
              <w:t>podopatrenia</w:t>
            </w:r>
            <w:proofErr w:type="spellEnd"/>
            <w:r w:rsidRPr="00E7093F">
              <w:rPr>
                <w:rFonts w:asciiTheme="minorHAnsi" w:hAnsiTheme="minorHAnsi" w:cstheme="minorHAnsi"/>
                <w:color w:val="000000" w:themeColor="text1"/>
                <w:sz w:val="18"/>
                <w:szCs w:val="18"/>
              </w:rPr>
              <w:t xml:space="preserve"> Programu rozvoja vidieka SR 2014-2020 implementované prostredníctvom LEADER/CLLD</w:t>
            </w:r>
          </w:p>
        </w:tc>
      </w:tr>
      <w:tr w:rsidR="007C1721" w:rsidRPr="00C249D7" w:rsidTr="001D6EAD">
        <w:tc>
          <w:tcPr>
            <w:tcW w:w="1985" w:type="dxa"/>
            <w:shd w:val="clear" w:color="auto" w:fill="auto"/>
            <w:vAlign w:val="center"/>
          </w:tcPr>
          <w:p w:rsidR="007C1721" w:rsidRPr="00E7093F" w:rsidRDefault="007C1721" w:rsidP="007C1721">
            <w:pPr>
              <w:autoSpaceDE w:val="0"/>
              <w:autoSpaceDN w:val="0"/>
              <w:adjustRightInd w:val="0"/>
              <w:rPr>
                <w:rFonts w:cstheme="minorHAnsi"/>
                <w:color w:val="FF0000"/>
                <w:sz w:val="18"/>
                <w:szCs w:val="18"/>
              </w:rPr>
            </w:pPr>
            <w:r w:rsidRPr="00E7093F">
              <w:rPr>
                <w:rFonts w:asciiTheme="minorHAnsi" w:hAnsiTheme="minorHAnsi" w:cstheme="minorHAnsi"/>
                <w:color w:val="FF0000"/>
                <w:sz w:val="18"/>
                <w:szCs w:val="18"/>
              </w:rPr>
              <w:t>Príloha č. 16A</w:t>
            </w:r>
          </w:p>
        </w:tc>
        <w:tc>
          <w:tcPr>
            <w:tcW w:w="6739" w:type="dxa"/>
            <w:shd w:val="clear" w:color="auto" w:fill="auto"/>
            <w:vAlign w:val="center"/>
          </w:tcPr>
          <w:p w:rsidR="007C1721" w:rsidRPr="00E7093F" w:rsidRDefault="007C1721" w:rsidP="007C1721">
            <w:pPr>
              <w:autoSpaceDE w:val="0"/>
              <w:autoSpaceDN w:val="0"/>
              <w:adjustRightInd w:val="0"/>
              <w:rPr>
                <w:color w:val="FF0000"/>
                <w:sz w:val="18"/>
                <w:szCs w:val="18"/>
              </w:rPr>
            </w:pPr>
            <w:r w:rsidRPr="00E7093F">
              <w:rPr>
                <w:rFonts w:asciiTheme="minorHAnsi" w:hAnsiTheme="minorHAnsi" w:cstheme="minorHAnsi"/>
                <w:color w:val="FF0000"/>
                <w:sz w:val="18"/>
                <w:szCs w:val="18"/>
              </w:rPr>
              <w:t>Zoznam dokumentácie k VO</w:t>
            </w:r>
          </w:p>
        </w:tc>
      </w:tr>
      <w:tr w:rsidR="001D6EAD" w:rsidRPr="00C249D7" w:rsidTr="001D6EAD">
        <w:tc>
          <w:tcPr>
            <w:tcW w:w="1985" w:type="dxa"/>
            <w:shd w:val="clear" w:color="auto" w:fill="auto"/>
            <w:vAlign w:val="center"/>
          </w:tcPr>
          <w:p w:rsidR="00E9652C" w:rsidRPr="00E7093F" w:rsidRDefault="00E9652C" w:rsidP="00E9652C">
            <w:pPr>
              <w:autoSpaceDE w:val="0"/>
              <w:autoSpaceDN w:val="0"/>
              <w:adjustRightInd w:val="0"/>
              <w:rPr>
                <w:rFonts w:asciiTheme="minorHAnsi" w:hAnsiTheme="minorHAnsi" w:cstheme="minorHAnsi"/>
                <w:color w:val="000000" w:themeColor="text1"/>
                <w:sz w:val="18"/>
                <w:szCs w:val="18"/>
              </w:rPr>
            </w:pPr>
            <w:r w:rsidRPr="00E7093F">
              <w:rPr>
                <w:rFonts w:cstheme="minorHAnsi"/>
                <w:color w:val="000000" w:themeColor="text1"/>
                <w:sz w:val="18"/>
                <w:szCs w:val="18"/>
              </w:rPr>
              <w:t>Príloha č. 29A</w:t>
            </w:r>
          </w:p>
        </w:tc>
        <w:tc>
          <w:tcPr>
            <w:tcW w:w="6739" w:type="dxa"/>
            <w:shd w:val="clear" w:color="auto" w:fill="auto"/>
            <w:vAlign w:val="center"/>
          </w:tcPr>
          <w:p w:rsidR="00E9652C" w:rsidRPr="00E7093F" w:rsidRDefault="00E9652C" w:rsidP="00E9652C">
            <w:pPr>
              <w:autoSpaceDE w:val="0"/>
              <w:autoSpaceDN w:val="0"/>
              <w:adjustRightInd w:val="0"/>
              <w:rPr>
                <w:rFonts w:asciiTheme="minorHAnsi" w:hAnsiTheme="minorHAnsi" w:cstheme="minorHAnsi"/>
                <w:color w:val="000000" w:themeColor="text1"/>
                <w:sz w:val="18"/>
                <w:szCs w:val="18"/>
              </w:rPr>
            </w:pPr>
            <w:r w:rsidRPr="00E7093F">
              <w:rPr>
                <w:color w:val="000000" w:themeColor="text1"/>
                <w:sz w:val="18"/>
                <w:szCs w:val="18"/>
              </w:rPr>
              <w:t>Metodika a podmienky pre zjednodušené formy vykazovania výdavkov v rámci stratégie CLLD</w:t>
            </w:r>
          </w:p>
        </w:tc>
      </w:tr>
      <w:tr w:rsidR="00C9160D"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8A</w:t>
            </w:r>
          </w:p>
        </w:tc>
        <w:tc>
          <w:tcPr>
            <w:tcW w:w="6739" w:type="dxa"/>
            <w:shd w:val="clear" w:color="auto" w:fill="auto"/>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Stavebný rozpočet</w:t>
            </w:r>
          </w:p>
        </w:tc>
      </w:tr>
      <w:tr w:rsidR="00C9160D"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9B</w:t>
            </w:r>
          </w:p>
        </w:tc>
        <w:tc>
          <w:tcPr>
            <w:tcW w:w="6739" w:type="dxa"/>
            <w:shd w:val="clear" w:color="auto" w:fill="auto"/>
          </w:tcPr>
          <w:p w:rsidR="004003F9" w:rsidRPr="00E7093F" w:rsidRDefault="004003F9" w:rsidP="00CA015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bCs/>
                <w:color w:val="000000" w:themeColor="text1"/>
                <w:sz w:val="18"/>
                <w:szCs w:val="18"/>
              </w:rPr>
              <w:t xml:space="preserve">Zoznam komodít v špeciálnej rastlinnej výrobe </w:t>
            </w:r>
            <w:r w:rsidRPr="00E7093F">
              <w:rPr>
                <w:rFonts w:asciiTheme="minorHAnsi" w:hAnsiTheme="minorHAnsi" w:cstheme="minorHAnsi"/>
                <w:i/>
                <w:color w:val="000000" w:themeColor="text1"/>
                <w:sz w:val="18"/>
                <w:szCs w:val="18"/>
              </w:rPr>
              <w:t>(zverejň</w:t>
            </w:r>
            <w:r w:rsidR="00CA0159" w:rsidRPr="00E7093F">
              <w:rPr>
                <w:rFonts w:asciiTheme="minorHAnsi" w:hAnsiTheme="minorHAnsi" w:cstheme="minorHAnsi"/>
                <w:i/>
                <w:color w:val="000000" w:themeColor="text1"/>
                <w:sz w:val="18"/>
                <w:szCs w:val="18"/>
              </w:rPr>
              <w:t xml:space="preserve">uje sa len pri </w:t>
            </w:r>
            <w:proofErr w:type="spellStart"/>
            <w:r w:rsidR="00CA0159" w:rsidRPr="00E7093F">
              <w:rPr>
                <w:rFonts w:asciiTheme="minorHAnsi" w:hAnsiTheme="minorHAnsi" w:cstheme="minorHAnsi"/>
                <w:i/>
                <w:color w:val="000000" w:themeColor="text1"/>
                <w:sz w:val="18"/>
                <w:szCs w:val="18"/>
              </w:rPr>
              <w:t>podopatrení</w:t>
            </w:r>
            <w:proofErr w:type="spellEnd"/>
            <w:r w:rsidR="00CA0159" w:rsidRPr="00E7093F">
              <w:rPr>
                <w:rFonts w:asciiTheme="minorHAnsi" w:hAnsiTheme="minorHAnsi" w:cstheme="minorHAnsi"/>
                <w:i/>
                <w:color w:val="000000" w:themeColor="text1"/>
                <w:sz w:val="18"/>
                <w:szCs w:val="18"/>
              </w:rPr>
              <w:t xml:space="preserve"> 4.1)</w:t>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10B</w:t>
            </w:r>
          </w:p>
        </w:tc>
        <w:tc>
          <w:tcPr>
            <w:tcW w:w="6739" w:type="dxa"/>
            <w:shd w:val="clear" w:color="auto" w:fill="auto"/>
          </w:tcPr>
          <w:p w:rsidR="004003F9" w:rsidRPr="00E7093F" w:rsidRDefault="004003F9" w:rsidP="00B7009B">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 xml:space="preserve">Zoznam rýchlorastúcich drevín pre účely pestovania na ornej pôde </w:t>
            </w:r>
            <w:r w:rsidRPr="00E7093F">
              <w:rPr>
                <w:rFonts w:asciiTheme="minorHAnsi" w:hAnsiTheme="minorHAnsi" w:cstheme="minorHAnsi"/>
                <w:i/>
                <w:color w:val="000000" w:themeColor="text1"/>
                <w:sz w:val="18"/>
                <w:szCs w:val="18"/>
              </w:rPr>
              <w:t>(zverejň</w:t>
            </w:r>
            <w:r w:rsidR="00B7009B" w:rsidRPr="00E7093F">
              <w:rPr>
                <w:rFonts w:asciiTheme="minorHAnsi" w:hAnsiTheme="minorHAnsi" w:cstheme="minorHAnsi"/>
                <w:i/>
                <w:color w:val="000000" w:themeColor="text1"/>
                <w:sz w:val="18"/>
                <w:szCs w:val="18"/>
              </w:rPr>
              <w:t xml:space="preserve">uje sa len </w:t>
            </w:r>
            <w:r w:rsidR="00B7009B" w:rsidRPr="00E7093F">
              <w:rPr>
                <w:rFonts w:asciiTheme="minorHAnsi" w:hAnsiTheme="minorHAnsi" w:cstheme="minorHAnsi"/>
                <w:i/>
                <w:color w:val="000000" w:themeColor="text1"/>
                <w:sz w:val="18"/>
                <w:szCs w:val="18"/>
              </w:rPr>
              <w:br/>
              <w:t xml:space="preserve">pri </w:t>
            </w:r>
            <w:proofErr w:type="spellStart"/>
            <w:r w:rsidR="00B7009B" w:rsidRPr="00E7093F">
              <w:rPr>
                <w:rFonts w:asciiTheme="minorHAnsi" w:hAnsiTheme="minorHAnsi" w:cstheme="minorHAnsi"/>
                <w:i/>
                <w:color w:val="000000" w:themeColor="text1"/>
                <w:sz w:val="18"/>
                <w:szCs w:val="18"/>
              </w:rPr>
              <w:t>podopatrení</w:t>
            </w:r>
            <w:proofErr w:type="spellEnd"/>
            <w:r w:rsidR="00B7009B" w:rsidRPr="00E7093F">
              <w:rPr>
                <w:rFonts w:asciiTheme="minorHAnsi" w:hAnsiTheme="minorHAnsi" w:cstheme="minorHAnsi"/>
                <w:i/>
                <w:color w:val="000000" w:themeColor="text1"/>
                <w:sz w:val="18"/>
                <w:szCs w:val="18"/>
              </w:rPr>
              <w:t xml:space="preserve"> 4.1</w:t>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11B</w:t>
            </w:r>
          </w:p>
        </w:tc>
        <w:tc>
          <w:tcPr>
            <w:tcW w:w="6739" w:type="dxa"/>
            <w:shd w:val="clear" w:color="auto" w:fill="auto"/>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Vyhlásenie žiadateľa o minimálnu pomoc</w:t>
            </w:r>
            <w:r w:rsidRPr="00E7093F" w:rsidDel="00B81F2C">
              <w:rPr>
                <w:rFonts w:asciiTheme="minorHAnsi" w:hAnsiTheme="minorHAnsi" w:cstheme="minorHAnsi"/>
                <w:color w:val="000000" w:themeColor="text1"/>
                <w:sz w:val="18"/>
                <w:szCs w:val="18"/>
              </w:rPr>
              <w:t xml:space="preserve"> </w:t>
            </w:r>
            <w:r w:rsidRPr="00E7093F">
              <w:rPr>
                <w:rFonts w:asciiTheme="minorHAnsi" w:hAnsiTheme="minorHAnsi" w:cstheme="minorHAnsi"/>
                <w:i/>
                <w:color w:val="000000" w:themeColor="text1"/>
                <w:sz w:val="18"/>
                <w:szCs w:val="18"/>
              </w:rPr>
              <w:t xml:space="preserve">(zverejňuje sa len pri </w:t>
            </w:r>
            <w:proofErr w:type="spellStart"/>
            <w:r w:rsidRPr="00E7093F">
              <w:rPr>
                <w:rFonts w:asciiTheme="minorHAnsi" w:hAnsiTheme="minorHAnsi" w:cstheme="minorHAnsi"/>
                <w:i/>
                <w:color w:val="000000" w:themeColor="text1"/>
                <w:sz w:val="18"/>
                <w:szCs w:val="18"/>
              </w:rPr>
              <w:t>podopatreniach</w:t>
            </w:r>
            <w:proofErr w:type="spellEnd"/>
            <w:r w:rsidRPr="00E7093F">
              <w:rPr>
                <w:rFonts w:asciiTheme="minorHAnsi" w:hAnsiTheme="minorHAnsi" w:cstheme="minorHAnsi"/>
                <w:i/>
                <w:color w:val="000000" w:themeColor="text1"/>
                <w:sz w:val="18"/>
                <w:szCs w:val="18"/>
              </w:rPr>
              <w:t xml:space="preserve">, ktorých </w:t>
            </w:r>
            <w:r w:rsidRPr="00E7093F">
              <w:rPr>
                <w:rFonts w:asciiTheme="minorHAnsi" w:hAnsiTheme="minorHAnsi" w:cstheme="minorHAnsi"/>
                <w:i/>
                <w:color w:val="000000" w:themeColor="text1"/>
                <w:sz w:val="18"/>
                <w:szCs w:val="18"/>
              </w:rPr>
              <w:br/>
              <w:t xml:space="preserve">sa týka schéma </w:t>
            </w:r>
            <w:proofErr w:type="spellStart"/>
            <w:r w:rsidRPr="00E7093F">
              <w:rPr>
                <w:rFonts w:asciiTheme="minorHAnsi" w:hAnsiTheme="minorHAnsi" w:cstheme="minorHAnsi"/>
                <w:i/>
                <w:color w:val="000000" w:themeColor="text1"/>
                <w:sz w:val="18"/>
                <w:szCs w:val="18"/>
              </w:rPr>
              <w:t>de</w:t>
            </w:r>
            <w:proofErr w:type="spellEnd"/>
            <w:r w:rsidRPr="00E7093F">
              <w:rPr>
                <w:rFonts w:asciiTheme="minorHAnsi" w:hAnsiTheme="minorHAnsi" w:cstheme="minorHAnsi"/>
                <w:i/>
                <w:color w:val="000000" w:themeColor="text1"/>
                <w:sz w:val="18"/>
                <w:szCs w:val="18"/>
              </w:rPr>
              <w:t xml:space="preserve"> </w:t>
            </w:r>
            <w:proofErr w:type="spellStart"/>
            <w:r w:rsidRPr="00E7093F">
              <w:rPr>
                <w:rFonts w:asciiTheme="minorHAnsi" w:hAnsiTheme="minorHAnsi" w:cstheme="minorHAnsi"/>
                <w:i/>
                <w:color w:val="000000" w:themeColor="text1"/>
                <w:sz w:val="18"/>
                <w:szCs w:val="18"/>
              </w:rPr>
              <w:t>minimis</w:t>
            </w:r>
            <w:proofErr w:type="spellEnd"/>
            <w:r w:rsidRPr="00E7093F">
              <w:rPr>
                <w:rFonts w:asciiTheme="minorHAnsi" w:hAnsiTheme="minorHAnsi" w:cstheme="minorHAnsi"/>
                <w:i/>
                <w:color w:val="000000" w:themeColor="text1"/>
                <w:sz w:val="18"/>
                <w:szCs w:val="18"/>
              </w:rPr>
              <w:t>)</w:t>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12B</w:t>
            </w:r>
          </w:p>
        </w:tc>
        <w:tc>
          <w:tcPr>
            <w:tcW w:w="6739" w:type="dxa"/>
            <w:shd w:val="clear" w:color="auto" w:fill="auto"/>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Potvrdenie o dĺžke odbornej praxe</w:t>
            </w:r>
            <w:r w:rsidRPr="00E7093F" w:rsidDel="00B81F2C">
              <w:rPr>
                <w:rFonts w:asciiTheme="minorHAnsi" w:hAnsiTheme="minorHAnsi" w:cstheme="minorHAnsi"/>
                <w:color w:val="000000" w:themeColor="text1"/>
                <w:sz w:val="18"/>
                <w:szCs w:val="18"/>
              </w:rPr>
              <w:t xml:space="preserve"> </w:t>
            </w:r>
            <w:r w:rsidRPr="00E7093F">
              <w:rPr>
                <w:rFonts w:asciiTheme="minorHAnsi" w:hAnsiTheme="minorHAnsi" w:cstheme="minorHAnsi"/>
                <w:i/>
                <w:color w:val="000000" w:themeColor="text1"/>
                <w:sz w:val="18"/>
                <w:szCs w:val="18"/>
              </w:rPr>
              <w:t xml:space="preserve">(zverejňuje sa len pri </w:t>
            </w:r>
            <w:proofErr w:type="spellStart"/>
            <w:r w:rsidRPr="00E7093F">
              <w:rPr>
                <w:rFonts w:asciiTheme="minorHAnsi" w:hAnsiTheme="minorHAnsi" w:cstheme="minorHAnsi"/>
                <w:i/>
                <w:color w:val="000000" w:themeColor="text1"/>
                <w:sz w:val="18"/>
                <w:szCs w:val="18"/>
              </w:rPr>
              <w:t>podopatrení</w:t>
            </w:r>
            <w:proofErr w:type="spellEnd"/>
            <w:r w:rsidRPr="00E7093F">
              <w:rPr>
                <w:rFonts w:asciiTheme="minorHAnsi" w:hAnsiTheme="minorHAnsi" w:cstheme="minorHAnsi"/>
                <w:i/>
                <w:color w:val="000000" w:themeColor="text1"/>
                <w:sz w:val="18"/>
                <w:szCs w:val="18"/>
              </w:rPr>
              <w:t xml:space="preserve"> 1.2, 1.3 a </w:t>
            </w:r>
            <w:proofErr w:type="spellStart"/>
            <w:r w:rsidRPr="00E7093F">
              <w:rPr>
                <w:rFonts w:asciiTheme="minorHAnsi" w:hAnsiTheme="minorHAnsi" w:cstheme="minorHAnsi"/>
                <w:i/>
                <w:color w:val="000000" w:themeColor="text1"/>
                <w:sz w:val="18"/>
                <w:szCs w:val="18"/>
              </w:rPr>
              <w:t>podopatraniach</w:t>
            </w:r>
            <w:proofErr w:type="spellEnd"/>
            <w:r w:rsidRPr="00E7093F">
              <w:rPr>
                <w:rFonts w:asciiTheme="minorHAnsi" w:hAnsiTheme="minorHAnsi" w:cstheme="minorHAnsi"/>
                <w:i/>
                <w:color w:val="000000" w:themeColor="text1"/>
                <w:sz w:val="18"/>
                <w:szCs w:val="18"/>
              </w:rPr>
              <w:t xml:space="preserve"> podľa uplatnenia </w:t>
            </w:r>
            <w:r w:rsidRPr="00E7093F">
              <w:rPr>
                <w:rFonts w:asciiTheme="minorHAnsi" w:hAnsiTheme="minorHAnsi"/>
                <w:i/>
                <w:color w:val="000000" w:themeColor="text1"/>
                <w:sz w:val="18"/>
                <w:szCs w:val="18"/>
              </w:rPr>
              <w:t>výberových a hodnotiacich (bodovacích) kritérií pre výber projektov v rámci implementácie stratégie CLLD</w:t>
            </w:r>
            <w:r w:rsidRPr="00E7093F">
              <w:rPr>
                <w:rFonts w:asciiTheme="minorHAnsi" w:hAnsiTheme="minorHAnsi" w:cstheme="minorHAnsi"/>
                <w:i/>
                <w:color w:val="000000" w:themeColor="text1"/>
                <w:sz w:val="18"/>
                <w:szCs w:val="18"/>
              </w:rPr>
              <w:t>)</w:t>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13B</w:t>
            </w:r>
          </w:p>
        </w:tc>
        <w:tc>
          <w:tcPr>
            <w:tcW w:w="6739" w:type="dxa"/>
            <w:shd w:val="clear" w:color="auto" w:fill="auto"/>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Kritéria ekonomickej životaschopnosti – jednoduché účtovníctvo</w:t>
            </w:r>
            <w:r w:rsidRPr="00E7093F" w:rsidDel="00BC7983">
              <w:rPr>
                <w:rFonts w:asciiTheme="minorHAnsi" w:hAnsiTheme="minorHAnsi" w:cstheme="minorHAnsi"/>
                <w:color w:val="000000" w:themeColor="text1"/>
                <w:sz w:val="18"/>
                <w:szCs w:val="18"/>
              </w:rPr>
              <w:t xml:space="preserve"> </w:t>
            </w:r>
          </w:p>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 xml:space="preserve">Kritéria ekonomickej životaschopnosti – </w:t>
            </w:r>
            <w:proofErr w:type="spellStart"/>
            <w:r w:rsidRPr="00E7093F">
              <w:rPr>
                <w:rFonts w:asciiTheme="minorHAnsi" w:hAnsiTheme="minorHAnsi" w:cstheme="minorHAnsi"/>
                <w:color w:val="000000" w:themeColor="text1"/>
                <w:sz w:val="18"/>
                <w:szCs w:val="18"/>
              </w:rPr>
              <w:t>mikroúčtovné</w:t>
            </w:r>
            <w:proofErr w:type="spellEnd"/>
            <w:r w:rsidRPr="00E7093F">
              <w:rPr>
                <w:rFonts w:asciiTheme="minorHAnsi" w:hAnsiTheme="minorHAnsi" w:cstheme="minorHAnsi"/>
                <w:color w:val="000000" w:themeColor="text1"/>
                <w:sz w:val="18"/>
                <w:szCs w:val="18"/>
              </w:rPr>
              <w:t xml:space="preserve"> jednotky</w:t>
            </w:r>
            <w:r w:rsidRPr="00E7093F" w:rsidDel="00BC7983">
              <w:rPr>
                <w:rFonts w:asciiTheme="minorHAnsi" w:hAnsiTheme="minorHAnsi" w:cstheme="minorHAnsi"/>
                <w:color w:val="000000" w:themeColor="text1"/>
                <w:sz w:val="18"/>
                <w:szCs w:val="18"/>
              </w:rPr>
              <w:t xml:space="preserve"> </w:t>
            </w:r>
          </w:p>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Kritéria ekonomickej životaschopnosti – podvojné účtovníctvo</w:t>
            </w:r>
            <w:r w:rsidRPr="00E7093F" w:rsidDel="00BC7983">
              <w:rPr>
                <w:rFonts w:asciiTheme="minorHAnsi" w:hAnsiTheme="minorHAnsi" w:cstheme="minorHAnsi"/>
                <w:color w:val="000000" w:themeColor="text1"/>
                <w:sz w:val="18"/>
                <w:szCs w:val="18"/>
              </w:rPr>
              <w:t xml:space="preserve"> </w:t>
            </w:r>
          </w:p>
          <w:p w:rsidR="004003F9" w:rsidRPr="00E7093F" w:rsidRDefault="004003F9" w:rsidP="00B7009B">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i/>
                <w:color w:val="000000" w:themeColor="text1"/>
                <w:sz w:val="18"/>
                <w:szCs w:val="18"/>
              </w:rPr>
              <w:t xml:space="preserve">(zverejňuje sa len pri </w:t>
            </w:r>
            <w:proofErr w:type="spellStart"/>
            <w:r w:rsidRPr="00E7093F">
              <w:rPr>
                <w:rFonts w:asciiTheme="minorHAnsi" w:hAnsiTheme="minorHAnsi" w:cstheme="minorHAnsi"/>
                <w:i/>
                <w:color w:val="000000" w:themeColor="text1"/>
                <w:sz w:val="18"/>
                <w:szCs w:val="18"/>
              </w:rPr>
              <w:t>podopatreniach</w:t>
            </w:r>
            <w:proofErr w:type="spellEnd"/>
            <w:r w:rsidRPr="00E7093F">
              <w:rPr>
                <w:rFonts w:asciiTheme="minorHAnsi" w:hAnsiTheme="minorHAnsi" w:cstheme="minorHAnsi"/>
                <w:i/>
                <w:color w:val="000000" w:themeColor="text1"/>
                <w:sz w:val="18"/>
                <w:szCs w:val="18"/>
              </w:rPr>
              <w:t xml:space="preserve"> 4.2, 6.4, 4.1, 8.3, 8.4 (v závislosti od k</w:t>
            </w:r>
            <w:r w:rsidR="00B7009B" w:rsidRPr="00E7093F">
              <w:rPr>
                <w:rFonts w:asciiTheme="minorHAnsi" w:hAnsiTheme="minorHAnsi" w:cstheme="minorHAnsi"/>
                <w:i/>
                <w:color w:val="000000" w:themeColor="text1"/>
                <w:sz w:val="18"/>
                <w:szCs w:val="18"/>
              </w:rPr>
              <w:t>r</w:t>
            </w:r>
            <w:r w:rsidR="00F927B8" w:rsidRPr="00E7093F">
              <w:rPr>
                <w:rFonts w:asciiTheme="minorHAnsi" w:hAnsiTheme="minorHAnsi" w:cstheme="minorHAnsi"/>
                <w:i/>
                <w:color w:val="000000" w:themeColor="text1"/>
                <w:sz w:val="18"/>
                <w:szCs w:val="18"/>
              </w:rPr>
              <w:t>itérií</w:t>
            </w:r>
            <w:r w:rsidRPr="00E7093F">
              <w:rPr>
                <w:rFonts w:asciiTheme="minorHAnsi" w:hAnsiTheme="minorHAnsi" w:cstheme="minorHAnsi"/>
                <w:i/>
                <w:color w:val="000000" w:themeColor="text1"/>
                <w:sz w:val="18"/>
                <w:szCs w:val="18"/>
              </w:rPr>
              <w:t xml:space="preserve"> na výber proj</w:t>
            </w:r>
            <w:r w:rsidR="00B7009B" w:rsidRPr="00E7093F">
              <w:rPr>
                <w:rFonts w:asciiTheme="minorHAnsi" w:hAnsiTheme="minorHAnsi" w:cstheme="minorHAnsi"/>
                <w:i/>
                <w:color w:val="000000" w:themeColor="text1"/>
                <w:sz w:val="18"/>
                <w:szCs w:val="18"/>
              </w:rPr>
              <w:t>ektov stanovených MAS) 8.5, 8.6</w:t>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14B</w:t>
            </w:r>
          </w:p>
        </w:tc>
        <w:tc>
          <w:tcPr>
            <w:tcW w:w="6739" w:type="dxa"/>
            <w:shd w:val="clear" w:color="auto" w:fill="auto"/>
          </w:tcPr>
          <w:p w:rsidR="004003F9" w:rsidRPr="00E7093F" w:rsidRDefault="004003F9" w:rsidP="00B7009B">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bCs/>
                <w:color w:val="000000" w:themeColor="text1"/>
                <w:sz w:val="18"/>
                <w:szCs w:val="18"/>
              </w:rPr>
              <w:t>Schéma minimálnej pomoci na podporu</w:t>
            </w:r>
            <w:r w:rsidRPr="00E7093F">
              <w:rPr>
                <w:rFonts w:asciiTheme="minorHAnsi" w:hAnsiTheme="minorHAnsi" w:cstheme="minorHAnsi"/>
                <w:color w:val="000000" w:themeColor="text1"/>
                <w:sz w:val="18"/>
                <w:szCs w:val="18"/>
              </w:rPr>
              <w:t xml:space="preserve"> implementácie operácií v rámci stratégií miestneho rozvoja vedeného komunitou</w:t>
            </w:r>
            <w:r w:rsidRPr="00E7093F">
              <w:rPr>
                <w:rFonts w:asciiTheme="minorHAnsi" w:hAnsiTheme="minorHAnsi" w:cstheme="minorHAnsi"/>
                <w:bCs/>
                <w:color w:val="000000" w:themeColor="text1"/>
                <w:sz w:val="18"/>
                <w:szCs w:val="18"/>
              </w:rPr>
              <w:t xml:space="preserve"> (podopatrenie 19.2 Programu rozvoja vidieka SR  2014 – 2020), </w:t>
            </w:r>
            <w:r w:rsidRPr="00E7093F">
              <w:rPr>
                <w:rFonts w:asciiTheme="minorHAnsi" w:hAnsiTheme="minorHAnsi" w:cstheme="minorHAnsi"/>
                <w:color w:val="000000" w:themeColor="text1"/>
                <w:sz w:val="18"/>
                <w:szCs w:val="18"/>
              </w:rPr>
              <w:t xml:space="preserve">DM – 4/2018 </w:t>
            </w:r>
            <w:r w:rsidR="00042ABE" w:rsidRPr="00E7093F">
              <w:rPr>
                <w:rFonts w:asciiTheme="minorHAnsi" w:hAnsiTheme="minorHAnsi" w:cstheme="minorHAnsi"/>
                <w:color w:val="000000" w:themeColor="text1"/>
                <w:sz w:val="18"/>
                <w:szCs w:val="18"/>
              </w:rPr>
              <w:t xml:space="preserve">v platnom znení </w:t>
            </w:r>
            <w:r w:rsidRPr="00E7093F">
              <w:rPr>
                <w:rFonts w:asciiTheme="minorHAnsi" w:hAnsiTheme="minorHAnsi" w:cstheme="minorHAnsi"/>
                <w:color w:val="000000" w:themeColor="text1"/>
                <w:sz w:val="18"/>
                <w:szCs w:val="18"/>
              </w:rPr>
              <w:t xml:space="preserve"> </w:t>
            </w:r>
            <w:r w:rsidRPr="00E7093F">
              <w:rPr>
                <w:rFonts w:asciiTheme="minorHAnsi" w:hAnsiTheme="minorHAnsi" w:cstheme="minorHAnsi"/>
                <w:i/>
                <w:color w:val="000000" w:themeColor="text1"/>
                <w:sz w:val="18"/>
                <w:szCs w:val="18"/>
              </w:rPr>
              <w:t xml:space="preserve">(zverejňuje sa len pri </w:t>
            </w:r>
            <w:proofErr w:type="spellStart"/>
            <w:r w:rsidRPr="00E7093F">
              <w:rPr>
                <w:rFonts w:asciiTheme="minorHAnsi" w:hAnsiTheme="minorHAnsi" w:cstheme="minorHAnsi"/>
                <w:i/>
                <w:color w:val="000000" w:themeColor="text1"/>
                <w:sz w:val="18"/>
                <w:szCs w:val="18"/>
              </w:rPr>
              <w:t>podopatrení</w:t>
            </w:r>
            <w:proofErr w:type="spellEnd"/>
            <w:r w:rsidRPr="00E7093F">
              <w:rPr>
                <w:rFonts w:asciiTheme="minorHAnsi" w:hAnsiTheme="minorHAnsi" w:cstheme="minorHAnsi"/>
                <w:i/>
                <w:color w:val="000000" w:themeColor="text1"/>
                <w:sz w:val="18"/>
                <w:szCs w:val="18"/>
              </w:rPr>
              <w:t xml:space="preserve"> 1.2, 1.3, </w:t>
            </w:r>
            <w:r w:rsidRPr="00E7093F">
              <w:rPr>
                <w:rStyle w:val="Siln"/>
                <w:rFonts w:asciiTheme="minorHAnsi" w:hAnsiTheme="minorHAnsi"/>
                <w:b w:val="0"/>
                <w:i/>
                <w:color w:val="000000" w:themeColor="text1"/>
                <w:sz w:val="18"/>
                <w:szCs w:val="18"/>
              </w:rPr>
              <w:t>4.</w:t>
            </w:r>
            <w:r w:rsidR="00B7009B" w:rsidRPr="00E7093F">
              <w:rPr>
                <w:rStyle w:val="Siln"/>
                <w:rFonts w:asciiTheme="minorHAnsi" w:hAnsiTheme="minorHAnsi"/>
                <w:b w:val="0"/>
                <w:i/>
                <w:color w:val="000000" w:themeColor="text1"/>
                <w:sz w:val="18"/>
                <w:szCs w:val="18"/>
              </w:rPr>
              <w:t>2, 4.3, 6.2, 6.4, 8.3, 8.4, 8.5</w:t>
            </w:r>
            <w:r w:rsidRPr="00E7093F">
              <w:rPr>
                <w:rStyle w:val="Siln"/>
                <w:rFonts w:asciiTheme="minorHAnsi" w:hAnsiTheme="minorHAnsi"/>
                <w:b w:val="0"/>
                <w:i/>
                <w:color w:val="000000" w:themeColor="text1"/>
                <w:sz w:val="18"/>
                <w:szCs w:val="18"/>
              </w:rPr>
              <w:t>)</w:t>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15B</w:t>
            </w:r>
          </w:p>
        </w:tc>
        <w:tc>
          <w:tcPr>
            <w:tcW w:w="6739" w:type="dxa"/>
            <w:shd w:val="clear" w:color="auto" w:fill="auto"/>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 xml:space="preserve">Kritéria pre </w:t>
            </w:r>
            <w:proofErr w:type="spellStart"/>
            <w:r w:rsidRPr="00E7093F">
              <w:rPr>
                <w:rFonts w:asciiTheme="minorHAnsi" w:hAnsiTheme="minorHAnsi" w:cstheme="minorHAnsi"/>
                <w:color w:val="000000" w:themeColor="text1"/>
                <w:sz w:val="18"/>
                <w:szCs w:val="18"/>
              </w:rPr>
              <w:t>uznateľnosť</w:t>
            </w:r>
            <w:proofErr w:type="spellEnd"/>
            <w:r w:rsidRPr="00E7093F">
              <w:rPr>
                <w:rFonts w:asciiTheme="minorHAnsi" w:hAnsiTheme="minorHAnsi" w:cstheme="minorHAnsi"/>
                <w:color w:val="000000" w:themeColor="text1"/>
                <w:sz w:val="18"/>
                <w:szCs w:val="18"/>
              </w:rPr>
              <w:t xml:space="preserve"> výdavkov pre </w:t>
            </w:r>
            <w:proofErr w:type="spellStart"/>
            <w:r w:rsidRPr="00E7093F">
              <w:rPr>
                <w:rFonts w:asciiTheme="minorHAnsi" w:hAnsiTheme="minorHAnsi" w:cstheme="minorHAnsi"/>
                <w:color w:val="000000" w:themeColor="text1"/>
                <w:sz w:val="18"/>
                <w:szCs w:val="18"/>
              </w:rPr>
              <w:t>podopatrenie</w:t>
            </w:r>
            <w:proofErr w:type="spellEnd"/>
            <w:r w:rsidRPr="00E7093F">
              <w:rPr>
                <w:rFonts w:asciiTheme="minorHAnsi" w:hAnsiTheme="minorHAnsi" w:cstheme="minorHAnsi"/>
                <w:color w:val="000000" w:themeColor="text1"/>
                <w:sz w:val="18"/>
                <w:szCs w:val="18"/>
              </w:rPr>
              <w:t xml:space="preserve"> 1.2 a podopatrenie 1.3 </w:t>
            </w:r>
            <w:r w:rsidRPr="00E7093F">
              <w:rPr>
                <w:rFonts w:asciiTheme="minorHAnsi" w:hAnsiTheme="minorHAnsi" w:cstheme="minorHAnsi"/>
                <w:i/>
                <w:color w:val="000000" w:themeColor="text1"/>
                <w:sz w:val="18"/>
                <w:szCs w:val="18"/>
              </w:rPr>
              <w:t xml:space="preserve">(zverejňuje </w:t>
            </w:r>
            <w:r w:rsidRPr="00E7093F">
              <w:rPr>
                <w:rFonts w:asciiTheme="minorHAnsi" w:hAnsiTheme="minorHAnsi" w:cstheme="minorHAnsi"/>
                <w:i/>
                <w:color w:val="000000" w:themeColor="text1"/>
                <w:sz w:val="18"/>
                <w:szCs w:val="18"/>
              </w:rPr>
              <w:br/>
              <w:t xml:space="preserve">sa len pri </w:t>
            </w:r>
            <w:proofErr w:type="spellStart"/>
            <w:r w:rsidRPr="00E7093F">
              <w:rPr>
                <w:rFonts w:asciiTheme="minorHAnsi" w:hAnsiTheme="minorHAnsi" w:cstheme="minorHAnsi"/>
                <w:i/>
                <w:color w:val="000000" w:themeColor="text1"/>
                <w:sz w:val="18"/>
                <w:szCs w:val="18"/>
              </w:rPr>
              <w:t>podopatrení</w:t>
            </w:r>
            <w:proofErr w:type="spellEnd"/>
            <w:r w:rsidRPr="00E7093F">
              <w:rPr>
                <w:rFonts w:asciiTheme="minorHAnsi" w:hAnsiTheme="minorHAnsi" w:cstheme="minorHAnsi"/>
                <w:i/>
                <w:color w:val="000000" w:themeColor="text1"/>
                <w:sz w:val="18"/>
                <w:szCs w:val="18"/>
              </w:rPr>
              <w:t xml:space="preserve"> 1.2 a 1.3)</w:t>
            </w:r>
          </w:p>
        </w:tc>
      </w:tr>
      <w:tr w:rsidR="004003F9" w:rsidRPr="00C249D7" w:rsidDel="00B81F2C" w:rsidTr="004003F9">
        <w:tc>
          <w:tcPr>
            <w:tcW w:w="1985" w:type="dxa"/>
            <w:shd w:val="clear" w:color="auto" w:fill="auto"/>
            <w:vAlign w:val="center"/>
          </w:tcPr>
          <w:p w:rsidR="004003F9" w:rsidRPr="00E7093F" w:rsidDel="00B81F2C"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16B</w:t>
            </w:r>
          </w:p>
        </w:tc>
        <w:tc>
          <w:tcPr>
            <w:tcW w:w="6739" w:type="dxa"/>
            <w:shd w:val="clear" w:color="auto" w:fill="auto"/>
          </w:tcPr>
          <w:p w:rsidR="004003F9" w:rsidRPr="00E7093F" w:rsidDel="00B81F2C"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pacing w:val="5"/>
                <w:kern w:val="28"/>
                <w:sz w:val="18"/>
                <w:szCs w:val="18"/>
              </w:rPr>
              <w:t xml:space="preserve">Vyhlásenie o veľkosti podniku </w:t>
            </w:r>
            <w:r w:rsidRPr="00E7093F">
              <w:rPr>
                <w:rFonts w:asciiTheme="minorHAnsi" w:hAnsiTheme="minorHAnsi" w:cstheme="minorHAnsi"/>
                <w:i/>
                <w:color w:val="000000" w:themeColor="text1"/>
                <w:sz w:val="18"/>
                <w:szCs w:val="18"/>
              </w:rPr>
              <w:t xml:space="preserve">(zverejňuje sa len pri </w:t>
            </w:r>
            <w:proofErr w:type="spellStart"/>
            <w:r w:rsidRPr="00E7093F">
              <w:rPr>
                <w:rFonts w:asciiTheme="minorHAnsi" w:hAnsiTheme="minorHAnsi" w:cstheme="minorHAnsi"/>
                <w:i/>
                <w:color w:val="000000" w:themeColor="text1"/>
                <w:sz w:val="18"/>
                <w:szCs w:val="18"/>
              </w:rPr>
              <w:t>podopatrení</w:t>
            </w:r>
            <w:proofErr w:type="spellEnd"/>
            <w:r w:rsidRPr="00E7093F">
              <w:rPr>
                <w:rFonts w:asciiTheme="minorHAnsi" w:hAnsiTheme="minorHAnsi" w:cstheme="minorHAnsi"/>
                <w:i/>
                <w:color w:val="000000" w:themeColor="text1"/>
                <w:sz w:val="18"/>
                <w:szCs w:val="18"/>
              </w:rPr>
              <w:t xml:space="preserve"> 4.1, 4.2, 8.3, 8.4., 8.5,8.6 (v závislosti od </w:t>
            </w:r>
            <w:r w:rsidR="00F927B8" w:rsidRPr="00E7093F">
              <w:rPr>
                <w:rFonts w:asciiTheme="minorHAnsi" w:hAnsiTheme="minorHAnsi" w:cstheme="minorHAnsi"/>
                <w:i/>
                <w:color w:val="000000" w:themeColor="text1"/>
                <w:sz w:val="18"/>
                <w:szCs w:val="18"/>
              </w:rPr>
              <w:t>kritérií</w:t>
            </w:r>
            <w:r w:rsidRPr="00E7093F">
              <w:rPr>
                <w:rFonts w:asciiTheme="minorHAnsi" w:hAnsiTheme="minorHAnsi" w:cstheme="minorHAnsi"/>
                <w:i/>
                <w:color w:val="000000" w:themeColor="text1"/>
                <w:sz w:val="18"/>
                <w:szCs w:val="18"/>
              </w:rPr>
              <w:t xml:space="preserve"> na výber projektov stanovených MAS)  6.4  a </w:t>
            </w:r>
            <w:proofErr w:type="spellStart"/>
            <w:r w:rsidRPr="00E7093F">
              <w:rPr>
                <w:rFonts w:asciiTheme="minorHAnsi" w:hAnsiTheme="minorHAnsi" w:cstheme="minorHAnsi"/>
                <w:i/>
                <w:color w:val="000000" w:themeColor="text1"/>
                <w:sz w:val="18"/>
                <w:szCs w:val="18"/>
              </w:rPr>
              <w:t>po</w:t>
            </w:r>
            <w:r w:rsidR="00F927B8" w:rsidRPr="00E7093F">
              <w:rPr>
                <w:rFonts w:asciiTheme="minorHAnsi" w:hAnsiTheme="minorHAnsi" w:cstheme="minorHAnsi"/>
                <w:i/>
                <w:color w:val="000000" w:themeColor="text1"/>
                <w:sz w:val="18"/>
                <w:szCs w:val="18"/>
              </w:rPr>
              <w:t>dopatre</w:t>
            </w:r>
            <w:r w:rsidRPr="00E7093F">
              <w:rPr>
                <w:rFonts w:asciiTheme="minorHAnsi" w:hAnsiTheme="minorHAnsi" w:cstheme="minorHAnsi"/>
                <w:i/>
                <w:color w:val="000000" w:themeColor="text1"/>
                <w:sz w:val="18"/>
                <w:szCs w:val="18"/>
              </w:rPr>
              <w:t>niach</w:t>
            </w:r>
            <w:proofErr w:type="spellEnd"/>
            <w:r w:rsidRPr="00E7093F">
              <w:rPr>
                <w:rFonts w:asciiTheme="minorHAnsi" w:hAnsiTheme="minorHAnsi" w:cstheme="minorHAnsi"/>
                <w:i/>
                <w:color w:val="000000" w:themeColor="text1"/>
                <w:sz w:val="18"/>
                <w:szCs w:val="18"/>
              </w:rPr>
              <w:t xml:space="preserve"> podľa uplatnenia </w:t>
            </w:r>
            <w:r w:rsidRPr="00E7093F">
              <w:rPr>
                <w:rFonts w:asciiTheme="minorHAnsi" w:hAnsiTheme="minorHAnsi"/>
                <w:i/>
                <w:color w:val="000000" w:themeColor="text1"/>
                <w:sz w:val="18"/>
                <w:szCs w:val="18"/>
              </w:rPr>
              <w:t>výberových a hodnotiacich (bodovacích) kritérií pre výber projektov v rámci implementácie stratégie CLLD</w:t>
            </w:r>
            <w:r w:rsidRPr="00E7093F">
              <w:rPr>
                <w:rFonts w:asciiTheme="minorHAnsi" w:hAnsiTheme="minorHAnsi" w:cstheme="minorHAnsi"/>
                <w:i/>
                <w:color w:val="000000" w:themeColor="text1"/>
                <w:sz w:val="18"/>
                <w:szCs w:val="18"/>
              </w:rPr>
              <w:t>)</w:t>
            </w:r>
          </w:p>
        </w:tc>
      </w:tr>
      <w:tr w:rsidR="004003F9" w:rsidRPr="00C249D7" w:rsidDel="00B81F2C" w:rsidTr="004003F9">
        <w:tc>
          <w:tcPr>
            <w:tcW w:w="1985" w:type="dxa"/>
            <w:shd w:val="clear" w:color="auto" w:fill="auto"/>
            <w:vAlign w:val="center"/>
          </w:tcPr>
          <w:p w:rsidR="004003F9" w:rsidRPr="00E7093F" w:rsidDel="00B81F2C"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17B</w:t>
            </w:r>
          </w:p>
        </w:tc>
        <w:tc>
          <w:tcPr>
            <w:tcW w:w="6739" w:type="dxa"/>
            <w:shd w:val="clear" w:color="auto" w:fill="auto"/>
          </w:tcPr>
          <w:p w:rsidR="004003F9" w:rsidRPr="00E7093F" w:rsidDel="00B81F2C"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bCs/>
                <w:color w:val="000000" w:themeColor="text1"/>
                <w:sz w:val="18"/>
                <w:szCs w:val="18"/>
              </w:rPr>
              <w:t xml:space="preserve">Informácia pre žiadateľov o nenávratný finančný príspevok, resp. o príspevok v zmysle čl. 105a a </w:t>
            </w:r>
            <w:proofErr w:type="spellStart"/>
            <w:r w:rsidRPr="00E7093F">
              <w:rPr>
                <w:rFonts w:asciiTheme="minorHAnsi" w:hAnsiTheme="minorHAnsi" w:cstheme="minorHAnsi"/>
                <w:bCs/>
                <w:color w:val="000000" w:themeColor="text1"/>
                <w:sz w:val="18"/>
                <w:szCs w:val="18"/>
              </w:rPr>
              <w:t>nasl</w:t>
            </w:r>
            <w:proofErr w:type="spellEnd"/>
            <w:r w:rsidRPr="00E7093F">
              <w:rPr>
                <w:rFonts w:asciiTheme="minorHAnsi" w:hAnsiTheme="minorHAnsi" w:cstheme="minorHAnsi"/>
                <w:bCs/>
                <w:color w:val="000000" w:themeColor="text1"/>
                <w:sz w:val="18"/>
                <w:szCs w:val="18"/>
              </w:rPr>
              <w:t xml:space="preserve">. nariadenia Európskeho parlamentu a Rady (EÚ, </w:t>
            </w:r>
            <w:proofErr w:type="spellStart"/>
            <w:r w:rsidRPr="00E7093F">
              <w:rPr>
                <w:rFonts w:asciiTheme="minorHAnsi" w:hAnsiTheme="minorHAnsi" w:cstheme="minorHAnsi"/>
                <w:bCs/>
                <w:color w:val="000000" w:themeColor="text1"/>
                <w:sz w:val="18"/>
                <w:szCs w:val="18"/>
              </w:rPr>
              <w:t>Euratom</w:t>
            </w:r>
            <w:proofErr w:type="spellEnd"/>
            <w:r w:rsidRPr="00E7093F">
              <w:rPr>
                <w:rFonts w:asciiTheme="minorHAnsi" w:hAnsiTheme="minorHAnsi" w:cstheme="minorHAnsi"/>
                <w:bCs/>
                <w:color w:val="000000" w:themeColor="text1"/>
                <w:sz w:val="18"/>
                <w:szCs w:val="18"/>
              </w:rPr>
              <w:t xml:space="preserve">) 1929/2015 z 28. októbra 2015, ktorým sa mení nariadenie (EÚ, </w:t>
            </w:r>
            <w:proofErr w:type="spellStart"/>
            <w:r w:rsidRPr="00E7093F">
              <w:rPr>
                <w:rFonts w:asciiTheme="minorHAnsi" w:hAnsiTheme="minorHAnsi" w:cstheme="minorHAnsi"/>
                <w:bCs/>
                <w:color w:val="000000" w:themeColor="text1"/>
                <w:sz w:val="18"/>
                <w:szCs w:val="18"/>
              </w:rPr>
              <w:t>Euratom</w:t>
            </w:r>
            <w:proofErr w:type="spellEnd"/>
            <w:r w:rsidRPr="00E7093F">
              <w:rPr>
                <w:rFonts w:asciiTheme="minorHAnsi" w:hAnsiTheme="minorHAnsi" w:cstheme="minorHAnsi"/>
                <w:bCs/>
                <w:color w:val="000000" w:themeColor="text1"/>
                <w:sz w:val="18"/>
                <w:szCs w:val="18"/>
              </w:rPr>
              <w:t>) č. 966/2012 o rozpočtových pravidlách, ktoré sa vzťahujú na všeobecný rozpočet Únie</w:t>
            </w:r>
          </w:p>
        </w:tc>
      </w:tr>
      <w:tr w:rsidR="004003F9" w:rsidRPr="00C249D7" w:rsidDel="00B81F2C" w:rsidTr="004003F9">
        <w:tc>
          <w:tcPr>
            <w:tcW w:w="1985" w:type="dxa"/>
            <w:shd w:val="clear" w:color="auto" w:fill="auto"/>
            <w:vAlign w:val="center"/>
          </w:tcPr>
          <w:p w:rsidR="004003F9" w:rsidRPr="00E7093F" w:rsidDel="00B81F2C"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18B</w:t>
            </w:r>
          </w:p>
        </w:tc>
        <w:tc>
          <w:tcPr>
            <w:tcW w:w="6739" w:type="dxa"/>
            <w:shd w:val="clear" w:color="auto" w:fill="auto"/>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 xml:space="preserve">Príručka pre používateľov k definícii </w:t>
            </w:r>
            <w:proofErr w:type="spellStart"/>
            <w:r w:rsidRPr="00E7093F">
              <w:rPr>
                <w:rFonts w:asciiTheme="minorHAnsi" w:hAnsiTheme="minorHAnsi" w:cstheme="minorHAnsi"/>
                <w:color w:val="000000" w:themeColor="text1"/>
                <w:sz w:val="18"/>
                <w:szCs w:val="18"/>
              </w:rPr>
              <w:t>mikropodnikov</w:t>
            </w:r>
            <w:proofErr w:type="spellEnd"/>
            <w:r w:rsidRPr="00E7093F">
              <w:rPr>
                <w:rFonts w:asciiTheme="minorHAnsi" w:hAnsiTheme="minorHAnsi" w:cstheme="minorHAnsi"/>
                <w:color w:val="000000" w:themeColor="text1"/>
                <w:sz w:val="18"/>
                <w:szCs w:val="18"/>
              </w:rPr>
              <w:t>, malých a stredných podnikov</w:t>
            </w:r>
          </w:p>
          <w:p w:rsidR="004003F9" w:rsidRPr="00E7093F" w:rsidDel="00B81F2C" w:rsidRDefault="004003F9" w:rsidP="004003F9">
            <w:pPr>
              <w:autoSpaceDE w:val="0"/>
              <w:autoSpaceDN w:val="0"/>
              <w:adjustRightInd w:val="0"/>
              <w:rPr>
                <w:rFonts w:asciiTheme="minorHAnsi" w:hAnsiTheme="minorHAnsi" w:cstheme="minorHAnsi"/>
                <w:i/>
                <w:color w:val="000000" w:themeColor="text1"/>
                <w:sz w:val="18"/>
                <w:szCs w:val="18"/>
              </w:rPr>
            </w:pPr>
            <w:r w:rsidRPr="00E7093F">
              <w:rPr>
                <w:rFonts w:asciiTheme="minorHAnsi" w:hAnsiTheme="minorHAnsi" w:cstheme="minorHAnsi"/>
                <w:i/>
                <w:color w:val="000000" w:themeColor="text1"/>
                <w:sz w:val="18"/>
                <w:szCs w:val="18"/>
              </w:rPr>
              <w:t xml:space="preserve">(netýka sa </w:t>
            </w:r>
            <w:proofErr w:type="spellStart"/>
            <w:r w:rsidRPr="00E7093F">
              <w:rPr>
                <w:rFonts w:asciiTheme="minorHAnsi" w:hAnsiTheme="minorHAnsi" w:cstheme="minorHAnsi"/>
                <w:i/>
                <w:color w:val="000000" w:themeColor="text1"/>
                <w:sz w:val="18"/>
                <w:szCs w:val="18"/>
              </w:rPr>
              <w:t>podopatrení</w:t>
            </w:r>
            <w:proofErr w:type="spellEnd"/>
            <w:r w:rsidRPr="00E7093F">
              <w:rPr>
                <w:rFonts w:asciiTheme="minorHAnsi" w:hAnsiTheme="minorHAnsi" w:cstheme="minorHAnsi"/>
                <w:i/>
                <w:color w:val="000000" w:themeColor="text1"/>
                <w:sz w:val="18"/>
                <w:szCs w:val="18"/>
              </w:rPr>
              <w:t xml:space="preserve"> 7.2, 7.4, 7.5, 7.6)</w:t>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19B</w:t>
            </w:r>
          </w:p>
        </w:tc>
        <w:tc>
          <w:tcPr>
            <w:tcW w:w="6739" w:type="dxa"/>
            <w:shd w:val="clear" w:color="auto" w:fill="auto"/>
          </w:tcPr>
          <w:p w:rsidR="004003F9" w:rsidRPr="00E7093F" w:rsidRDefault="004003F9" w:rsidP="004003F9">
            <w:pPr>
              <w:autoSpaceDE w:val="0"/>
              <w:autoSpaceDN w:val="0"/>
              <w:adjustRightInd w:val="0"/>
              <w:rPr>
                <w:rFonts w:asciiTheme="minorHAnsi" w:hAnsiTheme="minorHAnsi" w:cstheme="minorHAnsi"/>
                <w:bCs/>
                <w:color w:val="000000" w:themeColor="text1"/>
                <w:sz w:val="18"/>
                <w:szCs w:val="18"/>
                <w:lang w:eastAsia="sk-SK"/>
              </w:rPr>
            </w:pPr>
            <w:r w:rsidRPr="00E7093F">
              <w:rPr>
                <w:rFonts w:asciiTheme="minorHAnsi" w:hAnsiTheme="minorHAnsi" w:cstheme="minorHAnsi"/>
                <w:bCs/>
                <w:color w:val="000000" w:themeColor="text1"/>
                <w:sz w:val="18"/>
                <w:szCs w:val="18"/>
                <w:lang w:eastAsia="sk-SK"/>
              </w:rPr>
              <w:t>Metodické usmernenie koordinátora štátnej pomoci č. 1/2015 z 1. apríla 2015</w:t>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21B</w:t>
            </w:r>
          </w:p>
        </w:tc>
        <w:tc>
          <w:tcPr>
            <w:tcW w:w="6739" w:type="dxa"/>
            <w:shd w:val="clear" w:color="auto" w:fill="auto"/>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bCs/>
                <w:color w:val="000000" w:themeColor="text1"/>
                <w:sz w:val="18"/>
                <w:szCs w:val="18"/>
              </w:rPr>
              <w:t>Čestné vyhlásenie žiadateľa ku konfliktu záujmov</w:t>
            </w:r>
            <w:r w:rsidRPr="00E7093F" w:rsidDel="00B81F2C">
              <w:rPr>
                <w:rFonts w:asciiTheme="minorHAnsi" w:hAnsiTheme="minorHAnsi" w:cstheme="minorHAnsi"/>
                <w:color w:val="000000" w:themeColor="text1"/>
                <w:sz w:val="18"/>
                <w:szCs w:val="18"/>
              </w:rPr>
              <w:t xml:space="preserve"> </w:t>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bCs/>
                <w:color w:val="000000" w:themeColor="text1"/>
                <w:sz w:val="18"/>
                <w:szCs w:val="18"/>
              </w:rPr>
              <w:t>Príloha č.22B</w:t>
            </w:r>
          </w:p>
        </w:tc>
        <w:tc>
          <w:tcPr>
            <w:tcW w:w="6739" w:type="dxa"/>
            <w:shd w:val="clear" w:color="auto" w:fill="auto"/>
          </w:tcPr>
          <w:p w:rsidR="004003F9" w:rsidRPr="00E7093F" w:rsidRDefault="004003F9" w:rsidP="004003F9">
            <w:pPr>
              <w:autoSpaceDE w:val="0"/>
              <w:autoSpaceDN w:val="0"/>
              <w:adjustRightInd w:val="0"/>
              <w:rPr>
                <w:rFonts w:asciiTheme="minorHAnsi" w:hAnsiTheme="minorHAnsi"/>
                <w:color w:val="000000" w:themeColor="text1"/>
                <w:sz w:val="18"/>
                <w:szCs w:val="18"/>
              </w:rPr>
            </w:pPr>
            <w:r w:rsidRPr="00E7093F">
              <w:rPr>
                <w:rFonts w:asciiTheme="minorHAnsi" w:hAnsiTheme="minorHAnsi" w:cstheme="minorHAnsi"/>
                <w:bCs/>
                <w:color w:val="000000" w:themeColor="text1"/>
                <w:sz w:val="18"/>
                <w:szCs w:val="18"/>
              </w:rPr>
              <w:t>Formulár žiadosti o výpis z registra trestov</w:t>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23</w:t>
            </w:r>
          </w:p>
        </w:tc>
        <w:tc>
          <w:tcPr>
            <w:tcW w:w="6739" w:type="dxa"/>
            <w:shd w:val="clear" w:color="auto" w:fill="auto"/>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olor w:val="000000" w:themeColor="text1"/>
                <w:sz w:val="18"/>
                <w:szCs w:val="18"/>
              </w:rPr>
              <w:t>Výberové a hodnotiace (bodovacie) kritériá pre výber projektov v rámci implementácie stratégie CLLD schválené Riadiacim orgánom pre PRV SR 2014 – 2020</w:t>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color w:val="000000" w:themeColor="text1"/>
                <w:sz w:val="18"/>
                <w:szCs w:val="18"/>
              </w:rPr>
              <w:t>Príloha č. 24B</w:t>
            </w:r>
          </w:p>
        </w:tc>
        <w:tc>
          <w:tcPr>
            <w:tcW w:w="6739" w:type="dxa"/>
            <w:shd w:val="clear" w:color="auto" w:fill="auto"/>
          </w:tcPr>
          <w:p w:rsidR="004003F9" w:rsidRPr="00E7093F" w:rsidRDefault="004003F9" w:rsidP="004003F9">
            <w:pPr>
              <w:autoSpaceDE w:val="0"/>
              <w:autoSpaceDN w:val="0"/>
              <w:adjustRightInd w:val="0"/>
              <w:rPr>
                <w:rFonts w:asciiTheme="minorHAnsi" w:hAnsiTheme="minorHAnsi"/>
                <w:color w:val="000000" w:themeColor="text1"/>
                <w:sz w:val="18"/>
                <w:szCs w:val="18"/>
              </w:rPr>
            </w:pPr>
            <w:r w:rsidRPr="00E7093F">
              <w:rPr>
                <w:color w:val="000000" w:themeColor="text1"/>
                <w:sz w:val="18"/>
                <w:szCs w:val="18"/>
              </w:rPr>
              <w:t>Koordinácia synergických účinkov a </w:t>
            </w:r>
            <w:proofErr w:type="spellStart"/>
            <w:r w:rsidRPr="00E7093F">
              <w:rPr>
                <w:color w:val="000000" w:themeColor="text1"/>
                <w:sz w:val="18"/>
                <w:szCs w:val="18"/>
              </w:rPr>
              <w:t>komplementarít</w:t>
            </w:r>
            <w:proofErr w:type="spellEnd"/>
            <w:r w:rsidRPr="00E7093F">
              <w:rPr>
                <w:color w:val="000000" w:themeColor="text1"/>
                <w:sz w:val="18"/>
                <w:szCs w:val="18"/>
              </w:rPr>
              <w:t xml:space="preserve"> medzi EŠIF, ostatnými nástrojmi podpory EÚ/SR a stratégiami miestneho rozvoja vedeného komunitou</w:t>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color w:val="000000" w:themeColor="text1"/>
                <w:sz w:val="18"/>
                <w:szCs w:val="18"/>
              </w:rPr>
            </w:pPr>
            <w:r w:rsidRPr="00E7093F">
              <w:rPr>
                <w:rFonts w:asciiTheme="minorHAnsi" w:hAnsiTheme="minorHAnsi" w:cstheme="minorHAnsi"/>
                <w:sz w:val="18"/>
                <w:szCs w:val="18"/>
              </w:rPr>
              <w:t>Príloha č. 25B</w:t>
            </w:r>
          </w:p>
        </w:tc>
        <w:tc>
          <w:tcPr>
            <w:tcW w:w="6739" w:type="dxa"/>
            <w:shd w:val="clear" w:color="auto" w:fill="auto"/>
            <w:vAlign w:val="center"/>
          </w:tcPr>
          <w:p w:rsidR="004003F9" w:rsidRPr="00E7093F" w:rsidRDefault="004003F9" w:rsidP="004003F9">
            <w:pPr>
              <w:autoSpaceDE w:val="0"/>
              <w:autoSpaceDN w:val="0"/>
              <w:adjustRightInd w:val="0"/>
              <w:rPr>
                <w:color w:val="000000" w:themeColor="text1"/>
                <w:sz w:val="18"/>
                <w:szCs w:val="18"/>
              </w:rPr>
            </w:pPr>
            <w:r w:rsidRPr="00E7093F">
              <w:rPr>
                <w:color w:val="000000" w:themeColor="text1"/>
                <w:sz w:val="18"/>
                <w:szCs w:val="18"/>
              </w:rPr>
              <w:t>Zoznam predložených žiadostí o minimálnu pomoc</w:t>
            </w:r>
            <w:r w:rsidRPr="00E7093F">
              <w:rPr>
                <w:rStyle w:val="Odkaznapoznmkupodiarou"/>
                <w:color w:val="000000" w:themeColor="text1"/>
                <w:sz w:val="18"/>
                <w:szCs w:val="18"/>
              </w:rPr>
              <w:footnoteReference w:id="43"/>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sz w:val="18"/>
                <w:szCs w:val="18"/>
              </w:rPr>
            </w:pPr>
            <w:r w:rsidRPr="00E7093F">
              <w:rPr>
                <w:rFonts w:asciiTheme="minorHAnsi" w:hAnsiTheme="minorHAnsi" w:cstheme="minorHAnsi"/>
                <w:sz w:val="18"/>
                <w:szCs w:val="18"/>
              </w:rPr>
              <w:t>Príloha č. 26B</w:t>
            </w:r>
          </w:p>
        </w:tc>
        <w:tc>
          <w:tcPr>
            <w:tcW w:w="6739" w:type="dxa"/>
            <w:shd w:val="clear" w:color="auto" w:fill="auto"/>
            <w:vAlign w:val="center"/>
          </w:tcPr>
          <w:p w:rsidR="004003F9" w:rsidRPr="00E7093F" w:rsidRDefault="004003F9" w:rsidP="004003F9">
            <w:pPr>
              <w:autoSpaceDE w:val="0"/>
              <w:autoSpaceDN w:val="0"/>
              <w:adjustRightInd w:val="0"/>
              <w:rPr>
                <w:color w:val="000000" w:themeColor="text1"/>
                <w:sz w:val="18"/>
                <w:szCs w:val="18"/>
              </w:rPr>
            </w:pPr>
            <w:r w:rsidRPr="00E7093F">
              <w:rPr>
                <w:rFonts w:asciiTheme="minorHAnsi" w:hAnsiTheme="minorHAnsi" w:cs="Arial"/>
                <w:color w:val="000000" w:themeColor="text1"/>
                <w:sz w:val="18"/>
                <w:szCs w:val="18"/>
              </w:rPr>
              <w:t xml:space="preserve">Vyhlásenie žiadateľa o minimálnu pomoc </w:t>
            </w:r>
            <w:r w:rsidRPr="00E7093F">
              <w:rPr>
                <w:rFonts w:asciiTheme="minorHAnsi" w:hAnsiTheme="minorHAnsi" w:cs="Arial"/>
                <w:bCs/>
                <w:color w:val="000000" w:themeColor="text1"/>
                <w:sz w:val="18"/>
                <w:szCs w:val="18"/>
              </w:rPr>
              <w:t xml:space="preserve">pre podporu na demonštračné činnosti a informačné akcie (podopatrenie 1.2), DM – 4/2018 </w:t>
            </w:r>
            <w:r w:rsidRPr="00E7093F">
              <w:rPr>
                <w:rFonts w:asciiTheme="minorHAnsi" w:hAnsiTheme="minorHAnsi" w:cs="Arial"/>
                <w:color w:val="000000" w:themeColor="text1"/>
                <w:sz w:val="18"/>
                <w:szCs w:val="18"/>
              </w:rPr>
              <w:t>podľa</w:t>
            </w:r>
            <w:r w:rsidRPr="00E7093F">
              <w:rPr>
                <w:rFonts w:asciiTheme="minorHAnsi" w:hAnsiTheme="minorHAnsi" w:cs="Arial"/>
                <w:bCs/>
                <w:color w:val="000000" w:themeColor="text1"/>
                <w:sz w:val="18"/>
                <w:szCs w:val="18"/>
              </w:rPr>
              <w:t xml:space="preserve"> </w:t>
            </w:r>
            <w:r w:rsidRPr="00E7093F">
              <w:rPr>
                <w:rFonts w:asciiTheme="minorHAnsi" w:hAnsiTheme="minorHAnsi" w:cs="Arial"/>
                <w:color w:val="000000" w:themeColor="text1"/>
                <w:sz w:val="18"/>
                <w:szCs w:val="18"/>
              </w:rPr>
              <w:t xml:space="preserve">nariadenia Komisie (EÚ) </w:t>
            </w:r>
            <w:r w:rsidRPr="00E7093F">
              <w:rPr>
                <w:rFonts w:asciiTheme="minorHAnsi" w:hAnsiTheme="minorHAnsi" w:cs="Arial"/>
                <w:color w:val="000000" w:themeColor="text1"/>
                <w:sz w:val="18"/>
                <w:szCs w:val="18"/>
              </w:rPr>
              <w:br/>
            </w:r>
            <w:r w:rsidRPr="00E7093F">
              <w:rPr>
                <w:rFonts w:asciiTheme="minorHAnsi" w:hAnsiTheme="minorHAnsi" w:cs="Arial"/>
                <w:color w:val="000000" w:themeColor="text1"/>
                <w:sz w:val="18"/>
                <w:szCs w:val="18"/>
              </w:rPr>
              <w:lastRenderedPageBreak/>
              <w:t xml:space="preserve">č. 1407/2013 z 18. decembra 2013 o uplatňovaní článkov 107 a 108 Zmluvy o fungovaní Európskej únie na pomoc </w:t>
            </w:r>
            <w:proofErr w:type="spellStart"/>
            <w:r w:rsidRPr="00E7093F">
              <w:rPr>
                <w:rFonts w:asciiTheme="minorHAnsi" w:hAnsiTheme="minorHAnsi" w:cs="Arial"/>
                <w:color w:val="000000" w:themeColor="text1"/>
                <w:sz w:val="18"/>
                <w:szCs w:val="18"/>
              </w:rPr>
              <w:t>de</w:t>
            </w:r>
            <w:proofErr w:type="spellEnd"/>
            <w:r w:rsidRPr="00E7093F">
              <w:rPr>
                <w:rFonts w:asciiTheme="minorHAnsi" w:hAnsiTheme="minorHAnsi" w:cs="Arial"/>
                <w:color w:val="000000" w:themeColor="text1"/>
                <w:sz w:val="18"/>
                <w:szCs w:val="18"/>
              </w:rPr>
              <w:t xml:space="preserve"> </w:t>
            </w:r>
            <w:proofErr w:type="spellStart"/>
            <w:r w:rsidRPr="00E7093F">
              <w:rPr>
                <w:rFonts w:asciiTheme="minorHAnsi" w:hAnsiTheme="minorHAnsi" w:cs="Arial"/>
                <w:color w:val="000000" w:themeColor="text1"/>
                <w:sz w:val="18"/>
                <w:szCs w:val="18"/>
              </w:rPr>
              <w:t>minimis</w:t>
            </w:r>
            <w:proofErr w:type="spellEnd"/>
            <w:r w:rsidRPr="00E7093F">
              <w:rPr>
                <w:rStyle w:val="Odkaznapoznmkupodiarou"/>
                <w:rFonts w:asciiTheme="minorHAnsi" w:hAnsiTheme="minorHAnsi" w:cs="Arial"/>
                <w:color w:val="000000" w:themeColor="text1"/>
                <w:sz w:val="18"/>
                <w:szCs w:val="18"/>
              </w:rPr>
              <w:footnoteReference w:id="44"/>
            </w:r>
            <w:r w:rsidRPr="00E7093F">
              <w:rPr>
                <w:rFonts w:asciiTheme="minorHAnsi" w:hAnsiTheme="minorHAnsi" w:cs="Arial"/>
                <w:color w:val="000000" w:themeColor="text1"/>
                <w:sz w:val="18"/>
                <w:szCs w:val="18"/>
              </w:rPr>
              <w:t xml:space="preserve"> v platnom znení</w:t>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sz w:val="18"/>
                <w:szCs w:val="18"/>
              </w:rPr>
            </w:pPr>
            <w:r w:rsidRPr="00E7093F">
              <w:rPr>
                <w:rFonts w:asciiTheme="minorHAnsi" w:hAnsiTheme="minorHAnsi" w:cstheme="minorHAnsi"/>
                <w:sz w:val="18"/>
                <w:szCs w:val="18"/>
              </w:rPr>
              <w:lastRenderedPageBreak/>
              <w:t>Príloha č. 27B:</w:t>
            </w:r>
          </w:p>
        </w:tc>
        <w:tc>
          <w:tcPr>
            <w:tcW w:w="6739" w:type="dxa"/>
            <w:shd w:val="clear" w:color="auto" w:fill="auto"/>
            <w:vAlign w:val="center"/>
          </w:tcPr>
          <w:p w:rsidR="004003F9" w:rsidRPr="00E7093F" w:rsidRDefault="004003F9" w:rsidP="004003F9">
            <w:pPr>
              <w:autoSpaceDE w:val="0"/>
              <w:autoSpaceDN w:val="0"/>
              <w:adjustRightInd w:val="0"/>
              <w:rPr>
                <w:rFonts w:asciiTheme="minorHAnsi" w:hAnsiTheme="minorHAnsi" w:cs="Arial"/>
                <w:color w:val="000000" w:themeColor="text1"/>
                <w:sz w:val="18"/>
                <w:szCs w:val="18"/>
              </w:rPr>
            </w:pPr>
            <w:r w:rsidRPr="00E7093F">
              <w:rPr>
                <w:rFonts w:asciiTheme="minorHAnsi" w:hAnsiTheme="minorHAnsi" w:cs="Arial"/>
                <w:color w:val="000000" w:themeColor="text1"/>
                <w:sz w:val="18"/>
                <w:szCs w:val="18"/>
              </w:rPr>
              <w:t xml:space="preserve">Vyhlásenie žiadateľa o minimálnu pomoc </w:t>
            </w:r>
            <w:r w:rsidRPr="00E7093F">
              <w:rPr>
                <w:rFonts w:asciiTheme="minorHAnsi" w:hAnsiTheme="minorHAnsi" w:cs="Arial"/>
                <w:bCs/>
                <w:color w:val="000000" w:themeColor="text1"/>
                <w:sz w:val="18"/>
                <w:szCs w:val="18"/>
              </w:rPr>
              <w:t xml:space="preserve">pre podporu na krátkodobé výmeny v rámci riadenia poľnohospodárskych podnikov a obhospodarovania lesov, ako aj návštevy poľnohospodárskych podnikov a lesov (podopatrenie 1.3), DM – 4/2018 </w:t>
            </w:r>
            <w:r w:rsidRPr="00E7093F">
              <w:rPr>
                <w:rFonts w:asciiTheme="minorHAnsi" w:hAnsiTheme="minorHAnsi" w:cs="Arial"/>
                <w:color w:val="000000" w:themeColor="text1"/>
                <w:sz w:val="18"/>
                <w:szCs w:val="18"/>
              </w:rPr>
              <w:t>podľa</w:t>
            </w:r>
            <w:r w:rsidRPr="00E7093F">
              <w:rPr>
                <w:rFonts w:asciiTheme="minorHAnsi" w:hAnsiTheme="minorHAnsi" w:cs="Arial"/>
                <w:bCs/>
                <w:color w:val="000000" w:themeColor="text1"/>
                <w:sz w:val="18"/>
                <w:szCs w:val="18"/>
              </w:rPr>
              <w:t xml:space="preserve"> </w:t>
            </w:r>
            <w:r w:rsidRPr="00E7093F">
              <w:rPr>
                <w:rFonts w:asciiTheme="minorHAnsi" w:hAnsiTheme="minorHAnsi" w:cs="Arial"/>
                <w:color w:val="000000" w:themeColor="text1"/>
                <w:sz w:val="18"/>
                <w:szCs w:val="18"/>
              </w:rPr>
              <w:t xml:space="preserve">nariadenia Komisie (EÚ) č. 1407/2013 z 18. decembra 2013 o uplatňovaní článkov 107 a 108 Zmluvy o fungovaní Európskej únie na pomoc </w:t>
            </w:r>
            <w:proofErr w:type="spellStart"/>
            <w:r w:rsidRPr="00E7093F">
              <w:rPr>
                <w:rFonts w:asciiTheme="minorHAnsi" w:hAnsiTheme="minorHAnsi" w:cs="Arial"/>
                <w:color w:val="000000" w:themeColor="text1"/>
                <w:sz w:val="18"/>
                <w:szCs w:val="18"/>
              </w:rPr>
              <w:t>de</w:t>
            </w:r>
            <w:proofErr w:type="spellEnd"/>
            <w:r w:rsidRPr="00E7093F">
              <w:rPr>
                <w:rFonts w:asciiTheme="minorHAnsi" w:hAnsiTheme="minorHAnsi" w:cs="Arial"/>
                <w:color w:val="000000" w:themeColor="text1"/>
                <w:sz w:val="18"/>
                <w:szCs w:val="18"/>
              </w:rPr>
              <w:t xml:space="preserve"> </w:t>
            </w:r>
            <w:proofErr w:type="spellStart"/>
            <w:r w:rsidRPr="00E7093F">
              <w:rPr>
                <w:rFonts w:asciiTheme="minorHAnsi" w:hAnsiTheme="minorHAnsi" w:cs="Arial"/>
                <w:color w:val="000000" w:themeColor="text1"/>
                <w:sz w:val="18"/>
                <w:szCs w:val="18"/>
              </w:rPr>
              <w:t>minimis</w:t>
            </w:r>
            <w:proofErr w:type="spellEnd"/>
            <w:r w:rsidRPr="00E7093F">
              <w:rPr>
                <w:rStyle w:val="Odkaznapoznmkupodiarou"/>
                <w:rFonts w:asciiTheme="minorHAnsi" w:hAnsiTheme="minorHAnsi" w:cs="Arial"/>
                <w:color w:val="000000" w:themeColor="text1"/>
                <w:sz w:val="18"/>
                <w:szCs w:val="18"/>
              </w:rPr>
              <w:footnoteReference w:id="45"/>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sz w:val="18"/>
                <w:szCs w:val="18"/>
              </w:rPr>
            </w:pPr>
            <w:r w:rsidRPr="00E7093F">
              <w:rPr>
                <w:rFonts w:asciiTheme="minorHAnsi" w:hAnsiTheme="minorHAnsi" w:cstheme="minorHAnsi"/>
                <w:sz w:val="18"/>
                <w:szCs w:val="18"/>
              </w:rPr>
              <w:t>Príloha č. 28B:</w:t>
            </w:r>
          </w:p>
        </w:tc>
        <w:tc>
          <w:tcPr>
            <w:tcW w:w="6739" w:type="dxa"/>
            <w:shd w:val="clear" w:color="auto" w:fill="auto"/>
            <w:vAlign w:val="center"/>
          </w:tcPr>
          <w:p w:rsidR="004003F9" w:rsidRPr="00E7093F" w:rsidRDefault="004003F9" w:rsidP="004003F9">
            <w:pPr>
              <w:autoSpaceDE w:val="0"/>
              <w:autoSpaceDN w:val="0"/>
              <w:adjustRightInd w:val="0"/>
              <w:rPr>
                <w:rFonts w:asciiTheme="minorHAnsi" w:hAnsiTheme="minorHAnsi" w:cs="Arial"/>
                <w:color w:val="000000" w:themeColor="text1"/>
                <w:sz w:val="18"/>
                <w:szCs w:val="18"/>
              </w:rPr>
            </w:pPr>
            <w:r w:rsidRPr="00E7093F">
              <w:rPr>
                <w:rFonts w:asciiTheme="minorHAnsi" w:hAnsiTheme="minorHAnsi" w:cstheme="minorHAnsi"/>
                <w:color w:val="000000" w:themeColor="text1"/>
                <w:sz w:val="18"/>
                <w:szCs w:val="18"/>
              </w:rPr>
              <w:t>Koeficienty štandardného výstupu pre podopatrenie 6.1</w:t>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sz w:val="18"/>
                <w:szCs w:val="18"/>
              </w:rPr>
            </w:pPr>
            <w:r w:rsidRPr="00E7093F">
              <w:rPr>
                <w:rFonts w:asciiTheme="minorHAnsi" w:hAnsiTheme="minorHAnsi" w:cstheme="minorHAnsi"/>
                <w:sz w:val="18"/>
                <w:szCs w:val="18"/>
              </w:rPr>
              <w:t>Príloha č. 30B:</w:t>
            </w:r>
          </w:p>
        </w:tc>
        <w:tc>
          <w:tcPr>
            <w:tcW w:w="6739" w:type="dxa"/>
            <w:shd w:val="clear" w:color="auto" w:fill="auto"/>
            <w:vAlign w:val="center"/>
          </w:tcPr>
          <w:p w:rsidR="004003F9" w:rsidRPr="00E7093F" w:rsidRDefault="004003F9" w:rsidP="004003F9">
            <w:pPr>
              <w:autoSpaceDE w:val="0"/>
              <w:autoSpaceDN w:val="0"/>
              <w:adjustRightInd w:val="0"/>
              <w:rPr>
                <w:bCs/>
                <w:color w:val="000000" w:themeColor="text1"/>
                <w:sz w:val="18"/>
                <w:szCs w:val="18"/>
              </w:rPr>
            </w:pPr>
            <w:r w:rsidRPr="00E7093F">
              <w:rPr>
                <w:bCs/>
                <w:color w:val="000000" w:themeColor="text1"/>
                <w:sz w:val="18"/>
                <w:szCs w:val="18"/>
              </w:rPr>
              <w:t>Tabuľka pre výpočet štandardného výstupu pre podopatrenie 6.1</w:t>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sz w:val="18"/>
                <w:szCs w:val="18"/>
              </w:rPr>
            </w:pPr>
            <w:r w:rsidRPr="00E7093F">
              <w:rPr>
                <w:rFonts w:asciiTheme="minorHAnsi" w:hAnsiTheme="minorHAnsi" w:cstheme="minorHAnsi"/>
                <w:sz w:val="18"/>
                <w:szCs w:val="18"/>
              </w:rPr>
              <w:t>Príloha č. 31B:</w:t>
            </w:r>
          </w:p>
        </w:tc>
        <w:tc>
          <w:tcPr>
            <w:tcW w:w="6739" w:type="dxa"/>
            <w:shd w:val="clear" w:color="auto" w:fill="auto"/>
            <w:vAlign w:val="center"/>
          </w:tcPr>
          <w:p w:rsidR="004003F9" w:rsidRPr="00E7093F" w:rsidRDefault="004003F9" w:rsidP="004003F9">
            <w:pPr>
              <w:rPr>
                <w:color w:val="000000" w:themeColor="text1"/>
                <w:sz w:val="18"/>
                <w:szCs w:val="18"/>
              </w:rPr>
            </w:pPr>
            <w:r w:rsidRPr="00E7093F">
              <w:rPr>
                <w:color w:val="000000" w:themeColor="text1"/>
                <w:sz w:val="18"/>
                <w:szCs w:val="18"/>
              </w:rPr>
              <w:t>Oznámenie – Odpočet podnikateľského plánu (podopatrenie 6.1)</w:t>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sz w:val="18"/>
                <w:szCs w:val="18"/>
              </w:rPr>
            </w:pPr>
            <w:r w:rsidRPr="00E7093F">
              <w:rPr>
                <w:rFonts w:asciiTheme="minorHAnsi" w:hAnsiTheme="minorHAnsi" w:cstheme="minorHAnsi"/>
                <w:sz w:val="18"/>
                <w:szCs w:val="18"/>
              </w:rPr>
              <w:t>Príloha č. 32B:</w:t>
            </w:r>
          </w:p>
        </w:tc>
        <w:tc>
          <w:tcPr>
            <w:tcW w:w="6739" w:type="dxa"/>
            <w:shd w:val="clear" w:color="auto" w:fill="auto"/>
            <w:vAlign w:val="center"/>
          </w:tcPr>
          <w:p w:rsidR="004003F9" w:rsidRPr="00E7093F" w:rsidRDefault="004003F9" w:rsidP="004003F9">
            <w:pPr>
              <w:rPr>
                <w:sz w:val="18"/>
                <w:szCs w:val="18"/>
              </w:rPr>
            </w:pPr>
            <w:r w:rsidRPr="00E7093F">
              <w:rPr>
                <w:rFonts w:asciiTheme="minorHAnsi" w:hAnsiTheme="minorHAnsi" w:cstheme="minorHAnsi"/>
                <w:sz w:val="18"/>
                <w:szCs w:val="18"/>
              </w:rPr>
              <w:t>Koeficienty štandardného výstupu pre podopatrenie 6.3</w:t>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sz w:val="18"/>
                <w:szCs w:val="18"/>
              </w:rPr>
            </w:pPr>
            <w:r w:rsidRPr="00E7093F">
              <w:rPr>
                <w:rFonts w:asciiTheme="minorHAnsi" w:hAnsiTheme="minorHAnsi" w:cstheme="minorHAnsi"/>
                <w:sz w:val="18"/>
                <w:szCs w:val="18"/>
              </w:rPr>
              <w:t>Príloha č. 33B:</w:t>
            </w:r>
          </w:p>
        </w:tc>
        <w:tc>
          <w:tcPr>
            <w:tcW w:w="6739" w:type="dxa"/>
            <w:shd w:val="clear" w:color="auto" w:fill="auto"/>
            <w:vAlign w:val="center"/>
          </w:tcPr>
          <w:p w:rsidR="004003F9" w:rsidRPr="00E7093F" w:rsidRDefault="004003F9" w:rsidP="004003F9">
            <w:pPr>
              <w:rPr>
                <w:rFonts w:asciiTheme="minorHAnsi" w:hAnsiTheme="minorHAnsi" w:cstheme="minorHAnsi"/>
                <w:sz w:val="18"/>
                <w:szCs w:val="18"/>
              </w:rPr>
            </w:pPr>
            <w:r w:rsidRPr="00E7093F">
              <w:rPr>
                <w:bCs/>
                <w:sz w:val="18"/>
                <w:szCs w:val="18"/>
              </w:rPr>
              <w:t>Tabuľka pre výpočet štandardného výstupu pre podopatrenie 6.3</w:t>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sz w:val="18"/>
                <w:szCs w:val="18"/>
              </w:rPr>
            </w:pPr>
            <w:r w:rsidRPr="00E7093F">
              <w:rPr>
                <w:rFonts w:asciiTheme="minorHAnsi" w:hAnsiTheme="minorHAnsi" w:cstheme="minorHAnsi"/>
                <w:sz w:val="18"/>
                <w:szCs w:val="18"/>
              </w:rPr>
              <w:t>Príloha č. 35B:</w:t>
            </w:r>
          </w:p>
        </w:tc>
        <w:tc>
          <w:tcPr>
            <w:tcW w:w="6739" w:type="dxa"/>
            <w:shd w:val="clear" w:color="auto" w:fill="auto"/>
            <w:vAlign w:val="center"/>
          </w:tcPr>
          <w:p w:rsidR="004003F9" w:rsidRPr="00E7093F" w:rsidRDefault="004003F9" w:rsidP="004003F9">
            <w:pPr>
              <w:rPr>
                <w:bCs/>
                <w:color w:val="000000" w:themeColor="text1"/>
                <w:sz w:val="18"/>
                <w:szCs w:val="18"/>
              </w:rPr>
            </w:pPr>
            <w:r w:rsidRPr="00E7093F">
              <w:rPr>
                <w:color w:val="000000" w:themeColor="text1"/>
                <w:sz w:val="18"/>
                <w:szCs w:val="18"/>
              </w:rPr>
              <w:t>Oznámenie – Odpočet podnikateľského plánu (podopatrenie 6.3)</w:t>
            </w:r>
          </w:p>
        </w:tc>
      </w:tr>
      <w:tr w:rsidR="004003F9" w:rsidRPr="00C249D7" w:rsidTr="004003F9">
        <w:tc>
          <w:tcPr>
            <w:tcW w:w="1985" w:type="dxa"/>
            <w:shd w:val="clear" w:color="auto" w:fill="auto"/>
            <w:vAlign w:val="center"/>
          </w:tcPr>
          <w:p w:rsidR="004003F9" w:rsidRPr="00E7093F" w:rsidRDefault="004003F9" w:rsidP="004003F9">
            <w:pPr>
              <w:autoSpaceDE w:val="0"/>
              <w:autoSpaceDN w:val="0"/>
              <w:adjustRightInd w:val="0"/>
              <w:rPr>
                <w:rFonts w:asciiTheme="minorHAnsi" w:hAnsiTheme="minorHAnsi" w:cstheme="minorHAnsi"/>
                <w:sz w:val="18"/>
                <w:szCs w:val="18"/>
              </w:rPr>
            </w:pPr>
            <w:r w:rsidRPr="00E7093F">
              <w:rPr>
                <w:rFonts w:asciiTheme="minorHAnsi" w:hAnsiTheme="minorHAnsi" w:cstheme="minorHAnsi"/>
                <w:sz w:val="18"/>
                <w:szCs w:val="18"/>
              </w:rPr>
              <w:t>Príloha č. 36B:</w:t>
            </w:r>
          </w:p>
        </w:tc>
        <w:tc>
          <w:tcPr>
            <w:tcW w:w="6739" w:type="dxa"/>
            <w:shd w:val="clear" w:color="auto" w:fill="auto"/>
            <w:vAlign w:val="center"/>
          </w:tcPr>
          <w:p w:rsidR="004003F9" w:rsidRPr="00E7093F" w:rsidRDefault="004003F9" w:rsidP="004003F9">
            <w:pPr>
              <w:rPr>
                <w:bCs/>
                <w:sz w:val="18"/>
                <w:szCs w:val="18"/>
              </w:rPr>
            </w:pPr>
            <w:r w:rsidRPr="00E7093F">
              <w:rPr>
                <w:rFonts w:asciiTheme="minorHAnsi" w:hAnsiTheme="minorHAnsi" w:cstheme="minorHAnsi"/>
                <w:sz w:val="18"/>
                <w:szCs w:val="18"/>
              </w:rPr>
              <w:t>Zoznam komodít v špeciálnej rastlinnej výrobe (podopatrenie 6.3)</w:t>
            </w:r>
          </w:p>
        </w:tc>
      </w:tr>
    </w:tbl>
    <w:p w:rsidR="00533A30" w:rsidRPr="00C249D7" w:rsidRDefault="00533A30" w:rsidP="00C122FA">
      <w:pPr>
        <w:autoSpaceDE w:val="0"/>
        <w:autoSpaceDN w:val="0"/>
        <w:adjustRightInd w:val="0"/>
        <w:spacing w:after="0" w:line="240" w:lineRule="auto"/>
        <w:rPr>
          <w:rFonts w:cs="Calibri"/>
          <w:b/>
          <w:sz w:val="22"/>
          <w:szCs w:val="22"/>
        </w:rPr>
      </w:pPr>
    </w:p>
    <w:p w:rsidR="00012639" w:rsidRPr="00C249D7" w:rsidRDefault="00542AEF" w:rsidP="002739A9">
      <w:pPr>
        <w:pStyle w:val="Nadpis3"/>
        <w:numPr>
          <w:ilvl w:val="2"/>
          <w:numId w:val="367"/>
        </w:numPr>
        <w:ind w:left="720"/>
        <w:rPr>
          <w:i/>
          <w:color w:val="0070C0"/>
          <w:sz w:val="22"/>
          <w:szCs w:val="22"/>
        </w:rPr>
      </w:pPr>
      <w:bookmarkStart w:id="227" w:name="_Toc3361008"/>
      <w:bookmarkStart w:id="228" w:name="_Toc116544468"/>
      <w:r w:rsidRPr="00C249D7">
        <w:rPr>
          <w:i/>
          <w:color w:val="0070C0"/>
          <w:sz w:val="22"/>
          <w:szCs w:val="22"/>
        </w:rPr>
        <w:t xml:space="preserve">Zmena </w:t>
      </w:r>
      <w:r w:rsidR="00EA7915" w:rsidRPr="00C249D7">
        <w:rPr>
          <w:i/>
          <w:color w:val="0070C0"/>
          <w:sz w:val="22"/>
          <w:szCs w:val="22"/>
        </w:rPr>
        <w:t xml:space="preserve">a zrušenie </w:t>
      </w:r>
      <w:r w:rsidRPr="00C249D7">
        <w:rPr>
          <w:i/>
          <w:color w:val="0070C0"/>
          <w:sz w:val="22"/>
          <w:szCs w:val="22"/>
        </w:rPr>
        <w:t>výzvy</w:t>
      </w:r>
      <w:bookmarkEnd w:id="227"/>
      <w:bookmarkEnd w:id="228"/>
      <w:r w:rsidRPr="00C249D7">
        <w:rPr>
          <w:i/>
          <w:color w:val="0070C0"/>
          <w:sz w:val="22"/>
          <w:szCs w:val="22"/>
        </w:rPr>
        <w:t xml:space="preserve"> </w:t>
      </w:r>
    </w:p>
    <w:p w:rsidR="00AB42F6" w:rsidRPr="00C249D7" w:rsidRDefault="00164FEE" w:rsidP="005B6A1D">
      <w:pPr>
        <w:pStyle w:val="Odsekzoznamu"/>
        <w:numPr>
          <w:ilvl w:val="0"/>
          <w:numId w:val="66"/>
        </w:numPr>
        <w:spacing w:after="0" w:line="240" w:lineRule="auto"/>
        <w:ind w:left="567" w:hanging="567"/>
        <w:contextualSpacing w:val="0"/>
        <w:rPr>
          <w:color w:val="000000" w:themeColor="text1"/>
          <w:sz w:val="22"/>
          <w:szCs w:val="22"/>
        </w:rPr>
      </w:pPr>
      <w:r w:rsidRPr="00C249D7">
        <w:rPr>
          <w:sz w:val="22"/>
          <w:szCs w:val="22"/>
        </w:rPr>
        <w:t>MAS</w:t>
      </w:r>
      <w:r w:rsidR="007E1E7E">
        <w:rPr>
          <w:sz w:val="22"/>
          <w:szCs w:val="22"/>
        </w:rPr>
        <w:t xml:space="preserve"> je v súlade s § 17 ods. 6 až 10</w:t>
      </w:r>
      <w:r w:rsidRPr="00C249D7">
        <w:rPr>
          <w:sz w:val="22"/>
          <w:szCs w:val="22"/>
        </w:rPr>
        <w:t xml:space="preserve"> zákona o príspevku z EŠIF oprávnená výzvu zmeniť alebo zrušiť, a to v prípadoch, </w:t>
      </w:r>
      <w:r w:rsidRPr="00C249D7">
        <w:rPr>
          <w:color w:val="000000" w:themeColor="text1"/>
          <w:sz w:val="22"/>
          <w:szCs w:val="22"/>
        </w:rPr>
        <w:t xml:space="preserve">kedy nie je možné konať o ŽoNFP predložené na základe pôvodne vyhlásenej výzvy, alebo je zmena výzvy potrebná za účelom jej optimalizácie, resp. vhodnejšieho nastavenia. </w:t>
      </w:r>
    </w:p>
    <w:p w:rsidR="00EA7915" w:rsidRPr="00C249D7" w:rsidRDefault="00EA7915" w:rsidP="005B6A1D">
      <w:pPr>
        <w:pStyle w:val="Odsekzoznamu"/>
        <w:numPr>
          <w:ilvl w:val="0"/>
          <w:numId w:val="66"/>
        </w:numPr>
        <w:spacing w:after="0" w:line="240" w:lineRule="auto"/>
        <w:ind w:left="567" w:hanging="567"/>
        <w:contextualSpacing w:val="0"/>
        <w:rPr>
          <w:rFonts w:asciiTheme="minorHAnsi" w:hAnsiTheme="minorHAnsi"/>
          <w:color w:val="000000" w:themeColor="text1"/>
          <w:sz w:val="22"/>
          <w:szCs w:val="22"/>
        </w:rPr>
      </w:pPr>
      <w:r w:rsidRPr="00C249D7">
        <w:rPr>
          <w:bCs/>
          <w:color w:val="000000" w:themeColor="text1"/>
          <w:sz w:val="22"/>
          <w:szCs w:val="22"/>
        </w:rPr>
        <w:t xml:space="preserve">V zmysle § 19 </w:t>
      </w:r>
      <w:r w:rsidRPr="00C249D7">
        <w:rPr>
          <w:color w:val="000000" w:themeColor="text1"/>
          <w:sz w:val="22"/>
          <w:szCs w:val="22"/>
        </w:rPr>
        <w:t xml:space="preserve">ods. 7 </w:t>
      </w:r>
      <w:r w:rsidRPr="00C249D7">
        <w:rPr>
          <w:bCs/>
          <w:color w:val="000000" w:themeColor="text1"/>
          <w:sz w:val="22"/>
          <w:szCs w:val="22"/>
        </w:rPr>
        <w:t>zákona o</w:t>
      </w:r>
      <w:r w:rsidR="00142AA5" w:rsidRPr="00C249D7">
        <w:rPr>
          <w:bCs/>
          <w:color w:val="000000" w:themeColor="text1"/>
          <w:sz w:val="22"/>
          <w:szCs w:val="22"/>
        </w:rPr>
        <w:t> </w:t>
      </w:r>
      <w:r w:rsidRPr="00C249D7">
        <w:rPr>
          <w:bCs/>
          <w:color w:val="000000" w:themeColor="text1"/>
          <w:sz w:val="22"/>
          <w:szCs w:val="22"/>
        </w:rPr>
        <w:t>príspevku</w:t>
      </w:r>
      <w:r w:rsidR="00142AA5" w:rsidRPr="00C249D7">
        <w:rPr>
          <w:bCs/>
          <w:color w:val="000000" w:themeColor="text1"/>
          <w:sz w:val="22"/>
          <w:szCs w:val="22"/>
        </w:rPr>
        <w:t xml:space="preserve"> z</w:t>
      </w:r>
      <w:r w:rsidRPr="00C249D7">
        <w:rPr>
          <w:bCs/>
          <w:color w:val="000000" w:themeColor="text1"/>
          <w:sz w:val="22"/>
          <w:szCs w:val="22"/>
        </w:rPr>
        <w:t xml:space="preserve"> EŠIF je MAS povinná</w:t>
      </w:r>
      <w:r w:rsidR="007860F8" w:rsidRPr="00C249D7">
        <w:rPr>
          <w:bCs/>
          <w:color w:val="000000" w:themeColor="text1"/>
          <w:sz w:val="22"/>
          <w:szCs w:val="22"/>
        </w:rPr>
        <w:t xml:space="preserve"> </w:t>
      </w:r>
      <w:r w:rsidRPr="00C249D7">
        <w:rPr>
          <w:bCs/>
          <w:color w:val="000000" w:themeColor="text1"/>
          <w:sz w:val="22"/>
          <w:szCs w:val="22"/>
        </w:rPr>
        <w:t>konať o ŽoNFP podľa podmienok poskytnutia príspevku vo výzve</w:t>
      </w:r>
      <w:r w:rsidR="007860F8" w:rsidRPr="00C249D7">
        <w:rPr>
          <w:bCs/>
          <w:color w:val="000000" w:themeColor="text1"/>
          <w:sz w:val="22"/>
          <w:szCs w:val="22"/>
        </w:rPr>
        <w:t xml:space="preserve"> na predkladanie ŽoNFP</w:t>
      </w:r>
      <w:r w:rsidR="008D5D35" w:rsidRPr="00C249D7">
        <w:rPr>
          <w:bCs/>
          <w:color w:val="000000" w:themeColor="text1"/>
          <w:sz w:val="22"/>
          <w:szCs w:val="22"/>
        </w:rPr>
        <w:t>.</w:t>
      </w:r>
      <w:r w:rsidR="007860F8" w:rsidRPr="00C249D7">
        <w:rPr>
          <w:bCs/>
          <w:color w:val="000000" w:themeColor="text1"/>
          <w:sz w:val="22"/>
          <w:szCs w:val="22"/>
        </w:rPr>
        <w:t xml:space="preserve"> Vo vzťahu </w:t>
      </w:r>
      <w:r w:rsidR="007860F8" w:rsidRPr="00C249D7">
        <w:rPr>
          <w:b/>
          <w:bCs/>
          <w:color w:val="000000" w:themeColor="text1"/>
          <w:sz w:val="22"/>
          <w:szCs w:val="22"/>
        </w:rPr>
        <w:t>k vydaniu</w:t>
      </w:r>
      <w:r w:rsidRPr="00C249D7">
        <w:rPr>
          <w:bCs/>
          <w:color w:val="000000" w:themeColor="text1"/>
          <w:sz w:val="22"/>
          <w:szCs w:val="22"/>
        </w:rPr>
        <w:t xml:space="preserve"> </w:t>
      </w:r>
      <w:r w:rsidR="007860F8" w:rsidRPr="00C249D7">
        <w:rPr>
          <w:b/>
          <w:color w:val="000000" w:themeColor="text1"/>
          <w:sz w:val="22"/>
          <w:szCs w:val="22"/>
        </w:rPr>
        <w:t>novej verzie, resp. dodatku k príručke pre prijímateľa</w:t>
      </w:r>
      <w:r w:rsidR="00804B99" w:rsidRPr="00C249D7">
        <w:rPr>
          <w:b/>
          <w:color w:val="000000" w:themeColor="text1"/>
          <w:sz w:val="22"/>
          <w:szCs w:val="22"/>
        </w:rPr>
        <w:t xml:space="preserve"> LEADER</w:t>
      </w:r>
      <w:r w:rsidR="007860F8" w:rsidRPr="00C249D7">
        <w:rPr>
          <w:b/>
          <w:color w:val="000000" w:themeColor="text1"/>
          <w:sz w:val="22"/>
          <w:szCs w:val="22"/>
        </w:rPr>
        <w:t xml:space="preserve"> </w:t>
      </w:r>
      <w:r w:rsidRPr="00C249D7">
        <w:rPr>
          <w:bCs/>
          <w:color w:val="000000" w:themeColor="text1"/>
          <w:sz w:val="22"/>
          <w:szCs w:val="22"/>
        </w:rPr>
        <w:t xml:space="preserve">v čase, kedy bola vyhlásená a neuzavretá </w:t>
      </w:r>
      <w:r w:rsidR="00D23329" w:rsidRPr="00C249D7">
        <w:rPr>
          <w:bCs/>
          <w:color w:val="000000" w:themeColor="text1"/>
          <w:sz w:val="22"/>
          <w:szCs w:val="22"/>
        </w:rPr>
        <w:t>výzva</w:t>
      </w:r>
      <w:r w:rsidR="007860F8" w:rsidRPr="00C249D7">
        <w:rPr>
          <w:bCs/>
          <w:color w:val="000000" w:themeColor="text1"/>
          <w:sz w:val="22"/>
          <w:szCs w:val="22"/>
        </w:rPr>
        <w:t xml:space="preserve"> na predkladanie ŽoNFP</w:t>
      </w:r>
      <w:r w:rsidRPr="00C249D7">
        <w:rPr>
          <w:bCs/>
          <w:color w:val="000000" w:themeColor="text1"/>
          <w:sz w:val="22"/>
          <w:szCs w:val="22"/>
        </w:rPr>
        <w:t>, MAS postupuje nasledovne:</w:t>
      </w:r>
    </w:p>
    <w:p w:rsidR="00664C7C" w:rsidRPr="00C249D7" w:rsidRDefault="00EA7915" w:rsidP="005B6A1D">
      <w:pPr>
        <w:pStyle w:val="Odsekzoznamu"/>
        <w:widowControl w:val="0"/>
        <w:numPr>
          <w:ilvl w:val="0"/>
          <w:numId w:val="116"/>
        </w:numPr>
        <w:autoSpaceDE w:val="0"/>
        <w:autoSpaceDN w:val="0"/>
        <w:adjustRightInd w:val="0"/>
        <w:spacing w:after="0" w:line="240" w:lineRule="auto"/>
        <w:ind w:hanging="578"/>
        <w:textAlignment w:val="baseline"/>
        <w:rPr>
          <w:b/>
          <w:color w:val="000000" w:themeColor="text1"/>
          <w:sz w:val="22"/>
          <w:szCs w:val="22"/>
        </w:rPr>
      </w:pPr>
      <w:r w:rsidRPr="00C249D7">
        <w:rPr>
          <w:color w:val="000000" w:themeColor="text1"/>
          <w:sz w:val="22"/>
          <w:szCs w:val="22"/>
        </w:rPr>
        <w:t xml:space="preserve">ak nadobudne </w:t>
      </w:r>
      <w:r w:rsidR="007860F8" w:rsidRPr="00C249D7">
        <w:rPr>
          <w:color w:val="000000" w:themeColor="text1"/>
          <w:sz w:val="22"/>
          <w:szCs w:val="22"/>
        </w:rPr>
        <w:t>nová verzia, resp. dodatok k príručke pre prijímateľa</w:t>
      </w:r>
      <w:r w:rsidR="00804B99" w:rsidRPr="00C249D7">
        <w:rPr>
          <w:color w:val="000000" w:themeColor="text1"/>
          <w:sz w:val="22"/>
          <w:szCs w:val="22"/>
        </w:rPr>
        <w:t xml:space="preserve"> LEADER</w:t>
      </w:r>
      <w:r w:rsidR="007860F8" w:rsidRPr="00C249D7">
        <w:rPr>
          <w:color w:val="000000" w:themeColor="text1"/>
          <w:sz w:val="22"/>
          <w:szCs w:val="22"/>
        </w:rPr>
        <w:t xml:space="preserve"> </w:t>
      </w:r>
      <w:r w:rsidRPr="00C249D7">
        <w:rPr>
          <w:color w:val="000000" w:themeColor="text1"/>
          <w:sz w:val="22"/>
          <w:szCs w:val="22"/>
        </w:rPr>
        <w:t>účinnosť v čase, ke</w:t>
      </w:r>
      <w:r w:rsidR="007860F8" w:rsidRPr="00C249D7">
        <w:rPr>
          <w:color w:val="000000" w:themeColor="text1"/>
          <w:sz w:val="22"/>
          <w:szCs w:val="22"/>
        </w:rPr>
        <w:t>dy bola vyhlásená a neuzavretá v</w:t>
      </w:r>
      <w:r w:rsidRPr="00C249D7">
        <w:rPr>
          <w:color w:val="000000" w:themeColor="text1"/>
          <w:sz w:val="22"/>
          <w:szCs w:val="22"/>
        </w:rPr>
        <w:t>ýzva na</w:t>
      </w:r>
      <w:r w:rsidR="007860F8" w:rsidRPr="00C249D7">
        <w:rPr>
          <w:bCs/>
          <w:color w:val="000000" w:themeColor="text1"/>
          <w:sz w:val="22"/>
          <w:szCs w:val="22"/>
        </w:rPr>
        <w:t xml:space="preserve"> predkladanie ŽoNFP </w:t>
      </w:r>
      <w:r w:rsidRPr="00C249D7">
        <w:rPr>
          <w:color w:val="000000" w:themeColor="text1"/>
          <w:sz w:val="22"/>
          <w:szCs w:val="22"/>
        </w:rPr>
        <w:t xml:space="preserve">a súčasne </w:t>
      </w:r>
      <w:r w:rsidR="007860F8" w:rsidRPr="00C249D7">
        <w:rPr>
          <w:color w:val="000000" w:themeColor="text1"/>
          <w:sz w:val="22"/>
          <w:szCs w:val="22"/>
        </w:rPr>
        <w:t xml:space="preserve">nová verzia, resp. dodatok k príručke pre prijímateľa </w:t>
      </w:r>
      <w:r w:rsidR="00804B99" w:rsidRPr="00C249D7">
        <w:rPr>
          <w:color w:val="000000" w:themeColor="text1"/>
          <w:sz w:val="22"/>
          <w:szCs w:val="22"/>
        </w:rPr>
        <w:t>LEADER</w:t>
      </w:r>
      <w:r w:rsidR="00804B99" w:rsidRPr="00C249D7">
        <w:rPr>
          <w:b/>
          <w:color w:val="000000" w:themeColor="text1"/>
          <w:sz w:val="22"/>
          <w:szCs w:val="22"/>
          <w:u w:val="single"/>
        </w:rPr>
        <w:t xml:space="preserve"> </w:t>
      </w:r>
      <w:r w:rsidRPr="00C249D7">
        <w:rPr>
          <w:b/>
          <w:color w:val="000000" w:themeColor="text1"/>
          <w:sz w:val="22"/>
          <w:szCs w:val="22"/>
          <w:u w:val="single"/>
        </w:rPr>
        <w:t>neovplyvní</w:t>
      </w:r>
      <w:r w:rsidRPr="00C249D7">
        <w:rPr>
          <w:color w:val="000000" w:themeColor="text1"/>
          <w:sz w:val="22"/>
          <w:szCs w:val="22"/>
        </w:rPr>
        <w:t xml:space="preserve"> </w:t>
      </w:r>
      <w:r w:rsidR="007860F8" w:rsidRPr="00C249D7">
        <w:rPr>
          <w:color w:val="000000" w:themeColor="text1"/>
          <w:sz w:val="22"/>
          <w:szCs w:val="22"/>
        </w:rPr>
        <w:t>predmetnú v</w:t>
      </w:r>
      <w:r w:rsidRPr="00C249D7">
        <w:rPr>
          <w:color w:val="000000" w:themeColor="text1"/>
          <w:sz w:val="22"/>
          <w:szCs w:val="22"/>
        </w:rPr>
        <w:t>ýzvu (</w:t>
      </w:r>
      <w:r w:rsidRPr="00C249D7">
        <w:rPr>
          <w:b/>
          <w:color w:val="000000" w:themeColor="text1"/>
          <w:sz w:val="22"/>
          <w:szCs w:val="22"/>
        </w:rPr>
        <w:t>tzn.</w:t>
      </w:r>
      <w:r w:rsidRPr="00C249D7">
        <w:rPr>
          <w:color w:val="000000" w:themeColor="text1"/>
          <w:sz w:val="22"/>
          <w:szCs w:val="22"/>
        </w:rPr>
        <w:t xml:space="preserve"> </w:t>
      </w:r>
      <w:r w:rsidRPr="00C249D7">
        <w:rPr>
          <w:b/>
          <w:color w:val="000000" w:themeColor="text1"/>
          <w:sz w:val="22"/>
          <w:szCs w:val="22"/>
        </w:rPr>
        <w:t xml:space="preserve">nezmenia </w:t>
      </w:r>
      <w:r w:rsidR="007860F8" w:rsidRPr="00C249D7">
        <w:rPr>
          <w:b/>
          <w:color w:val="000000" w:themeColor="text1"/>
          <w:sz w:val="22"/>
          <w:szCs w:val="22"/>
        </w:rPr>
        <w:t xml:space="preserve">sa podmienky poskytnutia príspevku uvedené </w:t>
      </w:r>
      <w:r w:rsidR="009D1C00" w:rsidRPr="00C249D7">
        <w:rPr>
          <w:b/>
          <w:color w:val="000000" w:themeColor="text1"/>
          <w:sz w:val="22"/>
          <w:szCs w:val="22"/>
        </w:rPr>
        <w:t>v</w:t>
      </w:r>
      <w:r w:rsidR="003F3D3C" w:rsidRPr="00C249D7">
        <w:rPr>
          <w:b/>
          <w:color w:val="000000" w:themeColor="text1"/>
          <w:sz w:val="22"/>
          <w:szCs w:val="22"/>
        </w:rPr>
        <w:t xml:space="preserve"> </w:t>
      </w:r>
      <w:r w:rsidR="003F3D3C" w:rsidRPr="00C249D7">
        <w:rPr>
          <w:rFonts w:asciiTheme="minorHAnsi" w:hAnsiTheme="minorHAnsi"/>
          <w:b/>
          <w:i/>
          <w:color w:val="000000" w:themeColor="text1"/>
          <w:sz w:val="22"/>
          <w:szCs w:val="22"/>
          <w:u w:val="single"/>
        </w:rPr>
        <w:t>Prílohe č.</w:t>
      </w:r>
      <w:r w:rsidR="001E1A67" w:rsidRPr="00C249D7">
        <w:rPr>
          <w:rFonts w:asciiTheme="minorHAnsi" w:hAnsiTheme="minorHAnsi"/>
          <w:b/>
          <w:i/>
          <w:color w:val="000000" w:themeColor="text1"/>
          <w:sz w:val="22"/>
          <w:szCs w:val="22"/>
          <w:u w:val="single"/>
        </w:rPr>
        <w:t>6B</w:t>
      </w:r>
      <w:r w:rsidR="003F3D3C" w:rsidRPr="00C249D7">
        <w:rPr>
          <w:rFonts w:asciiTheme="minorHAnsi" w:hAnsiTheme="minorHAnsi"/>
          <w:b/>
          <w:i/>
          <w:color w:val="000000" w:themeColor="text1"/>
          <w:sz w:val="22"/>
          <w:szCs w:val="22"/>
          <w:u w:val="single"/>
        </w:rPr>
        <w:t>)</w:t>
      </w:r>
      <w:r w:rsidRPr="00C249D7">
        <w:rPr>
          <w:color w:val="000000" w:themeColor="text1"/>
          <w:sz w:val="22"/>
          <w:szCs w:val="22"/>
        </w:rPr>
        <w:t>, MAS bude postupovať pri vyhodnocovaní</w:t>
      </w:r>
      <w:r w:rsidR="00664C7C" w:rsidRPr="00C249D7">
        <w:rPr>
          <w:color w:val="000000" w:themeColor="text1"/>
          <w:sz w:val="22"/>
          <w:szCs w:val="22"/>
        </w:rPr>
        <w:t xml:space="preserve"> </w:t>
      </w:r>
      <w:r w:rsidRPr="00C249D7">
        <w:rPr>
          <w:color w:val="000000" w:themeColor="text1"/>
          <w:sz w:val="22"/>
          <w:szCs w:val="22"/>
        </w:rPr>
        <w:t>ŽoNFP pod</w:t>
      </w:r>
      <w:r w:rsidR="00664C7C" w:rsidRPr="00C249D7">
        <w:rPr>
          <w:color w:val="000000" w:themeColor="text1"/>
          <w:sz w:val="22"/>
          <w:szCs w:val="22"/>
        </w:rPr>
        <w:t>ľa podmienok uvedených v príručke pre prijímateľa</w:t>
      </w:r>
      <w:r w:rsidR="00804B99" w:rsidRPr="00C249D7">
        <w:rPr>
          <w:color w:val="000000" w:themeColor="text1"/>
          <w:sz w:val="22"/>
          <w:szCs w:val="22"/>
        </w:rPr>
        <w:t xml:space="preserve"> LEADER</w:t>
      </w:r>
      <w:r w:rsidR="00664C7C" w:rsidRPr="00C249D7">
        <w:rPr>
          <w:color w:val="000000" w:themeColor="text1"/>
          <w:sz w:val="22"/>
          <w:szCs w:val="22"/>
        </w:rPr>
        <w:t>, platnej a účinnej</w:t>
      </w:r>
      <w:r w:rsidRPr="00C249D7">
        <w:rPr>
          <w:color w:val="000000" w:themeColor="text1"/>
          <w:sz w:val="22"/>
          <w:szCs w:val="22"/>
        </w:rPr>
        <w:t xml:space="preserve"> v čase vyhlásenia </w:t>
      </w:r>
      <w:r w:rsidR="00664C7C" w:rsidRPr="00C249D7">
        <w:rPr>
          <w:color w:val="000000" w:themeColor="text1"/>
          <w:sz w:val="22"/>
          <w:szCs w:val="22"/>
        </w:rPr>
        <w:t>predmetnej v</w:t>
      </w:r>
      <w:r w:rsidRPr="00C249D7">
        <w:rPr>
          <w:color w:val="000000" w:themeColor="text1"/>
          <w:sz w:val="22"/>
          <w:szCs w:val="22"/>
        </w:rPr>
        <w:t xml:space="preserve">ýzvy. </w:t>
      </w:r>
    </w:p>
    <w:p w:rsidR="00D20C0C" w:rsidRPr="00C249D7" w:rsidRDefault="00D20C0C" w:rsidP="002739A9">
      <w:pPr>
        <w:pStyle w:val="Odsekzoznamu"/>
        <w:widowControl w:val="0"/>
        <w:numPr>
          <w:ilvl w:val="0"/>
          <w:numId w:val="356"/>
        </w:numPr>
        <w:autoSpaceDE w:val="0"/>
        <w:autoSpaceDN w:val="0"/>
        <w:adjustRightInd w:val="0"/>
        <w:spacing w:after="0" w:line="240" w:lineRule="auto"/>
        <w:textAlignment w:val="baseline"/>
        <w:rPr>
          <w:b/>
          <w:color w:val="000000" w:themeColor="text1"/>
          <w:sz w:val="22"/>
          <w:szCs w:val="22"/>
        </w:rPr>
      </w:pPr>
      <w:r w:rsidRPr="00C249D7">
        <w:rPr>
          <w:color w:val="000000" w:themeColor="text1"/>
          <w:sz w:val="22"/>
          <w:szCs w:val="22"/>
        </w:rPr>
        <w:t xml:space="preserve">ak nadobudne nová verzia, resp. dodatok k príručke pre prijímateľa LEADER účinnosť v čase, kedy bola vyhlásená a neuzavretá výzva na </w:t>
      </w:r>
      <w:r w:rsidRPr="00C249D7">
        <w:rPr>
          <w:bCs/>
          <w:color w:val="000000" w:themeColor="text1"/>
          <w:sz w:val="22"/>
          <w:szCs w:val="22"/>
        </w:rPr>
        <w:t>predkladanie ŽoNFP</w:t>
      </w:r>
      <w:r w:rsidRPr="00C249D7">
        <w:rPr>
          <w:color w:val="000000" w:themeColor="text1"/>
          <w:sz w:val="22"/>
          <w:szCs w:val="22"/>
        </w:rPr>
        <w:t xml:space="preserve"> a súčasne nová verzia, resp. dodatok k príručke pre prijímateľa LEADER </w:t>
      </w:r>
      <w:r w:rsidRPr="00C249D7">
        <w:rPr>
          <w:b/>
          <w:color w:val="000000" w:themeColor="text1"/>
          <w:sz w:val="22"/>
          <w:szCs w:val="22"/>
          <w:u w:val="single"/>
        </w:rPr>
        <w:t>ovplyvní</w:t>
      </w:r>
      <w:r w:rsidRPr="00C249D7">
        <w:rPr>
          <w:color w:val="000000" w:themeColor="text1"/>
          <w:sz w:val="22"/>
          <w:szCs w:val="22"/>
        </w:rPr>
        <w:t xml:space="preserve"> predmetnú výzvu </w:t>
      </w:r>
      <w:r w:rsidRPr="00C249D7">
        <w:rPr>
          <w:b/>
          <w:color w:val="000000" w:themeColor="text1"/>
          <w:sz w:val="22"/>
          <w:szCs w:val="22"/>
        </w:rPr>
        <w:t>(tzn. zmenia</w:t>
      </w:r>
      <w:r w:rsidRPr="00C249D7">
        <w:rPr>
          <w:color w:val="000000" w:themeColor="text1"/>
          <w:sz w:val="22"/>
          <w:szCs w:val="22"/>
        </w:rPr>
        <w:t xml:space="preserve"> </w:t>
      </w:r>
      <w:r w:rsidRPr="00C249D7">
        <w:rPr>
          <w:b/>
          <w:color w:val="000000" w:themeColor="text1"/>
          <w:sz w:val="22"/>
          <w:szCs w:val="22"/>
        </w:rPr>
        <w:t>sa podstatným spôsobom</w:t>
      </w:r>
      <w:r w:rsidRPr="00C249D7">
        <w:rPr>
          <w:rStyle w:val="Odkaznapoznmkupodiarou"/>
          <w:b/>
          <w:color w:val="000000" w:themeColor="text1"/>
          <w:sz w:val="22"/>
          <w:szCs w:val="22"/>
        </w:rPr>
        <w:footnoteReference w:id="46"/>
      </w:r>
      <w:r w:rsidRPr="00C249D7">
        <w:rPr>
          <w:b/>
          <w:color w:val="000000" w:themeColor="text1"/>
          <w:sz w:val="22"/>
          <w:szCs w:val="22"/>
        </w:rPr>
        <w:t xml:space="preserve"> podmienky poskytnutia príspevku uvedené v </w:t>
      </w:r>
      <w:r w:rsidRPr="00C249D7">
        <w:rPr>
          <w:rFonts w:asciiTheme="minorHAnsi" w:hAnsiTheme="minorHAnsi"/>
          <w:b/>
          <w:i/>
          <w:color w:val="000000" w:themeColor="text1"/>
          <w:sz w:val="22"/>
          <w:szCs w:val="22"/>
          <w:u w:val="single"/>
        </w:rPr>
        <w:t>Prílohe č.6B)</w:t>
      </w:r>
      <w:r w:rsidRPr="00C249D7">
        <w:rPr>
          <w:color w:val="000000" w:themeColor="text1"/>
          <w:sz w:val="22"/>
          <w:szCs w:val="22"/>
        </w:rPr>
        <w:t xml:space="preserve">, MAS </w:t>
      </w:r>
      <w:r w:rsidR="008D5D35" w:rsidRPr="00C249D7">
        <w:rPr>
          <w:color w:val="000000" w:themeColor="text1"/>
          <w:sz w:val="22"/>
          <w:szCs w:val="22"/>
        </w:rPr>
        <w:t>môže vykonať zmenu výzvy v zmysle kapitoly 8.2.3.1</w:t>
      </w:r>
      <w:r w:rsidR="004604F4" w:rsidRPr="00C249D7">
        <w:rPr>
          <w:color w:val="000000" w:themeColor="text1"/>
          <w:sz w:val="22"/>
          <w:szCs w:val="22"/>
        </w:rPr>
        <w:t xml:space="preserve"> (MAS posunie výzvu do stavu „Zmena podmienok“)</w:t>
      </w:r>
      <w:r w:rsidRPr="00C249D7">
        <w:rPr>
          <w:color w:val="000000" w:themeColor="text1"/>
          <w:sz w:val="22"/>
          <w:szCs w:val="22"/>
        </w:rPr>
        <w:t>.</w:t>
      </w:r>
    </w:p>
    <w:p w:rsidR="00AB42F6" w:rsidRPr="00C249D7" w:rsidRDefault="0086714C" w:rsidP="00AB42F6">
      <w:pPr>
        <w:pStyle w:val="Odsekzoznamu"/>
        <w:widowControl w:val="0"/>
        <w:autoSpaceDE w:val="0"/>
        <w:autoSpaceDN w:val="0"/>
        <w:adjustRightInd w:val="0"/>
        <w:spacing w:after="0" w:line="240" w:lineRule="auto"/>
        <w:ind w:left="1287"/>
        <w:textAlignment w:val="baseline"/>
        <w:rPr>
          <w:color w:val="000000" w:themeColor="text1"/>
          <w:sz w:val="22"/>
          <w:szCs w:val="22"/>
        </w:rPr>
      </w:pPr>
      <w:r w:rsidRPr="00C249D7">
        <w:rPr>
          <w:color w:val="000000" w:themeColor="text1"/>
          <w:sz w:val="22"/>
          <w:szCs w:val="22"/>
        </w:rPr>
        <w:t>V</w:t>
      </w:r>
      <w:r w:rsidR="005B55DA" w:rsidRPr="00C249D7">
        <w:rPr>
          <w:color w:val="000000" w:themeColor="text1"/>
          <w:sz w:val="22"/>
          <w:szCs w:val="22"/>
        </w:rPr>
        <w:t> </w:t>
      </w:r>
      <w:r w:rsidRPr="00C249D7">
        <w:rPr>
          <w:color w:val="000000" w:themeColor="text1"/>
          <w:sz w:val="22"/>
          <w:szCs w:val="22"/>
        </w:rPr>
        <w:t>prípade</w:t>
      </w:r>
      <w:r w:rsidR="005B55DA" w:rsidRPr="00C249D7">
        <w:rPr>
          <w:color w:val="000000" w:themeColor="text1"/>
          <w:sz w:val="22"/>
          <w:szCs w:val="22"/>
        </w:rPr>
        <w:t>, ak dôjde len k zmene typu dokumentov a/alebo k zmene spôsobu preukázania podmienok poskytnutia príspevku v </w:t>
      </w:r>
      <w:r w:rsidR="00FD0620" w:rsidRPr="00C249D7">
        <w:rPr>
          <w:i/>
          <w:color w:val="000000" w:themeColor="text1"/>
          <w:sz w:val="22"/>
          <w:szCs w:val="22"/>
          <w:u w:val="single"/>
        </w:rPr>
        <w:t>(</w:t>
      </w:r>
      <w:r w:rsidR="005B55DA" w:rsidRPr="00C249D7">
        <w:rPr>
          <w:i/>
          <w:color w:val="000000" w:themeColor="text1"/>
          <w:sz w:val="22"/>
          <w:szCs w:val="22"/>
          <w:u w:val="single"/>
        </w:rPr>
        <w:t xml:space="preserve">Prílohe </w:t>
      </w:r>
      <w:r w:rsidR="00E10D31" w:rsidRPr="00C249D7">
        <w:rPr>
          <w:i/>
          <w:color w:val="000000" w:themeColor="text1"/>
          <w:sz w:val="22"/>
          <w:szCs w:val="22"/>
          <w:u w:val="single"/>
        </w:rPr>
        <w:t xml:space="preserve">č. </w:t>
      </w:r>
      <w:r w:rsidR="005B55DA" w:rsidRPr="00C249D7">
        <w:rPr>
          <w:i/>
          <w:color w:val="000000" w:themeColor="text1"/>
          <w:sz w:val="22"/>
          <w:szCs w:val="22"/>
          <w:u w:val="single"/>
        </w:rPr>
        <w:t>6B</w:t>
      </w:r>
      <w:r w:rsidR="00FD0620" w:rsidRPr="00C249D7">
        <w:rPr>
          <w:i/>
          <w:color w:val="000000" w:themeColor="text1"/>
          <w:sz w:val="22"/>
          <w:szCs w:val="22"/>
          <w:u w:val="single"/>
        </w:rPr>
        <w:t>)</w:t>
      </w:r>
      <w:r w:rsidR="005B55DA" w:rsidRPr="00C249D7">
        <w:rPr>
          <w:color w:val="000000" w:themeColor="text1"/>
          <w:sz w:val="22"/>
          <w:szCs w:val="22"/>
        </w:rPr>
        <w:t>, ktorými nedôjde k podstatnej zmene podmienky poskytnutia príspevku a neovplyvnia vyhlásenú a neuzavretú výzvu na</w:t>
      </w:r>
      <w:r w:rsidR="005B55DA" w:rsidRPr="00C249D7">
        <w:rPr>
          <w:bCs/>
          <w:color w:val="000000" w:themeColor="text1"/>
          <w:sz w:val="22"/>
          <w:szCs w:val="22"/>
        </w:rPr>
        <w:t xml:space="preserve"> predkladanie ŽoNFP</w:t>
      </w:r>
      <w:r w:rsidR="005B55DA" w:rsidRPr="00C249D7">
        <w:rPr>
          <w:color w:val="000000" w:themeColor="text1"/>
          <w:sz w:val="22"/>
          <w:szCs w:val="22"/>
        </w:rPr>
        <w:t xml:space="preserve">, MAS </w:t>
      </w:r>
      <w:r w:rsidR="005B55DA" w:rsidRPr="00C249D7">
        <w:rPr>
          <w:b/>
          <w:color w:val="000000" w:themeColor="text1"/>
          <w:sz w:val="22"/>
          <w:szCs w:val="22"/>
          <w:u w:val="single"/>
        </w:rPr>
        <w:t xml:space="preserve">zmení </w:t>
      </w:r>
      <w:r w:rsidR="005B55DA" w:rsidRPr="00C249D7">
        <w:rPr>
          <w:color w:val="000000" w:themeColor="text1"/>
          <w:sz w:val="22"/>
          <w:szCs w:val="22"/>
        </w:rPr>
        <w:t>predmetnú výzvu v zmysle postupov uvedených v kapitole 8.2.3.1.</w:t>
      </w:r>
    </w:p>
    <w:p w:rsidR="00813E11" w:rsidRPr="00C249D7" w:rsidRDefault="007F748E" w:rsidP="002739A9">
      <w:pPr>
        <w:pStyle w:val="Nadpis4"/>
        <w:numPr>
          <w:ilvl w:val="3"/>
          <w:numId w:val="367"/>
        </w:numPr>
        <w:rPr>
          <w:i/>
          <w:color w:val="0070C0"/>
          <w:sz w:val="22"/>
          <w:szCs w:val="22"/>
        </w:rPr>
      </w:pPr>
      <w:r w:rsidRPr="00C249D7">
        <w:rPr>
          <w:i/>
          <w:color w:val="0070C0"/>
          <w:sz w:val="22"/>
          <w:szCs w:val="22"/>
        </w:rPr>
        <w:t xml:space="preserve">Zmena výzvy </w:t>
      </w:r>
    </w:p>
    <w:p w:rsidR="00A31C86" w:rsidRPr="00C249D7" w:rsidRDefault="00DC3E24" w:rsidP="002739A9">
      <w:pPr>
        <w:pStyle w:val="Bulletslevel2"/>
        <w:numPr>
          <w:ilvl w:val="0"/>
          <w:numId w:val="255"/>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V súlade s </w:t>
      </w:r>
      <w:r w:rsidR="009D6D37" w:rsidRPr="00C249D7">
        <w:rPr>
          <w:rFonts w:asciiTheme="minorHAnsi" w:hAnsiTheme="minorHAnsi" w:cstheme="minorHAnsi"/>
          <w:iCs/>
          <w:color w:val="000000" w:themeColor="text1"/>
          <w:sz w:val="22"/>
          <w:szCs w:val="22"/>
          <w:shd w:val="clear" w:color="auto" w:fill="FFFFFF"/>
          <w:lang w:val="sk-SK"/>
        </w:rPr>
        <w:t xml:space="preserve">§ 17 ods. 6 zákona o príspevku z EŠIF môže </w:t>
      </w:r>
      <w:r w:rsidR="007436A8" w:rsidRPr="00C249D7">
        <w:rPr>
          <w:rFonts w:asciiTheme="minorHAnsi" w:hAnsiTheme="minorHAnsi"/>
          <w:color w:val="000000" w:themeColor="text1"/>
          <w:sz w:val="22"/>
          <w:szCs w:val="22"/>
          <w:lang w:val="sk-SK"/>
        </w:rPr>
        <w:t xml:space="preserve">MAS </w:t>
      </w:r>
      <w:r w:rsidR="00C442F6" w:rsidRPr="00C249D7">
        <w:rPr>
          <w:rFonts w:asciiTheme="minorHAnsi" w:hAnsiTheme="minorHAnsi"/>
          <w:color w:val="000000" w:themeColor="text1"/>
          <w:sz w:val="22"/>
          <w:szCs w:val="22"/>
          <w:lang w:val="sk-SK"/>
        </w:rPr>
        <w:t xml:space="preserve">výzvu na predkladanie ŽoNFP </w:t>
      </w:r>
      <w:r w:rsidR="005066CE" w:rsidRPr="00C249D7">
        <w:rPr>
          <w:rFonts w:asciiTheme="minorHAnsi" w:hAnsiTheme="minorHAnsi"/>
          <w:color w:val="000000" w:themeColor="text1"/>
          <w:sz w:val="22"/>
          <w:szCs w:val="22"/>
          <w:lang w:val="sk-SK"/>
        </w:rPr>
        <w:t>s </w:t>
      </w:r>
      <w:r w:rsidR="00A31C86" w:rsidRPr="00C249D7">
        <w:rPr>
          <w:rFonts w:asciiTheme="minorHAnsi" w:hAnsiTheme="minorHAnsi"/>
          <w:color w:val="000000" w:themeColor="text1"/>
          <w:sz w:val="22"/>
          <w:szCs w:val="22"/>
          <w:lang w:val="sk-SK"/>
        </w:rPr>
        <w:t>určeným dátumom uzavretia (</w:t>
      </w:r>
      <w:r w:rsidR="005066CE" w:rsidRPr="00C249D7">
        <w:rPr>
          <w:rFonts w:asciiTheme="minorHAnsi" w:hAnsiTheme="minorHAnsi"/>
          <w:color w:val="000000" w:themeColor="text1"/>
          <w:sz w:val="22"/>
          <w:szCs w:val="22"/>
          <w:lang w:val="sk-SK"/>
        </w:rPr>
        <w:t xml:space="preserve">uzavretú výzvu) zmeniť </w:t>
      </w:r>
      <w:r w:rsidR="0027725A" w:rsidRPr="00C249D7">
        <w:rPr>
          <w:rFonts w:asciiTheme="minorHAnsi" w:hAnsiTheme="minorHAnsi"/>
          <w:color w:val="000000" w:themeColor="text1"/>
          <w:sz w:val="22"/>
          <w:szCs w:val="22"/>
          <w:lang w:val="sk-SK"/>
        </w:rPr>
        <w:t>do vydania</w:t>
      </w:r>
      <w:r w:rsidR="005066CE" w:rsidRPr="00C249D7">
        <w:rPr>
          <w:rFonts w:asciiTheme="minorHAnsi" w:hAnsiTheme="minorHAnsi"/>
          <w:color w:val="000000" w:themeColor="text1"/>
          <w:sz w:val="22"/>
          <w:szCs w:val="22"/>
          <w:lang w:val="sk-SK"/>
        </w:rPr>
        <w:t xml:space="preserve"> prvého rozhodnutia o </w:t>
      </w:r>
      <w:r w:rsidR="005066CE" w:rsidRPr="00C249D7">
        <w:rPr>
          <w:rFonts w:asciiTheme="minorHAnsi" w:hAnsiTheme="minorHAnsi"/>
          <w:color w:val="000000" w:themeColor="text1"/>
          <w:sz w:val="22"/>
          <w:szCs w:val="22"/>
          <w:lang w:val="sk-SK"/>
        </w:rPr>
        <w:lastRenderedPageBreak/>
        <w:t xml:space="preserve">ŽoNFP </w:t>
      </w:r>
      <w:r w:rsidRPr="00C249D7">
        <w:rPr>
          <w:rFonts w:asciiTheme="minorHAnsi" w:hAnsiTheme="minorHAnsi"/>
          <w:color w:val="000000" w:themeColor="text1"/>
          <w:sz w:val="22"/>
          <w:szCs w:val="22"/>
          <w:lang w:val="sk-SK"/>
        </w:rPr>
        <w:t>zo strany PPA</w:t>
      </w:r>
      <w:r w:rsidR="00D20C0C" w:rsidRPr="00C249D7">
        <w:rPr>
          <w:rFonts w:asciiTheme="minorHAnsi" w:hAnsiTheme="minorHAnsi"/>
          <w:color w:val="000000" w:themeColor="text1"/>
          <w:sz w:val="22"/>
          <w:szCs w:val="22"/>
          <w:lang w:val="sk-SK"/>
        </w:rPr>
        <w:t>; za takéto prvé rozhodnutie sa nepovažuje rozhodnutie o zastavení konania podľa § 20 ods. 1 písm. a), b) a d) zákona o príspevku ESIF.</w:t>
      </w:r>
      <w:r w:rsidR="005066CE" w:rsidRPr="00C249D7">
        <w:rPr>
          <w:rFonts w:asciiTheme="minorHAnsi" w:hAnsiTheme="minorHAnsi"/>
          <w:color w:val="000000" w:themeColor="text1"/>
          <w:sz w:val="22"/>
          <w:szCs w:val="22"/>
          <w:lang w:val="sk-SK"/>
        </w:rPr>
        <w:t xml:space="preserve"> Oprávnenie MAS na zmenu výzvy s určeným dátumom uzavretia sa neobmedzuje len na tzv. nepodstatnú zmenu podmienok poskytnutia príspevku. MAS však nesmie zmenou výzvy zúžiť rozsah týchto podmienok poskytnutia príspevku: </w:t>
      </w:r>
      <w:r w:rsidR="009D6D37" w:rsidRPr="00C249D7">
        <w:rPr>
          <w:rFonts w:asciiTheme="minorHAnsi" w:hAnsiTheme="minorHAnsi" w:cstheme="minorHAnsi"/>
          <w:color w:val="000000" w:themeColor="text1"/>
          <w:sz w:val="22"/>
          <w:szCs w:val="22"/>
          <w:shd w:val="clear" w:color="auto" w:fill="FFFFFF"/>
          <w:lang w:val="sk-SK"/>
        </w:rPr>
        <w:t>oprávnenosť žiadateľa</w:t>
      </w:r>
      <w:r w:rsidR="00D85D07" w:rsidRPr="00C249D7">
        <w:rPr>
          <w:rFonts w:asciiTheme="minorHAnsi" w:hAnsiTheme="minorHAnsi" w:cstheme="minorHAnsi"/>
          <w:color w:val="000000" w:themeColor="text1"/>
          <w:sz w:val="22"/>
          <w:szCs w:val="22"/>
          <w:lang w:val="sk-SK"/>
        </w:rPr>
        <w:t xml:space="preserve">, </w:t>
      </w:r>
      <w:r w:rsidR="009D6D37" w:rsidRPr="00C249D7">
        <w:rPr>
          <w:rFonts w:asciiTheme="minorHAnsi" w:hAnsiTheme="minorHAnsi" w:cstheme="minorHAnsi"/>
          <w:color w:val="000000" w:themeColor="text1"/>
          <w:sz w:val="22"/>
          <w:szCs w:val="22"/>
          <w:lang w:val="sk-SK"/>
        </w:rPr>
        <w:t>o</w:t>
      </w:r>
      <w:r w:rsidR="00D85D07" w:rsidRPr="00C249D7">
        <w:rPr>
          <w:rFonts w:asciiTheme="minorHAnsi" w:hAnsiTheme="minorHAnsi" w:cstheme="minorHAnsi"/>
          <w:color w:val="000000" w:themeColor="text1"/>
          <w:sz w:val="22"/>
          <w:szCs w:val="22"/>
          <w:shd w:val="clear" w:color="auto" w:fill="FFFFFF"/>
          <w:lang w:val="sk-SK"/>
        </w:rPr>
        <w:t>právnenosť partnera (</w:t>
      </w:r>
      <w:r w:rsidR="009D6D37" w:rsidRPr="00C249D7">
        <w:rPr>
          <w:rFonts w:asciiTheme="minorHAnsi" w:hAnsiTheme="minorHAnsi" w:cstheme="minorHAnsi"/>
          <w:color w:val="000000" w:themeColor="text1"/>
          <w:sz w:val="22"/>
          <w:szCs w:val="22"/>
          <w:shd w:val="clear" w:color="auto" w:fill="FFFFFF"/>
          <w:lang w:val="sk-SK"/>
        </w:rPr>
        <w:t>ak sa partner spolupodieľa na príprave projektu a na realizácii projektu alebo ak sa spolupodieľa na realizácii projektu</w:t>
      </w:r>
      <w:r w:rsidR="007436A8" w:rsidRPr="00C249D7">
        <w:rPr>
          <w:rFonts w:asciiTheme="minorHAnsi" w:hAnsiTheme="minorHAnsi" w:cstheme="minorHAnsi"/>
          <w:color w:val="000000" w:themeColor="text1"/>
          <w:sz w:val="22"/>
          <w:szCs w:val="22"/>
          <w:lang w:val="sk-SK"/>
        </w:rPr>
        <w:t xml:space="preserve">) </w:t>
      </w:r>
      <w:r w:rsidR="005E016D" w:rsidRPr="00C249D7">
        <w:rPr>
          <w:rFonts w:asciiTheme="minorHAnsi" w:hAnsiTheme="minorHAnsi"/>
          <w:color w:val="000000" w:themeColor="text1"/>
          <w:sz w:val="22"/>
          <w:szCs w:val="22"/>
          <w:lang w:val="sk-SK"/>
        </w:rPr>
        <w:t xml:space="preserve">avšak až </w:t>
      </w:r>
      <w:r w:rsidR="00F511EF" w:rsidRPr="00C249D7">
        <w:rPr>
          <w:rFonts w:asciiTheme="minorHAnsi" w:hAnsiTheme="minorHAnsi"/>
          <w:color w:val="000000" w:themeColor="text1"/>
          <w:sz w:val="22"/>
          <w:szCs w:val="22"/>
          <w:lang w:val="sk-SK"/>
        </w:rPr>
        <w:t>po schválení zmien v predmetnej výzve zo strany PPA</w:t>
      </w:r>
      <w:r w:rsidR="005066CE" w:rsidRPr="00C249D7">
        <w:rPr>
          <w:rFonts w:asciiTheme="minorHAnsi" w:hAnsiTheme="minorHAnsi"/>
          <w:color w:val="000000" w:themeColor="text1"/>
          <w:sz w:val="18"/>
          <w:szCs w:val="18"/>
          <w:lang w:val="sk-SK"/>
        </w:rPr>
        <w:t>.</w:t>
      </w:r>
    </w:p>
    <w:p w:rsidR="0064176F" w:rsidRPr="00C249D7" w:rsidRDefault="0064176F" w:rsidP="002739A9">
      <w:pPr>
        <w:pStyle w:val="Odsekzoznamu"/>
        <w:numPr>
          <w:ilvl w:val="0"/>
          <w:numId w:val="299"/>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Zmenu výzvy na predkladanie ŽoNFP</w:t>
      </w:r>
      <w:r w:rsidRPr="00C249D7">
        <w:rPr>
          <w:rFonts w:asciiTheme="minorHAnsi" w:hAnsiTheme="minorHAnsi" w:cstheme="minorHAnsi"/>
          <w:color w:val="000000" w:themeColor="text1"/>
          <w:sz w:val="22"/>
        </w:rPr>
        <w:t xml:space="preserve"> vykoná MAS na</w:t>
      </w:r>
      <w:r w:rsidRPr="00C249D7">
        <w:rPr>
          <w:rFonts w:asciiTheme="minorHAnsi" w:hAnsiTheme="minorHAnsi" w:cstheme="minorHAnsi"/>
          <w:color w:val="000000" w:themeColor="text1"/>
          <w:sz w:val="22"/>
          <w:szCs w:val="22"/>
        </w:rPr>
        <w:t xml:space="preserve"> základe súhlasného stanoviska PPA nasledovne</w:t>
      </w:r>
      <w:r w:rsidRPr="00C249D7">
        <w:rPr>
          <w:rFonts w:asciiTheme="minorHAnsi" w:hAnsiTheme="minorHAnsi" w:cstheme="minorHAnsi"/>
          <w:color w:val="000000" w:themeColor="text1"/>
          <w:sz w:val="22"/>
        </w:rPr>
        <w:t xml:space="preserve">: </w:t>
      </w:r>
    </w:p>
    <w:p w:rsidR="004567E2" w:rsidRPr="00C249D7" w:rsidRDefault="008035CE" w:rsidP="005B6A1D">
      <w:pPr>
        <w:pStyle w:val="Odsekzoznamu"/>
        <w:numPr>
          <w:ilvl w:val="0"/>
          <w:numId w:val="117"/>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MAS predkladá prostredníctvom ITMS2014+</w:t>
      </w:r>
      <w:r w:rsidR="00141EB6" w:rsidRPr="00C249D7">
        <w:rPr>
          <w:rFonts w:asciiTheme="minorHAnsi" w:hAnsiTheme="minorHAnsi" w:cstheme="minorHAnsi"/>
          <w:color w:val="000000" w:themeColor="text1"/>
          <w:sz w:val="22"/>
          <w:szCs w:val="22"/>
        </w:rPr>
        <w:t xml:space="preserve"> a</w:t>
      </w:r>
      <w:r w:rsidR="00087994"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color w:val="000000" w:themeColor="text1"/>
          <w:sz w:val="22"/>
          <w:szCs w:val="22"/>
        </w:rPr>
        <w:t xml:space="preserve"> e-mailu: </w:t>
      </w:r>
      <w:hyperlink r:id="rId32" w:history="1">
        <w:r w:rsidR="00747184" w:rsidRPr="00C249D7">
          <w:rPr>
            <w:rStyle w:val="Hypertextovprepojenie"/>
            <w:rFonts w:asciiTheme="minorHAnsi" w:hAnsiTheme="minorHAnsi"/>
            <w:sz w:val="22"/>
            <w:szCs w:val="22"/>
          </w:rPr>
          <w:t>leader@apa.sk</w:t>
        </w:r>
      </w:hyperlink>
      <w:r w:rsidR="00141EB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 PPA</w:t>
      </w:r>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b/>
          <w:color w:val="000000" w:themeColor="text1"/>
          <w:sz w:val="22"/>
          <w:szCs w:val="22"/>
        </w:rPr>
        <w:t>oznámenie o zmene výzvy na predkladanie ŽoNFP</w:t>
      </w:r>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00141EB6"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 xml:space="preserve">podpísané štatutárnym </w:t>
      </w:r>
      <w:r w:rsidR="00F927B8">
        <w:rPr>
          <w:rFonts w:asciiTheme="minorHAnsi" w:hAnsiTheme="minorHAnsi" w:cstheme="minorHAnsi"/>
          <w:color w:val="000000" w:themeColor="text1"/>
          <w:sz w:val="22"/>
          <w:szCs w:val="22"/>
        </w:rPr>
        <w:t>orgánom MAS (</w:t>
      </w:r>
      <w:proofErr w:type="spellStart"/>
      <w:r w:rsidR="00F927B8">
        <w:rPr>
          <w:rFonts w:asciiTheme="minorHAnsi" w:hAnsiTheme="minorHAnsi" w:cstheme="minorHAnsi"/>
          <w:color w:val="000000" w:themeColor="text1"/>
          <w:sz w:val="22"/>
          <w:szCs w:val="22"/>
        </w:rPr>
        <w:t>ske</w:t>
      </w:r>
      <w:r w:rsidRPr="00C249D7">
        <w:rPr>
          <w:rFonts w:asciiTheme="minorHAnsi" w:hAnsiTheme="minorHAnsi" w:cstheme="minorHAnsi"/>
          <w:color w:val="000000" w:themeColor="text1"/>
          <w:sz w:val="22"/>
          <w:szCs w:val="22"/>
        </w:rPr>
        <w:t>n</w:t>
      </w:r>
      <w:proofErr w:type="spellEnd"/>
      <w:r w:rsidRPr="00C249D7">
        <w:rPr>
          <w:rFonts w:asciiTheme="minorHAnsi" w:hAnsiTheme="minorHAnsi" w:cstheme="minorHAnsi"/>
          <w:color w:val="000000" w:themeColor="text1"/>
          <w:sz w:val="22"/>
          <w:szCs w:val="22"/>
        </w:rPr>
        <w:t xml:space="preserve"> oznámenia v </w:t>
      </w:r>
      <w:proofErr w:type="spellStart"/>
      <w:r w:rsidRPr="00C249D7">
        <w:rPr>
          <w:rFonts w:asciiTheme="minorHAnsi" w:hAnsiTheme="minorHAnsi" w:cstheme="minorHAnsi"/>
          <w:color w:val="000000" w:themeColor="text1"/>
          <w:sz w:val="22"/>
          <w:szCs w:val="22"/>
        </w:rPr>
        <w:t>pdf</w:t>
      </w:r>
      <w:proofErr w:type="spellEnd"/>
      <w:r w:rsidRPr="00C249D7">
        <w:rPr>
          <w:rFonts w:asciiTheme="minorHAnsi" w:hAnsiTheme="minorHAnsi" w:cstheme="minorHAnsi"/>
          <w:color w:val="000000" w:themeColor="text1"/>
          <w:sz w:val="22"/>
          <w:szCs w:val="22"/>
        </w:rPr>
        <w:t>. formáte)</w:t>
      </w:r>
      <w:r w:rsidR="00290DAF" w:rsidRPr="00C249D7">
        <w:rPr>
          <w:rFonts w:asciiTheme="minorHAnsi" w:hAnsiTheme="minorHAnsi"/>
          <w:sz w:val="22"/>
          <w:szCs w:val="22"/>
        </w:rPr>
        <w:t xml:space="preserve">. </w:t>
      </w:r>
      <w:r w:rsidR="004567E2" w:rsidRPr="00C249D7">
        <w:rPr>
          <w:rFonts w:asciiTheme="minorHAnsi" w:hAnsiTheme="minorHAnsi" w:cstheme="minorHAnsi"/>
          <w:color w:val="000000" w:themeColor="text1"/>
          <w:sz w:val="22"/>
          <w:szCs w:val="22"/>
        </w:rPr>
        <w:t>O</w:t>
      </w:r>
      <w:r w:rsidR="00290DAF" w:rsidRPr="00C249D7">
        <w:rPr>
          <w:rFonts w:asciiTheme="minorHAnsi" w:hAnsiTheme="minorHAnsi" w:cstheme="minorHAnsi"/>
          <w:color w:val="000000" w:themeColor="text1"/>
          <w:sz w:val="22"/>
          <w:szCs w:val="22"/>
        </w:rPr>
        <w:t xml:space="preserve">známenie o zmene výzvy </w:t>
      </w:r>
      <w:r w:rsidR="00012639" w:rsidRPr="00C249D7">
        <w:rPr>
          <w:rFonts w:asciiTheme="minorHAnsi" w:hAnsiTheme="minorHAnsi" w:cstheme="minorHAnsi"/>
          <w:color w:val="000000" w:themeColor="text1"/>
          <w:sz w:val="22"/>
          <w:szCs w:val="22"/>
        </w:rPr>
        <w:br/>
      </w:r>
      <w:r w:rsidR="00290DAF" w:rsidRPr="00C249D7">
        <w:rPr>
          <w:rFonts w:asciiTheme="minorHAnsi" w:hAnsiTheme="minorHAnsi" w:cstheme="minorHAnsi"/>
          <w:color w:val="000000" w:themeColor="text1"/>
          <w:sz w:val="22"/>
          <w:szCs w:val="22"/>
        </w:rPr>
        <w:t>na predkladanie ŽoNFP</w:t>
      </w:r>
      <w:r w:rsidR="008D24FC" w:rsidRPr="00C249D7">
        <w:rPr>
          <w:rFonts w:asciiTheme="minorHAnsi" w:hAnsiTheme="minorHAnsi" w:cstheme="minorHAnsi"/>
          <w:color w:val="000000" w:themeColor="text1"/>
          <w:sz w:val="22"/>
          <w:szCs w:val="22"/>
        </w:rPr>
        <w:t xml:space="preserve"> MAS vloží aj do </w:t>
      </w:r>
      <w:r w:rsidR="004567E2" w:rsidRPr="00C249D7">
        <w:rPr>
          <w:rFonts w:asciiTheme="minorHAnsi" w:hAnsiTheme="minorHAnsi" w:cstheme="minorHAnsi"/>
          <w:color w:val="000000" w:themeColor="text1"/>
          <w:sz w:val="22"/>
          <w:szCs w:val="22"/>
        </w:rPr>
        <w:t>ITMS2014+ v rámci neverejnej časti nasledovne:</w:t>
      </w:r>
    </w:p>
    <w:p w:rsidR="008035CE" w:rsidRPr="00C249D7" w:rsidRDefault="004567E2" w:rsidP="002739A9">
      <w:pPr>
        <w:pStyle w:val="Odsekzoznamu"/>
        <w:numPr>
          <w:ilvl w:val="0"/>
          <w:numId w:val="216"/>
        </w:numPr>
        <w:autoSpaceDE w:val="0"/>
        <w:autoSpaceDN w:val="0"/>
        <w:adjustRightInd w:val="0"/>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programová štruktúra, stratégia CLLD, spis</w:t>
      </w:r>
      <w:r w:rsidR="004823C6" w:rsidRPr="00C249D7">
        <w:rPr>
          <w:rFonts w:asciiTheme="minorHAnsi" w:hAnsiTheme="minorHAnsi" w:cstheme="minorHAnsi"/>
          <w:color w:val="000000" w:themeColor="text1"/>
          <w:sz w:val="22"/>
          <w:szCs w:val="22"/>
        </w:rPr>
        <w:t xml:space="preserve"> (v rámci</w:t>
      </w:r>
      <w:r w:rsidR="000B1385" w:rsidRPr="00C249D7">
        <w:rPr>
          <w:rFonts w:asciiTheme="minorHAnsi" w:hAnsiTheme="minorHAnsi" w:cstheme="minorHAnsi"/>
          <w:color w:val="000000" w:themeColor="text1"/>
          <w:sz w:val="22"/>
          <w:szCs w:val="22"/>
        </w:rPr>
        <w:t xml:space="preserve"> stavu</w:t>
      </w:r>
      <w:r w:rsidR="004823C6" w:rsidRPr="00C249D7">
        <w:rPr>
          <w:rFonts w:asciiTheme="minorHAnsi" w:hAnsiTheme="minorHAnsi" w:cstheme="minorHAnsi"/>
          <w:color w:val="000000" w:themeColor="text1"/>
          <w:sz w:val="22"/>
          <w:szCs w:val="22"/>
        </w:rPr>
        <w:t xml:space="preserve"> </w:t>
      </w:r>
      <w:r w:rsidR="004823C6" w:rsidRPr="00C249D7">
        <w:rPr>
          <w:rFonts w:asciiTheme="minorHAnsi" w:hAnsiTheme="minorHAnsi" w:cstheme="minorHAnsi"/>
          <w:i/>
          <w:color w:val="4F81BD" w:themeColor="accent1"/>
          <w:sz w:val="22"/>
          <w:szCs w:val="22"/>
        </w:rPr>
        <w:t>„SPIS“</w:t>
      </w:r>
      <w:r w:rsidR="004823C6" w:rsidRPr="00C249D7">
        <w:rPr>
          <w:rFonts w:asciiTheme="minorHAnsi" w:hAnsiTheme="minorHAnsi" w:cstheme="minorHAnsi"/>
          <w:color w:val="365F91" w:themeColor="accent1" w:themeShade="BF"/>
          <w:sz w:val="22"/>
          <w:szCs w:val="22"/>
        </w:rPr>
        <w:t xml:space="preserve"> </w:t>
      </w:r>
      <w:r w:rsidR="004823C6" w:rsidRPr="00C249D7">
        <w:rPr>
          <w:rFonts w:asciiTheme="minorHAnsi" w:hAnsiTheme="minorHAnsi" w:cstheme="minorHAnsi"/>
          <w:color w:val="000000" w:themeColor="text1"/>
          <w:sz w:val="22"/>
          <w:szCs w:val="22"/>
        </w:rPr>
        <w:t>sa vytvorí dokument, do ktorého sa vloží oznámenie o zmene výzvy na predkladanie ŽoNFP).</w:t>
      </w:r>
      <w:r w:rsidRPr="00C249D7">
        <w:rPr>
          <w:rFonts w:asciiTheme="minorHAnsi" w:hAnsiTheme="minorHAnsi" w:cstheme="minorHAnsi"/>
          <w:color w:val="000000" w:themeColor="text1"/>
          <w:sz w:val="22"/>
          <w:szCs w:val="22"/>
        </w:rPr>
        <w:t xml:space="preserve"> </w:t>
      </w:r>
    </w:p>
    <w:p w:rsidR="00796DCB" w:rsidRPr="00C249D7" w:rsidRDefault="00796DCB" w:rsidP="005B6A1D">
      <w:pPr>
        <w:pStyle w:val="Odsekzoznamu"/>
        <w:numPr>
          <w:ilvl w:val="0"/>
          <w:numId w:val="117"/>
        </w:numPr>
        <w:autoSpaceDE w:val="0"/>
        <w:autoSpaceDN w:val="0"/>
        <w:adjustRightInd w:val="0"/>
        <w:spacing w:after="0" w:line="240" w:lineRule="auto"/>
        <w:ind w:left="1134" w:hanging="425"/>
        <w:rPr>
          <w:rFonts w:cs="Calibri"/>
          <w:b/>
          <w:sz w:val="22"/>
          <w:szCs w:val="22"/>
        </w:rPr>
      </w:pPr>
      <w:r w:rsidRPr="00C249D7">
        <w:rPr>
          <w:sz w:val="22"/>
          <w:szCs w:val="22"/>
        </w:rPr>
        <w:t xml:space="preserve">Do termínu schválenia </w:t>
      </w:r>
      <w:r w:rsidR="00577875" w:rsidRPr="00C249D7">
        <w:rPr>
          <w:rFonts w:asciiTheme="minorHAnsi" w:hAnsiTheme="minorHAnsi" w:cstheme="minorHAnsi"/>
          <w:color w:val="000000" w:themeColor="text1"/>
          <w:sz w:val="22"/>
          <w:szCs w:val="22"/>
        </w:rPr>
        <w:t>zmeny</w:t>
      </w:r>
      <w:r w:rsidRPr="00C249D7">
        <w:rPr>
          <w:rFonts w:asciiTheme="minorHAnsi" w:hAnsiTheme="minorHAnsi" w:cstheme="minorHAnsi"/>
          <w:color w:val="000000" w:themeColor="text1"/>
          <w:sz w:val="22"/>
          <w:szCs w:val="22"/>
        </w:rPr>
        <w:t xml:space="preserve"> výzvy na predkladanie </w:t>
      </w:r>
      <w:r w:rsidR="00577875" w:rsidRPr="00C249D7">
        <w:rPr>
          <w:rFonts w:asciiTheme="minorHAnsi" w:hAnsiTheme="minorHAnsi" w:cstheme="minorHAnsi"/>
          <w:color w:val="000000" w:themeColor="text1"/>
          <w:sz w:val="22"/>
          <w:szCs w:val="22"/>
        </w:rPr>
        <w:t xml:space="preserve">ŽoNFP v ITMS2014+ </w:t>
      </w:r>
      <w:r w:rsidRPr="00C249D7">
        <w:rPr>
          <w:rFonts w:asciiTheme="minorHAnsi" w:hAnsiTheme="minorHAnsi" w:cstheme="minorHAnsi"/>
          <w:color w:val="000000" w:themeColor="text1"/>
          <w:sz w:val="22"/>
          <w:szCs w:val="22"/>
        </w:rPr>
        <w:t>zo strany</w:t>
      </w:r>
      <w:r w:rsidRPr="00C249D7">
        <w:rPr>
          <w:sz w:val="22"/>
          <w:szCs w:val="22"/>
        </w:rPr>
        <w:t xml:space="preserve"> PPA, sa prijímajú </w:t>
      </w:r>
      <w:r w:rsidR="00577875" w:rsidRPr="00C249D7">
        <w:rPr>
          <w:sz w:val="22"/>
          <w:szCs w:val="22"/>
        </w:rPr>
        <w:t xml:space="preserve">ŽoNFP </w:t>
      </w:r>
      <w:r w:rsidRPr="00C249D7">
        <w:rPr>
          <w:sz w:val="22"/>
          <w:szCs w:val="22"/>
        </w:rPr>
        <w:t>v zmysle podmienok</w:t>
      </w:r>
      <w:r w:rsidR="00420579" w:rsidRPr="00C249D7">
        <w:rPr>
          <w:sz w:val="22"/>
          <w:szCs w:val="22"/>
        </w:rPr>
        <w:t xml:space="preserve"> poskytnutia príspevku a dokumentov na ktoré </w:t>
      </w:r>
      <w:r w:rsidR="00012639" w:rsidRPr="00C249D7">
        <w:rPr>
          <w:sz w:val="22"/>
          <w:szCs w:val="22"/>
        </w:rPr>
        <w:br/>
      </w:r>
      <w:r w:rsidR="00420579" w:rsidRPr="00C249D7">
        <w:rPr>
          <w:sz w:val="22"/>
          <w:szCs w:val="22"/>
        </w:rPr>
        <w:t>sa predmetná výzva odkazuje, platné</w:t>
      </w:r>
      <w:r w:rsidRPr="00C249D7">
        <w:rPr>
          <w:sz w:val="22"/>
          <w:szCs w:val="22"/>
        </w:rPr>
        <w:t xml:space="preserve"> v čase vyhlásenia výzvy na p</w:t>
      </w:r>
      <w:r w:rsidR="00577875" w:rsidRPr="00C249D7">
        <w:rPr>
          <w:sz w:val="22"/>
          <w:szCs w:val="22"/>
        </w:rPr>
        <w:t>redkladanie ŽoNFP</w:t>
      </w:r>
      <w:r w:rsidRPr="00C249D7">
        <w:rPr>
          <w:sz w:val="22"/>
          <w:szCs w:val="22"/>
        </w:rPr>
        <w:t>.</w:t>
      </w:r>
    </w:p>
    <w:p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rPr>
      </w:pPr>
      <w:r w:rsidRPr="00C249D7">
        <w:rPr>
          <w:rFonts w:asciiTheme="minorHAnsi" w:hAnsiTheme="minorHAnsi"/>
          <w:sz w:val="22"/>
        </w:rPr>
        <w:t xml:space="preserve">MAS v neverejnej časti ITMS2014+ </w:t>
      </w:r>
      <w:r w:rsidR="00E84D7C" w:rsidRPr="00C249D7">
        <w:rPr>
          <w:rFonts w:asciiTheme="minorHAnsi" w:hAnsiTheme="minorHAnsi"/>
          <w:sz w:val="22"/>
        </w:rPr>
        <w:t>na vyhlásenej výzve</w:t>
      </w:r>
      <w:r w:rsidR="00E45185" w:rsidRPr="00C249D7">
        <w:rPr>
          <w:rFonts w:asciiTheme="minorHAnsi" w:hAnsiTheme="minorHAnsi"/>
          <w:sz w:val="22"/>
        </w:rPr>
        <w:t xml:space="preserve"> </w:t>
      </w:r>
      <w:r w:rsidRPr="00C249D7">
        <w:rPr>
          <w:rFonts w:asciiTheme="minorHAnsi" w:hAnsiTheme="minorHAnsi"/>
          <w:sz w:val="22"/>
        </w:rPr>
        <w:t xml:space="preserve">, ktorá má podliehať zmene </w:t>
      </w:r>
      <w:r w:rsidR="00E84D7C" w:rsidRPr="00C249D7">
        <w:rPr>
          <w:rFonts w:asciiTheme="minorHAnsi" w:hAnsiTheme="minorHAnsi"/>
          <w:sz w:val="22"/>
        </w:rPr>
        <w:t xml:space="preserve">vytvorí aktualizáciu výzvy </w:t>
      </w:r>
      <w:r w:rsidR="00E84D7C" w:rsidRPr="00C249D7">
        <w:rPr>
          <w:rFonts w:cstheme="minorHAnsi"/>
          <w:color w:val="000000" w:themeColor="text1"/>
          <w:sz w:val="22"/>
          <w:szCs w:val="22"/>
        </w:rPr>
        <w:t xml:space="preserve">(v časti </w:t>
      </w:r>
      <w:r w:rsidR="00E84D7C" w:rsidRPr="00C249D7">
        <w:rPr>
          <w:rFonts w:cstheme="minorHAnsi"/>
          <w:i/>
          <w:color w:val="4F81BD" w:themeColor="accent1"/>
          <w:sz w:val="22"/>
          <w:szCs w:val="22"/>
        </w:rPr>
        <w:t>„Zoznam aktualizácií“</w:t>
      </w:r>
      <w:r w:rsidR="00E84D7C" w:rsidRPr="00C249D7">
        <w:rPr>
          <w:rFonts w:cstheme="minorHAnsi"/>
          <w:color w:val="4F81BD" w:themeColor="accent1"/>
          <w:sz w:val="22"/>
          <w:szCs w:val="22"/>
        </w:rPr>
        <w:t xml:space="preserve"> </w:t>
      </w:r>
      <w:r w:rsidR="00E84D7C" w:rsidRPr="00C249D7">
        <w:rPr>
          <w:rFonts w:cstheme="minorHAnsi"/>
          <w:color w:val="000000" w:themeColor="text1"/>
          <w:sz w:val="22"/>
          <w:szCs w:val="22"/>
        </w:rPr>
        <w:t xml:space="preserve">– tlačidlo </w:t>
      </w:r>
      <w:r w:rsidR="00E84D7C" w:rsidRPr="00C249D7">
        <w:rPr>
          <w:rFonts w:cstheme="minorHAnsi"/>
          <w:i/>
          <w:color w:val="4F81BD" w:themeColor="accent1"/>
          <w:sz w:val="22"/>
          <w:szCs w:val="22"/>
        </w:rPr>
        <w:t>„Vytvoriť“</w:t>
      </w:r>
      <w:r w:rsidR="00E84D7C" w:rsidRPr="00C249D7">
        <w:rPr>
          <w:rFonts w:cstheme="minorHAnsi"/>
          <w:color w:val="000000" w:themeColor="text1"/>
          <w:sz w:val="22"/>
          <w:szCs w:val="22"/>
        </w:rPr>
        <w:t xml:space="preserve">) </w:t>
      </w:r>
      <w:r w:rsidRPr="00C249D7">
        <w:rPr>
          <w:rFonts w:asciiTheme="minorHAnsi" w:hAnsiTheme="minorHAnsi"/>
          <w:sz w:val="22"/>
        </w:rPr>
        <w:t>a vykoná príslušné zmeny</w:t>
      </w:r>
      <w:r w:rsidR="00E84D7C" w:rsidRPr="00C249D7">
        <w:rPr>
          <w:rFonts w:asciiTheme="minorHAnsi" w:hAnsiTheme="minorHAnsi"/>
          <w:sz w:val="22"/>
        </w:rPr>
        <w:t xml:space="preserve"> v nastavení výzvy. Výzva sa počas aktualizácie nachádza v stave </w:t>
      </w:r>
      <w:r w:rsidR="00E84D7C" w:rsidRPr="00C249D7">
        <w:rPr>
          <w:rFonts w:cstheme="minorHAnsi"/>
          <w:i/>
          <w:color w:val="4F81BD" w:themeColor="accent1"/>
          <w:sz w:val="22"/>
          <w:szCs w:val="22"/>
        </w:rPr>
        <w:t>„Zmena podmienok“</w:t>
      </w:r>
      <w:r w:rsidRPr="00C249D7">
        <w:rPr>
          <w:rFonts w:asciiTheme="minorHAnsi" w:hAnsiTheme="minorHAnsi"/>
          <w:sz w:val="22"/>
        </w:rPr>
        <w:t xml:space="preserve">. </w:t>
      </w:r>
      <w:r w:rsidRPr="00C249D7">
        <w:rPr>
          <w:rFonts w:asciiTheme="minorHAnsi" w:hAnsiTheme="minorHAnsi"/>
          <w:b/>
          <w:sz w:val="22"/>
        </w:rPr>
        <w:t xml:space="preserve">V rámci verejnej časti ITMS2014+ žiadateľ </w:t>
      </w:r>
      <w:r w:rsidR="004359C3" w:rsidRPr="00C249D7">
        <w:rPr>
          <w:rFonts w:asciiTheme="minorHAnsi" w:hAnsiTheme="minorHAnsi"/>
          <w:b/>
          <w:sz w:val="22"/>
        </w:rPr>
        <w:t>nebude môcť predkladať ŽoNFP na vyhlásenú výzvu a to až do momentu pokiaľ</w:t>
      </w:r>
      <w:r w:rsidR="003D3C3E" w:rsidRPr="00C249D7">
        <w:rPr>
          <w:rFonts w:asciiTheme="minorHAnsi" w:hAnsiTheme="minorHAnsi"/>
          <w:b/>
          <w:sz w:val="22"/>
        </w:rPr>
        <w:t xml:space="preserve"> zo strany</w:t>
      </w:r>
      <w:r w:rsidR="004359C3" w:rsidRPr="00C249D7">
        <w:rPr>
          <w:rFonts w:asciiTheme="minorHAnsi" w:hAnsiTheme="minorHAnsi"/>
          <w:b/>
          <w:sz w:val="22"/>
        </w:rPr>
        <w:t xml:space="preserve"> MAS</w:t>
      </w:r>
      <w:r w:rsidR="00187B46" w:rsidRPr="00C249D7">
        <w:rPr>
          <w:rFonts w:asciiTheme="minorHAnsi" w:hAnsiTheme="minorHAnsi"/>
          <w:b/>
          <w:sz w:val="22"/>
        </w:rPr>
        <w:t xml:space="preserve"> nedôjde k uzatvoreniu aktualizácie výzvy podľa</w:t>
      </w:r>
      <w:r w:rsidR="004359C3" w:rsidRPr="00C249D7">
        <w:rPr>
          <w:rFonts w:asciiTheme="minorHAnsi" w:hAnsiTheme="minorHAnsi"/>
          <w:b/>
          <w:sz w:val="22"/>
        </w:rPr>
        <w:t xml:space="preserve"> postup</w:t>
      </w:r>
      <w:r w:rsidR="0027725A" w:rsidRPr="00C249D7">
        <w:rPr>
          <w:rFonts w:asciiTheme="minorHAnsi" w:hAnsiTheme="minorHAnsi"/>
          <w:b/>
          <w:color w:val="auto"/>
          <w:sz w:val="22"/>
        </w:rPr>
        <w:t>u</w:t>
      </w:r>
      <w:r w:rsidR="004359C3" w:rsidRPr="00C249D7">
        <w:rPr>
          <w:rFonts w:asciiTheme="minorHAnsi" w:hAnsiTheme="minorHAnsi"/>
          <w:b/>
          <w:color w:val="auto"/>
          <w:sz w:val="22"/>
        </w:rPr>
        <w:t xml:space="preserve"> </w:t>
      </w:r>
      <w:r w:rsidR="004359C3" w:rsidRPr="00C249D7">
        <w:rPr>
          <w:rFonts w:asciiTheme="minorHAnsi" w:hAnsiTheme="minorHAnsi"/>
          <w:b/>
          <w:sz w:val="22"/>
        </w:rPr>
        <w:t xml:space="preserve">v zmysle </w:t>
      </w:r>
      <w:hyperlink w:anchor="ods8231_4h" w:history="1">
        <w:r w:rsidR="00DD1728" w:rsidRPr="00C249D7">
          <w:rPr>
            <w:rStyle w:val="Hypertextovprepojenie"/>
            <w:rFonts w:asciiTheme="minorHAnsi" w:hAnsiTheme="minorHAnsi"/>
            <w:b/>
            <w:color w:val="000000" w:themeColor="text1"/>
            <w:sz w:val="22"/>
            <w:u w:val="none"/>
          </w:rPr>
          <w:t xml:space="preserve">písm. </w:t>
        </w:r>
        <w:r w:rsidR="00187B46" w:rsidRPr="00C249D7">
          <w:rPr>
            <w:rStyle w:val="Hypertextovprepojenie"/>
            <w:rFonts w:asciiTheme="minorHAnsi" w:hAnsiTheme="minorHAnsi"/>
            <w:b/>
            <w:color w:val="000000" w:themeColor="text1"/>
            <w:sz w:val="22"/>
            <w:u w:val="none"/>
          </w:rPr>
          <w:t xml:space="preserve">d) až </w:t>
        </w:r>
        <w:r w:rsidR="00DD1728" w:rsidRPr="00C249D7">
          <w:rPr>
            <w:rStyle w:val="Hypertextovprepojenie"/>
            <w:rFonts w:asciiTheme="minorHAnsi" w:hAnsiTheme="minorHAnsi"/>
            <w:b/>
            <w:color w:val="000000" w:themeColor="text1"/>
            <w:sz w:val="22"/>
            <w:u w:val="none"/>
          </w:rPr>
          <w:t>h)</w:t>
        </w:r>
      </w:hyperlink>
      <w:r w:rsidR="004359C3" w:rsidRPr="00C249D7">
        <w:rPr>
          <w:rFonts w:asciiTheme="minorHAnsi" w:hAnsiTheme="minorHAnsi"/>
          <w:b/>
          <w:color w:val="000000" w:themeColor="text1"/>
          <w:sz w:val="22"/>
        </w:rPr>
        <w:t xml:space="preserve"> t</w:t>
      </w:r>
      <w:r w:rsidR="004359C3" w:rsidRPr="00C249D7">
        <w:rPr>
          <w:rFonts w:asciiTheme="minorHAnsi" w:hAnsiTheme="minorHAnsi"/>
          <w:b/>
          <w:sz w:val="22"/>
        </w:rPr>
        <w:t>ohto odseku.</w:t>
      </w:r>
    </w:p>
    <w:p w:rsidR="0065749D" w:rsidRPr="00C249D7" w:rsidRDefault="006B7EE4"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sz w:val="18"/>
          <w:szCs w:val="18"/>
        </w:rPr>
      </w:pPr>
      <w:r w:rsidRPr="00C249D7">
        <w:rPr>
          <w:sz w:val="22"/>
          <w:szCs w:val="22"/>
        </w:rPr>
        <w:t xml:space="preserve">MAS po zapracovaní zmien v príslušnej výzve </w:t>
      </w:r>
      <w:r w:rsidRPr="00C249D7">
        <w:rPr>
          <w:rFonts w:cstheme="minorHAnsi"/>
          <w:i/>
          <w:color w:val="4F81BD" w:themeColor="accent1"/>
          <w:sz w:val="22"/>
          <w:szCs w:val="22"/>
        </w:rPr>
        <w:t>„Ukončí aktualizáciu“</w:t>
      </w:r>
      <w:r w:rsidRPr="00C249D7">
        <w:rPr>
          <w:sz w:val="22"/>
          <w:szCs w:val="22"/>
        </w:rPr>
        <w:t xml:space="preserve">, čím sa výzva automaticky dostane do stavu </w:t>
      </w:r>
      <w:r w:rsidRPr="00C249D7">
        <w:rPr>
          <w:bCs/>
          <w:i/>
          <w:iCs/>
          <w:color w:val="4F81BD" w:themeColor="accent1"/>
          <w:sz w:val="22"/>
          <w:szCs w:val="22"/>
        </w:rPr>
        <w:t>„Zaslaná na kontrolu PPA“</w:t>
      </w:r>
      <w:r w:rsidRPr="00C249D7">
        <w:rPr>
          <w:bCs/>
          <w:i/>
          <w:iCs/>
          <w:sz w:val="22"/>
          <w:szCs w:val="22"/>
        </w:rPr>
        <w:t xml:space="preserve">. </w:t>
      </w:r>
      <w:r w:rsidRPr="00C249D7">
        <w:rPr>
          <w:bCs/>
          <w:iCs/>
          <w:color w:val="000000" w:themeColor="text1"/>
          <w:sz w:val="22"/>
          <w:szCs w:val="22"/>
        </w:rPr>
        <w:t>Následne MAS požiada prostredníctvom e-mailu (</w:t>
      </w:r>
      <w:hyperlink r:id="rId33" w:history="1">
        <w:r w:rsidRPr="00C249D7">
          <w:rPr>
            <w:rStyle w:val="Hypertextovprepojenie"/>
            <w:bCs/>
            <w:iCs/>
            <w:color w:val="000000" w:themeColor="text1"/>
            <w:sz w:val="22"/>
            <w:szCs w:val="22"/>
          </w:rPr>
          <w:t>leader@apa.sk</w:t>
        </w:r>
      </w:hyperlink>
      <w:r w:rsidRPr="00C249D7">
        <w:rPr>
          <w:bCs/>
          <w:iCs/>
          <w:color w:val="000000" w:themeColor="text1"/>
          <w:sz w:val="22"/>
          <w:szCs w:val="22"/>
        </w:rPr>
        <w:t>) PPA o vrátenie aktualizovanej výzvy do stavu</w:t>
      </w:r>
      <w:r w:rsidRPr="00C249D7">
        <w:rPr>
          <w:bCs/>
          <w:i/>
          <w:iCs/>
          <w:color w:val="000000" w:themeColor="text1"/>
          <w:sz w:val="22"/>
          <w:szCs w:val="22"/>
        </w:rPr>
        <w:t xml:space="preserve"> </w:t>
      </w:r>
      <w:r w:rsidRPr="00C249D7">
        <w:rPr>
          <w:bCs/>
          <w:i/>
          <w:iCs/>
          <w:color w:val="4F81BD" w:themeColor="accent1"/>
          <w:sz w:val="22"/>
          <w:szCs w:val="22"/>
        </w:rPr>
        <w:t>„Príprava“</w:t>
      </w:r>
      <w:r w:rsidRPr="00C249D7">
        <w:rPr>
          <w:bCs/>
          <w:i/>
          <w:iCs/>
          <w:color w:val="365F91" w:themeColor="accent1" w:themeShade="BF"/>
          <w:sz w:val="22"/>
          <w:szCs w:val="22"/>
        </w:rPr>
        <w:t xml:space="preserve">. </w:t>
      </w:r>
      <w:r w:rsidRPr="00C249D7">
        <w:rPr>
          <w:bCs/>
          <w:iCs/>
          <w:color w:val="000000" w:themeColor="text1"/>
          <w:sz w:val="22"/>
          <w:szCs w:val="22"/>
        </w:rPr>
        <w:t xml:space="preserve">Po uvedení výzvy zo strany PPA do stavu </w:t>
      </w:r>
      <w:r w:rsidRPr="00C249D7">
        <w:rPr>
          <w:bCs/>
          <w:i/>
          <w:iCs/>
          <w:color w:val="4F81BD" w:themeColor="accent1"/>
          <w:sz w:val="22"/>
          <w:szCs w:val="22"/>
        </w:rPr>
        <w:t>„Príprava“</w:t>
      </w:r>
      <w:r w:rsidRPr="00C249D7">
        <w:rPr>
          <w:bCs/>
          <w:i/>
          <w:iCs/>
          <w:color w:val="365F91" w:themeColor="accent1" w:themeShade="BF"/>
          <w:sz w:val="22"/>
          <w:szCs w:val="22"/>
        </w:rPr>
        <w:t xml:space="preserve">, </w:t>
      </w:r>
      <w:r w:rsidRPr="00C249D7">
        <w:rPr>
          <w:bCs/>
          <w:iCs/>
          <w:color w:val="000000" w:themeColor="text1"/>
          <w:sz w:val="22"/>
          <w:szCs w:val="22"/>
        </w:rPr>
        <w:t>MAS opätovne posunie aktualizáciu výzvy do stavu</w:t>
      </w:r>
      <w:r w:rsidRPr="00C249D7">
        <w:rPr>
          <w:bCs/>
          <w:i/>
          <w:iCs/>
          <w:color w:val="000000" w:themeColor="text1"/>
          <w:sz w:val="22"/>
          <w:szCs w:val="22"/>
        </w:rPr>
        <w:t xml:space="preserve"> </w:t>
      </w:r>
      <w:r w:rsidRPr="00C249D7">
        <w:rPr>
          <w:bCs/>
          <w:i/>
          <w:iCs/>
          <w:color w:val="4F81BD" w:themeColor="accent1"/>
          <w:sz w:val="22"/>
          <w:szCs w:val="22"/>
        </w:rPr>
        <w:t>„Zaslaná na kontrolu PPA“</w:t>
      </w:r>
      <w:r w:rsidRPr="00C249D7">
        <w:rPr>
          <w:bCs/>
          <w:i/>
          <w:iCs/>
          <w:color w:val="365F91" w:themeColor="accent1" w:themeShade="BF"/>
          <w:sz w:val="22"/>
          <w:szCs w:val="22"/>
        </w:rPr>
        <w:t>.</w:t>
      </w:r>
      <w:r w:rsidRPr="00C249D7">
        <w:rPr>
          <w:i/>
        </w:rPr>
        <w:t xml:space="preserve"> </w:t>
      </w:r>
      <w:r w:rsidRPr="00C249D7">
        <w:rPr>
          <w:sz w:val="22"/>
          <w:szCs w:val="22"/>
        </w:rPr>
        <w:t>Pri posune výzvy zo stavu</w:t>
      </w:r>
      <w:r w:rsidRPr="00C249D7">
        <w:rPr>
          <w:i/>
          <w:sz w:val="22"/>
          <w:szCs w:val="22"/>
        </w:rPr>
        <w:t xml:space="preserve"> </w:t>
      </w:r>
      <w:r w:rsidRPr="00C249D7">
        <w:rPr>
          <w:i/>
          <w:color w:val="4F81BD" w:themeColor="accent1"/>
          <w:sz w:val="22"/>
          <w:szCs w:val="22"/>
        </w:rPr>
        <w:t>„Príprava“</w:t>
      </w:r>
      <w:r w:rsidRPr="00C249D7">
        <w:rPr>
          <w:i/>
          <w:sz w:val="22"/>
          <w:szCs w:val="22"/>
        </w:rPr>
        <w:t xml:space="preserve"> </w:t>
      </w:r>
      <w:r w:rsidRPr="00C249D7">
        <w:rPr>
          <w:sz w:val="22"/>
          <w:szCs w:val="22"/>
        </w:rPr>
        <w:t>do stavu</w:t>
      </w:r>
      <w:r w:rsidRPr="00C249D7">
        <w:rPr>
          <w:i/>
          <w:sz w:val="22"/>
          <w:szCs w:val="22"/>
        </w:rPr>
        <w:t xml:space="preserve"> </w:t>
      </w:r>
      <w:r w:rsidRPr="00C249D7">
        <w:rPr>
          <w:i/>
          <w:color w:val="4F81BD" w:themeColor="accent1"/>
          <w:sz w:val="22"/>
          <w:szCs w:val="22"/>
        </w:rPr>
        <w:t xml:space="preserve">„Zaslaná na kontrolu PPA“ </w:t>
      </w:r>
      <w:r w:rsidRPr="00C249D7">
        <w:rPr>
          <w:sz w:val="22"/>
          <w:szCs w:val="22"/>
        </w:rPr>
        <w:t>systém automaticky vygeneruje report</w:t>
      </w:r>
      <w:r w:rsidRPr="00C249D7">
        <w:rPr>
          <w:i/>
          <w:sz w:val="22"/>
          <w:szCs w:val="22"/>
        </w:rPr>
        <w:t xml:space="preserve"> </w:t>
      </w:r>
      <w:r w:rsidRPr="00C249D7">
        <w:rPr>
          <w:i/>
          <w:color w:val="4F81BD" w:themeColor="accent1"/>
          <w:sz w:val="22"/>
          <w:szCs w:val="22"/>
        </w:rPr>
        <w:t>„Výzvy MAS – CLLD“</w:t>
      </w:r>
      <w:r w:rsidRPr="00C249D7">
        <w:rPr>
          <w:i/>
          <w:sz w:val="22"/>
          <w:szCs w:val="22"/>
        </w:rPr>
        <w:t>.</w:t>
      </w:r>
      <w:r w:rsidRPr="00C249D7">
        <w:rPr>
          <w:i/>
        </w:rPr>
        <w:t xml:space="preserve"> </w:t>
      </w:r>
    </w:p>
    <w:p w:rsidR="002A393F" w:rsidRPr="00C249D7" w:rsidRDefault="002A393F"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PPA posúdi zmeny vo výzve so zverejneným harmonogramom výziev, podmienkami uvedenými v relevantnej schéme </w:t>
      </w:r>
      <w:proofErr w:type="spellStart"/>
      <w:r w:rsidRPr="00C249D7">
        <w:rPr>
          <w:rFonts w:asciiTheme="minorHAnsi" w:hAnsiTheme="minorHAnsi"/>
          <w:sz w:val="22"/>
          <w:szCs w:val="22"/>
        </w:rPr>
        <w:t>de</w:t>
      </w:r>
      <w:proofErr w:type="spellEnd"/>
      <w:r w:rsidRPr="00C249D7">
        <w:rPr>
          <w:rFonts w:asciiTheme="minorHAnsi" w:hAnsiTheme="minorHAnsi"/>
          <w:sz w:val="22"/>
          <w:szCs w:val="22"/>
        </w:rPr>
        <w:t xml:space="preserve"> </w:t>
      </w:r>
      <w:proofErr w:type="spellStart"/>
      <w:r w:rsidRPr="00C249D7">
        <w:rPr>
          <w:rFonts w:asciiTheme="minorHAnsi" w:hAnsiTheme="minorHAnsi"/>
          <w:sz w:val="22"/>
          <w:szCs w:val="22"/>
        </w:rPr>
        <w:t>minimis</w:t>
      </w:r>
      <w:proofErr w:type="spellEnd"/>
      <w:r w:rsidRPr="00C249D7">
        <w:rPr>
          <w:rFonts w:asciiTheme="minorHAnsi" w:hAnsiTheme="minorHAnsi"/>
          <w:sz w:val="22"/>
          <w:szCs w:val="22"/>
        </w:rPr>
        <w:t xml:space="preserve">, príslušnou stratégiou CLLD a podmienkami príručky pre prijímateľa </w:t>
      </w:r>
      <w:r w:rsidRPr="00C249D7">
        <w:rPr>
          <w:color w:val="000000" w:themeColor="text1"/>
          <w:sz w:val="22"/>
          <w:szCs w:val="22"/>
        </w:rPr>
        <w:t>LEADER</w:t>
      </w:r>
      <w:r w:rsidR="007436A8" w:rsidRPr="00C249D7">
        <w:rPr>
          <w:color w:val="000000" w:themeColor="text1"/>
          <w:sz w:val="22"/>
          <w:szCs w:val="22"/>
        </w:rPr>
        <w:t>.</w:t>
      </w:r>
    </w:p>
    <w:p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sz w:val="22"/>
          <w:szCs w:val="22"/>
        </w:rPr>
        <w:t xml:space="preserve">V prípade, ak PPA vo výzve na predkladanie ŽoNFP, ktorá podlieha zmene identifikuje nedostatky vráti predmetnú výzvu na opravu/doplnenie prostredníctvom výzvy </w:t>
      </w:r>
      <w:r w:rsidR="00B34F83" w:rsidRPr="00C249D7">
        <w:rPr>
          <w:sz w:val="22"/>
          <w:szCs w:val="22"/>
        </w:rPr>
        <w:br/>
      </w:r>
      <w:r w:rsidRPr="00C249D7">
        <w:rPr>
          <w:sz w:val="22"/>
          <w:szCs w:val="22"/>
        </w:rPr>
        <w:t xml:space="preserve">na doplnenie a to postúpením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Príprava</w:t>
      </w:r>
      <w:r w:rsidRPr="00C249D7">
        <w:rPr>
          <w:bCs/>
          <w:i/>
          <w:iCs/>
          <w:color w:val="4F81BD" w:themeColor="accent1"/>
          <w:sz w:val="22"/>
          <w:szCs w:val="22"/>
        </w:rPr>
        <w:t>“</w:t>
      </w:r>
      <w:r w:rsidRPr="00C249D7">
        <w:rPr>
          <w:bCs/>
          <w:i/>
          <w:iCs/>
          <w:sz w:val="22"/>
          <w:szCs w:val="22"/>
        </w:rPr>
        <w:t xml:space="preserve">. </w:t>
      </w:r>
      <w:r w:rsidRPr="00C249D7">
        <w:rPr>
          <w:bCs/>
          <w:iCs/>
          <w:sz w:val="22"/>
          <w:szCs w:val="22"/>
        </w:rPr>
        <w:t xml:space="preserve">MAS obdrží notifikačné oznámenie </w:t>
      </w:r>
      <w:r w:rsidR="00187B46" w:rsidRPr="00C249D7">
        <w:rPr>
          <w:bCs/>
          <w:iCs/>
          <w:sz w:val="22"/>
          <w:szCs w:val="22"/>
        </w:rPr>
        <w:t xml:space="preserve">prostredníctvom </w:t>
      </w:r>
      <w:r w:rsidR="008D24FC" w:rsidRPr="00C249D7">
        <w:rPr>
          <w:sz w:val="22"/>
          <w:szCs w:val="22"/>
        </w:rPr>
        <w:t>ITMS2014+.</w:t>
      </w:r>
    </w:p>
    <w:p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xml:space="preserve"> predmetnej výzvy priamo v neverejnej časti  ITMS 2014+ </w:t>
      </w:r>
      <w:r w:rsidRPr="00C249D7">
        <w:rPr>
          <w:rFonts w:asciiTheme="minorHAnsi" w:hAnsiTheme="minorHAnsi"/>
          <w:b/>
          <w:sz w:val="22"/>
          <w:szCs w:val="22"/>
        </w:rPr>
        <w:t>do</w:t>
      </w:r>
      <w:r w:rsidR="0027725A" w:rsidRPr="00C249D7">
        <w:rPr>
          <w:rFonts w:asciiTheme="minorHAnsi" w:hAnsiTheme="minorHAnsi"/>
          <w:b/>
          <w:sz w:val="22"/>
          <w:szCs w:val="22"/>
        </w:rPr>
        <w:t xml:space="preserve"> </w:t>
      </w:r>
      <w:r w:rsidRPr="00C249D7">
        <w:rPr>
          <w:rFonts w:asciiTheme="minorHAnsi" w:hAnsiTheme="minorHAnsi"/>
          <w:b/>
          <w:sz w:val="22"/>
          <w:szCs w:val="22"/>
        </w:rPr>
        <w:t>3 pracovných dn</w:t>
      </w:r>
      <w:r w:rsidR="000B1385" w:rsidRPr="00C249D7">
        <w:rPr>
          <w:rFonts w:asciiTheme="minorHAnsi" w:hAnsiTheme="minorHAnsi"/>
          <w:b/>
          <w:sz w:val="22"/>
          <w:szCs w:val="22"/>
        </w:rPr>
        <w:t>í od doručenia výzvy na doplnenie</w:t>
      </w:r>
      <w:r w:rsidRPr="00C249D7">
        <w:rPr>
          <w:rFonts w:asciiTheme="minorHAnsi" w:hAnsiTheme="minorHAnsi"/>
          <w:b/>
          <w:sz w:val="22"/>
          <w:szCs w:val="22"/>
        </w:rPr>
        <w:t xml:space="preserve"> výzvy</w:t>
      </w:r>
      <w:r w:rsidRPr="00C249D7">
        <w:rPr>
          <w:rFonts w:asciiTheme="minorHAnsi" w:hAnsiTheme="minorHAnsi"/>
          <w:sz w:val="22"/>
          <w:szCs w:val="22"/>
        </w:rPr>
        <w:t xml:space="preserve">. </w:t>
      </w:r>
      <w:r w:rsidRPr="00C249D7">
        <w:rPr>
          <w:sz w:val="22"/>
          <w:szCs w:val="22"/>
        </w:rPr>
        <w:t xml:space="preserve">MAS  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Zaslaná n</w:t>
      </w:r>
      <w:r w:rsidRPr="00C249D7">
        <w:rPr>
          <w:bCs/>
          <w:i/>
          <w:iCs/>
          <w:color w:val="4F81BD" w:themeColor="accent1"/>
          <w:sz w:val="22"/>
          <w:szCs w:val="22"/>
        </w:rPr>
        <w:t xml:space="preserve">a </w:t>
      </w:r>
      <w:r w:rsidR="00DD1728" w:rsidRPr="00C249D7">
        <w:rPr>
          <w:bCs/>
          <w:i/>
          <w:iCs/>
          <w:color w:val="4F81BD" w:themeColor="accent1"/>
          <w:sz w:val="22"/>
          <w:szCs w:val="22"/>
        </w:rPr>
        <w:t>kontrolu</w:t>
      </w:r>
      <w:r w:rsidR="00E45185" w:rsidRPr="00C249D7">
        <w:rPr>
          <w:bCs/>
          <w:i/>
          <w:iCs/>
          <w:color w:val="4F81BD" w:themeColor="accent1"/>
          <w:sz w:val="22"/>
          <w:szCs w:val="22"/>
        </w:rPr>
        <w:t xml:space="preserve"> </w:t>
      </w:r>
      <w:r w:rsidRPr="00C249D7">
        <w:rPr>
          <w:bCs/>
          <w:i/>
          <w:iCs/>
          <w:color w:val="4F81BD" w:themeColor="accent1"/>
          <w:sz w:val="22"/>
          <w:szCs w:val="22"/>
        </w:rPr>
        <w:t>PPA“</w:t>
      </w:r>
      <w:r w:rsidRPr="00C249D7">
        <w:rPr>
          <w:sz w:val="22"/>
          <w:szCs w:val="22"/>
        </w:rPr>
        <w:t xml:space="preserve">. </w:t>
      </w:r>
    </w:p>
    <w:p w:rsidR="004319B3" w:rsidRPr="00C249D7" w:rsidRDefault="00187B46"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Po schválení výzvy na predkladanie ŽoNFP zo strany PPA </w:t>
      </w:r>
      <w:r w:rsidRPr="00C249D7">
        <w:rPr>
          <w:rFonts w:cstheme="minorHAnsi"/>
          <w:color w:val="000000" w:themeColor="text1"/>
          <w:sz w:val="22"/>
          <w:szCs w:val="22"/>
        </w:rPr>
        <w:t>postúpení</w:t>
      </w:r>
      <w:r w:rsidR="003D3C3E" w:rsidRPr="00C249D7">
        <w:rPr>
          <w:rFonts w:cstheme="minorHAnsi"/>
          <w:color w:val="000000" w:themeColor="text1"/>
          <w:sz w:val="22"/>
          <w:szCs w:val="22"/>
        </w:rPr>
        <w:t>m</w:t>
      </w:r>
      <w:r w:rsidRPr="00C249D7">
        <w:rPr>
          <w:rFonts w:cstheme="minorHAnsi"/>
          <w:color w:val="000000" w:themeColor="text1"/>
          <w:sz w:val="22"/>
          <w:szCs w:val="22"/>
        </w:rPr>
        <w:t xml:space="preserve"> do stavu </w:t>
      </w:r>
      <w:r w:rsidRPr="00C249D7">
        <w:rPr>
          <w:bCs/>
          <w:i/>
          <w:iCs/>
          <w:color w:val="4F81BD" w:themeColor="accent1"/>
          <w:sz w:val="22"/>
          <w:szCs w:val="22"/>
        </w:rPr>
        <w:t>„Vyhlásená</w:t>
      </w:r>
      <w:r w:rsidR="00384F37" w:rsidRPr="00C249D7">
        <w:rPr>
          <w:bCs/>
          <w:i/>
          <w:iCs/>
          <w:color w:val="4F81BD" w:themeColor="accent1"/>
          <w:sz w:val="22"/>
          <w:szCs w:val="22"/>
        </w:rPr>
        <w:t xml:space="preserve"> kontrola 4 očí</w:t>
      </w:r>
      <w:r w:rsidRPr="00C249D7">
        <w:rPr>
          <w:bCs/>
          <w:i/>
          <w:iCs/>
          <w:color w:val="4F81BD" w:themeColor="accent1"/>
          <w:sz w:val="22"/>
          <w:szCs w:val="22"/>
        </w:rPr>
        <w:t>“</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vykonaním </w:t>
      </w:r>
      <w:r w:rsidRPr="00C249D7">
        <w:rPr>
          <w:bCs/>
          <w:i/>
          <w:iCs/>
          <w:color w:val="4F81BD" w:themeColor="accent1"/>
          <w:sz w:val="22"/>
          <w:szCs w:val="22"/>
        </w:rPr>
        <w:t>„</w:t>
      </w:r>
      <w:r w:rsidR="00332DA3" w:rsidRPr="00C249D7">
        <w:rPr>
          <w:bCs/>
          <w:i/>
          <w:iCs/>
          <w:color w:val="4F81BD" w:themeColor="accent1"/>
          <w:sz w:val="22"/>
          <w:szCs w:val="22"/>
        </w:rPr>
        <w:t>Potvrdenie k</w:t>
      </w:r>
      <w:r w:rsidRPr="00C249D7">
        <w:rPr>
          <w:bCs/>
          <w:i/>
          <w:iCs/>
          <w:color w:val="4F81BD" w:themeColor="accent1"/>
          <w:sz w:val="22"/>
          <w:szCs w:val="22"/>
        </w:rPr>
        <w:t>ontrol</w:t>
      </w:r>
      <w:r w:rsidR="00332DA3" w:rsidRPr="00C249D7">
        <w:rPr>
          <w:bCs/>
          <w:i/>
          <w:iCs/>
          <w:color w:val="4F81BD" w:themeColor="accent1"/>
          <w:sz w:val="22"/>
          <w:szCs w:val="22"/>
        </w:rPr>
        <w:t>a</w:t>
      </w:r>
      <w:r w:rsidRPr="00C249D7">
        <w:rPr>
          <w:bCs/>
          <w:i/>
          <w:iCs/>
          <w:color w:val="4F81BD" w:themeColor="accent1"/>
          <w:sz w:val="22"/>
          <w:szCs w:val="22"/>
        </w:rPr>
        <w:t xml:space="preserve"> 4 očí</w:t>
      </w:r>
      <w:r w:rsidR="00332DA3" w:rsidRPr="00C249D7">
        <w:rPr>
          <w:bCs/>
          <w:i/>
          <w:iCs/>
          <w:color w:val="4F81BD" w:themeColor="accent1"/>
          <w:sz w:val="22"/>
          <w:szCs w:val="22"/>
        </w:rPr>
        <w:t xml:space="preserve"> vyhlásená</w:t>
      </w:r>
      <w:r w:rsidRPr="00C249D7">
        <w:rPr>
          <w:bCs/>
          <w:i/>
          <w:iCs/>
          <w:color w:val="4F81BD" w:themeColor="accent1"/>
          <w:sz w:val="22"/>
          <w:szCs w:val="22"/>
        </w:rPr>
        <w:t>“</w:t>
      </w:r>
      <w:r w:rsidR="0065749D" w:rsidRPr="00C249D7">
        <w:rPr>
          <w:rFonts w:cstheme="minorHAnsi"/>
          <w:color w:val="000000" w:themeColor="text1"/>
          <w:sz w:val="22"/>
          <w:szCs w:val="22"/>
        </w:rPr>
        <w:t xml:space="preserve">. Za aktiváciu </w:t>
      </w:r>
      <w:r w:rsidR="0065749D" w:rsidRPr="00C249D7">
        <w:rPr>
          <w:color w:val="000000" w:themeColor="text1"/>
          <w:sz w:val="22"/>
          <w:szCs w:val="22"/>
        </w:rPr>
        <w:t xml:space="preserve">výzvy na predkladanie ŽoNFP, ktorá podlieha zmene </w:t>
      </w:r>
      <w:r w:rsidR="0065749D" w:rsidRPr="00C249D7">
        <w:rPr>
          <w:rFonts w:cstheme="minorHAnsi"/>
          <w:color w:val="000000" w:themeColor="text1"/>
          <w:sz w:val="22"/>
          <w:szCs w:val="22"/>
        </w:rPr>
        <w:t>v systéme ITMS2014+ je zodpovedná MAS.</w:t>
      </w:r>
      <w:r w:rsidR="004319B3" w:rsidRPr="00C249D7">
        <w:rPr>
          <w:rFonts w:cstheme="minorHAnsi"/>
          <w:color w:val="000000" w:themeColor="text1"/>
          <w:sz w:val="22"/>
          <w:szCs w:val="22"/>
        </w:rPr>
        <w:t xml:space="preserve"> </w:t>
      </w:r>
      <w:r w:rsidR="004319B3" w:rsidRPr="00C249D7">
        <w:rPr>
          <w:rFonts w:asciiTheme="minorHAnsi" w:hAnsiTheme="minorHAnsi"/>
          <w:color w:val="000000" w:themeColor="text1"/>
          <w:sz w:val="22"/>
          <w:szCs w:val="22"/>
        </w:rPr>
        <w:t xml:space="preserve">MAS schválenú aktualizáciu predmetnej výzvy zo strany PPA vytlačí a </w:t>
      </w:r>
      <w:r w:rsidR="004319B3" w:rsidRPr="00C249D7">
        <w:rPr>
          <w:rFonts w:asciiTheme="minorHAnsi" w:hAnsiTheme="minorHAnsi"/>
          <w:bCs/>
          <w:color w:val="000000" w:themeColor="text1"/>
          <w:sz w:val="22"/>
          <w:szCs w:val="22"/>
        </w:rPr>
        <w:t xml:space="preserve">predloží na schválenie štatutárnemu orgánu MAS v zmysle kapitoly 6.1.4.5 Systému riadenia CLLD a do 2 </w:t>
      </w:r>
      <w:r w:rsidR="00F927B8" w:rsidRPr="00C249D7">
        <w:rPr>
          <w:rFonts w:asciiTheme="minorHAnsi" w:hAnsiTheme="minorHAnsi"/>
          <w:bCs/>
          <w:color w:val="000000" w:themeColor="text1"/>
          <w:sz w:val="22"/>
          <w:szCs w:val="22"/>
        </w:rPr>
        <w:t>pracovných</w:t>
      </w:r>
      <w:r w:rsidR="004319B3" w:rsidRPr="00C249D7">
        <w:rPr>
          <w:rFonts w:asciiTheme="minorHAnsi" w:hAnsiTheme="minorHAnsi"/>
          <w:bCs/>
          <w:color w:val="000000" w:themeColor="text1"/>
          <w:sz w:val="22"/>
          <w:szCs w:val="22"/>
        </w:rPr>
        <w:t xml:space="preserve"> dní </w:t>
      </w:r>
      <w:proofErr w:type="spellStart"/>
      <w:r w:rsidR="004319B3" w:rsidRPr="00C249D7">
        <w:rPr>
          <w:rFonts w:asciiTheme="minorHAnsi" w:hAnsiTheme="minorHAnsi"/>
          <w:bCs/>
          <w:color w:val="000000" w:themeColor="text1"/>
          <w:sz w:val="22"/>
          <w:szCs w:val="22"/>
        </w:rPr>
        <w:t>sken</w:t>
      </w:r>
      <w:proofErr w:type="spellEnd"/>
      <w:r w:rsidR="004319B3" w:rsidRPr="00C249D7">
        <w:rPr>
          <w:rFonts w:asciiTheme="minorHAnsi" w:hAnsiTheme="minorHAnsi"/>
          <w:bCs/>
          <w:color w:val="000000" w:themeColor="text1"/>
          <w:sz w:val="22"/>
          <w:szCs w:val="22"/>
        </w:rPr>
        <w:t xml:space="preserve"> podpísanej predmetnej výzvy štatutárnym orgánom MAS </w:t>
      </w:r>
      <w:r w:rsidR="004319B3" w:rsidRPr="00C249D7">
        <w:rPr>
          <w:rFonts w:asciiTheme="minorHAnsi" w:hAnsiTheme="minorHAnsi"/>
          <w:color w:val="000000" w:themeColor="text1"/>
          <w:sz w:val="22"/>
          <w:szCs w:val="22"/>
        </w:rPr>
        <w:t xml:space="preserve">vloží do </w:t>
      </w:r>
      <w:r w:rsidR="004319B3" w:rsidRPr="00C249D7">
        <w:rPr>
          <w:rFonts w:cstheme="minorHAnsi"/>
          <w:i/>
          <w:color w:val="4F81BD" w:themeColor="accent1"/>
          <w:sz w:val="22"/>
          <w:szCs w:val="22"/>
        </w:rPr>
        <w:t>„Spisu“</w:t>
      </w:r>
      <w:r w:rsidR="004319B3" w:rsidRPr="00C249D7">
        <w:rPr>
          <w:rFonts w:cstheme="minorHAnsi"/>
          <w:color w:val="4F81BD" w:themeColor="accent1"/>
          <w:sz w:val="22"/>
          <w:szCs w:val="22"/>
        </w:rPr>
        <w:t xml:space="preserve"> </w:t>
      </w:r>
      <w:r w:rsidR="004319B3" w:rsidRPr="00C249D7">
        <w:rPr>
          <w:rFonts w:asciiTheme="minorHAnsi" w:hAnsiTheme="minorHAnsi"/>
          <w:color w:val="000000" w:themeColor="text1"/>
          <w:sz w:val="22"/>
          <w:szCs w:val="22"/>
        </w:rPr>
        <w:t xml:space="preserve">stratégie CLLD v ITMS2014+. </w:t>
      </w:r>
    </w:p>
    <w:p w:rsidR="00632C9D" w:rsidRPr="00C249D7" w:rsidRDefault="0065749D" w:rsidP="005B6A1D">
      <w:pPr>
        <w:pStyle w:val="Odsekzoznamu"/>
        <w:numPr>
          <w:ilvl w:val="0"/>
          <w:numId w:val="117"/>
        </w:numPr>
        <w:autoSpaceDE w:val="0"/>
        <w:autoSpaceDN w:val="0"/>
        <w:adjustRightInd w:val="0"/>
        <w:spacing w:after="0" w:line="240" w:lineRule="auto"/>
        <w:ind w:left="1134" w:hanging="425"/>
        <w:rPr>
          <w:rFonts w:cs="Calibri"/>
          <w:color w:val="000000" w:themeColor="text1"/>
        </w:rPr>
      </w:pPr>
      <w:r w:rsidRPr="00C249D7">
        <w:rPr>
          <w:color w:val="000000" w:themeColor="text1"/>
          <w:sz w:val="22"/>
          <w:szCs w:val="22"/>
        </w:rPr>
        <w:lastRenderedPageBreak/>
        <w:t xml:space="preserve">Schválenú </w:t>
      </w:r>
      <w:r w:rsidR="004319B3" w:rsidRPr="00C249D7">
        <w:rPr>
          <w:color w:val="000000" w:themeColor="text1"/>
          <w:sz w:val="22"/>
          <w:szCs w:val="22"/>
        </w:rPr>
        <w:t xml:space="preserve">aktualizáciu </w:t>
      </w:r>
      <w:r w:rsidRPr="00C249D7">
        <w:rPr>
          <w:color w:val="000000" w:themeColor="text1"/>
          <w:sz w:val="22"/>
          <w:szCs w:val="22"/>
        </w:rPr>
        <w:t>výzv</w:t>
      </w:r>
      <w:r w:rsidR="004319B3" w:rsidRPr="00C249D7">
        <w:rPr>
          <w:color w:val="000000" w:themeColor="text1"/>
          <w:sz w:val="22"/>
          <w:szCs w:val="22"/>
        </w:rPr>
        <w:t>y</w:t>
      </w:r>
      <w:r w:rsidRPr="00C249D7">
        <w:rPr>
          <w:color w:val="000000" w:themeColor="text1"/>
          <w:sz w:val="22"/>
          <w:szCs w:val="22"/>
        </w:rPr>
        <w:t xml:space="preserve"> na predkladanie ŽoNFP zo strany PPA, je MAS povinná zverejniť aj na svojom webovom sídle do</w:t>
      </w:r>
      <w:r w:rsidR="00175730" w:rsidRPr="00C249D7">
        <w:rPr>
          <w:color w:val="000000" w:themeColor="text1"/>
          <w:sz w:val="22"/>
          <w:szCs w:val="22"/>
        </w:rPr>
        <w:t xml:space="preserve"> 2</w:t>
      </w:r>
      <w:r w:rsidRPr="00C249D7">
        <w:rPr>
          <w:color w:val="000000" w:themeColor="text1"/>
          <w:sz w:val="22"/>
          <w:szCs w:val="22"/>
        </w:rPr>
        <w:t xml:space="preserve"> pracovných dní od jej zverejnenia na verejnej časti ITMS2014+. </w:t>
      </w:r>
    </w:p>
    <w:p w:rsidR="00C327A9" w:rsidRPr="00C249D7" w:rsidRDefault="00C327A9" w:rsidP="002739A9">
      <w:pPr>
        <w:pStyle w:val="Bulletslevel2"/>
        <w:numPr>
          <w:ilvl w:val="0"/>
          <w:numId w:val="300"/>
        </w:numPr>
        <w:spacing w:before="0"/>
        <w:ind w:left="567" w:hanging="567"/>
        <w:jc w:val="both"/>
        <w:rPr>
          <w:rFonts w:asciiTheme="minorHAnsi" w:hAnsiTheme="minorHAnsi"/>
          <w:sz w:val="22"/>
          <w:szCs w:val="22"/>
          <w:lang w:val="sk-SK"/>
        </w:rPr>
      </w:pPr>
      <w:r w:rsidRPr="00C249D7">
        <w:rPr>
          <w:rFonts w:asciiTheme="minorHAnsi" w:hAnsiTheme="minorHAnsi"/>
          <w:sz w:val="22"/>
          <w:szCs w:val="22"/>
          <w:lang w:val="sk-SK"/>
        </w:rPr>
        <w:t>Po uplynutí času vyhlásenia výzvy</w:t>
      </w:r>
      <w:r w:rsidR="002A393F" w:rsidRPr="00C249D7">
        <w:rPr>
          <w:rFonts w:asciiTheme="minorHAnsi" w:hAnsiTheme="minorHAnsi"/>
          <w:sz w:val="22"/>
          <w:szCs w:val="22"/>
          <w:lang w:val="sk-SK"/>
        </w:rPr>
        <w:t xml:space="preserve"> </w:t>
      </w:r>
      <w:r w:rsidR="002A393F" w:rsidRPr="00C249D7">
        <w:rPr>
          <w:rFonts w:asciiTheme="minorHAnsi" w:hAnsiTheme="minorHAnsi"/>
          <w:color w:val="000000" w:themeColor="text1"/>
          <w:sz w:val="22"/>
          <w:szCs w:val="22"/>
          <w:lang w:val="sk-SK"/>
        </w:rPr>
        <w:t>na predkladanie ŽoNFP</w:t>
      </w:r>
      <w:r w:rsidRPr="00C249D7">
        <w:rPr>
          <w:rFonts w:asciiTheme="minorHAnsi" w:hAnsiTheme="minorHAnsi"/>
          <w:color w:val="000000" w:themeColor="text1"/>
          <w:sz w:val="22"/>
          <w:szCs w:val="22"/>
          <w:lang w:val="sk-SK"/>
        </w:rPr>
        <w:t xml:space="preserve"> je</w:t>
      </w:r>
      <w:r w:rsidR="002A393F" w:rsidRPr="00C249D7">
        <w:rPr>
          <w:rFonts w:asciiTheme="minorHAnsi" w:hAnsiTheme="minorHAnsi"/>
          <w:color w:val="000000" w:themeColor="text1"/>
          <w:sz w:val="22"/>
          <w:szCs w:val="22"/>
          <w:lang w:val="sk-SK"/>
        </w:rPr>
        <w:t xml:space="preserve"> táto výzva</w:t>
      </w:r>
      <w:r w:rsidRPr="00C249D7">
        <w:rPr>
          <w:rFonts w:asciiTheme="minorHAnsi" w:hAnsiTheme="minorHAnsi"/>
          <w:color w:val="000000" w:themeColor="text1"/>
          <w:sz w:val="22"/>
          <w:szCs w:val="22"/>
          <w:lang w:val="sk-SK"/>
        </w:rPr>
        <w:t xml:space="preserve"> </w:t>
      </w:r>
      <w:r w:rsidRPr="00C249D7">
        <w:rPr>
          <w:rFonts w:asciiTheme="minorHAnsi" w:hAnsiTheme="minorHAnsi"/>
          <w:sz w:val="22"/>
          <w:szCs w:val="22"/>
          <w:lang w:val="sk-SK"/>
        </w:rPr>
        <w:t xml:space="preserve">v systéme ITMS2014+ </w:t>
      </w:r>
      <w:r w:rsidR="002A393F" w:rsidRPr="00C249D7">
        <w:rPr>
          <w:rFonts w:asciiTheme="minorHAnsi" w:hAnsiTheme="minorHAnsi"/>
          <w:color w:val="000000" w:themeColor="text1"/>
          <w:sz w:val="22"/>
          <w:szCs w:val="22"/>
          <w:lang w:val="sk-SK"/>
        </w:rPr>
        <w:t xml:space="preserve">automaticky posunutá  </w:t>
      </w:r>
      <w:r w:rsidRPr="00C249D7">
        <w:rPr>
          <w:rFonts w:asciiTheme="minorHAnsi" w:hAnsiTheme="minorHAnsi"/>
          <w:sz w:val="22"/>
          <w:szCs w:val="22"/>
          <w:lang w:val="sk-SK"/>
        </w:rPr>
        <w:t xml:space="preserve">do stavu </w:t>
      </w:r>
      <w:r w:rsidRPr="00C249D7">
        <w:rPr>
          <w:rFonts w:asciiTheme="minorHAnsi" w:hAnsiTheme="minorHAnsi"/>
          <w:i/>
          <w:color w:val="4F81BD" w:themeColor="accent1"/>
          <w:sz w:val="22"/>
          <w:szCs w:val="22"/>
          <w:lang w:val="sk-SK"/>
        </w:rPr>
        <w:t>„Uzatvorená“</w:t>
      </w:r>
      <w:r w:rsidRPr="00C249D7">
        <w:rPr>
          <w:rFonts w:asciiTheme="minorHAnsi" w:hAnsiTheme="minorHAnsi"/>
          <w:sz w:val="22"/>
          <w:szCs w:val="22"/>
          <w:lang w:val="sk-SK"/>
        </w:rPr>
        <w:t xml:space="preserve">. </w:t>
      </w:r>
    </w:p>
    <w:p w:rsidR="00A31C86" w:rsidRPr="00C249D7" w:rsidRDefault="00E14658" w:rsidP="002739A9">
      <w:pPr>
        <w:pStyle w:val="Bulletslevel2"/>
        <w:numPr>
          <w:ilvl w:val="0"/>
          <w:numId w:val="300"/>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MAS musí žiadateľovi umožniť, aby doplnil alebo zmenil ŽoNFP podanú do termínu zmeny výzvy na predkladanie ŽoNFP, ak ide o takú zmenu výzvy, ktorou môže byť skôr podaná ŽoNFP dotknutá. MAS písomne informuje žiadateľov a určí primeranú lehotu na doplnenie alebo zmenu ŽoNFP, ktorá nesmie byť kratšia ako 15 pracovných dní (indikatívne 20 pracovných dní). Nie všetky zmeny výzvy na predkladanie ŽoNFP vyžadujú, aby žiadateľ musel vykonať priamo konkrétne úpravy alebo zmenu predloženej ŽoNFP. Z uvedeného dôvodu možnosť nápravy musí byť zo strany MAS žiadateľovi umožnená vtedy, ak to konkrétna zmena výzvy na predkladanie ŽoNFP vyžaduje. Pri zmene výzvy na predkladanie ŽoNFP musia byť dodržané princípy podľa § 2 ods. 2 zákona o príspevku EŠIF. </w:t>
      </w:r>
    </w:p>
    <w:p w:rsidR="00C327A9" w:rsidRPr="00C249D7" w:rsidRDefault="00A31C86" w:rsidP="002739A9">
      <w:pPr>
        <w:pStyle w:val="Bulletslevel2"/>
        <w:numPr>
          <w:ilvl w:val="0"/>
          <w:numId w:val="300"/>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stheme="minorHAnsi"/>
          <w:bCs/>
          <w:sz w:val="22"/>
          <w:szCs w:val="22"/>
          <w:lang w:val="sk-SK"/>
        </w:rPr>
        <w:t xml:space="preserve">V zmysle § 17 ods. 8 zákona </w:t>
      </w:r>
      <w:r w:rsidR="00E07CA9" w:rsidRPr="00C249D7">
        <w:rPr>
          <w:rFonts w:asciiTheme="minorHAnsi" w:hAnsiTheme="minorHAnsi" w:cstheme="minorHAnsi"/>
          <w:bCs/>
          <w:sz w:val="22"/>
          <w:szCs w:val="22"/>
          <w:lang w:val="sk-SK"/>
        </w:rPr>
        <w:t xml:space="preserve">o príspevku z EŠIF </w:t>
      </w:r>
      <w:r w:rsidRPr="00C249D7">
        <w:rPr>
          <w:rFonts w:asciiTheme="minorHAnsi" w:hAnsiTheme="minorHAnsi" w:cstheme="minorHAnsi"/>
          <w:bCs/>
          <w:sz w:val="22"/>
          <w:szCs w:val="22"/>
          <w:lang w:val="sk-SK"/>
        </w:rPr>
        <w:t xml:space="preserve">môže MAS po zverejnení výzvy zmeniť formálne náležitosti výzvy.  Informáciu o zmene formálnych náležitostí a zdôvodnenie tejto zmeny zverejní poskytovateľ na svojom webovom sídle. </w:t>
      </w:r>
      <w:r w:rsidR="00175730" w:rsidRPr="00C249D7">
        <w:rPr>
          <w:rFonts w:asciiTheme="minorHAnsi" w:hAnsiTheme="minorHAnsi"/>
          <w:color w:val="000000" w:themeColor="text1"/>
          <w:sz w:val="22"/>
          <w:szCs w:val="22"/>
          <w:lang w:val="sk-SK"/>
        </w:rPr>
        <w:t xml:space="preserve">Zmeny formálnych náležitostí výzvy na predkladanie ŽoNFP (vrátane príloh) je MAS oprávnená vykonať aj po uzavretí predmetnej výzvy. </w:t>
      </w:r>
      <w:r w:rsidR="00175730" w:rsidRPr="00C249D7">
        <w:rPr>
          <w:rFonts w:asciiTheme="minorHAnsi" w:hAnsiTheme="minorHAnsi" w:cstheme="minorHAnsi"/>
          <w:color w:val="000000" w:themeColor="text1"/>
          <w:sz w:val="22"/>
          <w:szCs w:val="22"/>
          <w:lang w:val="sk-SK"/>
        </w:rPr>
        <w:t xml:space="preserve">Zmena formálnych náležitostí výzvy </w:t>
      </w:r>
      <w:r w:rsidR="00175730" w:rsidRPr="00C249D7">
        <w:rPr>
          <w:rFonts w:asciiTheme="minorHAnsi" w:hAnsiTheme="minorHAnsi"/>
          <w:color w:val="000000" w:themeColor="text1"/>
          <w:sz w:val="22"/>
          <w:szCs w:val="22"/>
          <w:lang w:val="sk-SK"/>
        </w:rPr>
        <w:t>na predkladanie ŽoNFP</w:t>
      </w:r>
      <w:r w:rsidR="00175730" w:rsidRPr="00C249D7">
        <w:rPr>
          <w:rFonts w:asciiTheme="minorHAnsi" w:hAnsiTheme="minorHAnsi" w:cstheme="minorHAnsi"/>
          <w:color w:val="000000" w:themeColor="text1"/>
          <w:sz w:val="22"/>
          <w:szCs w:val="22"/>
          <w:lang w:val="sk-SK"/>
        </w:rPr>
        <w:t xml:space="preserve"> musí byť vykonaná v súlade s princípmi podľa § 2 ods. 2 zákona o príspevku EŠIF.</w:t>
      </w:r>
      <w:r w:rsidR="00175730" w:rsidRPr="00C249D7">
        <w:rPr>
          <w:rFonts w:asciiTheme="minorHAnsi" w:hAnsiTheme="minorHAnsi"/>
          <w:color w:val="000000" w:themeColor="text1"/>
          <w:sz w:val="22"/>
          <w:szCs w:val="22"/>
          <w:lang w:val="sk-SK"/>
        </w:rPr>
        <w:t xml:space="preserve"> Zmeny  </w:t>
      </w:r>
      <w:r w:rsidR="00175730" w:rsidRPr="00C249D7">
        <w:rPr>
          <w:rFonts w:asciiTheme="minorHAnsi" w:hAnsiTheme="minorHAnsi" w:cstheme="minorHAnsi"/>
          <w:color w:val="000000" w:themeColor="text1"/>
          <w:sz w:val="22"/>
          <w:szCs w:val="22"/>
          <w:lang w:val="sk-SK"/>
        </w:rPr>
        <w:t>formálnych náležitostí výzvy na predkladanie ŽoNFP nemôžu  mať za následok, že by sa takouto zmenou zasiahlo do práv a povinností potenciálnych alebo zúčastnených žiadateľov v rámci  predmetnej výzvy.</w:t>
      </w:r>
    </w:p>
    <w:p w:rsidR="00C327A9" w:rsidRPr="00C249D7" w:rsidRDefault="00175730" w:rsidP="002739A9">
      <w:pPr>
        <w:pStyle w:val="Bulletslevel2"/>
        <w:numPr>
          <w:ilvl w:val="0"/>
          <w:numId w:val="300"/>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t>V prípade potreby, pri zmene formálnych náležitostí výzvy, MAS môže (ale nemusí) predĺžiť lehotu na predkladanie ŽoNFP, ak tak urobí, predĺženie lehoty musí byť najmenej 7 pracovných dní (indikatívne 10 pracovných dní). MAS nie je oprávnená skrátiť dĺžku vyhlásenej výzvy na predkladanie ŽoNFP. Súčasťou zmeny formálnych náležitostí predmetnej výzvy môže byť napr. zmena výšky indikatívnej alokácie určenej na výzvu, ktorou MAS môže reagovať na aktuálne zmeny v disponibilnom objeme finančných prostriedkov. Informáciu o zmene formálnych náležitostí a zdôvodnenie tejto zmeny zverejní MAS na svojom webovom sídle.</w:t>
      </w:r>
    </w:p>
    <w:p w:rsidR="00C327A9" w:rsidRPr="00C249D7" w:rsidRDefault="00175730" w:rsidP="002739A9">
      <w:pPr>
        <w:pStyle w:val="Bulletslevel2"/>
        <w:numPr>
          <w:ilvl w:val="0"/>
          <w:numId w:val="300"/>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t>Raz uzavretú výzvu nie je možné znova otvoriť a takýto postup nie je možné považovať za oprávnenie týkajúce sa možných zmien zo strany MAS.</w:t>
      </w:r>
    </w:p>
    <w:p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V prípade zmien spojených s predkladaním ŽoNFP prostredníctvom ITMS2014+ (napr. zmeny v technickom spôsobe vypĺňania jednotlivých častí ŽoNFP) takéto zmeny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a o relevantných technických postupoch bude MAS žiadateľov informovať.</w:t>
      </w:r>
    </w:p>
    <w:p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V prípade identifikácie chýb v písaní, v počtoch alebo iných zrejmých nesprávností (napr. vyplývajúce z potreby úpravy technických náležitostí vybraných vzorových formulárov príloh ŽoNFP alebo iných častí výzvy alebo dokumentov týkajúcich sa výzvy) takéto zmeny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a o vykonaných opravách/úpravách MAS informuje žiadateľov zverejnením na svojom webovom sídle (vrátane prípadného zverejnenia dokumentu s odstránenou technickou chybou).</w:t>
      </w:r>
    </w:p>
    <w:p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Zmeny formálnych náležitostí a ostatné úpravy, ktoré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sú realizované formou informácie. </w:t>
      </w:r>
    </w:p>
    <w:p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b/>
          <w:color w:val="000000" w:themeColor="text1"/>
          <w:sz w:val="22"/>
          <w:szCs w:val="22"/>
          <w:lang w:val="sk-SK"/>
        </w:rPr>
        <w:t xml:space="preserve">Do vykonania zmeny výzvy </w:t>
      </w:r>
      <w:r w:rsidRPr="00C249D7">
        <w:rPr>
          <w:rFonts w:asciiTheme="minorHAnsi" w:hAnsiTheme="minorHAnsi" w:cstheme="minorHAnsi"/>
          <w:b/>
          <w:color w:val="000000" w:themeColor="text1"/>
          <w:sz w:val="22"/>
          <w:szCs w:val="22"/>
          <w:lang w:val="sk-SK"/>
        </w:rPr>
        <w:t>na predkladanie ŽoNFP</w:t>
      </w:r>
      <w:r w:rsidRPr="00C249D7">
        <w:rPr>
          <w:rStyle w:val="markedcontent"/>
          <w:rFonts w:asciiTheme="minorHAnsi" w:hAnsiTheme="minorHAnsi" w:cstheme="minorHAnsi"/>
          <w:b/>
          <w:color w:val="000000" w:themeColor="text1"/>
          <w:sz w:val="22"/>
          <w:szCs w:val="22"/>
          <w:lang w:val="sk-SK"/>
        </w:rPr>
        <w:t xml:space="preserve"> sa na predmetnú výzvu vzťahujú podmienky poskytnutia príspevku a dokumenty, ktoré ich definujú (vrátane dokumentov, na ktoré výzva </w:t>
      </w:r>
      <w:r w:rsidRPr="00C249D7">
        <w:rPr>
          <w:rFonts w:asciiTheme="minorHAnsi" w:hAnsiTheme="minorHAnsi" w:cstheme="minorHAnsi"/>
          <w:b/>
          <w:color w:val="000000" w:themeColor="text1"/>
          <w:sz w:val="22"/>
          <w:szCs w:val="22"/>
          <w:lang w:val="sk-SK"/>
        </w:rPr>
        <w:t>na predkladanie ŽoNFP</w:t>
      </w:r>
      <w:r w:rsidRPr="00C249D7">
        <w:rPr>
          <w:rStyle w:val="markedcontent"/>
          <w:rFonts w:asciiTheme="minorHAnsi" w:hAnsiTheme="minorHAnsi" w:cstheme="minorHAnsi"/>
          <w:b/>
          <w:color w:val="000000" w:themeColor="text1"/>
          <w:sz w:val="22"/>
          <w:szCs w:val="22"/>
          <w:lang w:val="sk-SK"/>
        </w:rPr>
        <w:t xml:space="preserve"> odkazuje), platné v čase vyhlásenia predmetnej výzvy. </w:t>
      </w:r>
    </w:p>
    <w:p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Zmena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je účinná v súlade s </w:t>
      </w:r>
      <w:r w:rsidR="002A393F" w:rsidRPr="00C249D7">
        <w:rPr>
          <w:rStyle w:val="markedcontent"/>
          <w:rFonts w:asciiTheme="minorHAnsi" w:hAnsiTheme="minorHAnsi" w:cstheme="minorHAnsi"/>
          <w:color w:val="000000" w:themeColor="text1"/>
          <w:sz w:val="22"/>
          <w:szCs w:val="22"/>
          <w:lang w:val="sk-SK"/>
        </w:rPr>
        <w:t xml:space="preserve"> textom uvedeným</w:t>
      </w:r>
      <w:r w:rsidRPr="00C249D7">
        <w:rPr>
          <w:rStyle w:val="markedcontent"/>
          <w:rFonts w:asciiTheme="minorHAnsi" w:hAnsiTheme="minorHAnsi" w:cstheme="minorHAnsi"/>
          <w:color w:val="000000" w:themeColor="text1"/>
          <w:sz w:val="22"/>
          <w:szCs w:val="22"/>
          <w:lang w:val="sk-SK"/>
        </w:rPr>
        <w:t xml:space="preserve"> v informácii k predmetnej výzve, najskôr však dňom zverejnenia na webovom sídle MAS.</w:t>
      </w:r>
    </w:p>
    <w:p w:rsidR="00E14658"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Pravidlá pre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sa rovnako aplikujú na prípad zmien </w:t>
      </w:r>
      <w:r w:rsidRPr="00C249D7">
        <w:rPr>
          <w:rStyle w:val="markedcontent"/>
          <w:rFonts w:asciiTheme="minorHAnsi" w:hAnsiTheme="minorHAnsi" w:cstheme="minorHAnsi"/>
          <w:color w:val="000000" w:themeColor="text1"/>
          <w:sz w:val="22"/>
          <w:szCs w:val="22"/>
          <w:lang w:val="sk-SK"/>
        </w:rPr>
        <w:br/>
        <w:t>v dokumentoch, na ktoré sa predmetná výzva odvoláva a takéto zmeny majú vplyv na zmenu podmienok poskytnutia príspevku.</w:t>
      </w:r>
    </w:p>
    <w:p w:rsidR="00813E11" w:rsidRPr="00C249D7" w:rsidRDefault="000603DB" w:rsidP="002739A9">
      <w:pPr>
        <w:pStyle w:val="Nadpis4"/>
        <w:numPr>
          <w:ilvl w:val="3"/>
          <w:numId w:val="367"/>
        </w:numPr>
        <w:rPr>
          <w:i/>
          <w:color w:val="0070C0"/>
          <w:sz w:val="22"/>
          <w:szCs w:val="22"/>
        </w:rPr>
      </w:pPr>
      <w:r w:rsidRPr="00C249D7">
        <w:rPr>
          <w:i/>
          <w:color w:val="0070C0"/>
          <w:sz w:val="22"/>
          <w:szCs w:val="22"/>
        </w:rPr>
        <w:lastRenderedPageBreak/>
        <w:t>Zrušenie výzvy</w:t>
      </w:r>
    </w:p>
    <w:p w:rsidR="00C327A9" w:rsidRPr="00C249D7" w:rsidRDefault="00DC3E24"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V súlade s </w:t>
      </w:r>
      <w:r w:rsidR="00080B55" w:rsidRPr="00C249D7">
        <w:rPr>
          <w:rFonts w:asciiTheme="minorHAnsi" w:hAnsiTheme="minorHAnsi" w:cstheme="minorHAnsi"/>
          <w:iCs/>
          <w:color w:val="000000" w:themeColor="text1"/>
          <w:sz w:val="22"/>
          <w:szCs w:val="22"/>
          <w:shd w:val="clear" w:color="auto" w:fill="FFFFFF"/>
        </w:rPr>
        <w:t>§ 17 ods. 9</w:t>
      </w:r>
      <w:r w:rsidR="003F1B88" w:rsidRPr="00C249D7">
        <w:rPr>
          <w:rFonts w:asciiTheme="minorHAnsi" w:hAnsiTheme="minorHAnsi"/>
          <w:color w:val="000000" w:themeColor="text1"/>
          <w:sz w:val="22"/>
          <w:szCs w:val="22"/>
        </w:rPr>
        <w:t xml:space="preserve"> </w:t>
      </w:r>
      <w:r w:rsidR="002A393F" w:rsidRPr="00C249D7">
        <w:rPr>
          <w:rFonts w:asciiTheme="minorHAnsi" w:hAnsiTheme="minorHAnsi"/>
          <w:color w:val="000000" w:themeColor="text1"/>
          <w:sz w:val="22"/>
          <w:szCs w:val="22"/>
        </w:rPr>
        <w:t xml:space="preserve"> zákona o príspevku z EŠIF </w:t>
      </w:r>
      <w:r w:rsidR="00EA7F37" w:rsidRPr="00C249D7">
        <w:rPr>
          <w:rFonts w:asciiTheme="minorHAnsi" w:hAnsiTheme="minorHAnsi"/>
          <w:color w:val="000000" w:themeColor="text1"/>
          <w:sz w:val="22"/>
          <w:szCs w:val="22"/>
        </w:rPr>
        <w:t>je</w:t>
      </w:r>
      <w:r w:rsidR="00080B55" w:rsidRPr="00C249D7">
        <w:rPr>
          <w:rFonts w:asciiTheme="minorHAnsi" w:hAnsiTheme="minorHAnsi"/>
          <w:color w:val="000000" w:themeColor="text1"/>
          <w:sz w:val="22"/>
          <w:szCs w:val="22"/>
        </w:rPr>
        <w:t xml:space="preserve"> MAS</w:t>
      </w:r>
      <w:r w:rsidR="00EA7F37" w:rsidRPr="00C249D7">
        <w:rPr>
          <w:rFonts w:asciiTheme="minorHAnsi" w:hAnsiTheme="minorHAnsi"/>
          <w:color w:val="000000" w:themeColor="text1"/>
          <w:sz w:val="22"/>
          <w:szCs w:val="22"/>
        </w:rPr>
        <w:t xml:space="preserve"> oprávnená zrušiť výzvu na predkladanie ŽoNFP </w:t>
      </w:r>
      <w:r w:rsidR="00EA7F37" w:rsidRPr="00C249D7">
        <w:rPr>
          <w:color w:val="000000" w:themeColor="text1"/>
          <w:sz w:val="22"/>
          <w:szCs w:val="22"/>
        </w:rPr>
        <w:t>bez obmedzenia.</w:t>
      </w:r>
    </w:p>
    <w:p w:rsidR="00C327A9" w:rsidRPr="00C249D7" w:rsidRDefault="00C327A9"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K tomuto postupu MAS pristúpi najmä vtedy, ak z objektívnych dôvodov alebo skutočností, ktoré nastali po vyhlásení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xml:space="preserve">, nie je možné financovať projekty na základe výzvy. </w:t>
      </w:r>
      <w:r w:rsidRPr="00C249D7">
        <w:rPr>
          <w:rFonts w:asciiTheme="minorHAnsi" w:hAnsiTheme="minorHAnsi" w:cstheme="minorHAnsi"/>
          <w:color w:val="000000" w:themeColor="text1"/>
          <w:sz w:val="22"/>
          <w:shd w:val="clear" w:color="auto" w:fill="FFFFFF"/>
        </w:rPr>
        <w:t xml:space="preserve">Rozhodnutie podľa zákona o príspevku EŠIF (rozhodnutie o schválení/neschválení ŽoNFP, rozhodnutie o zastavení konania), vydané na základe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ktorá bola zrušená, nie je zrušením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dotknuté. Zrušenie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tak nemôže mať vplyv na už vydané rozhodnutie o ŽoNFP, ktorým už boli v minulosti právoplatne upravené právne vzťahy</w:t>
      </w:r>
      <w:r w:rsidRPr="00C249D7">
        <w:rPr>
          <w:rFonts w:asciiTheme="minorHAnsi" w:hAnsiTheme="minorHAnsi" w:cstheme="minorHAnsi"/>
          <w:color w:val="000000" w:themeColor="text1"/>
          <w:sz w:val="22"/>
        </w:rPr>
        <w:t xml:space="preserve">. </w:t>
      </w:r>
    </w:p>
    <w:p w:rsidR="00C327A9" w:rsidRPr="00C249D7" w:rsidRDefault="00C327A9"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Informáciu o zrušení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xml:space="preserve"> a zdôvodnenie jej zrušenia zverejní MAS na svojom webovom sídle. Súčasťou zdôvodnenia je aj informácia o ďalšom postupe MAS so ŽoNFP, ktoré boli predložené do zrušenia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MAS všetky ŽoNFP</w:t>
      </w:r>
      <w:r w:rsidR="00D20C0C" w:rsidRPr="00C249D7">
        <w:rPr>
          <w:rFonts w:asciiTheme="minorHAnsi" w:hAnsiTheme="minorHAnsi" w:cstheme="minorHAnsi"/>
          <w:color w:val="000000" w:themeColor="text1"/>
          <w:sz w:val="22"/>
        </w:rPr>
        <w:t>, o ktorých ku dňu zrušenia výzvy PPA nerozhodla,</w:t>
      </w:r>
      <w:r w:rsidRPr="00C249D7">
        <w:rPr>
          <w:rFonts w:asciiTheme="minorHAnsi" w:hAnsiTheme="minorHAnsi" w:cstheme="minorHAnsi"/>
          <w:color w:val="000000" w:themeColor="text1"/>
          <w:sz w:val="22"/>
        </w:rPr>
        <w:t xml:space="preserve"> vráti žiadateľom, alebo pre</w:t>
      </w:r>
      <w:r w:rsidR="00C230C9" w:rsidRPr="00C249D7">
        <w:rPr>
          <w:rFonts w:asciiTheme="minorHAnsi" w:hAnsiTheme="minorHAnsi" w:cstheme="minorHAnsi"/>
          <w:color w:val="000000" w:themeColor="text1"/>
          <w:sz w:val="22"/>
        </w:rPr>
        <w:t>dloží PPA návrh  na</w:t>
      </w:r>
      <w:r w:rsidR="00D20C0C" w:rsidRPr="00C249D7">
        <w:rPr>
          <w:rFonts w:asciiTheme="minorHAnsi" w:hAnsiTheme="minorHAnsi" w:cstheme="minorHAnsi"/>
          <w:color w:val="000000" w:themeColor="text1"/>
          <w:sz w:val="22"/>
        </w:rPr>
        <w:t xml:space="preserve"> vydanie  rozhodnutia</w:t>
      </w:r>
      <w:r w:rsidRPr="00C249D7">
        <w:rPr>
          <w:rFonts w:asciiTheme="minorHAnsi" w:hAnsiTheme="minorHAnsi" w:cstheme="minorHAnsi"/>
          <w:color w:val="000000" w:themeColor="text1"/>
          <w:sz w:val="22"/>
        </w:rPr>
        <w:t xml:space="preserve"> </w:t>
      </w:r>
      <w:r w:rsidRPr="00C249D7">
        <w:rPr>
          <w:rFonts w:asciiTheme="minorHAnsi" w:hAnsiTheme="minorHAnsi"/>
          <w:color w:val="000000" w:themeColor="text1"/>
          <w:sz w:val="22"/>
        </w:rPr>
        <w:t>podľa § 19, § 20 alebo § 57 zákona o príspevku EŠIF</w:t>
      </w:r>
      <w:r w:rsidRPr="00C249D7">
        <w:rPr>
          <w:rFonts w:asciiTheme="minorHAnsi" w:hAnsiTheme="minorHAnsi" w:cstheme="minorHAnsi"/>
          <w:color w:val="000000" w:themeColor="text1"/>
          <w:sz w:val="22"/>
        </w:rPr>
        <w:t>. Je potrebné zachovať princíp nediskriminácie a rovnakého zaobchádzania.</w:t>
      </w:r>
    </w:p>
    <w:p w:rsidR="000F5EC2" w:rsidRPr="00C249D7" w:rsidRDefault="004C79AC"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Pri zrušení výzvy</w:t>
      </w:r>
      <w:r w:rsidR="00C327A9" w:rsidRPr="00C249D7">
        <w:rPr>
          <w:rFonts w:asciiTheme="minorHAnsi" w:hAnsiTheme="minorHAnsi" w:cstheme="minorHAnsi"/>
          <w:color w:val="000000" w:themeColor="text1"/>
          <w:sz w:val="22"/>
        </w:rPr>
        <w:t xml:space="preserve"> </w:t>
      </w:r>
      <w:r w:rsidR="00C327A9" w:rsidRPr="00C249D7">
        <w:rPr>
          <w:rFonts w:asciiTheme="minorHAnsi" w:hAnsiTheme="minorHAnsi"/>
          <w:color w:val="000000" w:themeColor="text1"/>
          <w:sz w:val="22"/>
        </w:rPr>
        <w:t xml:space="preserve">na predkladanie ŽoNFP </w:t>
      </w:r>
      <w:r w:rsidR="00C327A9" w:rsidRPr="00C249D7">
        <w:rPr>
          <w:rFonts w:asciiTheme="minorHAnsi" w:hAnsiTheme="minorHAnsi" w:cstheme="minorHAnsi"/>
          <w:color w:val="000000" w:themeColor="text1"/>
          <w:sz w:val="22"/>
        </w:rPr>
        <w:t>musia byť dodržané princípy podľa § 2 ods. 2 zákona o príspevku EŠIF.</w:t>
      </w:r>
    </w:p>
    <w:p w:rsidR="000F5EC2" w:rsidRPr="00C249D7" w:rsidRDefault="00957D0B" w:rsidP="002739A9">
      <w:pPr>
        <w:pStyle w:val="Odsekzoznamu"/>
        <w:numPr>
          <w:ilvl w:val="0"/>
          <w:numId w:val="278"/>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Zrušenie</w:t>
      </w:r>
      <w:r w:rsidR="000F5EC2" w:rsidRPr="00C249D7">
        <w:rPr>
          <w:rFonts w:asciiTheme="minorHAnsi" w:hAnsiTheme="minorHAnsi" w:cstheme="minorHAnsi"/>
          <w:b/>
          <w:color w:val="000000" w:themeColor="text1"/>
          <w:sz w:val="22"/>
        </w:rPr>
        <w:t xml:space="preserve"> výzvy na predkladanie ŽoNFP</w:t>
      </w:r>
      <w:r w:rsidR="000F5EC2" w:rsidRPr="00C249D7">
        <w:rPr>
          <w:rFonts w:asciiTheme="minorHAnsi" w:hAnsiTheme="minorHAnsi" w:cstheme="minorHAnsi"/>
          <w:color w:val="000000" w:themeColor="text1"/>
          <w:sz w:val="22"/>
        </w:rPr>
        <w:t xml:space="preserve"> vykoná MAS na</w:t>
      </w:r>
      <w:r w:rsidR="000F5EC2" w:rsidRPr="00C249D7">
        <w:rPr>
          <w:rFonts w:asciiTheme="minorHAnsi" w:hAnsiTheme="minorHAnsi" w:cstheme="minorHAnsi"/>
          <w:color w:val="000000" w:themeColor="text1"/>
          <w:sz w:val="22"/>
          <w:szCs w:val="22"/>
        </w:rPr>
        <w:t xml:space="preserve"> základe súhlasného stanoviska PPA nasledovne</w:t>
      </w:r>
      <w:r w:rsidR="000F5EC2" w:rsidRPr="00C249D7">
        <w:rPr>
          <w:rFonts w:asciiTheme="minorHAnsi" w:hAnsiTheme="minorHAnsi" w:cstheme="minorHAnsi"/>
          <w:color w:val="000000" w:themeColor="text1"/>
          <w:sz w:val="22"/>
        </w:rPr>
        <w:t xml:space="preserve">: </w:t>
      </w:r>
    </w:p>
    <w:p w:rsidR="004823C6" w:rsidRPr="00C249D7" w:rsidRDefault="003F50CE" w:rsidP="002739A9">
      <w:pPr>
        <w:pStyle w:val="Odsekzoznamu"/>
        <w:numPr>
          <w:ilvl w:val="0"/>
          <w:numId w:val="225"/>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predkladá prostredníctvom ITMS2014+ a e-mailu: </w:t>
      </w:r>
      <w:hyperlink r:id="rId34" w:history="1">
        <w:r w:rsidR="00747184" w:rsidRPr="00C249D7">
          <w:rPr>
            <w:rStyle w:val="Hypertextovprepojenie"/>
            <w:rFonts w:asciiTheme="minorHAnsi" w:hAnsiTheme="minorHAnsi"/>
            <w:sz w:val="22"/>
            <w:szCs w:val="22"/>
          </w:rPr>
          <w:t>leader@apa.sk</w:t>
        </w:r>
      </w:hyperlink>
      <w:r w:rsidRPr="00C249D7">
        <w:rPr>
          <w:rFonts w:asciiTheme="minorHAnsi" w:hAnsiTheme="minorHAnsi" w:cstheme="minorHAnsi"/>
          <w:color w:val="000000" w:themeColor="text1"/>
          <w:sz w:val="22"/>
          <w:szCs w:val="22"/>
        </w:rPr>
        <w:t xml:space="preserve"> na PPA </w:t>
      </w:r>
      <w:r w:rsidR="004823C6" w:rsidRPr="00C249D7">
        <w:rPr>
          <w:rFonts w:asciiTheme="minorHAnsi" w:hAnsiTheme="minorHAnsi" w:cstheme="minorHAnsi"/>
          <w:b/>
          <w:color w:val="000000" w:themeColor="text1"/>
          <w:sz w:val="22"/>
          <w:szCs w:val="22"/>
        </w:rPr>
        <w:t>oznámenie o zrušení</w:t>
      </w:r>
      <w:r w:rsidRPr="00C249D7">
        <w:rPr>
          <w:rFonts w:asciiTheme="minorHAnsi" w:hAnsiTheme="minorHAnsi" w:cstheme="minorHAnsi"/>
          <w:b/>
          <w:color w:val="000000" w:themeColor="text1"/>
          <w:sz w:val="22"/>
          <w:szCs w:val="22"/>
        </w:rPr>
        <w:t xml:space="preserve"> výzvy na predkladanie ŽoNFP</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podpísané štatutárnym</w:t>
      </w:r>
      <w:r w:rsidR="00F927B8">
        <w:rPr>
          <w:rFonts w:asciiTheme="minorHAnsi" w:hAnsiTheme="minorHAnsi" w:cstheme="minorHAnsi"/>
          <w:color w:val="000000" w:themeColor="text1"/>
          <w:sz w:val="22"/>
          <w:szCs w:val="22"/>
        </w:rPr>
        <w:t xml:space="preserve"> orgánom MAS (</w:t>
      </w:r>
      <w:proofErr w:type="spellStart"/>
      <w:r w:rsidR="00F927B8">
        <w:rPr>
          <w:rFonts w:asciiTheme="minorHAnsi" w:hAnsiTheme="minorHAnsi" w:cstheme="minorHAnsi"/>
          <w:color w:val="000000" w:themeColor="text1"/>
          <w:sz w:val="22"/>
          <w:szCs w:val="22"/>
        </w:rPr>
        <w:t>ske</w:t>
      </w:r>
      <w:r w:rsidRPr="00C249D7">
        <w:rPr>
          <w:rFonts w:asciiTheme="minorHAnsi" w:hAnsiTheme="minorHAnsi" w:cstheme="minorHAnsi"/>
          <w:color w:val="000000" w:themeColor="text1"/>
          <w:sz w:val="22"/>
          <w:szCs w:val="22"/>
        </w:rPr>
        <w:t>n</w:t>
      </w:r>
      <w:proofErr w:type="spellEnd"/>
      <w:r w:rsidRPr="00C249D7">
        <w:rPr>
          <w:rFonts w:asciiTheme="minorHAnsi" w:hAnsiTheme="minorHAnsi" w:cstheme="minorHAnsi"/>
          <w:color w:val="000000" w:themeColor="text1"/>
          <w:sz w:val="22"/>
          <w:szCs w:val="22"/>
        </w:rPr>
        <w:t xml:space="preserve"> oznámenia v </w:t>
      </w:r>
      <w:proofErr w:type="spellStart"/>
      <w:r w:rsidRPr="00C249D7">
        <w:rPr>
          <w:rFonts w:asciiTheme="minorHAnsi" w:hAnsiTheme="minorHAnsi" w:cstheme="minorHAnsi"/>
          <w:color w:val="000000" w:themeColor="text1"/>
          <w:sz w:val="22"/>
          <w:szCs w:val="22"/>
        </w:rPr>
        <w:t>pdf</w:t>
      </w:r>
      <w:proofErr w:type="spellEnd"/>
      <w:r w:rsidRPr="00C249D7">
        <w:rPr>
          <w:rFonts w:asciiTheme="minorHAnsi" w:hAnsiTheme="minorHAnsi" w:cstheme="minorHAnsi"/>
          <w:color w:val="000000" w:themeColor="text1"/>
          <w:sz w:val="22"/>
          <w:szCs w:val="22"/>
        </w:rPr>
        <w:t>. formáte)</w:t>
      </w:r>
      <w:r w:rsidR="004823C6" w:rsidRPr="00C249D7">
        <w:rPr>
          <w:rFonts w:asciiTheme="minorHAnsi" w:hAnsiTheme="minorHAnsi"/>
          <w:sz w:val="22"/>
          <w:szCs w:val="22"/>
        </w:rPr>
        <w:t xml:space="preserve">. </w:t>
      </w:r>
      <w:r w:rsidR="004823C6" w:rsidRPr="00C249D7">
        <w:rPr>
          <w:rFonts w:asciiTheme="minorHAnsi" w:hAnsiTheme="minorHAnsi" w:cstheme="minorHAnsi"/>
          <w:color w:val="000000" w:themeColor="text1"/>
          <w:sz w:val="22"/>
          <w:szCs w:val="22"/>
        </w:rPr>
        <w:t>Oznámenie o zrušení výzvy na predkladanie ŽoNFP vloží</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aj</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do ITMS2014+ v rámci neverejnej časti nasledovne:</w:t>
      </w:r>
    </w:p>
    <w:p w:rsidR="005F693C" w:rsidRPr="00C249D7" w:rsidRDefault="004823C6" w:rsidP="005B6A1D">
      <w:pPr>
        <w:pStyle w:val="Odsekzoznamu"/>
        <w:numPr>
          <w:ilvl w:val="0"/>
          <w:numId w:val="118"/>
        </w:numPr>
        <w:autoSpaceDE w:val="0"/>
        <w:autoSpaceDN w:val="0"/>
        <w:adjustRightInd w:val="0"/>
        <w:spacing w:after="0" w:line="240" w:lineRule="auto"/>
        <w:rPr>
          <w:rFonts w:cs="Calibri"/>
          <w:sz w:val="22"/>
          <w:szCs w:val="22"/>
        </w:rPr>
      </w:pPr>
      <w:r w:rsidRPr="00C249D7">
        <w:rPr>
          <w:rFonts w:asciiTheme="minorHAnsi" w:hAnsiTheme="minorHAnsi" w:cstheme="minorHAnsi"/>
          <w:color w:val="000000" w:themeColor="text1"/>
          <w:sz w:val="22"/>
          <w:szCs w:val="22"/>
        </w:rPr>
        <w:t xml:space="preserve">programová štruktúra, stratégia CLLD, spis (v rámci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4F81BD" w:themeColor="accent1"/>
          <w:sz w:val="22"/>
          <w:szCs w:val="22"/>
        </w:rPr>
        <w:t xml:space="preserve"> </w:t>
      </w:r>
      <w:r w:rsidRPr="00C249D7">
        <w:rPr>
          <w:rFonts w:asciiTheme="minorHAnsi" w:hAnsiTheme="minorHAnsi" w:cstheme="minorHAnsi"/>
          <w:color w:val="000000" w:themeColor="text1"/>
          <w:sz w:val="22"/>
          <w:szCs w:val="22"/>
        </w:rPr>
        <w:t>sa vytvorí dokument, do ktorého sa vloží oznámenie o zrušení výzvy na predkladanie ŽoNFP).</w:t>
      </w:r>
    </w:p>
    <w:p w:rsidR="005F693C" w:rsidRPr="00C249D7" w:rsidRDefault="003F50CE" w:rsidP="002739A9">
      <w:pPr>
        <w:pStyle w:val="Odsekzoznamu"/>
        <w:numPr>
          <w:ilvl w:val="0"/>
          <w:numId w:val="225"/>
        </w:numPr>
        <w:autoSpaceDE w:val="0"/>
        <w:autoSpaceDN w:val="0"/>
        <w:adjustRightInd w:val="0"/>
        <w:spacing w:after="0" w:line="240" w:lineRule="auto"/>
        <w:ind w:left="1134" w:hanging="425"/>
        <w:rPr>
          <w:rFonts w:cs="Calibri"/>
          <w:sz w:val="22"/>
          <w:szCs w:val="22"/>
        </w:rPr>
      </w:pPr>
      <w:r w:rsidRPr="00C249D7">
        <w:rPr>
          <w:sz w:val="22"/>
          <w:szCs w:val="22"/>
        </w:rPr>
        <w:t xml:space="preserve">Do termínu schválenia </w:t>
      </w:r>
      <w:r w:rsidR="005F693C" w:rsidRPr="00C249D7">
        <w:rPr>
          <w:rFonts w:asciiTheme="minorHAnsi" w:hAnsiTheme="minorHAnsi" w:cstheme="minorHAnsi"/>
          <w:color w:val="000000" w:themeColor="text1"/>
          <w:sz w:val="22"/>
          <w:szCs w:val="22"/>
        </w:rPr>
        <w:t>zrušenia</w:t>
      </w:r>
      <w:r w:rsidRPr="00C249D7">
        <w:rPr>
          <w:rFonts w:asciiTheme="minorHAnsi" w:hAnsiTheme="minorHAnsi" w:cstheme="minorHAnsi"/>
          <w:color w:val="000000" w:themeColor="text1"/>
          <w:sz w:val="22"/>
          <w:szCs w:val="22"/>
        </w:rPr>
        <w:t xml:space="preserve"> výzvy na predkladanie ŽoNFP v ITMS2014+ zo strany</w:t>
      </w:r>
      <w:r w:rsidRPr="00C249D7">
        <w:rPr>
          <w:sz w:val="22"/>
          <w:szCs w:val="22"/>
        </w:rPr>
        <w:t xml:space="preserve"> PPA, sa prijímajú ŽoNFP v zmysle podmienok poskytnutia príspevku a dokumentov na ktoré </w:t>
      </w:r>
      <w:r w:rsidR="00EB6C37" w:rsidRPr="00C249D7">
        <w:rPr>
          <w:sz w:val="22"/>
          <w:szCs w:val="22"/>
        </w:rPr>
        <w:br/>
      </w:r>
      <w:r w:rsidRPr="00C249D7">
        <w:rPr>
          <w:sz w:val="22"/>
          <w:szCs w:val="22"/>
        </w:rPr>
        <w:t>sa predmetná výzva odkazuje, platné v čase vyhlásenia výzvy na predkladanie ŽoNFP.</w:t>
      </w:r>
    </w:p>
    <w:p w:rsidR="005F693C" w:rsidRPr="00C249D7" w:rsidRDefault="005F693C" w:rsidP="002739A9">
      <w:pPr>
        <w:pStyle w:val="Odsekzoznamu"/>
        <w:numPr>
          <w:ilvl w:val="0"/>
          <w:numId w:val="225"/>
        </w:numPr>
        <w:autoSpaceDE w:val="0"/>
        <w:autoSpaceDN w:val="0"/>
        <w:adjustRightInd w:val="0"/>
        <w:spacing w:after="0" w:line="240" w:lineRule="auto"/>
        <w:ind w:left="1134" w:hanging="425"/>
        <w:rPr>
          <w:rFonts w:cs="Calibri"/>
          <w:color w:val="000000" w:themeColor="text1"/>
          <w:sz w:val="22"/>
          <w:szCs w:val="22"/>
        </w:rPr>
      </w:pPr>
      <w:r w:rsidRPr="00C249D7">
        <w:rPr>
          <w:rFonts w:asciiTheme="minorHAnsi" w:hAnsiTheme="minorHAnsi"/>
          <w:sz w:val="22"/>
          <w:szCs w:val="22"/>
        </w:rPr>
        <w:t>PPA sa písomne</w:t>
      </w:r>
      <w:r w:rsidR="004604F4" w:rsidRPr="00C249D7">
        <w:rPr>
          <w:rFonts w:asciiTheme="minorHAnsi" w:hAnsiTheme="minorHAnsi"/>
          <w:sz w:val="22"/>
          <w:szCs w:val="22"/>
        </w:rPr>
        <w:t xml:space="preserve">  </w:t>
      </w:r>
      <w:r w:rsidRPr="00C249D7">
        <w:rPr>
          <w:rFonts w:asciiTheme="minorHAnsi" w:hAnsiTheme="minorHAnsi"/>
          <w:color w:val="000000" w:themeColor="text1"/>
          <w:sz w:val="22"/>
          <w:szCs w:val="22"/>
        </w:rPr>
        <w:t>vyjadrí k </w:t>
      </w:r>
      <w:r w:rsidRPr="00C249D7">
        <w:rPr>
          <w:rFonts w:asciiTheme="minorHAnsi" w:hAnsiTheme="minorHAnsi" w:cstheme="minorHAnsi"/>
          <w:color w:val="000000" w:themeColor="text1"/>
          <w:sz w:val="22"/>
          <w:szCs w:val="22"/>
        </w:rPr>
        <w:t>oznámeniu o zrušení výzvy na predkladanie ŽoNFP</w:t>
      </w:r>
      <w:r w:rsidRPr="00C249D7">
        <w:rPr>
          <w:rFonts w:asciiTheme="minorHAnsi" w:hAnsiTheme="minorHAnsi"/>
          <w:color w:val="000000" w:themeColor="text1"/>
          <w:sz w:val="22"/>
          <w:szCs w:val="22"/>
        </w:rPr>
        <w:t xml:space="preserv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do 5 pracovných</w:t>
      </w:r>
      <w:r w:rsidR="007436A8" w:rsidRPr="00C249D7">
        <w:rPr>
          <w:rFonts w:asciiTheme="minorHAnsi" w:hAnsiTheme="minorHAnsi"/>
          <w:color w:val="000000" w:themeColor="text1"/>
          <w:sz w:val="22"/>
          <w:szCs w:val="22"/>
        </w:rPr>
        <w:t xml:space="preserve"> dní od doručenia zo strany MAS</w:t>
      </w:r>
      <w:r w:rsidRPr="00C249D7">
        <w:rPr>
          <w:rFonts w:asciiTheme="minorHAnsi" w:hAnsiTheme="minorHAnsi"/>
          <w:color w:val="000000" w:themeColor="text1"/>
          <w:sz w:val="22"/>
          <w:szCs w:val="22"/>
        </w:rPr>
        <w:t>. PPA vykoná kontrolu správnosti odôvodne</w:t>
      </w:r>
      <w:r w:rsidR="004C79AC" w:rsidRPr="00C249D7">
        <w:rPr>
          <w:rFonts w:asciiTheme="minorHAnsi" w:hAnsiTheme="minorHAnsi"/>
          <w:color w:val="000000" w:themeColor="text1"/>
          <w:sz w:val="22"/>
          <w:szCs w:val="22"/>
        </w:rPr>
        <w:t xml:space="preserve">nia zrušenia predmetnej výzvy. </w:t>
      </w:r>
      <w:r w:rsidRPr="00C249D7">
        <w:rPr>
          <w:rFonts w:asciiTheme="minorHAnsi" w:hAnsiTheme="minorHAnsi"/>
          <w:color w:val="000000" w:themeColor="text1"/>
          <w:sz w:val="22"/>
          <w:szCs w:val="22"/>
        </w:rPr>
        <w:t>V prípade, ak PPA vydá nesúhlasné stanovisko k oznámeniu o zrušení predmetnej výzvy, MAS je povinná akceptovať uvedené stanovisko nasledovne:</w:t>
      </w:r>
    </w:p>
    <w:p w:rsidR="005F693C" w:rsidRPr="00C249D7" w:rsidRDefault="005F693C" w:rsidP="005B6A1D">
      <w:pPr>
        <w:pStyle w:val="Odsekzoznamu"/>
        <w:numPr>
          <w:ilvl w:val="0"/>
          <w:numId w:val="118"/>
        </w:numPr>
        <w:spacing w:after="0" w:line="240" w:lineRule="auto"/>
        <w:rPr>
          <w:rFonts w:asciiTheme="minorHAnsi" w:hAnsiTheme="minorHAnsi"/>
          <w:color w:val="000000" w:themeColor="text1"/>
          <w:sz w:val="22"/>
          <w:szCs w:val="22"/>
        </w:rPr>
      </w:pPr>
      <w:r w:rsidRPr="00C249D7">
        <w:rPr>
          <w:rFonts w:asciiTheme="minorHAnsi" w:hAnsiTheme="minorHAnsi"/>
          <w:color w:val="000000" w:themeColor="text1"/>
          <w:sz w:val="22"/>
          <w:szCs w:val="22"/>
        </w:rPr>
        <w:t>zapracuje pripomienky zo strany PPA, ktoré budú mať charakter zmeny výzvy a nie charakter zrušenia predmetnej výzvy. MAS je povinná zapracovať pripomienky k pr</w:t>
      </w:r>
      <w:r w:rsidR="008D24FC" w:rsidRPr="00C249D7">
        <w:rPr>
          <w:rFonts w:asciiTheme="minorHAnsi" w:hAnsiTheme="minorHAnsi"/>
          <w:color w:val="000000" w:themeColor="text1"/>
          <w:sz w:val="22"/>
          <w:szCs w:val="22"/>
        </w:rPr>
        <w:t>edmetnej výzve zo strany PPA do</w:t>
      </w:r>
      <w:r w:rsidRPr="00C249D7">
        <w:rPr>
          <w:rFonts w:asciiTheme="minorHAnsi" w:hAnsiTheme="minorHAnsi"/>
          <w:color w:val="000000" w:themeColor="text1"/>
          <w:sz w:val="22"/>
          <w:szCs w:val="22"/>
        </w:rPr>
        <w:t xml:space="preserve"> </w:t>
      </w:r>
      <w:r w:rsidRPr="00C249D7">
        <w:rPr>
          <w:color w:val="000000" w:themeColor="text1"/>
          <w:sz w:val="22"/>
          <w:szCs w:val="22"/>
        </w:rPr>
        <w:t xml:space="preserve">3 pracovných dní </w:t>
      </w:r>
      <w:r w:rsidR="008D24FC" w:rsidRPr="00C249D7">
        <w:rPr>
          <w:color w:val="000000" w:themeColor="text1"/>
          <w:sz w:val="22"/>
          <w:szCs w:val="22"/>
        </w:rPr>
        <w:br/>
      </w:r>
      <w:r w:rsidRPr="00C249D7">
        <w:rPr>
          <w:color w:val="000000" w:themeColor="text1"/>
          <w:sz w:val="22"/>
          <w:szCs w:val="22"/>
        </w:rPr>
        <w:t>od ich doručenia zo strany PPA</w:t>
      </w:r>
      <w:r w:rsidRPr="00C249D7">
        <w:rPr>
          <w:rFonts w:asciiTheme="minorHAnsi" w:hAnsiTheme="minorHAnsi"/>
          <w:color w:val="000000" w:themeColor="text1"/>
          <w:sz w:val="22"/>
          <w:szCs w:val="22"/>
        </w:rPr>
        <w:t xml:space="preserve"> a zároveň predložiť oznámenie o zmene výzvy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predkladanie ŽoNFP. Násle</w:t>
      </w:r>
      <w:r w:rsidR="008078E8" w:rsidRPr="00C249D7">
        <w:rPr>
          <w:rFonts w:asciiTheme="minorHAnsi" w:hAnsiTheme="minorHAnsi"/>
          <w:color w:val="000000" w:themeColor="text1"/>
          <w:sz w:val="22"/>
          <w:szCs w:val="22"/>
        </w:rPr>
        <w:t xml:space="preserve">dne MAS postupuje v zmysle odsekov </w:t>
      </w:r>
      <w:hyperlink w:anchor="ods8231_4" w:history="1">
        <w:r w:rsidR="00A531F1" w:rsidRPr="00C249D7">
          <w:rPr>
            <w:rStyle w:val="Hypertextovprepojenie"/>
            <w:rFonts w:asciiTheme="minorHAnsi" w:hAnsiTheme="minorHAnsi"/>
            <w:color w:val="000000" w:themeColor="text1"/>
            <w:sz w:val="22"/>
            <w:szCs w:val="22"/>
            <w:u w:val="none"/>
          </w:rPr>
          <w:t>4 až 9 kapitoly 8.2.3.1</w:t>
        </w:r>
      </w:hyperlink>
      <w:r w:rsidRPr="00C249D7">
        <w:rPr>
          <w:rFonts w:asciiTheme="minorHAnsi" w:hAnsiTheme="minorHAnsi"/>
          <w:color w:val="000000" w:themeColor="text1"/>
          <w:sz w:val="22"/>
          <w:szCs w:val="22"/>
        </w:rPr>
        <w:t>.</w:t>
      </w:r>
    </w:p>
    <w:p w:rsidR="008078E8" w:rsidRPr="00C249D7" w:rsidRDefault="005F693C" w:rsidP="002739A9">
      <w:pPr>
        <w:pStyle w:val="Odsekzoznamu"/>
        <w:numPr>
          <w:ilvl w:val="0"/>
          <w:numId w:val="225"/>
        </w:numPr>
        <w:spacing w:after="0" w:line="240" w:lineRule="auto"/>
        <w:ind w:left="1134" w:hanging="425"/>
        <w:rPr>
          <w:rFonts w:asciiTheme="minorHAnsi" w:hAnsiTheme="minorHAnsi"/>
          <w:b/>
          <w:sz w:val="22"/>
          <w:szCs w:val="22"/>
        </w:rPr>
      </w:pPr>
      <w:r w:rsidRPr="00C249D7">
        <w:rPr>
          <w:rFonts w:asciiTheme="minorHAnsi" w:hAnsiTheme="minorHAnsi"/>
          <w:sz w:val="22"/>
          <w:szCs w:val="22"/>
        </w:rPr>
        <w:t xml:space="preserve">Po schválení </w:t>
      </w:r>
      <w:r w:rsidRPr="00C249D7">
        <w:rPr>
          <w:rFonts w:asciiTheme="minorHAnsi" w:hAnsiTheme="minorHAnsi" w:cstheme="minorHAnsi"/>
          <w:color w:val="000000" w:themeColor="text1"/>
          <w:sz w:val="22"/>
          <w:szCs w:val="22"/>
        </w:rPr>
        <w:t xml:space="preserve">oznámenia o zrušení výzvy na predkladanie ŽoNFP </w:t>
      </w:r>
      <w:r w:rsidRPr="00C249D7">
        <w:rPr>
          <w:rFonts w:asciiTheme="minorHAnsi" w:hAnsiTheme="minorHAnsi"/>
          <w:sz w:val="22"/>
          <w:szCs w:val="22"/>
        </w:rPr>
        <w:t xml:space="preserve">zo strany PPA, MAS  </w:t>
      </w:r>
      <w:r w:rsidR="000B1385" w:rsidRPr="00C249D7">
        <w:rPr>
          <w:rFonts w:asciiTheme="minorHAnsi" w:hAnsiTheme="minorHAnsi"/>
          <w:sz w:val="22"/>
          <w:szCs w:val="22"/>
        </w:rPr>
        <w:t>postupu</w:t>
      </w:r>
      <w:r w:rsidR="008078E8" w:rsidRPr="00C249D7">
        <w:rPr>
          <w:rFonts w:asciiTheme="minorHAnsi" w:hAnsiTheme="minorHAnsi"/>
          <w:sz w:val="22"/>
          <w:szCs w:val="22"/>
        </w:rPr>
        <w:t xml:space="preserve">je nasledovne: </w:t>
      </w:r>
    </w:p>
    <w:p w:rsidR="00187B46" w:rsidRPr="00C249D7" w:rsidRDefault="008078E8" w:rsidP="002739A9">
      <w:pPr>
        <w:pStyle w:val="Odsekzoznamu"/>
        <w:numPr>
          <w:ilvl w:val="0"/>
          <w:numId w:val="215"/>
        </w:numPr>
        <w:autoSpaceDE w:val="0"/>
        <w:autoSpaceDN w:val="0"/>
        <w:adjustRightInd w:val="0"/>
        <w:spacing w:after="0" w:line="240" w:lineRule="auto"/>
        <w:ind w:left="1560" w:hanging="284"/>
        <w:rPr>
          <w:rFonts w:asciiTheme="minorHAnsi" w:hAnsiTheme="minorHAnsi"/>
          <w:sz w:val="22"/>
        </w:rPr>
      </w:pPr>
      <w:r w:rsidRPr="00C249D7">
        <w:rPr>
          <w:rFonts w:asciiTheme="minorHAnsi" w:hAnsiTheme="minorHAnsi"/>
          <w:sz w:val="22"/>
        </w:rPr>
        <w:t xml:space="preserve">MAS v neverejnej časti ITMS2014+ vyhlásenú výzvu, ktorá má podliehať zrušeniu postúpi do </w:t>
      </w:r>
      <w:r w:rsidRPr="00C249D7">
        <w:rPr>
          <w:rFonts w:asciiTheme="minorHAnsi" w:hAnsiTheme="minorHAnsi"/>
          <w:color w:val="000000" w:themeColor="text1"/>
          <w:sz w:val="22"/>
        </w:rPr>
        <w:t>stavu</w:t>
      </w:r>
      <w:r w:rsidRPr="00C249D7">
        <w:rPr>
          <w:rFonts w:asciiTheme="minorHAnsi" w:hAnsiTheme="minorHAnsi"/>
          <w:color w:val="365F91" w:themeColor="accent1" w:themeShade="BF"/>
          <w:sz w:val="22"/>
        </w:rPr>
        <w:t xml:space="preserve"> </w:t>
      </w:r>
      <w:r w:rsidRPr="00C249D7">
        <w:rPr>
          <w:rFonts w:asciiTheme="minorHAnsi" w:hAnsiTheme="minorHAnsi"/>
          <w:i/>
          <w:color w:val="4F81BD" w:themeColor="accent1"/>
          <w:sz w:val="22"/>
        </w:rPr>
        <w:t>„</w:t>
      </w:r>
      <w:r w:rsidR="00187B46" w:rsidRPr="00C249D7">
        <w:rPr>
          <w:rFonts w:asciiTheme="minorHAnsi" w:hAnsiTheme="minorHAnsi"/>
          <w:i/>
          <w:color w:val="4F81BD" w:themeColor="accent1"/>
          <w:sz w:val="22"/>
        </w:rPr>
        <w:t>Zrušená výzva</w:t>
      </w:r>
      <w:r w:rsidRPr="00C249D7">
        <w:rPr>
          <w:rFonts w:asciiTheme="minorHAnsi" w:hAnsiTheme="minorHAnsi"/>
          <w:i/>
          <w:color w:val="4F81BD" w:themeColor="accent1"/>
          <w:sz w:val="22"/>
        </w:rPr>
        <w:t>“</w:t>
      </w:r>
      <w:r w:rsidRPr="00C249D7">
        <w:rPr>
          <w:rFonts w:asciiTheme="minorHAnsi" w:hAnsiTheme="minorHAnsi"/>
          <w:sz w:val="22"/>
        </w:rPr>
        <w:t>.</w:t>
      </w:r>
    </w:p>
    <w:p w:rsidR="008078E8" w:rsidRPr="00C249D7" w:rsidRDefault="008078E8" w:rsidP="002739A9">
      <w:pPr>
        <w:pStyle w:val="Odsekzoznamu"/>
        <w:numPr>
          <w:ilvl w:val="0"/>
          <w:numId w:val="226"/>
        </w:numPr>
        <w:autoSpaceDE w:val="0"/>
        <w:autoSpaceDN w:val="0"/>
        <w:adjustRightInd w:val="0"/>
        <w:spacing w:after="0" w:line="240" w:lineRule="auto"/>
        <w:ind w:left="1134" w:hanging="425"/>
        <w:rPr>
          <w:rFonts w:asciiTheme="minorHAnsi" w:hAnsiTheme="minorHAnsi"/>
          <w:sz w:val="22"/>
        </w:rPr>
      </w:pPr>
      <w:r w:rsidRPr="00C249D7">
        <w:rPr>
          <w:sz w:val="22"/>
          <w:szCs w:val="22"/>
        </w:rPr>
        <w:t xml:space="preserve">Zrušenie výzvy na predkladanie ŽoNFP je MAS povinná zverejniť aj na svojom webovom sídle </w:t>
      </w:r>
      <w:r w:rsidRPr="00C249D7">
        <w:rPr>
          <w:color w:val="000000" w:themeColor="text1"/>
          <w:sz w:val="22"/>
          <w:szCs w:val="22"/>
        </w:rPr>
        <w:t>do</w:t>
      </w:r>
      <w:r w:rsidR="00C327A9" w:rsidRPr="00C249D7">
        <w:rPr>
          <w:color w:val="000000" w:themeColor="text1"/>
          <w:sz w:val="22"/>
          <w:szCs w:val="22"/>
        </w:rPr>
        <w:t xml:space="preserve"> 2</w:t>
      </w:r>
      <w:r w:rsidRPr="00C249D7">
        <w:rPr>
          <w:color w:val="000000" w:themeColor="text1"/>
          <w:sz w:val="22"/>
          <w:szCs w:val="22"/>
        </w:rPr>
        <w:t xml:space="preserve"> pracovných </w:t>
      </w:r>
      <w:r w:rsidRPr="00C249D7">
        <w:rPr>
          <w:sz w:val="22"/>
          <w:szCs w:val="22"/>
        </w:rPr>
        <w:t xml:space="preserve">dní od jej zverejnenia na verejnej časti ITMS2014+ </w:t>
      </w:r>
      <w:r w:rsidR="005F693C" w:rsidRPr="00C249D7">
        <w:rPr>
          <w:rFonts w:asciiTheme="minorHAnsi" w:eastAsia="Calibri" w:hAnsiTheme="minorHAnsi"/>
          <w:sz w:val="22"/>
        </w:rPr>
        <w:t xml:space="preserve">spolu s uverejnením dôvodov zrušenia výzvy.  </w:t>
      </w:r>
    </w:p>
    <w:p w:rsidR="005F693C" w:rsidRPr="00C249D7" w:rsidRDefault="005F693C" w:rsidP="002739A9">
      <w:pPr>
        <w:pStyle w:val="Odsekzoznamu"/>
        <w:numPr>
          <w:ilvl w:val="0"/>
          <w:numId w:val="226"/>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Originál oznámenia o zrušení výzvy na predkladanie ŽoNFP </w:t>
      </w:r>
      <w:r w:rsidR="008D04FB" w:rsidRPr="00C249D7">
        <w:rPr>
          <w:rFonts w:asciiTheme="minorHAnsi" w:hAnsiTheme="minorHAnsi"/>
          <w:color w:val="000000" w:themeColor="text1"/>
          <w:sz w:val="22"/>
          <w:szCs w:val="22"/>
        </w:rPr>
        <w:t xml:space="preserve">uchováva MAS. </w:t>
      </w:r>
      <w:r w:rsidR="008D04FB" w:rsidRPr="00C249D7">
        <w:rPr>
          <w:rFonts w:asciiTheme="minorHAnsi" w:hAnsiTheme="minorHAnsi"/>
          <w:color w:val="000000" w:themeColor="text1"/>
          <w:sz w:val="18"/>
          <w:szCs w:val="18"/>
        </w:rPr>
        <w:t xml:space="preserve"> </w:t>
      </w:r>
    </w:p>
    <w:p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rFonts w:cs="Arial"/>
          <w:color w:val="000000" w:themeColor="text1"/>
          <w:sz w:val="22"/>
          <w:szCs w:val="22"/>
        </w:rPr>
        <w:t xml:space="preserve">Ak dôjde k zrušeniu výzvy </w:t>
      </w:r>
      <w:r w:rsidRPr="00C249D7">
        <w:rPr>
          <w:color w:val="000000" w:themeColor="text1"/>
          <w:sz w:val="22"/>
          <w:szCs w:val="22"/>
        </w:rPr>
        <w:t>na predkladanie ŽoNFP</w:t>
      </w:r>
      <w:r w:rsidRPr="00C249D7">
        <w:rPr>
          <w:rStyle w:val="markedcontent"/>
          <w:rFonts w:cs="Arial"/>
          <w:color w:val="000000" w:themeColor="text1"/>
          <w:sz w:val="22"/>
          <w:szCs w:val="22"/>
        </w:rPr>
        <w:t>, MAS buď vráti ŽoNFP</w:t>
      </w:r>
      <w:r w:rsidRPr="00C249D7">
        <w:rPr>
          <w:color w:val="000000" w:themeColor="text1"/>
          <w:sz w:val="22"/>
          <w:szCs w:val="22"/>
        </w:rPr>
        <w:t xml:space="preserve"> </w:t>
      </w:r>
      <w:r w:rsidRPr="00C249D7">
        <w:rPr>
          <w:rStyle w:val="markedcontent"/>
          <w:rFonts w:cs="Arial"/>
          <w:color w:val="000000" w:themeColor="text1"/>
          <w:sz w:val="22"/>
          <w:szCs w:val="22"/>
        </w:rPr>
        <w:t xml:space="preserve">predloženú do dátumu zrušenia 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žiadateľovi alebo o ŽoNFP predložených do dátumu zrušenia</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rozhodne (pokračuje v konaní o ŽoNFP na úrovni MAS). </w:t>
      </w:r>
      <w:r w:rsidRPr="00C249D7">
        <w:rPr>
          <w:rStyle w:val="markedcontent"/>
          <w:rFonts w:cs="Arial"/>
          <w:color w:val="000000" w:themeColor="text1"/>
          <w:sz w:val="22"/>
          <w:szCs w:val="22"/>
        </w:rPr>
        <w:lastRenderedPageBreak/>
        <w:t xml:space="preserve">MAS koná o ŽoNFP predloženej do zrušenia 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podľa podmienok poskytnutia príspevku pla</w:t>
      </w:r>
      <w:r w:rsidR="004C79AC" w:rsidRPr="00C249D7">
        <w:rPr>
          <w:rStyle w:val="markedcontent"/>
          <w:rFonts w:cs="Arial"/>
          <w:color w:val="000000" w:themeColor="text1"/>
          <w:sz w:val="22"/>
          <w:szCs w:val="22"/>
        </w:rPr>
        <w:t>tných ku dňu predloženia ŽoNFP.</w:t>
      </w:r>
      <w:r w:rsidRPr="00C249D7">
        <w:rPr>
          <w:rStyle w:val="markedcontent"/>
          <w:rFonts w:cs="Arial"/>
          <w:color w:val="000000" w:themeColor="text1"/>
          <w:sz w:val="22"/>
          <w:szCs w:val="22"/>
        </w:rPr>
        <w:t xml:space="preserve"> PPA rozhodne o ŽoNFP predloženej do zrušenia výzvy </w:t>
      </w:r>
      <w:r w:rsidRPr="00C249D7">
        <w:rPr>
          <w:color w:val="000000" w:themeColor="text1"/>
          <w:sz w:val="22"/>
          <w:szCs w:val="22"/>
        </w:rPr>
        <w:t>na predkladanie ŽoNFP zo strany MAS</w:t>
      </w:r>
      <w:r w:rsidRPr="00C249D7">
        <w:rPr>
          <w:rStyle w:val="markedcontent"/>
          <w:rFonts w:cs="Arial"/>
          <w:color w:val="000000" w:themeColor="text1"/>
          <w:sz w:val="22"/>
          <w:szCs w:val="22"/>
        </w:rPr>
        <w:t>, ak je možné rozhodnúť o ŽoNFP</w:t>
      </w:r>
      <w:r w:rsidRPr="00C249D7">
        <w:rPr>
          <w:color w:val="000000" w:themeColor="text1"/>
          <w:sz w:val="22"/>
          <w:szCs w:val="22"/>
        </w:rPr>
        <w:t xml:space="preserve"> </w:t>
      </w:r>
      <w:r w:rsidRPr="00C249D7">
        <w:rPr>
          <w:rStyle w:val="markedcontent"/>
          <w:rFonts w:cs="Arial"/>
          <w:color w:val="000000" w:themeColor="text1"/>
          <w:sz w:val="22"/>
          <w:szCs w:val="22"/>
        </w:rPr>
        <w:t xml:space="preserve">podľa podmienok poskytnutia príspevku platných ku dňu predloženia ŽoNFP. </w:t>
      </w:r>
    </w:p>
    <w:p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rFonts w:cs="Arial"/>
          <w:color w:val="000000" w:themeColor="text1"/>
          <w:sz w:val="22"/>
          <w:szCs w:val="22"/>
        </w:rPr>
        <w:t>Informáciu o zrušení</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vrátane zdôvodnenia, zverejní MAS </w:t>
      </w:r>
      <w:r w:rsidR="004C79AC" w:rsidRPr="00C249D7">
        <w:rPr>
          <w:rStyle w:val="markedcontent"/>
          <w:rFonts w:cs="Arial"/>
          <w:color w:val="000000" w:themeColor="text1"/>
          <w:sz w:val="22"/>
          <w:szCs w:val="22"/>
        </w:rPr>
        <w:br/>
      </w:r>
      <w:r w:rsidRPr="00C249D7">
        <w:rPr>
          <w:rStyle w:val="markedcontent"/>
          <w:rFonts w:cs="Arial"/>
          <w:color w:val="000000" w:themeColor="text1"/>
          <w:sz w:val="22"/>
          <w:szCs w:val="22"/>
        </w:rPr>
        <w:t>na svojom webovom sídle.</w:t>
      </w:r>
      <w:r w:rsidRPr="00C249D7">
        <w:rPr>
          <w:color w:val="000000" w:themeColor="text1"/>
          <w:sz w:val="22"/>
          <w:szCs w:val="22"/>
        </w:rPr>
        <w:t xml:space="preserve"> </w:t>
      </w:r>
    </w:p>
    <w:p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 xml:space="preserve">Rozhodnutia o ŽoNFP vydané zo strany PPA  pred  zrušením výzvy </w:t>
      </w:r>
      <w:r w:rsidRPr="00C249D7">
        <w:rPr>
          <w:color w:val="000000" w:themeColor="text1"/>
          <w:sz w:val="22"/>
          <w:szCs w:val="22"/>
        </w:rPr>
        <w:t>na predkladanie ŽoNFP</w:t>
      </w:r>
      <w:r w:rsidRPr="00C249D7">
        <w:rPr>
          <w:rStyle w:val="markedcontent"/>
          <w:color w:val="000000" w:themeColor="text1"/>
          <w:sz w:val="22"/>
          <w:szCs w:val="22"/>
        </w:rPr>
        <w:t xml:space="preserve"> nie sú zrušením predmetnej výzvy dotknuté.</w:t>
      </w:r>
    </w:p>
    <w:p w:rsidR="00C327A9" w:rsidRPr="00C249D7" w:rsidRDefault="00C327A9"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 xml:space="preserve">Zrušenie výzvy </w:t>
      </w:r>
      <w:r w:rsidRPr="00C249D7">
        <w:rPr>
          <w:color w:val="000000" w:themeColor="text1"/>
          <w:sz w:val="22"/>
          <w:szCs w:val="22"/>
        </w:rPr>
        <w:t>na predkladanie ŽoNFP</w:t>
      </w:r>
      <w:r w:rsidRPr="00C249D7">
        <w:rPr>
          <w:rStyle w:val="markedcontent"/>
          <w:color w:val="000000" w:themeColor="text1"/>
          <w:sz w:val="22"/>
          <w:szCs w:val="22"/>
        </w:rPr>
        <w:t xml:space="preserve"> je účinné v súlade s informáciou o zrušení predmetnej výzvy, najskôr však dňom zverejnenia na </w:t>
      </w:r>
      <w:r w:rsidRPr="00C249D7">
        <w:rPr>
          <w:color w:val="000000" w:themeColor="text1"/>
          <w:sz w:val="22"/>
          <w:szCs w:val="22"/>
        </w:rPr>
        <w:t>webovom sídle MAS</w:t>
      </w:r>
      <w:r w:rsidRPr="00C249D7">
        <w:rPr>
          <w:rStyle w:val="markedcontent"/>
          <w:color w:val="000000" w:themeColor="text1"/>
          <w:sz w:val="22"/>
          <w:szCs w:val="22"/>
        </w:rPr>
        <w:t>.</w:t>
      </w:r>
    </w:p>
    <w:p w:rsidR="00C327A9" w:rsidRPr="00C249D7" w:rsidRDefault="00C327A9" w:rsidP="002739A9">
      <w:pPr>
        <w:pStyle w:val="Odsekzoznamu"/>
        <w:widowControl w:val="0"/>
        <w:numPr>
          <w:ilvl w:val="0"/>
          <w:numId w:val="279"/>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color w:val="000000" w:themeColor="text1"/>
          <w:sz w:val="22"/>
          <w:szCs w:val="22"/>
        </w:rPr>
        <w:t xml:space="preserve">Pravidlá pre zrušenie výzvy </w:t>
      </w:r>
      <w:r w:rsidRPr="00C249D7">
        <w:rPr>
          <w:color w:val="000000" w:themeColor="text1"/>
          <w:sz w:val="22"/>
          <w:szCs w:val="22"/>
        </w:rPr>
        <w:t>na predkladanie ŽoNFP</w:t>
      </w:r>
      <w:r w:rsidRPr="00C249D7">
        <w:rPr>
          <w:rStyle w:val="markedcontent"/>
          <w:color w:val="000000" w:themeColor="text1"/>
          <w:sz w:val="22"/>
          <w:szCs w:val="22"/>
        </w:rPr>
        <w:t xml:space="preserve"> sa rovnako aplikujú na prípad zmien </w:t>
      </w:r>
      <w:r w:rsidRPr="00C249D7">
        <w:rPr>
          <w:rStyle w:val="markedcontent"/>
          <w:color w:val="000000" w:themeColor="text1"/>
          <w:sz w:val="22"/>
          <w:szCs w:val="22"/>
        </w:rPr>
        <w:br/>
        <w:t>v dokumentoch, na ktoré sa pr</w:t>
      </w:r>
      <w:r w:rsidR="00B55CDC" w:rsidRPr="00C249D7">
        <w:rPr>
          <w:rStyle w:val="markedcontent"/>
          <w:color w:val="000000" w:themeColor="text1"/>
          <w:sz w:val="22"/>
          <w:szCs w:val="22"/>
        </w:rPr>
        <w:t>e</w:t>
      </w:r>
      <w:r w:rsidRPr="00C249D7">
        <w:rPr>
          <w:rStyle w:val="markedcontent"/>
          <w:color w:val="000000" w:themeColor="text1"/>
          <w:sz w:val="22"/>
          <w:szCs w:val="22"/>
        </w:rPr>
        <w:t>dmetná výzva odvoláva a takéto zmeny majú vplyv na zmenu podmienok poskytnutia príspevku.</w:t>
      </w:r>
    </w:p>
    <w:p w:rsidR="003E767C" w:rsidRPr="00C249D7" w:rsidRDefault="008A2C7A" w:rsidP="002739A9">
      <w:pPr>
        <w:pStyle w:val="Nadpis3"/>
        <w:numPr>
          <w:ilvl w:val="2"/>
          <w:numId w:val="367"/>
        </w:numPr>
        <w:ind w:left="720"/>
        <w:rPr>
          <w:i/>
          <w:color w:val="0070C0"/>
          <w:sz w:val="22"/>
          <w:szCs w:val="22"/>
        </w:rPr>
      </w:pPr>
      <w:bookmarkStart w:id="229" w:name="_Toc3361009"/>
      <w:bookmarkStart w:id="230" w:name="_Toc116544469"/>
      <w:r w:rsidRPr="00C249D7">
        <w:rPr>
          <w:i/>
          <w:color w:val="0070C0"/>
          <w:sz w:val="22"/>
          <w:szCs w:val="22"/>
        </w:rPr>
        <w:t xml:space="preserve">Výber </w:t>
      </w:r>
      <w:r w:rsidR="0050371A" w:rsidRPr="00C249D7">
        <w:rPr>
          <w:i/>
          <w:color w:val="0070C0"/>
          <w:sz w:val="22"/>
          <w:szCs w:val="22"/>
        </w:rPr>
        <w:t>Odborné</w:t>
      </w:r>
      <w:r w:rsidRPr="00C249D7">
        <w:rPr>
          <w:i/>
          <w:color w:val="0070C0"/>
          <w:sz w:val="22"/>
          <w:szCs w:val="22"/>
        </w:rPr>
        <w:t>ho</w:t>
      </w:r>
      <w:r w:rsidR="0050371A" w:rsidRPr="00C249D7">
        <w:rPr>
          <w:i/>
          <w:color w:val="0070C0"/>
          <w:sz w:val="22"/>
          <w:szCs w:val="22"/>
        </w:rPr>
        <w:t xml:space="preserve"> hodnot</w:t>
      </w:r>
      <w:r w:rsidRPr="00C249D7">
        <w:rPr>
          <w:i/>
          <w:color w:val="0070C0"/>
          <w:sz w:val="22"/>
          <w:szCs w:val="22"/>
        </w:rPr>
        <w:t>iteľa</w:t>
      </w:r>
      <w:bookmarkEnd w:id="229"/>
      <w:bookmarkEnd w:id="230"/>
    </w:p>
    <w:p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Cieľom procesu odborného hodnotenia Žo</w:t>
      </w:r>
      <w:r w:rsidR="00327763" w:rsidRPr="00C249D7">
        <w:rPr>
          <w:rFonts w:asciiTheme="minorHAnsi" w:hAnsiTheme="minorHAnsi"/>
          <w:color w:val="000000" w:themeColor="text1"/>
          <w:sz w:val="22"/>
          <w:szCs w:val="22"/>
        </w:rPr>
        <w:t>NFP</w:t>
      </w:r>
      <w:r w:rsidRPr="00C249D7">
        <w:rPr>
          <w:rFonts w:asciiTheme="minorHAnsi" w:hAnsiTheme="minorHAnsi"/>
          <w:color w:val="000000" w:themeColor="text1"/>
          <w:sz w:val="22"/>
          <w:szCs w:val="22"/>
        </w:rPr>
        <w:t xml:space="preserve"> je vykonať odborné, objektívne, nezávislé a transparentné posúdenie súladu ŽoNFP s kritériami pre výber projektov v rámci implementácie stratégie CLLD, ktoré si stanovila MAS.</w:t>
      </w:r>
    </w:p>
    <w:p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Za výber odborných hodnotiteľov na základe transparentných kritérií, ktorí budú vykonávať odborné hod</w:t>
      </w:r>
      <w:r w:rsidR="0028222F" w:rsidRPr="00C249D7">
        <w:rPr>
          <w:rFonts w:asciiTheme="minorHAnsi" w:hAnsiTheme="minorHAnsi"/>
          <w:color w:val="000000" w:themeColor="text1"/>
          <w:sz w:val="22"/>
          <w:szCs w:val="22"/>
        </w:rPr>
        <w:t>notenie zodpovedá Výbe</w:t>
      </w:r>
      <w:r w:rsidR="009869C5" w:rsidRPr="00C249D7">
        <w:rPr>
          <w:rFonts w:asciiTheme="minorHAnsi" w:hAnsiTheme="minorHAnsi"/>
          <w:color w:val="000000" w:themeColor="text1"/>
          <w:sz w:val="22"/>
          <w:szCs w:val="22"/>
        </w:rPr>
        <w:t>r</w:t>
      </w:r>
      <w:r w:rsidR="0028222F" w:rsidRPr="00C249D7">
        <w:rPr>
          <w:rFonts w:asciiTheme="minorHAnsi" w:hAnsiTheme="minorHAnsi"/>
          <w:color w:val="000000" w:themeColor="text1"/>
          <w:sz w:val="22"/>
          <w:szCs w:val="22"/>
        </w:rPr>
        <w:t>ová komisia MAS</w:t>
      </w:r>
      <w:r w:rsidRPr="00C249D7">
        <w:rPr>
          <w:rFonts w:asciiTheme="minorHAnsi" w:hAnsiTheme="minorHAnsi"/>
          <w:color w:val="000000" w:themeColor="text1"/>
          <w:sz w:val="22"/>
          <w:szCs w:val="22"/>
        </w:rPr>
        <w:t>.</w:t>
      </w:r>
    </w:p>
    <w:p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 xml:space="preserve">Odborný hodnotiteľ nemusí pôsobiť (mať trvalé, prípadne prechodné bydlisko, sídlo alebo prevádzku) v území MAS. </w:t>
      </w:r>
    </w:p>
    <w:p w:rsidR="0050371A" w:rsidRPr="00C249D7" w:rsidRDefault="0050371A" w:rsidP="002739A9">
      <w:pPr>
        <w:pStyle w:val="Odsekzoznamu"/>
        <w:numPr>
          <w:ilvl w:val="0"/>
          <w:numId w:val="194"/>
        </w:numPr>
        <w:spacing w:after="0" w:line="240" w:lineRule="auto"/>
        <w:ind w:left="567" w:hanging="567"/>
        <w:rPr>
          <w:rFonts w:asciiTheme="minorHAnsi" w:hAnsiTheme="minorHAnsi"/>
          <w:color w:val="000000" w:themeColor="text1"/>
        </w:rPr>
      </w:pPr>
      <w:r w:rsidRPr="00C249D7">
        <w:rPr>
          <w:rFonts w:asciiTheme="minorHAnsi" w:hAnsiTheme="minorHAnsi"/>
          <w:color w:val="000000" w:themeColor="text1"/>
          <w:sz w:val="22"/>
          <w:szCs w:val="22"/>
        </w:rPr>
        <w:t xml:space="preserve">MAS prostredníctvom vyhlásenia výzvy </w:t>
      </w:r>
      <w:r w:rsidR="000B1385" w:rsidRPr="00C249D7">
        <w:rPr>
          <w:rFonts w:asciiTheme="minorHAnsi" w:hAnsiTheme="minorHAnsi"/>
          <w:color w:val="000000" w:themeColor="text1"/>
          <w:sz w:val="22"/>
          <w:szCs w:val="22"/>
        </w:rPr>
        <w:t>zabezpečí</w:t>
      </w:r>
      <w:r w:rsidRPr="00C249D7">
        <w:rPr>
          <w:rFonts w:asciiTheme="minorHAnsi" w:hAnsiTheme="minorHAnsi"/>
          <w:color w:val="000000" w:themeColor="text1"/>
          <w:sz w:val="22"/>
          <w:szCs w:val="22"/>
        </w:rPr>
        <w:t xml:space="preserve"> výber odborných hodnotiteľov (ďalej len „výzva na výber OH“) v minimálnom rozsahu uvedenom v</w:t>
      </w:r>
      <w:r w:rsidR="00327763" w:rsidRPr="00C249D7">
        <w:rPr>
          <w:rFonts w:asciiTheme="minorHAnsi" w:hAnsiTheme="minorHAnsi"/>
          <w:color w:val="000000" w:themeColor="text1"/>
          <w:sz w:val="22"/>
          <w:szCs w:val="22"/>
        </w:rPr>
        <w:t> </w:t>
      </w:r>
      <w:r w:rsidR="00331E02" w:rsidRPr="00C249D7">
        <w:rPr>
          <w:rFonts w:asciiTheme="minorHAnsi" w:hAnsiTheme="minorHAnsi"/>
          <w:color w:val="000000" w:themeColor="text1"/>
          <w:sz w:val="22"/>
          <w:szCs w:val="22"/>
        </w:rPr>
        <w:t>(</w:t>
      </w:r>
      <w:r w:rsidR="00327763" w:rsidRPr="00C249D7">
        <w:rPr>
          <w:rFonts w:asciiTheme="minorHAnsi" w:hAnsiTheme="minorHAnsi"/>
          <w:i/>
          <w:color w:val="000000" w:themeColor="text1"/>
          <w:sz w:val="22"/>
          <w:szCs w:val="22"/>
          <w:u w:val="single"/>
        </w:rPr>
        <w:t>Prílohe č.</w:t>
      </w:r>
      <w:r w:rsidR="007B3F75" w:rsidRPr="00C249D7">
        <w:rPr>
          <w:rFonts w:asciiTheme="minorHAnsi" w:hAnsiTheme="minorHAnsi"/>
          <w:i/>
          <w:color w:val="000000" w:themeColor="text1"/>
          <w:sz w:val="22"/>
          <w:szCs w:val="22"/>
          <w:u w:val="single"/>
        </w:rPr>
        <w:t xml:space="preserve"> 4</w:t>
      </w:r>
      <w:r w:rsidR="001E1A67" w:rsidRPr="00C249D7">
        <w:rPr>
          <w:rFonts w:asciiTheme="minorHAnsi" w:hAnsiTheme="minorHAnsi"/>
          <w:i/>
          <w:color w:val="000000" w:themeColor="text1"/>
          <w:sz w:val="22"/>
          <w:szCs w:val="22"/>
          <w:u w:val="single"/>
        </w:rPr>
        <w:t>C</w:t>
      </w:r>
      <w:r w:rsidR="00327763" w:rsidRPr="00C249D7">
        <w:rPr>
          <w:rFonts w:asciiTheme="minorHAnsi" w:hAnsiTheme="minorHAnsi"/>
          <w:color w:val="000000" w:themeColor="text1"/>
          <w:sz w:val="22"/>
          <w:szCs w:val="22"/>
        </w:rPr>
        <w:t>)</w:t>
      </w:r>
      <w:r w:rsidR="00331E02" w:rsidRPr="00C249D7">
        <w:rPr>
          <w:rFonts w:asciiTheme="minorHAnsi" w:hAnsiTheme="minorHAnsi"/>
          <w:color w:val="000000" w:themeColor="text1"/>
          <w:sz w:val="22"/>
          <w:szCs w:val="22"/>
        </w:rPr>
        <w:t xml:space="preserve"> tejto príručky</w:t>
      </w:r>
      <w:r w:rsidR="000B1385" w:rsidRPr="00C249D7">
        <w:rPr>
          <w:rFonts w:asciiTheme="minorHAnsi" w:hAnsiTheme="minorHAnsi"/>
          <w:color w:val="000000" w:themeColor="text1"/>
          <w:sz w:val="22"/>
          <w:szCs w:val="22"/>
        </w:rPr>
        <w:t xml:space="preserve"> pre prijímateľa</w:t>
      </w:r>
      <w:r w:rsidR="00804B99" w:rsidRPr="00C249D7">
        <w:rPr>
          <w:rFonts w:asciiTheme="minorHAnsi" w:hAnsi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olor w:val="000000" w:themeColor="text1"/>
          <w:sz w:val="22"/>
          <w:szCs w:val="22"/>
        </w:rPr>
        <w:t>. O vyhlásení výzvy na výber OH informuje MAS prostredníctvom svojho webového sídla alebo masovokomunikačných prostriedkov. MAS môže vykonať výber odborných hodnotiteľov prostredníctvom otvorenej, resp. uzavretej výzvy:</w:t>
      </w:r>
    </w:p>
    <w:p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pre každú vyhlásenú výzvu na predkladanie ŽoNFP samostatne,</w:t>
      </w:r>
    </w:p>
    <w:p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 všetky </w:t>
      </w:r>
      <w:proofErr w:type="spellStart"/>
      <w:r w:rsidRPr="00C249D7">
        <w:rPr>
          <w:rFonts w:asciiTheme="minorHAnsi" w:hAnsiTheme="minorHAnsi"/>
          <w:color w:val="000000" w:themeColor="text1"/>
          <w:sz w:val="22"/>
          <w:szCs w:val="22"/>
        </w:rPr>
        <w:t>podopatrenia</w:t>
      </w:r>
      <w:proofErr w:type="spellEnd"/>
      <w:r w:rsidRPr="00C249D7">
        <w:rPr>
          <w:rFonts w:asciiTheme="minorHAnsi" w:hAnsiTheme="minorHAnsi"/>
          <w:color w:val="000000" w:themeColor="text1"/>
          <w:sz w:val="22"/>
          <w:szCs w:val="22"/>
        </w:rPr>
        <w:t xml:space="preserve"> </w:t>
      </w:r>
      <w:r w:rsidR="00331E02" w:rsidRPr="00C249D7">
        <w:rPr>
          <w:rFonts w:asciiTheme="minorHAnsi" w:hAnsiTheme="minorHAnsi"/>
          <w:color w:val="000000" w:themeColor="text1"/>
          <w:sz w:val="22"/>
          <w:szCs w:val="22"/>
        </w:rPr>
        <w:t>PRV</w:t>
      </w:r>
      <w:r w:rsidR="00C91E04"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jednou výzvou s tým, že pre každé podopatrenie budú definované kvalifikačné predpoklady odborného hodnotiteľa vrátane tých, ktoré sú uvedené v </w:t>
      </w:r>
      <w:hyperlink w:anchor="ods824_5" w:history="1">
        <w:r w:rsidR="00A531F1" w:rsidRPr="00C249D7">
          <w:rPr>
            <w:rStyle w:val="Hypertextovprepojenie"/>
            <w:rFonts w:asciiTheme="minorHAnsi" w:hAnsiTheme="minorHAnsi"/>
            <w:color w:val="000000" w:themeColor="text1"/>
            <w:sz w:val="22"/>
            <w:szCs w:val="22"/>
            <w:u w:val="none"/>
          </w:rPr>
          <w:t>odseku 5</w:t>
        </w:r>
      </w:hyperlink>
      <w:r w:rsidR="00331E02" w:rsidRPr="00C249D7">
        <w:rPr>
          <w:rFonts w:asciiTheme="minorHAnsi" w:hAnsiTheme="minorHAnsi"/>
          <w:color w:val="000000" w:themeColor="text1"/>
          <w:sz w:val="22"/>
          <w:szCs w:val="22"/>
        </w:rPr>
        <w:t xml:space="preserve"> tejto kapitoly</w:t>
      </w:r>
      <w:r w:rsidRPr="00C249D7">
        <w:rPr>
          <w:rFonts w:asciiTheme="minorHAnsi" w:hAnsiTheme="minorHAnsi"/>
          <w:color w:val="000000" w:themeColor="text1"/>
          <w:sz w:val="22"/>
          <w:szCs w:val="22"/>
        </w:rPr>
        <w:t>. MAS vytvorí zoznam odborných hodnotiteľov, prostredníctvom ktorého zabezpečí transparentnú, objektívnu a kvalitnú realizáciu hodnotiaceho procesu.</w:t>
      </w:r>
    </w:p>
    <w:p w:rsidR="0050371A" w:rsidRPr="00C249D7" w:rsidRDefault="0050371A" w:rsidP="00777E4E">
      <w:pPr>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 prípade, ak v rámci vyhlásenej výzvy na výber OH nebude predložená zo strany uchádzačov žiadna žiadosť, resp. uchádzači nebudú spĺňať stanovené kritériá je MAS povinná vyhlásiť novú výzvu na výber odborných hodnotiteľov.</w:t>
      </w:r>
    </w:p>
    <w:p w:rsidR="0050371A" w:rsidRPr="00C249D7" w:rsidRDefault="0050371A" w:rsidP="002739A9">
      <w:pPr>
        <w:pStyle w:val="Odsekzoznamu"/>
        <w:numPr>
          <w:ilvl w:val="0"/>
          <w:numId w:val="195"/>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Kritéri</w:t>
      </w:r>
      <w:r w:rsidR="00A531F1" w:rsidRPr="00C249D7">
        <w:rPr>
          <w:rFonts w:asciiTheme="minorHAnsi" w:hAnsiTheme="minorHAnsi"/>
          <w:color w:val="000000" w:themeColor="text1"/>
          <w:sz w:val="22"/>
          <w:szCs w:val="22"/>
        </w:rPr>
        <w:t>á</w:t>
      </w:r>
      <w:r w:rsidRPr="00C249D7">
        <w:rPr>
          <w:rFonts w:asciiTheme="minorHAnsi" w:hAnsiTheme="minorHAnsi"/>
          <w:color w:val="000000" w:themeColor="text1"/>
          <w:sz w:val="22"/>
          <w:szCs w:val="22"/>
        </w:rPr>
        <w:t xml:space="preserve"> p</w:t>
      </w:r>
      <w:r w:rsidR="00A01951" w:rsidRPr="00C249D7">
        <w:rPr>
          <w:rFonts w:asciiTheme="minorHAnsi" w:hAnsiTheme="minorHAnsi"/>
          <w:color w:val="000000" w:themeColor="text1"/>
          <w:sz w:val="22"/>
          <w:szCs w:val="22"/>
        </w:rPr>
        <w:t xml:space="preserve">re výkon odborného hodnotiteľa - </w:t>
      </w:r>
      <w:r w:rsidRPr="00C249D7">
        <w:rPr>
          <w:rFonts w:asciiTheme="minorHAnsi" w:hAnsiTheme="minorHAnsi"/>
          <w:color w:val="000000" w:themeColor="text1"/>
          <w:sz w:val="22"/>
          <w:szCs w:val="22"/>
        </w:rPr>
        <w:t>pre zaradenie do zoznamu odborných hodnotiteľov je potrebné splniť minimálne kritériá, ktoré sú stanovené</w:t>
      </w:r>
      <w:r w:rsidR="007B3F75" w:rsidRPr="00C249D7">
        <w:rPr>
          <w:rFonts w:asciiTheme="minorHAnsi" w:hAnsiTheme="minorHAnsi"/>
          <w:color w:val="000000" w:themeColor="text1"/>
          <w:sz w:val="22"/>
          <w:szCs w:val="22"/>
        </w:rPr>
        <w:t xml:space="preserve"> v </w:t>
      </w:r>
      <w:r w:rsidR="00A01951" w:rsidRPr="00C249D7">
        <w:rPr>
          <w:rFonts w:asciiTheme="minorHAnsi" w:hAnsiTheme="minorHAnsi"/>
          <w:color w:val="000000" w:themeColor="text1"/>
          <w:sz w:val="22"/>
          <w:szCs w:val="22"/>
        </w:rPr>
        <w:t>(</w:t>
      </w:r>
      <w:r w:rsidR="007B3F75" w:rsidRPr="00C249D7">
        <w:rPr>
          <w:rFonts w:asciiTheme="minorHAnsi" w:hAnsiTheme="minorHAnsi"/>
          <w:i/>
          <w:color w:val="000000" w:themeColor="text1"/>
          <w:sz w:val="22"/>
          <w:szCs w:val="22"/>
          <w:u w:val="single"/>
        </w:rPr>
        <w:t>Prílohe č. 4</w:t>
      </w:r>
      <w:r w:rsidR="001E1A67" w:rsidRPr="00C249D7">
        <w:rPr>
          <w:rFonts w:asciiTheme="minorHAnsi" w:hAnsiTheme="minorHAnsi"/>
          <w:i/>
          <w:color w:val="000000" w:themeColor="text1"/>
          <w:sz w:val="22"/>
          <w:szCs w:val="22"/>
          <w:u w:val="single"/>
        </w:rPr>
        <w:t>C</w:t>
      </w:r>
      <w:r w:rsidRPr="00C249D7">
        <w:rPr>
          <w:rFonts w:asciiTheme="minorHAnsi" w:hAnsiTheme="minorHAnsi"/>
          <w:color w:val="000000" w:themeColor="text1"/>
          <w:sz w:val="22"/>
          <w:szCs w:val="22"/>
        </w:rPr>
        <w:t>)</w:t>
      </w:r>
      <w:bookmarkStart w:id="231" w:name="_Ref526332082"/>
      <w:r w:rsidRPr="00C249D7">
        <w:rPr>
          <w:rStyle w:val="Odkaznapoznmkupodiarou"/>
          <w:rFonts w:asciiTheme="minorHAnsi" w:hAnsiTheme="minorHAnsi"/>
          <w:color w:val="000000" w:themeColor="text1"/>
          <w:sz w:val="22"/>
          <w:szCs w:val="22"/>
        </w:rPr>
        <w:footnoteReference w:id="47"/>
      </w:r>
      <w:bookmarkEnd w:id="231"/>
      <w:r w:rsidRPr="00C249D7">
        <w:rPr>
          <w:rFonts w:asciiTheme="minorHAnsi" w:hAnsiTheme="minorHAnsi"/>
          <w:color w:val="000000" w:themeColor="text1"/>
          <w:sz w:val="22"/>
          <w:szCs w:val="22"/>
        </w:rPr>
        <w:t xml:space="preserve">: </w:t>
      </w:r>
    </w:p>
    <w:p w:rsidR="00B5455E" w:rsidRPr="00C249D7" w:rsidRDefault="0050371A" w:rsidP="002739A9">
      <w:pPr>
        <w:pStyle w:val="Odsekzoznamu"/>
        <w:numPr>
          <w:ilvl w:val="0"/>
          <w:numId w:val="201"/>
        </w:numPr>
        <w:spacing w:after="0" w:line="240" w:lineRule="auto"/>
        <w:ind w:left="567" w:hanging="567"/>
        <w:rPr>
          <w:rFonts w:asciiTheme="minorHAnsi" w:hAnsiTheme="minorHAnsi"/>
          <w:b/>
          <w:color w:val="000000" w:themeColor="text1"/>
          <w:sz w:val="22"/>
          <w:szCs w:val="22"/>
        </w:rPr>
      </w:pPr>
      <w:r w:rsidRPr="00C249D7">
        <w:rPr>
          <w:rFonts w:asciiTheme="minorHAnsi" w:hAnsiTheme="minorHAnsi"/>
          <w:color w:val="000000" w:themeColor="text1"/>
          <w:sz w:val="22"/>
          <w:szCs w:val="22"/>
        </w:rPr>
        <w:t>Výsledky vyhodnotenia splnenia kritérií pre výkon odborného hodnotiteľa</w:t>
      </w:r>
      <w:r w:rsidR="009F6920" w:rsidRPr="00C249D7">
        <w:rPr>
          <w:rFonts w:asciiTheme="minorHAnsi" w:hAnsiTheme="minorHAnsi"/>
          <w:color w:val="000000" w:themeColor="text1"/>
          <w:sz w:val="22"/>
          <w:szCs w:val="22"/>
        </w:rPr>
        <w:t>,</w:t>
      </w:r>
      <w:r w:rsidR="003E6224" w:rsidRPr="00C249D7">
        <w:rPr>
          <w:rFonts w:asciiTheme="minorHAnsi" w:hAnsiTheme="minorHAnsi"/>
          <w:color w:val="000000" w:themeColor="text1"/>
          <w:sz w:val="22"/>
          <w:szCs w:val="22"/>
        </w:rPr>
        <w:t xml:space="preserve"> výberová komisia</w:t>
      </w:r>
      <w:r w:rsidRPr="00C249D7">
        <w:rPr>
          <w:rFonts w:asciiTheme="minorHAnsi" w:hAnsiTheme="minorHAnsi"/>
          <w:color w:val="000000" w:themeColor="text1"/>
          <w:sz w:val="22"/>
          <w:szCs w:val="22"/>
        </w:rPr>
        <w:t xml:space="preserve"> písomne zaznamená v odporúčanom minimálnom rozsahu podľa </w:t>
      </w:r>
      <w:r w:rsidR="009F6920" w:rsidRPr="00C249D7">
        <w:rPr>
          <w:rFonts w:asciiTheme="minorHAnsi" w:hAnsiTheme="minorHAnsi"/>
          <w:color w:val="000000" w:themeColor="text1"/>
          <w:sz w:val="22"/>
          <w:szCs w:val="22"/>
        </w:rPr>
        <w:t>(</w:t>
      </w:r>
      <w:r w:rsidR="00C57BBA" w:rsidRPr="00C249D7">
        <w:rPr>
          <w:rFonts w:asciiTheme="minorHAnsi" w:hAnsiTheme="minorHAnsi"/>
          <w:i/>
          <w:color w:val="000000" w:themeColor="text1"/>
          <w:sz w:val="22"/>
          <w:szCs w:val="22"/>
          <w:u w:val="single"/>
        </w:rPr>
        <w:t>Prílohy</w:t>
      </w:r>
      <w:r w:rsidR="003E6224" w:rsidRPr="00C249D7">
        <w:rPr>
          <w:rFonts w:asciiTheme="minorHAnsi" w:hAnsiTheme="minorHAnsi"/>
          <w:i/>
          <w:color w:val="000000" w:themeColor="text1"/>
          <w:sz w:val="22"/>
          <w:szCs w:val="22"/>
          <w:u w:val="single"/>
        </w:rPr>
        <w:t xml:space="preserve"> č. </w:t>
      </w:r>
      <w:r w:rsidR="000617B0" w:rsidRPr="00C249D7">
        <w:rPr>
          <w:rFonts w:asciiTheme="minorHAnsi" w:hAnsiTheme="minorHAnsi"/>
          <w:i/>
          <w:color w:val="000000" w:themeColor="text1"/>
          <w:sz w:val="22"/>
          <w:szCs w:val="22"/>
          <w:u w:val="single"/>
        </w:rPr>
        <w:t>4</w:t>
      </w:r>
      <w:r w:rsidR="001E1A67" w:rsidRPr="00C249D7">
        <w:rPr>
          <w:rFonts w:asciiTheme="minorHAnsi" w:hAnsiTheme="minorHAnsi"/>
          <w:i/>
          <w:color w:val="000000" w:themeColor="text1"/>
          <w:sz w:val="22"/>
          <w:szCs w:val="22"/>
          <w:u w:val="single"/>
        </w:rPr>
        <w:t>C</w:t>
      </w:r>
      <w:r w:rsidR="009F6920"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r w:rsidRPr="00C249D7">
        <w:rPr>
          <w:rFonts w:asciiTheme="minorHAnsi" w:hAnsiTheme="minorHAnsi"/>
          <w:b/>
          <w:color w:val="000000" w:themeColor="text1"/>
          <w:sz w:val="22"/>
          <w:szCs w:val="22"/>
        </w:rPr>
        <w:t>Na základe vyhodnotenia splnenia kritérií MAS zostaví zoznam odborných hodnotiteľov, ktorí stanovené kritéri</w:t>
      </w:r>
      <w:r w:rsidR="00A531F1" w:rsidRPr="00C249D7">
        <w:rPr>
          <w:rFonts w:asciiTheme="minorHAnsi" w:hAnsiTheme="minorHAnsi"/>
          <w:b/>
          <w:color w:val="000000" w:themeColor="text1"/>
          <w:sz w:val="22"/>
          <w:szCs w:val="22"/>
        </w:rPr>
        <w:t>á</w:t>
      </w:r>
      <w:r w:rsidRPr="00C249D7">
        <w:rPr>
          <w:rFonts w:asciiTheme="minorHAnsi" w:hAnsiTheme="minorHAnsi"/>
          <w:b/>
          <w:color w:val="000000" w:themeColor="text1"/>
          <w:sz w:val="22"/>
          <w:szCs w:val="22"/>
        </w:rPr>
        <w:t xml:space="preserve"> splnili. </w:t>
      </w:r>
      <w:r w:rsidR="003E6224" w:rsidRPr="00C249D7">
        <w:rPr>
          <w:rFonts w:asciiTheme="minorHAnsi" w:hAnsiTheme="minorHAnsi"/>
          <w:b/>
          <w:color w:val="000000" w:themeColor="text1"/>
          <w:sz w:val="22"/>
          <w:szCs w:val="22"/>
        </w:rPr>
        <w:t xml:space="preserve">MAS odborných hodnotiteľov uvedie do ITMS2014+ v rámci personálnej matice. </w:t>
      </w:r>
      <w:r w:rsidR="006E4BFB" w:rsidRPr="00C249D7">
        <w:rPr>
          <w:rFonts w:asciiTheme="minorHAnsi" w:hAnsiTheme="minorHAnsi"/>
          <w:b/>
          <w:color w:val="000000" w:themeColor="text1"/>
          <w:sz w:val="22"/>
          <w:szCs w:val="22"/>
        </w:rPr>
        <w:t xml:space="preserve"> </w:t>
      </w:r>
      <w:r w:rsidR="00747184" w:rsidRPr="00C249D7">
        <w:rPr>
          <w:color w:val="000000" w:themeColor="text1"/>
          <w:sz w:val="22"/>
          <w:szCs w:val="22"/>
        </w:rPr>
        <w:t xml:space="preserve">Výberová komisia  MAS nie je </w:t>
      </w:r>
      <w:r w:rsidR="002A393F" w:rsidRPr="00C249D7">
        <w:rPr>
          <w:color w:val="000000" w:themeColor="text1"/>
          <w:sz w:val="22"/>
          <w:szCs w:val="22"/>
        </w:rPr>
        <w:t>znížiť</w:t>
      </w:r>
      <w:r w:rsidR="000B3FAA" w:rsidRPr="00C249D7">
        <w:rPr>
          <w:color w:val="000000" w:themeColor="text1"/>
          <w:sz w:val="22"/>
          <w:szCs w:val="22"/>
        </w:rPr>
        <w:t xml:space="preserve"> </w:t>
      </w:r>
      <w:r w:rsidR="00747184" w:rsidRPr="00C249D7">
        <w:rPr>
          <w:color w:val="000000" w:themeColor="text1"/>
          <w:sz w:val="22"/>
          <w:szCs w:val="22"/>
        </w:rPr>
        <w:t>oprávnená počet odborných hodnotiteľov, ktorí splnili kritériá výberu</w:t>
      </w:r>
      <w:r w:rsidR="007436A8" w:rsidRPr="00C249D7">
        <w:rPr>
          <w:strike/>
          <w:color w:val="000000" w:themeColor="text1"/>
          <w:sz w:val="18"/>
          <w:szCs w:val="18"/>
        </w:rPr>
        <w:t>.</w:t>
      </w:r>
    </w:p>
    <w:p w:rsidR="00C230C9" w:rsidRPr="00C249D7" w:rsidRDefault="00B5455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hAnsiTheme="minorHAnsi"/>
          <w:color w:val="000000" w:themeColor="text1"/>
          <w:sz w:val="22"/>
          <w:szCs w:val="22"/>
          <w:lang w:eastAsia="cs-CZ"/>
        </w:rPr>
        <w:t xml:space="preserve">V prípade, že odborný hodnotiteľ bude </w:t>
      </w:r>
      <w:r w:rsidR="00B16D27" w:rsidRPr="00C249D7">
        <w:rPr>
          <w:rFonts w:asciiTheme="minorHAnsi" w:hAnsiTheme="minorHAnsi"/>
          <w:color w:val="000000" w:themeColor="text1"/>
          <w:sz w:val="22"/>
          <w:szCs w:val="22"/>
          <w:lang w:eastAsia="cs-CZ"/>
        </w:rPr>
        <w:t xml:space="preserve">odborne </w:t>
      </w:r>
      <w:r w:rsidRPr="00C249D7">
        <w:rPr>
          <w:rFonts w:asciiTheme="minorHAnsi" w:hAnsiTheme="minorHAnsi"/>
          <w:color w:val="000000" w:themeColor="text1"/>
          <w:sz w:val="22"/>
          <w:szCs w:val="22"/>
          <w:lang w:eastAsia="cs-CZ"/>
        </w:rPr>
        <w:t xml:space="preserve">hodnotiť </w:t>
      </w:r>
      <w:proofErr w:type="spellStart"/>
      <w:r w:rsidRPr="00C249D7">
        <w:rPr>
          <w:rFonts w:asciiTheme="minorHAnsi" w:hAnsiTheme="minorHAnsi"/>
          <w:color w:val="000000" w:themeColor="text1"/>
          <w:sz w:val="22"/>
          <w:szCs w:val="22"/>
          <w:lang w:eastAsia="cs-CZ"/>
        </w:rPr>
        <w:t>ŽoNFP</w:t>
      </w:r>
      <w:proofErr w:type="spellEnd"/>
      <w:r w:rsidRPr="00C249D7">
        <w:rPr>
          <w:rFonts w:asciiTheme="minorHAnsi" w:hAnsiTheme="minorHAnsi"/>
          <w:color w:val="000000" w:themeColor="text1"/>
          <w:sz w:val="22"/>
          <w:szCs w:val="22"/>
          <w:lang w:eastAsia="cs-CZ"/>
        </w:rPr>
        <w:t xml:space="preserve"> pre rôzne </w:t>
      </w:r>
      <w:proofErr w:type="spellStart"/>
      <w:r w:rsidRPr="00C249D7">
        <w:rPr>
          <w:rFonts w:asciiTheme="minorHAnsi" w:hAnsiTheme="minorHAnsi"/>
          <w:color w:val="000000" w:themeColor="text1"/>
          <w:sz w:val="22"/>
          <w:szCs w:val="22"/>
          <w:lang w:eastAsia="cs-CZ"/>
        </w:rPr>
        <w:t>podopatrenia</w:t>
      </w:r>
      <w:proofErr w:type="spellEnd"/>
      <w:r w:rsidRPr="00C249D7">
        <w:rPr>
          <w:rFonts w:asciiTheme="minorHAnsi" w:hAnsiTheme="minorHAnsi"/>
          <w:color w:val="000000" w:themeColor="text1"/>
          <w:sz w:val="22"/>
          <w:szCs w:val="22"/>
          <w:lang w:eastAsia="cs-CZ"/>
        </w:rPr>
        <w:t xml:space="preserve"> na základe splnenia kritérií v zmysle výzvy na výber OH, MAS uvedie všetky </w:t>
      </w:r>
      <w:r w:rsidR="00B16D27" w:rsidRPr="00C249D7">
        <w:rPr>
          <w:rFonts w:asciiTheme="minorHAnsi" w:hAnsiTheme="minorHAnsi"/>
          <w:color w:val="000000" w:themeColor="text1"/>
          <w:sz w:val="22"/>
          <w:szCs w:val="22"/>
          <w:lang w:eastAsia="cs-CZ"/>
        </w:rPr>
        <w:t>oblasti zamerania</w:t>
      </w:r>
      <w:r w:rsidRPr="00C249D7">
        <w:rPr>
          <w:rFonts w:asciiTheme="minorHAnsi" w:hAnsiTheme="minorHAnsi"/>
          <w:color w:val="000000" w:themeColor="text1"/>
          <w:sz w:val="22"/>
          <w:szCs w:val="22"/>
          <w:lang w:eastAsia="cs-CZ"/>
        </w:rPr>
        <w:t>.</w:t>
      </w:r>
      <w:r w:rsidR="00B16D27" w:rsidRPr="00C249D7">
        <w:rPr>
          <w:rFonts w:asciiTheme="minorHAnsi" w:hAnsiTheme="minorHAnsi"/>
          <w:color w:val="000000" w:themeColor="text1"/>
          <w:sz w:val="22"/>
          <w:szCs w:val="22"/>
          <w:lang w:eastAsia="cs-CZ"/>
        </w:rPr>
        <w:t xml:space="preserve"> </w:t>
      </w:r>
      <w:r w:rsidRPr="00C249D7">
        <w:rPr>
          <w:rFonts w:asciiTheme="minorHAnsi" w:hAnsiTheme="minorHAnsi"/>
          <w:color w:val="000000" w:themeColor="text1"/>
          <w:sz w:val="22"/>
          <w:szCs w:val="22"/>
          <w:lang w:eastAsia="cs-CZ"/>
        </w:rPr>
        <w:t>Takto nastavená množina odborných hodnotiteľov bude vstupovať do automatického výberu</w:t>
      </w:r>
      <w:r w:rsidR="00C57BBA" w:rsidRPr="00C249D7">
        <w:rPr>
          <w:rFonts w:asciiTheme="minorHAnsi" w:hAnsiTheme="minorHAnsi"/>
          <w:color w:val="000000" w:themeColor="text1"/>
          <w:sz w:val="22"/>
          <w:szCs w:val="22"/>
          <w:lang w:eastAsia="cs-CZ"/>
        </w:rPr>
        <w:t xml:space="preserve"> hodnotenia prostredníctvom ITMS2014+</w:t>
      </w:r>
      <w:r w:rsidRPr="00C249D7">
        <w:rPr>
          <w:rFonts w:asciiTheme="minorHAnsi" w:hAnsiTheme="minorHAnsi"/>
          <w:color w:val="000000" w:themeColor="text1"/>
          <w:sz w:val="22"/>
          <w:szCs w:val="22"/>
          <w:lang w:eastAsia="cs-CZ"/>
        </w:rPr>
        <w:t xml:space="preserve">. </w:t>
      </w:r>
    </w:p>
    <w:p w:rsidR="00AE105A" w:rsidRPr="00C249D7" w:rsidRDefault="003A591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eastAsia="Calibri" w:hAnsiTheme="minorHAnsi"/>
          <w:color w:val="000000" w:themeColor="text1"/>
          <w:sz w:val="22"/>
          <w:szCs w:val="22"/>
        </w:rPr>
        <w:lastRenderedPageBreak/>
        <w:t>Odborný hodnotiteľ je povinný</w:t>
      </w:r>
      <w:r w:rsidR="00F23B0A" w:rsidRPr="00C249D7">
        <w:rPr>
          <w:rFonts w:asciiTheme="minorHAnsi" w:eastAsia="Calibri" w:hAnsiTheme="minorHAnsi"/>
          <w:color w:val="000000" w:themeColor="text1"/>
          <w:sz w:val="22"/>
          <w:szCs w:val="22"/>
        </w:rPr>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o nestrannosti, zachovaní dôvernosti informácií a vylúčení konfliktu záujmov“ </w:t>
      </w:r>
      <w:r w:rsidRPr="00C249D7">
        <w:rPr>
          <w:rFonts w:asciiTheme="minorHAnsi" w:eastAsia="Calibri" w:hAnsiTheme="minorHAnsi"/>
          <w:color w:val="000000" w:themeColor="text1"/>
          <w:sz w:val="22"/>
          <w:szCs w:val="22"/>
        </w:rPr>
        <w:t>(</w:t>
      </w:r>
      <w:r w:rsidR="003E6224" w:rsidRPr="00C249D7">
        <w:rPr>
          <w:rFonts w:asciiTheme="minorHAnsi" w:eastAsia="Calibri" w:hAnsiTheme="minorHAnsi"/>
          <w:i/>
          <w:color w:val="000000" w:themeColor="text1"/>
          <w:sz w:val="22"/>
          <w:szCs w:val="22"/>
          <w:u w:val="single"/>
        </w:rPr>
        <w:t>Príloha č.</w:t>
      </w:r>
      <w:r w:rsidR="00F23B0A" w:rsidRPr="00C249D7">
        <w:rPr>
          <w:rFonts w:asciiTheme="minorHAnsi" w:eastAsia="Calibri" w:hAnsiTheme="minorHAnsi"/>
          <w:i/>
          <w:color w:val="000000" w:themeColor="text1"/>
          <w:sz w:val="22"/>
          <w:szCs w:val="22"/>
          <w:u w:val="single"/>
        </w:rPr>
        <w:t>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w:t>
      </w:r>
      <w:r w:rsidR="00C8601F" w:rsidRPr="00C249D7">
        <w:rPr>
          <w:rFonts w:asciiTheme="minorHAnsi" w:eastAsia="Calibri" w:hAnsiTheme="minorHAnsi"/>
          <w:color w:val="000000" w:themeColor="text1"/>
          <w:sz w:val="22"/>
          <w:szCs w:val="22"/>
        </w:rPr>
        <w:t xml:space="preserve"> a </w:t>
      </w:r>
      <w:r w:rsidR="00C8601F" w:rsidRPr="00C249D7">
        <w:rPr>
          <w:rFonts w:asciiTheme="minorHAnsi" w:eastAsia="Calibri" w:hAnsiTheme="minorHAnsi"/>
          <w:i/>
          <w:color w:val="000000" w:themeColor="text1"/>
          <w:sz w:val="22"/>
          <w:szCs w:val="22"/>
        </w:rPr>
        <w:t>„</w:t>
      </w:r>
      <w:r w:rsidR="00F8250E" w:rsidRPr="00C249D7">
        <w:rPr>
          <w:rFonts w:asciiTheme="minorHAnsi" w:eastAsia="Calibri" w:hAnsiTheme="minorHAnsi"/>
          <w:i/>
          <w:color w:val="000000" w:themeColor="text1"/>
          <w:sz w:val="22"/>
          <w:szCs w:val="22"/>
        </w:rPr>
        <w:t>Súhlas dotknutej osoby  zo spracovaním osobných údajov</w:t>
      </w:r>
      <w:r w:rsidR="00C8601F" w:rsidRPr="00C249D7">
        <w:rPr>
          <w:color w:val="000000" w:themeColor="text1"/>
          <w:sz w:val="22"/>
          <w:szCs w:val="22"/>
        </w:rPr>
        <w:t xml:space="preserve">“ </w:t>
      </w:r>
      <w:r w:rsidR="00C8601F" w:rsidRPr="00C249D7">
        <w:rPr>
          <w:i/>
          <w:color w:val="000000" w:themeColor="text1"/>
          <w:sz w:val="22"/>
          <w:szCs w:val="22"/>
          <w:u w:val="single"/>
        </w:rPr>
        <w:t>(Príloha č. 5C)</w:t>
      </w:r>
      <w:r w:rsidR="00AF6812" w:rsidRPr="00C249D7">
        <w:rPr>
          <w:rFonts w:asciiTheme="minorHAnsi" w:eastAsia="Calibri" w:hAnsiTheme="minorHAnsi"/>
          <w:color w:val="000000" w:themeColor="text1"/>
          <w:sz w:val="22"/>
          <w:szCs w:val="22"/>
        </w:rPr>
        <w:t>, ktoré sa vzťahuje na všetky ŽoNFP predložené v rámci výzvy</w:t>
      </w:r>
      <w:r w:rsidRPr="00C249D7">
        <w:rPr>
          <w:rFonts w:asciiTheme="minorHAnsi" w:eastAsia="Calibri" w:hAnsiTheme="minorHAnsi"/>
          <w:color w:val="000000" w:themeColor="text1"/>
          <w:sz w:val="22"/>
          <w:szCs w:val="22"/>
        </w:rPr>
        <w:t xml:space="preserve">. </w:t>
      </w:r>
      <w:r w:rsidRPr="00C249D7">
        <w:rPr>
          <w:rFonts w:asciiTheme="minorHAnsi" w:hAnsiTheme="minorHAnsi"/>
          <w:color w:val="000000" w:themeColor="text1"/>
          <w:sz w:val="22"/>
          <w:szCs w:val="22"/>
        </w:rPr>
        <w:t>Povinnosti, ktoré z tohto čestného vyhlásenia vyplývajú, trvajú aj po ukončení vzťahu s MAS. V tomto čestnom vyhlásení odborný hodnotiteľ vyhlasuje, že nie je v konflikte záujmov v zmysle definície konfliktu záujmov podľa príslušných všeobecne záväzných právnych predpisov a ostatných záväzných dokumentov. Pre účel posúdenia konfliktu záujmov v súlade s § 46 zákona o príspevku EŠIF predstavujú konflikt záujmov skutočnosti uvedené v kapitole 5</w:t>
      </w:r>
      <w:r w:rsidR="00A531F1"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Systému riadenia CLLD. Obdobie, v ktorom sa posudzuje osoba zainteresovanou osobou na strane žiadateľa alebo prijímateľa, </w:t>
      </w:r>
      <w:r w:rsidRPr="00C249D7">
        <w:rPr>
          <w:rFonts w:asciiTheme="minorHAnsi" w:hAnsiTheme="minorHAnsi"/>
          <w:b/>
          <w:color w:val="000000" w:themeColor="text1"/>
          <w:sz w:val="22"/>
          <w:szCs w:val="22"/>
        </w:rPr>
        <w:t xml:space="preserve">je jeden rok pred vyhlásením výzvy na predkladanie  ŽoNFP po ukončenie realizácie projektu. </w:t>
      </w:r>
    </w:p>
    <w:p w:rsidR="003A591E" w:rsidRPr="00C249D7" w:rsidRDefault="003A591E" w:rsidP="002739A9">
      <w:pPr>
        <w:pStyle w:val="Odsekzoznamu"/>
        <w:numPr>
          <w:ilvl w:val="0"/>
          <w:numId w:val="201"/>
        </w:numPr>
        <w:spacing w:after="0" w:line="240" w:lineRule="auto"/>
        <w:ind w:left="567" w:hanging="567"/>
        <w:rPr>
          <w:rFonts w:asciiTheme="minorHAnsi" w:hAnsiTheme="minorHAnsi"/>
          <w:sz w:val="22"/>
          <w:szCs w:val="22"/>
          <w:lang w:eastAsia="cs-CZ"/>
        </w:rPr>
      </w:pPr>
      <w:r w:rsidRPr="00C249D7">
        <w:rPr>
          <w:rFonts w:asciiTheme="minorHAnsi" w:eastAsia="Calibri" w:hAnsiTheme="minorHAnsi"/>
          <w:color w:val="000000" w:themeColor="text1"/>
          <w:sz w:val="22"/>
          <w:szCs w:val="22"/>
        </w:rPr>
        <w:t xml:space="preserve">Čestné vyhlásenie o nestrannosti, zachovaní dôvernosti informácií a vylúčení konfliktu záujmov predkladajú aj </w:t>
      </w:r>
      <w:r w:rsidRPr="00C249D7">
        <w:rPr>
          <w:rFonts w:asciiTheme="minorHAnsi" w:hAnsiTheme="minorHAnsi"/>
          <w:color w:val="000000" w:themeColor="text1"/>
          <w:sz w:val="22"/>
          <w:szCs w:val="22"/>
        </w:rPr>
        <w:t>štatutárny orgán MAS, manažér MAS/projektový manažér</w:t>
      </w:r>
      <w:r w:rsidR="00AF6812" w:rsidRPr="00C249D7">
        <w:rPr>
          <w:rFonts w:asciiTheme="minorHAnsi" w:hAnsiTheme="minorHAnsi"/>
          <w:color w:val="000000" w:themeColor="text1"/>
          <w:sz w:val="22"/>
          <w:szCs w:val="22"/>
        </w:rPr>
        <w:t>/ekonomický manažér</w:t>
      </w:r>
      <w:r w:rsidRPr="00C249D7">
        <w:rPr>
          <w:rFonts w:asciiTheme="minorHAnsi" w:hAnsiTheme="minorHAnsi"/>
          <w:color w:val="000000" w:themeColor="text1"/>
          <w:sz w:val="22"/>
          <w:szCs w:val="22"/>
        </w:rPr>
        <w:t>, odborný administratívny asiste</w:t>
      </w:r>
      <w:r w:rsidR="00AE105A" w:rsidRPr="00C249D7">
        <w:rPr>
          <w:rFonts w:asciiTheme="minorHAnsi" w:hAnsiTheme="minorHAnsi"/>
          <w:color w:val="000000" w:themeColor="text1"/>
          <w:sz w:val="22"/>
          <w:szCs w:val="22"/>
        </w:rPr>
        <w:t>nt</w:t>
      </w:r>
      <w:r w:rsidR="008A389D" w:rsidRPr="00C249D7">
        <w:rPr>
          <w:rStyle w:val="Odkaznapoznmkupodiarou"/>
          <w:rFonts w:asciiTheme="minorHAnsi" w:hAnsiTheme="minorHAnsi"/>
          <w:color w:val="000000" w:themeColor="text1"/>
          <w:sz w:val="22"/>
          <w:szCs w:val="22"/>
        </w:rPr>
        <w:footnoteReference w:id="48"/>
      </w:r>
      <w:r w:rsidR="00AE105A" w:rsidRPr="00C249D7">
        <w:rPr>
          <w:rFonts w:asciiTheme="minorHAnsi" w:hAnsiTheme="minorHAnsi"/>
          <w:color w:val="000000" w:themeColor="text1"/>
          <w:sz w:val="22"/>
          <w:szCs w:val="22"/>
        </w:rPr>
        <w:t>, člen výberovej komisie MAS</w:t>
      </w:r>
      <w:r w:rsidR="00C8601F" w:rsidRPr="00C249D7">
        <w:rPr>
          <w:rFonts w:asciiTheme="minorHAnsi" w:hAnsiTheme="minorHAnsi"/>
          <w:color w:val="000000" w:themeColor="text1"/>
          <w:sz w:val="22"/>
          <w:szCs w:val="22"/>
        </w:rPr>
        <w:t xml:space="preserve"> </w:t>
      </w:r>
      <w:r w:rsidR="00C8601F" w:rsidRPr="00C249D7">
        <w:rPr>
          <w:rFonts w:asciiTheme="minorHAnsi" w:hAnsiTheme="minorHAnsi"/>
          <w:i/>
          <w:color w:val="000000" w:themeColor="text1"/>
          <w:sz w:val="22"/>
          <w:szCs w:val="22"/>
          <w:u w:val="single"/>
        </w:rPr>
        <w:t>(Príloha č. 10C)</w:t>
      </w:r>
      <w:r w:rsidRPr="00C249D7">
        <w:rPr>
          <w:rFonts w:asciiTheme="minorHAnsi" w:hAnsiTheme="minorHAnsi"/>
          <w:color w:val="000000" w:themeColor="text1"/>
          <w:sz w:val="22"/>
          <w:szCs w:val="22"/>
        </w:rPr>
        <w:t>, v ktorom deklarujú, že</w:t>
      </w:r>
      <w:r w:rsidRPr="00C249D7">
        <w:rPr>
          <w:rStyle w:val="Odkaznapoznmkupodiarou"/>
          <w:rFonts w:asciiTheme="minorHAnsi" w:hAnsiTheme="minorHAnsi"/>
          <w:color w:val="000000" w:themeColor="text1"/>
          <w:sz w:val="22"/>
          <w:szCs w:val="22"/>
        </w:rPr>
        <w:footnoteReference w:id="49"/>
      </w:r>
      <w:r w:rsidR="00AE105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p>
    <w:p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prijímateľom alebo jeho partnerom,</w:t>
      </w:r>
    </w:p>
    <w:p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štatutárnym orgánom alebo členom štatutárneho orgánu žiadateľa alebo jeho partnera,</w:t>
      </w:r>
    </w:p>
    <w:p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nie je spoločníkom žiadateľa alebo jeho partnera,</w:t>
      </w:r>
    </w:p>
    <w:p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nezúčastnil sa osobne na vypracovaní ŽoNFP ako konzultant, poradca, expert, ktorý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za úplatu vypracoval daný projekt, neposkytoval externý manažment (zároveň nie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je štatutárnym orgánom, nemá majetkový podiel v právnickej osobe, ktorá vykonáva externý manažment) v zmysle priameho realizačného vzťahu k ŽoNFP, ktorý je založený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na zamestnaneckom alebo </w:t>
      </w:r>
      <w:proofErr w:type="spellStart"/>
      <w:r w:rsidRPr="00C249D7">
        <w:rPr>
          <w:rFonts w:asciiTheme="minorHAnsi" w:hAnsiTheme="minorHAnsi"/>
          <w:color w:val="000000" w:themeColor="text1"/>
          <w:sz w:val="22"/>
          <w:szCs w:val="22"/>
        </w:rPr>
        <w:t>obchodno</w:t>
      </w:r>
      <w:proofErr w:type="spellEnd"/>
      <w:r w:rsidRPr="00C249D7">
        <w:rPr>
          <w:rFonts w:asciiTheme="minorHAnsi" w:hAnsiTheme="minorHAnsi"/>
          <w:color w:val="000000" w:themeColor="text1"/>
          <w:sz w:val="22"/>
          <w:szCs w:val="22"/>
        </w:rPr>
        <w:t xml:space="preserve"> - právnom vzťahu a to na základe osobitnej zmluvy (napr. dohoda o vykonaní práce, dohoda o poskytnutí služby, mandátna zmluva, príkazná zmluva, a pod.) alebo na základe iného zmluvného vzťahu so žiadateľom  alebo jeho partnerom,</w:t>
      </w:r>
    </w:p>
    <w:p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rPr>
      </w:pPr>
      <w:r w:rsidRPr="00C249D7">
        <w:rPr>
          <w:rFonts w:asciiTheme="minorHAnsi" w:hAnsiTheme="minorHAnsi"/>
          <w:color w:val="000000" w:themeColor="text1"/>
          <w:sz w:val="22"/>
          <w:szCs w:val="22"/>
        </w:rPr>
        <w:t>nie je blízkou osobou (§ 116 Občianskeho zákonníka) osobe, uvedenej v </w:t>
      </w:r>
      <w:hyperlink w:anchor="ods824_9a" w:history="1">
        <w:r w:rsidR="00A531F1" w:rsidRPr="00C249D7">
          <w:rPr>
            <w:rStyle w:val="Hypertextovprepojenie"/>
            <w:rFonts w:asciiTheme="minorHAnsi" w:hAnsiTheme="minorHAnsi"/>
            <w:color w:val="000000" w:themeColor="text1"/>
            <w:sz w:val="22"/>
            <w:szCs w:val="22"/>
            <w:u w:val="none"/>
          </w:rPr>
          <w:t>písm. a) až d)</w:t>
        </w:r>
      </w:hyperlink>
      <w:r w:rsidRPr="00C249D7">
        <w:rPr>
          <w:rFonts w:asciiTheme="minorHAnsi" w:hAnsiTheme="minorHAnsi"/>
          <w:color w:val="000000" w:themeColor="text1"/>
          <w:sz w:val="22"/>
          <w:szCs w:val="22"/>
        </w:rPr>
        <w:t>,</w:t>
      </w:r>
    </w:p>
    <w:p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nie je blízkou osobou (§ 116 Občianskeho zákonníka) k víťaznému uchádzačovi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dodávateľa tovarov, prác alebo služieb v rámci  predkladanej ŽoNFP,</w:t>
      </w:r>
    </w:p>
    <w:p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nie je dodávateľom tovaru, stavebných prác a služieb, ktoré sú predmetom ŽoNFP.</w:t>
      </w:r>
    </w:p>
    <w:p w:rsidR="00AE105A" w:rsidRPr="00C249D7" w:rsidRDefault="003A591E" w:rsidP="00EB6C37">
      <w:pPr>
        <w:pStyle w:val="Odsekzoznamu"/>
        <w:keepNext/>
        <w:widowControl w:val="0"/>
        <w:tabs>
          <w:tab w:val="num" w:pos="851"/>
        </w:tabs>
        <w:autoSpaceDE w:val="0"/>
        <w:autoSpaceDN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Zaujatá osoba sa na konaní o ŽoNFP od momentu, kedy zistí skutočnosti nasvedčujúce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jej zaujatosť, nesmie ďalej zúčastňovať. Pokračovanie konania o</w:t>
      </w:r>
      <w:r w:rsidR="003E6224"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ŽoNFP sa zo strany MAS zabezpečí napr. výmenou zaujatého člena výberovej komisie MAS za iného člena, alebo využitím inštitútu plnomocenstva, alebo</w:t>
      </w:r>
      <w:r w:rsidR="00AE105A" w:rsidRPr="00C249D7">
        <w:rPr>
          <w:rFonts w:asciiTheme="minorHAnsi" w:hAnsiTheme="minorHAnsi"/>
          <w:color w:val="000000" w:themeColor="text1"/>
          <w:sz w:val="22"/>
          <w:szCs w:val="22"/>
        </w:rPr>
        <w:t xml:space="preserve"> zastúpenia podľa stanov a pod</w:t>
      </w:r>
      <w:r w:rsidRPr="00C249D7">
        <w:rPr>
          <w:rFonts w:asciiTheme="minorHAnsi" w:hAnsiTheme="minorHAnsi"/>
          <w:color w:val="000000" w:themeColor="text1"/>
          <w:sz w:val="22"/>
          <w:szCs w:val="22"/>
        </w:rPr>
        <w:t xml:space="preserve">. Doklad o využití inštitútu plnomocenstva, alebo zastúpenia, napr.: podľa stanov (predkladajú sa stanovy MAS organizačný poriadok, interný vykonávací predpis a pod. sú povinnou prílohou </w:t>
      </w:r>
      <w:r w:rsidR="00000630" w:rsidRPr="00C249D7">
        <w:rPr>
          <w:rFonts w:asciiTheme="minorHAnsi" w:hAnsiTheme="minorHAnsi"/>
          <w:color w:val="000000" w:themeColor="text1"/>
          <w:sz w:val="22"/>
          <w:szCs w:val="22"/>
        </w:rPr>
        <w:t>z</w:t>
      </w:r>
      <w:r w:rsidRPr="00C249D7">
        <w:rPr>
          <w:rFonts w:asciiTheme="minorHAnsi" w:hAnsiTheme="minorHAnsi"/>
          <w:color w:val="000000" w:themeColor="text1"/>
          <w:sz w:val="22"/>
          <w:szCs w:val="22"/>
        </w:rPr>
        <w:t xml:space="preserve">áverečnej správy z výzvy na predkladanie ŽoNFP). </w:t>
      </w:r>
    </w:p>
    <w:p w:rsidR="00087994" w:rsidRPr="00C249D7" w:rsidRDefault="003A591E" w:rsidP="002739A9">
      <w:pPr>
        <w:pStyle w:val="Odsekzoznamu"/>
        <w:keepLines/>
        <w:widowControl w:val="0"/>
        <w:numPr>
          <w:ilvl w:val="0"/>
          <w:numId w:val="243"/>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 konflikt záujmov sa nepovažuje, ak osoba zainteresovaná do prípravy a uverejňovania výziev na implementáciu stratégie CLLD je v zamestnaneckom alebo inom obdobnom pomere s MAS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ktorej pracovnou úlohou/náplňou je poskytovať informácie a konzultácie pre potenciálnych žiadateľov, ak je výkon tejto funkcie financovaný z verejných zdrojov. </w:t>
      </w:r>
    </w:p>
    <w:p w:rsidR="003A591E" w:rsidRPr="00C249D7" w:rsidRDefault="003A591E" w:rsidP="002739A9">
      <w:pPr>
        <w:pStyle w:val="Odsekzoznamu"/>
        <w:keepLines/>
        <w:widowControl w:val="0"/>
        <w:numPr>
          <w:ilvl w:val="0"/>
          <w:numId w:val="243"/>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Odborný hodnotiteľ je povinný: </w:t>
      </w:r>
    </w:p>
    <w:p w:rsidR="003A591E" w:rsidRPr="00C249D7" w:rsidRDefault="003A591E" w:rsidP="003A591E">
      <w:pPr>
        <w:pStyle w:val="Zkladntext"/>
        <w:keepLines/>
        <w:widowControl w:val="0"/>
        <w:spacing w:after="0"/>
        <w:ind w:left="567"/>
        <w:rPr>
          <w:rFonts w:asciiTheme="minorHAnsi" w:hAnsiTheme="minorHAnsi"/>
          <w:color w:val="000000" w:themeColor="text1"/>
          <w:sz w:val="22"/>
          <w:szCs w:val="22"/>
        </w:rPr>
      </w:pPr>
    </w:p>
    <w:tbl>
      <w:tblPr>
        <w:tblStyle w:val="Deloittetable31"/>
        <w:tblW w:w="8505" w:type="dxa"/>
        <w:tblInd w:w="562" w:type="dxa"/>
        <w:tblLook w:val="04A0"/>
      </w:tblPr>
      <w:tblGrid>
        <w:gridCol w:w="8505"/>
      </w:tblGrid>
      <w:tr w:rsidR="003A591E" w:rsidRPr="00C249D7" w:rsidTr="008659FB">
        <w:trPr>
          <w:trHeight w:val="276"/>
        </w:trPr>
        <w:tc>
          <w:tcPr>
            <w:tcW w:w="8505" w:type="dxa"/>
            <w:shd w:val="clear" w:color="auto" w:fill="EAF1DD" w:themeFill="accent3" w:themeFillTint="33"/>
          </w:tcPr>
          <w:p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vykonávať odborné hodnotenie osobne a v termíne určenom MAS,</w:t>
            </w:r>
          </w:p>
          <w:p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dodržiavať ustanovenia Systému riadenia CLLD a tejto príručky pre prijímateľa</w:t>
            </w:r>
            <w:r w:rsidR="00804B99" w:rsidRPr="00C249D7">
              <w:rPr>
                <w:rFonts w:asciiTheme="minorHAnsi" w:hAnsiTheme="minorHAnsi"/>
                <w:color w:val="000000" w:themeColor="text1"/>
                <w:sz w:val="18"/>
                <w:szCs w:val="18"/>
                <w:lang w:val="sk-SK"/>
              </w:rPr>
              <w:t xml:space="preserve"> LEADER</w:t>
            </w:r>
            <w:r w:rsidRPr="00C249D7">
              <w:rPr>
                <w:rFonts w:asciiTheme="minorHAnsi" w:hAnsiTheme="minorHAnsi"/>
                <w:color w:val="000000" w:themeColor="text1"/>
                <w:sz w:val="18"/>
                <w:szCs w:val="18"/>
                <w:lang w:val="sk-SK"/>
              </w:rPr>
              <w:t xml:space="preserve">, ktoré sa týkajú výkonu činnosti odborného hodnotenia ŽoNFP,  </w:t>
            </w:r>
          </w:p>
          <w:p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 xml:space="preserve">zachovávať mlčanlivosť o dôverných informáciách a skutočnostiach, o ktorých sa dozvie v súvislosti </w:t>
            </w:r>
            <w:r w:rsidRPr="00C249D7">
              <w:rPr>
                <w:rFonts w:asciiTheme="minorHAnsi" w:hAnsiTheme="minorHAnsi"/>
                <w:color w:val="000000" w:themeColor="text1"/>
                <w:sz w:val="18"/>
                <w:szCs w:val="18"/>
                <w:lang w:val="sk-SK"/>
              </w:rPr>
              <w:lastRenderedPageBreak/>
              <w:t xml:space="preserve">s vykonávaním odborného hodnotenia ŽoNFP, </w:t>
            </w:r>
          </w:p>
          <w:p w:rsidR="003A591E" w:rsidRPr="00C249D7" w:rsidRDefault="008D24FC"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písomne oznamovať</w:t>
            </w:r>
            <w:r w:rsidR="003A591E" w:rsidRPr="00C249D7">
              <w:rPr>
                <w:rFonts w:asciiTheme="minorHAnsi" w:hAnsiTheme="minorHAnsi"/>
                <w:color w:val="000000" w:themeColor="text1"/>
                <w:sz w:val="18"/>
                <w:szCs w:val="18"/>
                <w:lang w:val="sk-SK"/>
              </w:rPr>
              <w:t xml:space="preserve"> MAS bez zbytočného odkladu všetky zmeny, ktoré sa týkajú odborného hodnotenia ŽoNFP a súvisia s jeho osobou,</w:t>
            </w:r>
          </w:p>
          <w:p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pred účasťou na odborn</w:t>
            </w:r>
            <w:r w:rsidR="00E75792" w:rsidRPr="00C249D7">
              <w:rPr>
                <w:rFonts w:asciiTheme="minorHAnsi" w:hAnsiTheme="minorHAnsi"/>
                <w:color w:val="000000" w:themeColor="text1"/>
                <w:sz w:val="18"/>
                <w:szCs w:val="18"/>
                <w:lang w:val="sk-SK"/>
              </w:rPr>
              <w:t>om hodnotení</w:t>
            </w:r>
            <w:r w:rsidRPr="00C249D7">
              <w:rPr>
                <w:rFonts w:asciiTheme="minorHAnsi" w:hAnsiTheme="minorHAnsi"/>
                <w:color w:val="000000" w:themeColor="text1"/>
                <w:sz w:val="18"/>
                <w:szCs w:val="18"/>
                <w:lang w:val="sk-SK"/>
              </w:rPr>
              <w:t xml:space="preserve"> ŽoNFP podpísať Čestné vyhlásenie o nestrannosti, zachovaní dôvernosti informácií a vylúčení konfliktu záujmov</w:t>
            </w:r>
            <w:r w:rsidR="00BA1B48" w:rsidRPr="00C249D7">
              <w:rPr>
                <w:rFonts w:asciiTheme="minorHAnsi" w:hAnsiTheme="minorHAnsi"/>
                <w:color w:val="000000" w:themeColor="text1"/>
                <w:sz w:val="18"/>
                <w:szCs w:val="18"/>
                <w:lang w:val="sk-SK"/>
              </w:rPr>
              <w:t xml:space="preserve"> </w:t>
            </w:r>
            <w:r w:rsidR="00BA1B48" w:rsidRPr="00C249D7">
              <w:rPr>
                <w:rFonts w:asciiTheme="minorHAnsi" w:hAnsiTheme="minorHAnsi"/>
                <w:i/>
                <w:color w:val="000000" w:themeColor="text1"/>
                <w:sz w:val="18"/>
                <w:szCs w:val="18"/>
                <w:u w:val="single"/>
                <w:lang w:val="sk-SK"/>
              </w:rPr>
              <w:t>(Príloha č. 6C)</w:t>
            </w:r>
            <w:r w:rsidR="00BA1B48" w:rsidRPr="00C249D7">
              <w:rPr>
                <w:rFonts w:asciiTheme="minorHAnsi" w:hAnsiTheme="minorHAnsi"/>
                <w:color w:val="000000" w:themeColor="text1"/>
                <w:sz w:val="18"/>
                <w:szCs w:val="18"/>
                <w:lang w:val="sk-SK"/>
              </w:rPr>
              <w:t xml:space="preserve"> a  zároveň </w:t>
            </w:r>
            <w:r w:rsidR="00F8250E" w:rsidRPr="00C249D7">
              <w:rPr>
                <w:rFonts w:asciiTheme="minorHAnsi" w:hAnsiTheme="minorHAnsi"/>
                <w:color w:val="000000" w:themeColor="text1"/>
                <w:sz w:val="18"/>
                <w:szCs w:val="18"/>
                <w:lang w:val="sk-SK"/>
              </w:rPr>
              <w:t xml:space="preserve">súhlas dotknutej osoby  zo spracovaním osobných údajov </w:t>
            </w:r>
            <w:r w:rsidR="00BA1B48" w:rsidRPr="00C249D7">
              <w:rPr>
                <w:rFonts w:asciiTheme="minorHAnsi" w:hAnsiTheme="minorHAnsi"/>
                <w:i/>
                <w:color w:val="000000" w:themeColor="text1"/>
                <w:sz w:val="18"/>
                <w:szCs w:val="18"/>
                <w:u w:val="single"/>
                <w:lang w:val="sk-SK"/>
              </w:rPr>
              <w:t>(Príloha č. 5C)</w:t>
            </w:r>
            <w:r w:rsidRPr="00C249D7">
              <w:rPr>
                <w:rFonts w:asciiTheme="minorHAnsi" w:hAnsiTheme="minorHAnsi"/>
                <w:color w:val="000000" w:themeColor="text1"/>
                <w:sz w:val="18"/>
                <w:szCs w:val="18"/>
                <w:lang w:val="sk-SK"/>
              </w:rPr>
              <w:t>,</w:t>
            </w:r>
          </w:p>
          <w:p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 prípade konfliktu záujmov informovať o tejto skutočnosti MAS,</w:t>
            </w:r>
          </w:p>
          <w:p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vykonávať odborné hodnotenie ŽoNFP v priestoroch určených MAS, pričom nie je oprávnený vynášať poskytnuté dokumenty mimo priestorov MAS,</w:t>
            </w:r>
          </w:p>
          <w:p w:rsidR="00E5769E" w:rsidRPr="00C249D7" w:rsidRDefault="003A591E" w:rsidP="005B6A1D">
            <w:pPr>
              <w:pStyle w:val="BodyText1"/>
              <w:numPr>
                <w:ilvl w:val="0"/>
                <w:numId w:val="122"/>
              </w:numPr>
              <w:ind w:left="317" w:hanging="284"/>
              <w:jc w:val="both"/>
              <w:rPr>
                <w:rFonts w:asciiTheme="minorHAnsi" w:hAnsiTheme="minorHAnsi"/>
                <w:b/>
                <w:sz w:val="22"/>
                <w:szCs w:val="22"/>
                <w:lang w:val="sk-SK"/>
              </w:rPr>
            </w:pPr>
            <w:r w:rsidRPr="00C249D7">
              <w:rPr>
                <w:rFonts w:asciiTheme="minorHAnsi" w:hAnsiTheme="minorHAnsi"/>
                <w:b/>
                <w:color w:val="000000" w:themeColor="text1"/>
                <w:sz w:val="18"/>
                <w:szCs w:val="18"/>
                <w:lang w:val="sk-SK"/>
              </w:rPr>
              <w:t>ku každému hodnotiacemu kritériu uviesť slovný komentár, ktorý musí obsahovať jasné zdôvodnenie vyhodnotenia daného kritériá a uviesť odkaz na konkrétnu časť ŽoNFP, prílohu/prílohy ŽoNFP, resp. inú dokumentáciu, na základe ktorej vyhodnotil</w:t>
            </w:r>
            <w:r w:rsidR="00E246E8" w:rsidRPr="00C249D7">
              <w:rPr>
                <w:rFonts w:asciiTheme="minorHAnsi" w:hAnsiTheme="minorHAnsi"/>
                <w:b/>
                <w:color w:val="000000" w:themeColor="text1"/>
                <w:sz w:val="18"/>
                <w:szCs w:val="18"/>
                <w:lang w:val="sk-SK"/>
              </w:rPr>
              <w:t xml:space="preserve"> príslušné hodnotiace kritérium.</w:t>
            </w:r>
          </w:p>
        </w:tc>
      </w:tr>
    </w:tbl>
    <w:p w:rsidR="003A591E" w:rsidRPr="00C249D7" w:rsidRDefault="003A591E" w:rsidP="003A591E">
      <w:pPr>
        <w:pStyle w:val="Zkladntext"/>
        <w:keepLines/>
        <w:widowControl w:val="0"/>
        <w:spacing w:after="0"/>
        <w:ind w:left="567"/>
        <w:rPr>
          <w:rFonts w:asciiTheme="minorHAnsi" w:hAnsiTheme="minorHAnsi"/>
          <w:color w:val="000000" w:themeColor="text1"/>
          <w:sz w:val="22"/>
          <w:szCs w:val="22"/>
        </w:rPr>
      </w:pPr>
    </w:p>
    <w:p w:rsidR="00087994" w:rsidRPr="00C249D7" w:rsidRDefault="003A591E" w:rsidP="002739A9">
      <w:pPr>
        <w:pStyle w:val="BodyText1"/>
        <w:numPr>
          <w:ilvl w:val="0"/>
          <w:numId w:val="244"/>
        </w:numPr>
        <w:ind w:left="567" w:hanging="567"/>
        <w:jc w:val="both"/>
        <w:rPr>
          <w:rFonts w:asciiTheme="minorHAnsi" w:hAnsiTheme="minorHAnsi"/>
          <w:color w:val="000000" w:themeColor="text1"/>
          <w:sz w:val="22"/>
          <w:szCs w:val="22"/>
          <w:lang w:val="sk-SK"/>
        </w:rPr>
      </w:pPr>
      <w:r w:rsidRPr="00C249D7">
        <w:rPr>
          <w:rFonts w:asciiTheme="minorHAnsi" w:hAnsiTheme="minorHAnsi"/>
          <w:sz w:val="22"/>
          <w:szCs w:val="22"/>
          <w:lang w:val="sk-SK"/>
        </w:rPr>
        <w:t>V prípade, ak Výberová komisia MAS identifikuje porušenie zásad odbo</w:t>
      </w:r>
      <w:r w:rsidR="00AE105A" w:rsidRPr="00C249D7">
        <w:rPr>
          <w:rFonts w:asciiTheme="minorHAnsi" w:hAnsiTheme="minorHAnsi"/>
          <w:sz w:val="22"/>
          <w:szCs w:val="22"/>
          <w:lang w:val="sk-SK"/>
        </w:rPr>
        <w:t>rného hodnotenia v </w:t>
      </w:r>
      <w:r w:rsidR="00AE105A" w:rsidRPr="00C249D7">
        <w:rPr>
          <w:rFonts w:asciiTheme="minorHAnsi" w:hAnsiTheme="minorHAnsi"/>
          <w:color w:val="000000" w:themeColor="text1"/>
          <w:sz w:val="22"/>
          <w:szCs w:val="22"/>
          <w:lang w:val="sk-SK"/>
        </w:rPr>
        <w:t xml:space="preserve">zmysle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00C87C3D" w:rsidRPr="00C249D7">
        <w:rPr>
          <w:rFonts w:asciiTheme="minorHAnsi" w:hAnsiTheme="minorHAnsi"/>
          <w:color w:val="000000" w:themeColor="text1"/>
          <w:sz w:val="22"/>
          <w:szCs w:val="22"/>
          <w:lang w:val="sk-SK"/>
        </w:rPr>
        <w:t xml:space="preserve"> </w:t>
      </w:r>
      <w:r w:rsidRPr="00C249D7">
        <w:rPr>
          <w:rFonts w:asciiTheme="minorHAnsi" w:hAnsiTheme="minorHAnsi"/>
          <w:color w:val="000000" w:themeColor="text1"/>
          <w:sz w:val="22"/>
          <w:szCs w:val="22"/>
          <w:lang w:val="sk-SK"/>
        </w:rPr>
        <w:t xml:space="preserve">tejto kapitoly zo strany odborného hodnotiteľa je oprávnená ho vylúčiť </w:t>
      </w:r>
      <w:r w:rsidR="00312A50" w:rsidRPr="00C249D7">
        <w:rPr>
          <w:rFonts w:asciiTheme="minorHAnsi" w:hAnsiTheme="minorHAnsi"/>
          <w:color w:val="000000" w:themeColor="text1"/>
          <w:sz w:val="22"/>
          <w:szCs w:val="22"/>
          <w:lang w:val="sk-SK"/>
        </w:rPr>
        <w:br/>
      </w:r>
      <w:r w:rsidRPr="00C249D7">
        <w:rPr>
          <w:rFonts w:asciiTheme="minorHAnsi" w:hAnsiTheme="minorHAnsi"/>
          <w:color w:val="000000" w:themeColor="text1"/>
          <w:sz w:val="22"/>
          <w:szCs w:val="22"/>
          <w:lang w:val="sk-SK"/>
        </w:rPr>
        <w:t>zo zoznamu odborných hodnotiteľov.</w:t>
      </w:r>
    </w:p>
    <w:p w:rsidR="003A591E" w:rsidRPr="00C249D7" w:rsidRDefault="003A591E" w:rsidP="002739A9">
      <w:pPr>
        <w:pStyle w:val="BodyText1"/>
        <w:numPr>
          <w:ilvl w:val="0"/>
          <w:numId w:val="244"/>
        </w:numPr>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Odborný hodnotiteľ môže byť zo strany MAS vylúčený zo zoznamu odborných hodnotiteľov okrem ustano</w:t>
      </w:r>
      <w:r w:rsidR="00FE7D6D" w:rsidRPr="00C249D7">
        <w:rPr>
          <w:rFonts w:asciiTheme="minorHAnsi" w:hAnsiTheme="minorHAnsi"/>
          <w:color w:val="000000" w:themeColor="text1"/>
          <w:sz w:val="22"/>
          <w:szCs w:val="22"/>
          <w:lang w:val="sk-SK"/>
        </w:rPr>
        <w:t>vení uvedených v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Pr="00C249D7">
        <w:rPr>
          <w:rFonts w:asciiTheme="minorHAnsi" w:hAnsiTheme="minorHAnsi"/>
          <w:color w:val="000000" w:themeColor="text1"/>
          <w:sz w:val="22"/>
          <w:szCs w:val="22"/>
          <w:lang w:val="sk-SK"/>
        </w:rPr>
        <w:t xml:space="preserve"> tejto kapitoly aj z nasledovných dôvodov:</w:t>
      </w:r>
    </w:p>
    <w:p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vlastná písomná žiadosť odborného hodnotiteľa doručená na MAS, </w:t>
      </w:r>
    </w:p>
    <w:p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zistí v priebehu alebo po odbornom hodnotení konflikt záujmov, ktorý odborný hodnotiteľ neoznámil, </w:t>
      </w:r>
    </w:p>
    <w:p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preukáže spáchanie trestnej činnosti,</w:t>
      </w:r>
    </w:p>
    <w:p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iných odôvodnených skutočností (napr. </w:t>
      </w:r>
      <w:r w:rsidRPr="00C249D7">
        <w:rPr>
          <w:rFonts w:asciiTheme="minorHAnsi" w:hAnsiTheme="minorHAnsi"/>
          <w:color w:val="000000" w:themeColor="text1"/>
          <w:sz w:val="22"/>
          <w:szCs w:val="22"/>
        </w:rPr>
        <w:t>porušenie ustanovení kapitoly 5 Systému riadenia CLLD</w:t>
      </w:r>
      <w:r w:rsidRPr="00C249D7">
        <w:rPr>
          <w:rFonts w:asciiTheme="minorHAnsi" w:eastAsia="Times New Roman" w:hAnsiTheme="minorHAnsi"/>
          <w:color w:val="000000" w:themeColor="text1"/>
          <w:sz w:val="22"/>
          <w:szCs w:val="22"/>
        </w:rPr>
        <w:t>).</w:t>
      </w:r>
    </w:p>
    <w:p w:rsidR="003A591E" w:rsidRPr="00C249D7" w:rsidRDefault="003A591E" w:rsidP="002739A9">
      <w:pPr>
        <w:pStyle w:val="Odsekzoznamu"/>
        <w:keepLines/>
        <w:widowControl w:val="0"/>
        <w:numPr>
          <w:ilvl w:val="0"/>
          <w:numId w:val="227"/>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b/>
          <w:color w:val="000000" w:themeColor="text1"/>
          <w:sz w:val="22"/>
          <w:szCs w:val="22"/>
        </w:rPr>
        <w:t>V prípade z</w:t>
      </w:r>
      <w:r w:rsidR="00FE7D6D" w:rsidRPr="00C249D7">
        <w:rPr>
          <w:rFonts w:asciiTheme="minorHAnsi" w:hAnsiTheme="minorHAnsi"/>
          <w:b/>
          <w:color w:val="000000" w:themeColor="text1"/>
          <w:sz w:val="22"/>
          <w:szCs w:val="22"/>
        </w:rPr>
        <w:t>i</w:t>
      </w:r>
      <w:r w:rsidR="008A389D" w:rsidRPr="00C249D7">
        <w:rPr>
          <w:rFonts w:asciiTheme="minorHAnsi" w:hAnsiTheme="minorHAnsi"/>
          <w:b/>
          <w:color w:val="000000" w:themeColor="text1"/>
          <w:sz w:val="22"/>
          <w:szCs w:val="22"/>
        </w:rPr>
        <w:t xml:space="preserve">stenia skutočností podľa </w:t>
      </w:r>
      <w:hyperlink w:anchor="ods824_13b" w:history="1">
        <w:r w:rsidR="00C87C3D" w:rsidRPr="00C249D7">
          <w:rPr>
            <w:rStyle w:val="Hypertextovprepojenie"/>
            <w:rFonts w:asciiTheme="minorHAnsi" w:hAnsiTheme="minorHAnsi"/>
            <w:b/>
            <w:color w:val="000000" w:themeColor="text1"/>
            <w:sz w:val="22"/>
            <w:szCs w:val="22"/>
            <w:u w:val="none"/>
          </w:rPr>
          <w:t>ods. 13. písm. b) až d)</w:t>
        </w:r>
      </w:hyperlink>
      <w:r w:rsidRPr="00C249D7">
        <w:rPr>
          <w:rFonts w:asciiTheme="minorHAnsi" w:hAnsiTheme="minorHAnsi"/>
          <w:b/>
          <w:color w:val="000000" w:themeColor="text1"/>
          <w:sz w:val="22"/>
          <w:szCs w:val="22"/>
        </w:rPr>
        <w:t>, MAS ukončí pracovnoprávny vzťah, resp. iný zmluvný vzťah s  odborným hodnotiteľom, ktorý je zároveň povinný vrátiť  odmenu za výkon odborného hodnotenia (ak relevantné</w:t>
      </w:r>
      <w:r w:rsidRPr="00C249D7">
        <w:rPr>
          <w:rFonts w:asciiTheme="minorHAnsi" w:hAnsiTheme="minorHAnsi"/>
          <w:color w:val="000000" w:themeColor="text1"/>
          <w:sz w:val="22"/>
          <w:szCs w:val="22"/>
        </w:rPr>
        <w:t>). V</w:t>
      </w:r>
      <w:r w:rsidR="00FE7D6D" w:rsidRPr="00C249D7">
        <w:rPr>
          <w:rFonts w:asciiTheme="minorHAnsi" w:hAnsiTheme="minorHAnsi"/>
          <w:color w:val="000000" w:themeColor="text1"/>
          <w:sz w:val="22"/>
          <w:szCs w:val="22"/>
        </w:rPr>
        <w:t xml:space="preserve">yššie uvedené skutočnosti </w:t>
      </w:r>
      <w:hyperlink w:anchor="ods824_13" w:history="1">
        <w:r w:rsidR="00C87C3D" w:rsidRPr="00C249D7">
          <w:rPr>
            <w:rStyle w:val="Hypertextovprepojenie"/>
            <w:rFonts w:asciiTheme="minorHAnsi" w:hAnsiTheme="minorHAnsi"/>
            <w:color w:val="000000" w:themeColor="text1"/>
            <w:sz w:val="22"/>
            <w:szCs w:val="22"/>
            <w:u w:val="none"/>
          </w:rPr>
          <w:t>ods. 13</w:t>
        </w:r>
      </w:hyperlink>
      <w:r w:rsidR="00E45185"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 a ustanovenia kapitoly 5. Systému riadenia CLLD budú uvedené aj v rámci zmluvného vzťahu s odborným hodnotiteľom.</w:t>
      </w:r>
    </w:p>
    <w:p w:rsidR="003A591E" w:rsidRPr="00C249D7" w:rsidRDefault="003A591E" w:rsidP="002739A9">
      <w:pPr>
        <w:pStyle w:val="Odsekzoznamu"/>
        <w:numPr>
          <w:ilvl w:val="0"/>
          <w:numId w:val="227"/>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V prípade, ak v čase </w:t>
      </w:r>
      <w:r w:rsidR="00AF6812" w:rsidRPr="00C249D7">
        <w:rPr>
          <w:rFonts w:asciiTheme="minorHAnsi" w:hAnsiTheme="minorHAnsi"/>
          <w:color w:val="000000" w:themeColor="text1"/>
          <w:sz w:val="22"/>
          <w:szCs w:val="22"/>
        </w:rPr>
        <w:t xml:space="preserve">podľa </w:t>
      </w:r>
      <w:hyperlink w:anchor="ods824_9" w:history="1">
        <w:r w:rsidR="00C87C3D" w:rsidRPr="00C249D7">
          <w:rPr>
            <w:rStyle w:val="Hypertextovprepojenie"/>
            <w:rFonts w:asciiTheme="minorHAnsi" w:hAnsiTheme="minorHAnsi"/>
            <w:color w:val="000000" w:themeColor="text1"/>
            <w:sz w:val="22"/>
            <w:szCs w:val="22"/>
            <w:u w:val="none"/>
          </w:rPr>
          <w:t>ods.9</w:t>
        </w:r>
      </w:hyperlink>
      <w:r w:rsidR="00C87C3D" w:rsidRPr="00C249D7">
        <w:rPr>
          <w:rFonts w:asciiTheme="minorHAnsi" w:hAnsiTheme="minorHAnsi"/>
          <w:color w:val="000000" w:themeColor="text1"/>
          <w:sz w:val="22"/>
          <w:szCs w:val="22"/>
        </w:rPr>
        <w:t xml:space="preserve"> </w:t>
      </w:r>
      <w:r w:rsidR="00AF6812" w:rsidRPr="00C249D7">
        <w:rPr>
          <w:rFonts w:asciiTheme="minorHAnsi" w:hAnsiTheme="minorHAnsi"/>
          <w:color w:val="000000" w:themeColor="text1"/>
          <w:sz w:val="22"/>
          <w:szCs w:val="22"/>
        </w:rPr>
        <w:t xml:space="preserve"> tejto kapitoly </w:t>
      </w:r>
      <w:r w:rsidRPr="00C249D7">
        <w:rPr>
          <w:rFonts w:asciiTheme="minorHAnsi" w:hAnsiTheme="minorHAnsi"/>
          <w:color w:val="000000" w:themeColor="text1"/>
          <w:sz w:val="22"/>
          <w:szCs w:val="22"/>
        </w:rPr>
        <w:t xml:space="preserve">si </w:t>
      </w:r>
      <w:r w:rsidR="00AF6812" w:rsidRPr="00C249D7">
        <w:rPr>
          <w:rFonts w:asciiTheme="minorHAnsi" w:hAnsiTheme="minorHAnsi"/>
          <w:color w:val="000000" w:themeColor="text1"/>
          <w:sz w:val="22"/>
          <w:szCs w:val="22"/>
        </w:rPr>
        <w:t xml:space="preserve">odborný hodnotiteľ </w:t>
      </w:r>
      <w:r w:rsidRPr="00C249D7">
        <w:rPr>
          <w:rFonts w:asciiTheme="minorHAnsi" w:hAnsiTheme="minorHAnsi"/>
          <w:color w:val="000000" w:themeColor="text1"/>
          <w:sz w:val="22"/>
          <w:szCs w:val="22"/>
        </w:rPr>
        <w:t xml:space="preserve">nie je vedomý konfliktu záujmov, resp. preukázateľne nie je v konflikte záujmov, a táto situácia sa kedykoľvek </w:t>
      </w:r>
      <w:r w:rsidR="00AF6812" w:rsidRPr="00C249D7">
        <w:rPr>
          <w:rFonts w:asciiTheme="minorHAnsi" w:hAnsiTheme="minorHAnsi"/>
          <w:color w:val="000000" w:themeColor="text1"/>
          <w:sz w:val="22"/>
          <w:szCs w:val="22"/>
        </w:rPr>
        <w:t xml:space="preserve">počas odborného hodnotenia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zmení, t.j. uchádzač môže byť alebo potenciálne sa môže dostať pri výkone odborného hodnotenia ŽoNFP do konfliktu záujmov, musí túto skutočnosť bezodkladne oznámiť MAS. </w:t>
      </w:r>
    </w:p>
    <w:p w:rsidR="003A591E" w:rsidRPr="00C249D7" w:rsidRDefault="003A591E" w:rsidP="002739A9">
      <w:pPr>
        <w:pStyle w:val="Odsekzoznamu"/>
        <w:numPr>
          <w:ilvl w:val="0"/>
          <w:numId w:val="227"/>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MAS </w:t>
      </w:r>
      <w:r w:rsidR="00FE7D6D" w:rsidRPr="00C249D7">
        <w:rPr>
          <w:rFonts w:asciiTheme="minorHAnsi" w:hAnsiTheme="minorHAnsi"/>
          <w:color w:val="000000" w:themeColor="text1"/>
          <w:sz w:val="22"/>
          <w:szCs w:val="22"/>
        </w:rPr>
        <w:t>môže pre odborných hodnotiteľov</w:t>
      </w:r>
      <w:r w:rsidRPr="00C249D7">
        <w:rPr>
          <w:rFonts w:asciiTheme="minorHAnsi" w:hAnsiTheme="minorHAnsi"/>
          <w:color w:val="000000" w:themeColor="text1"/>
          <w:sz w:val="22"/>
          <w:szCs w:val="22"/>
        </w:rPr>
        <w:t xml:space="preserve"> vykonať školenie pričom </w:t>
      </w:r>
      <w:r w:rsidRPr="00C249D7">
        <w:rPr>
          <w:rFonts w:asciiTheme="minorHAnsi" w:hAnsiTheme="minorHAnsi" w:cs="Arial"/>
          <w:color w:val="000000" w:themeColor="text1"/>
          <w:sz w:val="22"/>
          <w:szCs w:val="22"/>
        </w:rPr>
        <w:t>najneskôr v deň začatia odborného hodnotenia  musia byť odborní hodnotitelia vyškolení. Predmetom školenia by malo byť  najmä:</w:t>
      </w:r>
    </w:p>
    <w:p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oboznámenie odborných hodnoti</w:t>
      </w:r>
      <w:r w:rsidR="008D24FC" w:rsidRPr="00C249D7">
        <w:rPr>
          <w:rFonts w:asciiTheme="minorHAnsi" w:hAnsiTheme="minorHAnsi" w:cs="Arial"/>
          <w:color w:val="000000" w:themeColor="text1"/>
          <w:sz w:val="22"/>
          <w:szCs w:val="22"/>
        </w:rPr>
        <w:t xml:space="preserve">teľov s výzvou na predkladanie </w:t>
      </w:r>
      <w:r w:rsidRPr="00C249D7">
        <w:rPr>
          <w:rFonts w:asciiTheme="minorHAnsi" w:hAnsiTheme="minorHAnsi" w:cs="Arial"/>
          <w:color w:val="000000" w:themeColor="text1"/>
          <w:sz w:val="22"/>
          <w:szCs w:val="22"/>
        </w:rPr>
        <w:t>ŽoNFP,</w:t>
      </w:r>
    </w:p>
    <w:p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vysvetlenie kritérií pre výber projektov v rámci implementácie stratégie CLLD, </w:t>
      </w:r>
      <w:r w:rsidR="008D24FC" w:rsidRPr="00C249D7">
        <w:rPr>
          <w:rFonts w:asciiTheme="minorHAnsi" w:hAnsiTheme="minorHAnsi" w:cs="Arial"/>
          <w:color w:val="000000" w:themeColor="text1"/>
          <w:sz w:val="22"/>
          <w:szCs w:val="22"/>
        </w:rPr>
        <w:br/>
      </w:r>
      <w:r w:rsidRPr="00C249D7">
        <w:rPr>
          <w:rFonts w:asciiTheme="minorHAnsi" w:hAnsiTheme="minorHAnsi" w:cs="Arial"/>
          <w:color w:val="000000" w:themeColor="text1"/>
          <w:sz w:val="22"/>
          <w:szCs w:val="22"/>
        </w:rPr>
        <w:t xml:space="preserve">a ich správnej aplikácie, </w:t>
      </w:r>
    </w:p>
    <w:p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spôsob vypĺňania hodnotiacich hárkov, </w:t>
      </w:r>
    </w:p>
    <w:p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etické pravidlá pri hodnotení (etický kódex odborného hodnotiteľa), </w:t>
      </w:r>
    </w:p>
    <w:p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konflikt záujmov.</w:t>
      </w:r>
    </w:p>
    <w:p w:rsidR="00AB592D" w:rsidRPr="00C249D7" w:rsidRDefault="003A591E" w:rsidP="002739A9">
      <w:pPr>
        <w:pStyle w:val="Odsekzoznamu"/>
        <w:numPr>
          <w:ilvl w:val="0"/>
          <w:numId w:val="227"/>
        </w:numPr>
        <w:spacing w:after="0" w:line="240" w:lineRule="auto"/>
        <w:ind w:left="567" w:hanging="567"/>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O začatí výkonu </w:t>
      </w:r>
      <w:r w:rsidRPr="00C249D7">
        <w:rPr>
          <w:rFonts w:asciiTheme="minorHAnsi" w:hAnsiTheme="minorHAnsi"/>
          <w:color w:val="000000" w:themeColor="text1"/>
          <w:sz w:val="22"/>
          <w:szCs w:val="22"/>
        </w:rPr>
        <w:t>odborného hodnotenia ŽoNFP</w:t>
      </w:r>
      <w:r w:rsidR="00717D04" w:rsidRPr="00C249D7">
        <w:rPr>
          <w:rFonts w:asciiTheme="minorHAnsi" w:hAnsiTheme="minorHAnsi"/>
          <w:color w:val="000000" w:themeColor="text1"/>
          <w:sz w:val="22"/>
          <w:szCs w:val="22"/>
        </w:rPr>
        <w:t>,</w:t>
      </w:r>
      <w:r w:rsidR="00AF6812" w:rsidRPr="00C249D7">
        <w:rPr>
          <w:rFonts w:asciiTheme="minorHAnsi" w:hAnsiTheme="minorHAnsi"/>
          <w:color w:val="000000" w:themeColor="text1"/>
          <w:sz w:val="22"/>
          <w:szCs w:val="22"/>
        </w:rPr>
        <w:t xml:space="preserve"> </w:t>
      </w:r>
      <w:r w:rsidR="000B3FAA" w:rsidRPr="00C249D7">
        <w:rPr>
          <w:rFonts w:asciiTheme="minorHAnsi" w:hAnsiTheme="minorHAnsi"/>
          <w:color w:val="000000" w:themeColor="text1"/>
          <w:sz w:val="22"/>
          <w:szCs w:val="22"/>
        </w:rPr>
        <w:t xml:space="preserve">ktoré </w:t>
      </w:r>
      <w:r w:rsidR="009323CB" w:rsidRPr="00C249D7">
        <w:rPr>
          <w:rFonts w:asciiTheme="minorHAnsi" w:hAnsiTheme="minorHAnsi"/>
          <w:color w:val="000000" w:themeColor="text1"/>
          <w:sz w:val="22"/>
          <w:szCs w:val="22"/>
        </w:rPr>
        <w:t xml:space="preserve"> je možné vykonať až na </w:t>
      </w:r>
      <w:r w:rsidR="00C87C3D" w:rsidRPr="00C249D7">
        <w:rPr>
          <w:rFonts w:asciiTheme="minorHAnsi" w:hAnsiTheme="minorHAnsi"/>
          <w:color w:val="000000" w:themeColor="text1"/>
          <w:sz w:val="22"/>
          <w:szCs w:val="22"/>
        </w:rPr>
        <w:t>základe splnenia ustanovení kapitoly</w:t>
      </w:r>
      <w:r w:rsidR="005165D5" w:rsidRPr="00C249D7">
        <w:rPr>
          <w:rFonts w:asciiTheme="minorHAnsi" w:hAnsiTheme="minorHAnsi"/>
          <w:color w:val="000000" w:themeColor="text1"/>
          <w:sz w:val="22"/>
          <w:szCs w:val="22"/>
        </w:rPr>
        <w:t xml:space="preserve"> 8.3.1</w:t>
      </w:r>
      <w:r w:rsidR="00C87C3D" w:rsidRPr="00C249D7">
        <w:rPr>
          <w:rFonts w:asciiTheme="minorHAnsi" w:hAnsiTheme="minorHAnsi"/>
          <w:color w:val="000000" w:themeColor="text1"/>
          <w:sz w:val="22"/>
          <w:szCs w:val="22"/>
        </w:rPr>
        <w:t xml:space="preserve"> </w:t>
      </w:r>
      <w:r w:rsidR="009323CB"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 </w:t>
      </w:r>
      <w:r w:rsidRPr="00C249D7">
        <w:rPr>
          <w:rFonts w:asciiTheme="minorHAnsi" w:hAnsiTheme="minorHAnsi" w:cs="Arial"/>
          <w:color w:val="000000" w:themeColor="text1"/>
          <w:sz w:val="22"/>
          <w:szCs w:val="22"/>
        </w:rPr>
        <w:t>informuje MAS odborných hodnotiteľov v primeranej lehote pred plánovaným termínom začatia.</w:t>
      </w:r>
      <w:r w:rsidR="008D24FC" w:rsidRPr="00C249D7">
        <w:rPr>
          <w:rFonts w:asciiTheme="minorHAnsi" w:hAnsiTheme="minorHAnsi" w:cs="Arial"/>
          <w:color w:val="000000" w:themeColor="text1"/>
          <w:sz w:val="22"/>
          <w:szCs w:val="22"/>
        </w:rPr>
        <w:t xml:space="preserve"> Odborný hodnotiteľ je povinný </w:t>
      </w:r>
      <w:r w:rsidRPr="00C249D7">
        <w:rPr>
          <w:rFonts w:asciiTheme="minorHAnsi" w:hAnsiTheme="minorHAnsi" w:cs="Arial"/>
          <w:color w:val="000000" w:themeColor="text1"/>
          <w:sz w:val="22"/>
          <w:szCs w:val="22"/>
        </w:rPr>
        <w:t xml:space="preserve">prostredníctvom e-mailu potvrdiť svoju účasť na </w:t>
      </w:r>
      <w:r w:rsidRPr="00C249D7">
        <w:rPr>
          <w:rFonts w:asciiTheme="minorHAnsi" w:hAnsiTheme="minorHAnsi"/>
          <w:color w:val="000000" w:themeColor="text1"/>
          <w:sz w:val="22"/>
          <w:szCs w:val="22"/>
        </w:rPr>
        <w:t>odbornom hodnotení ŽoNFP</w:t>
      </w:r>
      <w:r w:rsidR="008D24FC" w:rsidRPr="00C249D7">
        <w:rPr>
          <w:rFonts w:asciiTheme="minorHAnsi" w:hAnsiTheme="minorHAnsi" w:cs="Arial"/>
          <w:color w:val="000000" w:themeColor="text1"/>
          <w:sz w:val="22"/>
          <w:szCs w:val="22"/>
        </w:rPr>
        <w:t xml:space="preserve">, najneskôr v lehote 3 pracovné dni </w:t>
      </w:r>
      <w:r w:rsidRPr="00C249D7">
        <w:rPr>
          <w:rFonts w:asciiTheme="minorHAnsi" w:hAnsiTheme="minorHAnsi" w:cs="Arial"/>
          <w:color w:val="000000" w:themeColor="text1"/>
          <w:sz w:val="22"/>
          <w:szCs w:val="22"/>
        </w:rPr>
        <w:t xml:space="preserve">pred začatím. </w:t>
      </w:r>
    </w:p>
    <w:p w:rsidR="003A591E" w:rsidRPr="00C249D7" w:rsidRDefault="00AB592D" w:rsidP="002739A9">
      <w:pPr>
        <w:pStyle w:val="Odsekzoznamu"/>
        <w:numPr>
          <w:ilvl w:val="0"/>
          <w:numId w:val="227"/>
        </w:numPr>
        <w:spacing w:after="0" w:line="240" w:lineRule="auto"/>
        <w:ind w:left="567" w:hanging="567"/>
        <w:rPr>
          <w:rFonts w:asciiTheme="minorHAnsi" w:hAnsiTheme="minorHAnsi" w:cs="Arial"/>
          <w:color w:val="000000" w:themeColor="text1"/>
          <w:sz w:val="22"/>
          <w:szCs w:val="22"/>
        </w:rPr>
      </w:pPr>
      <w:r w:rsidRPr="00C249D7">
        <w:rPr>
          <w:color w:val="000000" w:themeColor="text1"/>
          <w:sz w:val="22"/>
          <w:szCs w:val="22"/>
        </w:rPr>
        <w:t>MAS</w:t>
      </w:r>
      <w:r w:rsidR="00595C18" w:rsidRPr="00C249D7">
        <w:rPr>
          <w:color w:val="000000" w:themeColor="text1"/>
          <w:sz w:val="22"/>
          <w:szCs w:val="22"/>
        </w:rPr>
        <w:t xml:space="preserve"> </w:t>
      </w:r>
      <w:r w:rsidR="007C49C2" w:rsidRPr="00C249D7">
        <w:rPr>
          <w:color w:val="000000" w:themeColor="text1"/>
          <w:sz w:val="22"/>
          <w:szCs w:val="22"/>
        </w:rPr>
        <w:t>stanoví</w:t>
      </w:r>
      <w:r w:rsidRPr="00C249D7">
        <w:rPr>
          <w:color w:val="000000" w:themeColor="text1"/>
          <w:sz w:val="22"/>
          <w:szCs w:val="22"/>
        </w:rPr>
        <w:t xml:space="preserve"> v krízovej situácii </w:t>
      </w:r>
      <w:r w:rsidR="00595C18" w:rsidRPr="00C249D7">
        <w:rPr>
          <w:color w:val="000000" w:themeColor="text1"/>
          <w:sz w:val="22"/>
          <w:szCs w:val="22"/>
        </w:rPr>
        <w:t>primerané podmienky pre výkon odborného hodnotenia</w:t>
      </w:r>
      <w:r w:rsidRPr="00C249D7">
        <w:rPr>
          <w:color w:val="000000" w:themeColor="text1"/>
          <w:sz w:val="22"/>
          <w:szCs w:val="22"/>
        </w:rPr>
        <w:t xml:space="preserve"> napríklad aj mimo priestorov MAS. Za postačujúce</w:t>
      </w:r>
      <w:r w:rsidR="00834B01" w:rsidRPr="00C249D7">
        <w:rPr>
          <w:color w:val="000000" w:themeColor="text1"/>
          <w:sz w:val="22"/>
          <w:szCs w:val="22"/>
        </w:rPr>
        <w:t xml:space="preserve"> sa považuje</w:t>
      </w:r>
      <w:r w:rsidRPr="00C249D7">
        <w:rPr>
          <w:color w:val="000000" w:themeColor="text1"/>
          <w:sz w:val="22"/>
          <w:szCs w:val="22"/>
        </w:rPr>
        <w:t xml:space="preserve"> (v prípade hodnotenia mimo priestorov MAS</w:t>
      </w:r>
      <w:r w:rsidR="00834B01" w:rsidRPr="00C249D7">
        <w:rPr>
          <w:color w:val="000000" w:themeColor="text1"/>
          <w:sz w:val="22"/>
          <w:szCs w:val="22"/>
        </w:rPr>
        <w:t>)</w:t>
      </w:r>
      <w:r w:rsidRPr="00C249D7">
        <w:rPr>
          <w:color w:val="000000" w:themeColor="text1"/>
          <w:sz w:val="22"/>
          <w:szCs w:val="22"/>
        </w:rPr>
        <w:t xml:space="preserve"> ak odborný hodnotiteľ hodnotiaci hárok podpíše a zašle na MAS jeho </w:t>
      </w:r>
      <w:proofErr w:type="spellStart"/>
      <w:r w:rsidRPr="00C249D7">
        <w:rPr>
          <w:color w:val="000000" w:themeColor="text1"/>
          <w:sz w:val="22"/>
          <w:szCs w:val="22"/>
        </w:rPr>
        <w:t>sken</w:t>
      </w:r>
      <w:proofErr w:type="spellEnd"/>
      <w:r w:rsidRPr="00C249D7">
        <w:rPr>
          <w:color w:val="000000" w:themeColor="text1"/>
          <w:sz w:val="22"/>
          <w:szCs w:val="22"/>
        </w:rPr>
        <w:t xml:space="preserve"> </w:t>
      </w:r>
      <w:r w:rsidR="00834B01" w:rsidRPr="00C249D7">
        <w:rPr>
          <w:color w:val="000000" w:themeColor="text1"/>
          <w:sz w:val="22"/>
          <w:szCs w:val="22"/>
        </w:rPr>
        <w:br/>
      </w:r>
      <w:r w:rsidRPr="00C249D7">
        <w:rPr>
          <w:color w:val="000000" w:themeColor="text1"/>
          <w:sz w:val="22"/>
          <w:szCs w:val="22"/>
        </w:rPr>
        <w:t>e-mailom. V prípade hodnotenia mimo priestorov MAS je MAS povinná zabezpe</w:t>
      </w:r>
      <w:r w:rsidR="009F1412" w:rsidRPr="00C249D7">
        <w:rPr>
          <w:color w:val="000000" w:themeColor="text1"/>
          <w:sz w:val="22"/>
          <w:szCs w:val="22"/>
        </w:rPr>
        <w:t>čiť pre odborných hodnoti</w:t>
      </w:r>
      <w:r w:rsidR="007C49C2" w:rsidRPr="00C249D7">
        <w:rPr>
          <w:color w:val="000000" w:themeColor="text1"/>
          <w:sz w:val="22"/>
          <w:szCs w:val="22"/>
        </w:rPr>
        <w:t>teľov</w:t>
      </w:r>
      <w:r w:rsidR="00595C18" w:rsidRPr="00C249D7">
        <w:rPr>
          <w:color w:val="000000" w:themeColor="text1"/>
          <w:sz w:val="22"/>
          <w:szCs w:val="22"/>
        </w:rPr>
        <w:t xml:space="preserve"> prístupnosť informácií</w:t>
      </w:r>
      <w:r w:rsidR="007C49C2" w:rsidRPr="00C249D7">
        <w:rPr>
          <w:color w:val="000000" w:themeColor="text1"/>
          <w:sz w:val="22"/>
          <w:szCs w:val="22"/>
        </w:rPr>
        <w:t xml:space="preserve">, </w:t>
      </w:r>
      <w:r w:rsidR="00F927B8" w:rsidRPr="00C249D7">
        <w:rPr>
          <w:color w:val="000000" w:themeColor="text1"/>
          <w:sz w:val="22"/>
          <w:szCs w:val="22"/>
        </w:rPr>
        <w:t>dokumentov</w:t>
      </w:r>
      <w:r w:rsidR="007C49C2" w:rsidRPr="00C249D7">
        <w:rPr>
          <w:color w:val="000000" w:themeColor="text1"/>
          <w:sz w:val="22"/>
          <w:szCs w:val="22"/>
        </w:rPr>
        <w:t xml:space="preserve"> </w:t>
      </w:r>
      <w:r w:rsidRPr="00C249D7">
        <w:rPr>
          <w:color w:val="000000" w:themeColor="text1"/>
          <w:sz w:val="22"/>
          <w:szCs w:val="22"/>
        </w:rPr>
        <w:t xml:space="preserve">k hodnoteniu ŽoNFP. </w:t>
      </w:r>
      <w:r w:rsidR="00595C18" w:rsidRPr="00C249D7">
        <w:rPr>
          <w:color w:val="000000" w:themeColor="text1"/>
          <w:sz w:val="22"/>
          <w:szCs w:val="22"/>
        </w:rPr>
        <w:t xml:space="preserve">V prípade záujmu </w:t>
      </w:r>
      <w:r w:rsidR="00834B01" w:rsidRPr="00C249D7">
        <w:rPr>
          <w:color w:val="000000" w:themeColor="text1"/>
          <w:sz w:val="22"/>
          <w:szCs w:val="22"/>
        </w:rPr>
        <w:t>odborného hodnotiteľa je však MAS povinná</w:t>
      </w:r>
      <w:r w:rsidR="00595C18" w:rsidRPr="00C249D7">
        <w:rPr>
          <w:color w:val="000000" w:themeColor="text1"/>
          <w:sz w:val="22"/>
          <w:szCs w:val="22"/>
        </w:rPr>
        <w:t xml:space="preserve"> mu zabezpečiť primerané podmienky pre </w:t>
      </w:r>
      <w:r w:rsidR="00595C18" w:rsidRPr="00C249D7">
        <w:rPr>
          <w:color w:val="000000" w:themeColor="text1"/>
          <w:sz w:val="22"/>
          <w:szCs w:val="22"/>
        </w:rPr>
        <w:lastRenderedPageBreak/>
        <w:t>výkon odbor</w:t>
      </w:r>
      <w:r w:rsidR="00834B01" w:rsidRPr="00C249D7">
        <w:rPr>
          <w:color w:val="000000" w:themeColor="text1"/>
          <w:sz w:val="22"/>
          <w:szCs w:val="22"/>
        </w:rPr>
        <w:t>ného hodnotenia v priestoroch MAS (uvedené sa neaplikuje v špecifických prípadoch, objektívne neumožňujúcich zabezpečiť primerané podmienky pre výkon odborného hodnotenia v priestoroch MAS, ako napr. z dôvodu zavedenia karanténnych opatrení a pod.).</w:t>
      </w:r>
    </w:p>
    <w:p w:rsidR="00932930" w:rsidRPr="00C249D7" w:rsidRDefault="003A591E" w:rsidP="002739A9">
      <w:pPr>
        <w:pStyle w:val="BodyText1"/>
        <w:numPr>
          <w:ilvl w:val="0"/>
          <w:numId w:val="227"/>
        </w:numPr>
        <w:ind w:left="567" w:hanging="567"/>
        <w:jc w:val="both"/>
        <w:rPr>
          <w:rFonts w:asciiTheme="minorHAnsi" w:hAnsiTheme="minorHAnsi"/>
          <w:bCs/>
          <w:sz w:val="22"/>
          <w:szCs w:val="22"/>
          <w:lang w:val="sk-SK"/>
        </w:rPr>
      </w:pPr>
      <w:r w:rsidRPr="00C249D7">
        <w:rPr>
          <w:rFonts w:asciiTheme="minorHAnsi" w:hAnsiTheme="minorHAnsi"/>
          <w:bCs/>
          <w:sz w:val="22"/>
          <w:szCs w:val="22"/>
          <w:lang w:val="sk-SK"/>
        </w:rPr>
        <w:t>Odborný hodnotiteľ  posudzuje  ŽoNFP na základe dokumentácie predloženej žiadateľom v zmysle výzvy na predkladanie ŽoNFP, príručky pre prijímateľa</w:t>
      </w:r>
      <w:r w:rsidR="00804B99" w:rsidRPr="00C249D7">
        <w:rPr>
          <w:rFonts w:asciiTheme="minorHAnsi" w:hAnsiTheme="minorHAnsi"/>
          <w:bCs/>
          <w:sz w:val="22"/>
          <w:szCs w:val="22"/>
          <w:lang w:val="sk-SK"/>
        </w:rPr>
        <w:t xml:space="preserve"> </w:t>
      </w:r>
      <w:r w:rsidR="00804B99" w:rsidRPr="00C249D7">
        <w:rPr>
          <w:rFonts w:asciiTheme="minorHAnsi" w:hAnsiTheme="minorHAnsi" w:cstheme="minorHAnsi"/>
          <w:color w:val="000000" w:themeColor="text1"/>
          <w:sz w:val="22"/>
          <w:szCs w:val="22"/>
          <w:lang w:val="sk-SK"/>
        </w:rPr>
        <w:t>LEADER</w:t>
      </w:r>
      <w:r w:rsidRPr="00C249D7">
        <w:rPr>
          <w:rFonts w:asciiTheme="minorHAnsi" w:hAnsiTheme="minorHAnsi"/>
          <w:bCs/>
          <w:color w:val="000000" w:themeColor="text1"/>
          <w:sz w:val="22"/>
          <w:szCs w:val="22"/>
          <w:lang w:val="sk-SK"/>
        </w:rPr>
        <w:t xml:space="preserve"> a jej príloh.</w:t>
      </w:r>
      <w:r w:rsidR="00932930" w:rsidRPr="00C249D7">
        <w:rPr>
          <w:rFonts w:asciiTheme="minorHAnsi" w:hAnsiTheme="minorHAnsi"/>
          <w:strike/>
          <w:sz w:val="18"/>
          <w:szCs w:val="18"/>
          <w:lang w:val="sk-SK"/>
        </w:rPr>
        <w:t xml:space="preserve"> </w:t>
      </w:r>
    </w:p>
    <w:p w:rsidR="003E767C" w:rsidRPr="00C249D7" w:rsidRDefault="003A591E" w:rsidP="002739A9">
      <w:pPr>
        <w:pStyle w:val="Nadpis4"/>
        <w:numPr>
          <w:ilvl w:val="3"/>
          <w:numId w:val="367"/>
        </w:numPr>
        <w:rPr>
          <w:i/>
          <w:color w:val="0070C0"/>
          <w:sz w:val="22"/>
          <w:szCs w:val="22"/>
        </w:rPr>
      </w:pPr>
      <w:r w:rsidRPr="00C249D7">
        <w:rPr>
          <w:i/>
          <w:color w:val="0070C0"/>
          <w:sz w:val="22"/>
          <w:szCs w:val="22"/>
        </w:rPr>
        <w:t xml:space="preserve">Priradenie odborného hodnotiteľa </w:t>
      </w:r>
      <w:r w:rsidR="00AA0578" w:rsidRPr="00C249D7">
        <w:rPr>
          <w:i/>
          <w:color w:val="0070C0"/>
          <w:sz w:val="22"/>
          <w:szCs w:val="22"/>
        </w:rPr>
        <w:t>k ŽoNFP (</w:t>
      </w:r>
      <w:r w:rsidR="003D6144" w:rsidRPr="00C249D7">
        <w:rPr>
          <w:i/>
          <w:color w:val="0070C0"/>
          <w:sz w:val="22"/>
          <w:szCs w:val="22"/>
        </w:rPr>
        <w:t>ITMS2014+</w:t>
      </w:r>
      <w:r w:rsidR="00AA0578" w:rsidRPr="00C249D7">
        <w:rPr>
          <w:i/>
          <w:color w:val="0070C0"/>
          <w:sz w:val="22"/>
          <w:szCs w:val="22"/>
        </w:rPr>
        <w:t>)</w:t>
      </w:r>
    </w:p>
    <w:p w:rsidR="003D6144"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ITMS2014+ podporuje zaznamenanie hodnotenia ŽoNFP od jednotlivých odborných hodnotiteľov. Ku každej ŽoNFP</w:t>
      </w:r>
      <w:r w:rsidR="00456F43" w:rsidRPr="00C249D7">
        <w:rPr>
          <w:rFonts w:asciiTheme="minorHAnsi" w:hAnsiTheme="minorHAnsi" w:cstheme="minorHAnsi"/>
          <w:sz w:val="22"/>
          <w:szCs w:val="22"/>
        </w:rPr>
        <w:t xml:space="preserve"> v rámci odborného hodnotenia</w:t>
      </w:r>
      <w:r w:rsidRPr="00C249D7">
        <w:rPr>
          <w:rFonts w:asciiTheme="minorHAnsi" w:hAnsiTheme="minorHAnsi" w:cstheme="minorHAnsi"/>
          <w:sz w:val="22"/>
          <w:szCs w:val="22"/>
        </w:rPr>
        <w:t xml:space="preserve"> sa priradia dvaja odborní hodnotitelia.</w:t>
      </w:r>
    </w:p>
    <w:p w:rsidR="00B5455E"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Výsledky odborného hodnotenia za každého hodnotiteľa </w:t>
      </w:r>
      <w:r w:rsidR="00456F43" w:rsidRPr="00C249D7">
        <w:rPr>
          <w:rFonts w:asciiTheme="minorHAnsi" w:hAnsiTheme="minorHAnsi" w:cstheme="minorHAnsi"/>
          <w:sz w:val="22"/>
          <w:szCs w:val="22"/>
        </w:rPr>
        <w:t>je MAS</w:t>
      </w:r>
      <w:r w:rsidR="0031159D" w:rsidRPr="00C249D7">
        <w:rPr>
          <w:rFonts w:asciiTheme="minorHAnsi" w:hAnsiTheme="minorHAnsi" w:cstheme="minorHAnsi"/>
          <w:sz w:val="22"/>
          <w:szCs w:val="22"/>
        </w:rPr>
        <w:t xml:space="preserve"> p</w:t>
      </w:r>
      <w:r w:rsidR="00456F43" w:rsidRPr="00C249D7">
        <w:rPr>
          <w:rFonts w:asciiTheme="minorHAnsi" w:hAnsiTheme="minorHAnsi" w:cstheme="minorHAnsi"/>
          <w:sz w:val="22"/>
          <w:szCs w:val="22"/>
        </w:rPr>
        <w:t>ovinná</w:t>
      </w:r>
      <w:r w:rsidRPr="00C249D7">
        <w:rPr>
          <w:rFonts w:asciiTheme="minorHAnsi" w:hAnsiTheme="minorHAnsi" w:cstheme="minorHAnsi"/>
          <w:sz w:val="22"/>
          <w:szCs w:val="22"/>
        </w:rPr>
        <w:t xml:space="preserve"> zaznamenať </w:t>
      </w:r>
      <w:r w:rsidR="00BD4DC6" w:rsidRPr="00C249D7">
        <w:rPr>
          <w:rFonts w:asciiTheme="minorHAnsi" w:hAnsiTheme="minorHAnsi" w:cstheme="minorHAnsi"/>
          <w:sz w:val="22"/>
          <w:szCs w:val="22"/>
        </w:rPr>
        <w:br/>
      </w:r>
      <w:r w:rsidRPr="00C249D7">
        <w:rPr>
          <w:rFonts w:asciiTheme="minorHAnsi" w:hAnsiTheme="minorHAnsi" w:cstheme="minorHAnsi"/>
          <w:sz w:val="22"/>
          <w:szCs w:val="22"/>
        </w:rPr>
        <w:t>do ITMS2014+</w:t>
      </w:r>
      <w:r w:rsidR="00456F43" w:rsidRPr="00C249D7">
        <w:rPr>
          <w:rFonts w:asciiTheme="minorHAnsi" w:hAnsiTheme="minorHAnsi" w:cstheme="minorHAnsi"/>
          <w:sz w:val="22"/>
          <w:szCs w:val="22"/>
        </w:rPr>
        <w:t xml:space="preserve"> (zaznamenáva sa </w:t>
      </w:r>
      <w:r w:rsidR="00F52044" w:rsidRPr="00C249D7">
        <w:rPr>
          <w:rFonts w:asciiTheme="minorHAnsi" w:hAnsiTheme="minorHAnsi" w:cstheme="minorHAnsi"/>
          <w:sz w:val="22"/>
          <w:szCs w:val="22"/>
        </w:rPr>
        <w:t xml:space="preserve">celkový </w:t>
      </w:r>
      <w:r w:rsidR="00456F43" w:rsidRPr="00C249D7">
        <w:rPr>
          <w:rFonts w:asciiTheme="minorHAnsi" w:hAnsiTheme="minorHAnsi" w:cstheme="minorHAnsi"/>
          <w:sz w:val="22"/>
          <w:szCs w:val="22"/>
        </w:rPr>
        <w:t>počet bodov za hodnotiace</w:t>
      </w:r>
      <w:r w:rsidR="00F52044" w:rsidRPr="00C249D7">
        <w:rPr>
          <w:rFonts w:asciiTheme="minorHAnsi" w:hAnsiTheme="minorHAnsi" w:cstheme="minorHAnsi"/>
          <w:sz w:val="22"/>
          <w:szCs w:val="22"/>
        </w:rPr>
        <w:t xml:space="preserve"> kritéria</w:t>
      </w:r>
      <w:r w:rsidR="00456F43" w:rsidRPr="00C249D7">
        <w:rPr>
          <w:rFonts w:asciiTheme="minorHAnsi" w:hAnsiTheme="minorHAnsi" w:cstheme="minorHAnsi"/>
          <w:sz w:val="22"/>
          <w:szCs w:val="22"/>
        </w:rPr>
        <w:t xml:space="preserve"> a</w:t>
      </w:r>
      <w:r w:rsidR="00F52044" w:rsidRPr="00C249D7">
        <w:rPr>
          <w:rFonts w:asciiTheme="minorHAnsi" w:hAnsiTheme="minorHAnsi" w:cstheme="minorHAnsi"/>
          <w:sz w:val="22"/>
          <w:szCs w:val="22"/>
        </w:rPr>
        <w:t xml:space="preserve"> splnenie </w:t>
      </w:r>
      <w:r w:rsidR="00456F43" w:rsidRPr="00C249D7">
        <w:rPr>
          <w:rFonts w:asciiTheme="minorHAnsi" w:hAnsiTheme="minorHAnsi" w:cstheme="minorHAnsi"/>
          <w:sz w:val="22"/>
          <w:szCs w:val="22"/>
        </w:rPr>
        <w:t>výberov</w:t>
      </w:r>
      <w:r w:rsidR="00F52044" w:rsidRPr="00C249D7">
        <w:rPr>
          <w:rFonts w:asciiTheme="minorHAnsi" w:hAnsiTheme="minorHAnsi" w:cstheme="minorHAnsi"/>
          <w:sz w:val="22"/>
          <w:szCs w:val="22"/>
        </w:rPr>
        <w:t xml:space="preserve">ých </w:t>
      </w:r>
      <w:r w:rsidR="00456F43" w:rsidRPr="00C249D7">
        <w:rPr>
          <w:rFonts w:asciiTheme="minorHAnsi" w:hAnsiTheme="minorHAnsi" w:cstheme="minorHAnsi"/>
          <w:sz w:val="22"/>
          <w:szCs w:val="22"/>
        </w:rPr>
        <w:t>kritéri</w:t>
      </w:r>
      <w:r w:rsidR="00F52044" w:rsidRPr="00C249D7">
        <w:rPr>
          <w:rFonts w:asciiTheme="minorHAnsi" w:hAnsiTheme="minorHAnsi" w:cstheme="minorHAnsi"/>
          <w:sz w:val="22"/>
          <w:szCs w:val="22"/>
        </w:rPr>
        <w:t>í</w:t>
      </w:r>
      <w:r w:rsidR="00456F43"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456F4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za</w:t>
      </w:r>
      <w:r w:rsidR="00456F43" w:rsidRPr="00C249D7">
        <w:rPr>
          <w:rFonts w:asciiTheme="minorHAnsi" w:hAnsiTheme="minorHAnsi" w:cstheme="minorHAnsi"/>
          <w:sz w:val="22"/>
          <w:szCs w:val="22"/>
        </w:rPr>
        <w:t xml:space="preserve"> odborného hodnotiteľa do ITMS2014+ eviduje</w:t>
      </w:r>
      <w:r w:rsidRPr="00C249D7">
        <w:rPr>
          <w:rFonts w:asciiTheme="minorHAnsi" w:hAnsiTheme="minorHAnsi" w:cstheme="minorHAnsi"/>
          <w:sz w:val="22"/>
          <w:szCs w:val="22"/>
        </w:rPr>
        <w:t xml:space="preserve"> základné údaje ako napr. dátum vykonania hodnotenia, dosiahnutý počet bodov, a pod. </w:t>
      </w:r>
      <w:r w:rsidR="00B16D27" w:rsidRPr="00C249D7">
        <w:rPr>
          <w:rFonts w:asciiTheme="minorHAnsi" w:hAnsiTheme="minorHAnsi" w:cstheme="minorHAnsi"/>
          <w:b/>
          <w:sz w:val="22"/>
          <w:szCs w:val="22"/>
        </w:rPr>
        <w:t xml:space="preserve">MAS je zároveň </w:t>
      </w:r>
      <w:r w:rsidR="008D24FC" w:rsidRPr="00C249D7">
        <w:rPr>
          <w:rFonts w:asciiTheme="minorHAnsi" w:hAnsiTheme="minorHAnsi" w:cstheme="minorHAnsi"/>
          <w:b/>
          <w:sz w:val="22"/>
          <w:szCs w:val="22"/>
        </w:rPr>
        <w:br/>
      </w:r>
      <w:r w:rsidR="00B16D27" w:rsidRPr="00C249D7">
        <w:rPr>
          <w:rFonts w:asciiTheme="minorHAnsi" w:hAnsiTheme="minorHAnsi" w:cstheme="minorHAnsi"/>
          <w:b/>
          <w:sz w:val="22"/>
          <w:szCs w:val="22"/>
        </w:rPr>
        <w:t>do</w:t>
      </w:r>
      <w:r w:rsidR="00C53595" w:rsidRPr="00C249D7">
        <w:rPr>
          <w:rFonts w:asciiTheme="minorHAnsi" w:hAnsiTheme="minorHAnsi" w:cstheme="minorHAnsi"/>
          <w:b/>
          <w:sz w:val="22"/>
          <w:szCs w:val="22"/>
        </w:rPr>
        <w:t xml:space="preserve"> neverejnej časti</w:t>
      </w:r>
      <w:r w:rsidR="00B16D27" w:rsidRPr="00C249D7">
        <w:rPr>
          <w:rFonts w:asciiTheme="minorHAnsi" w:hAnsiTheme="minorHAnsi" w:cstheme="minorHAnsi"/>
          <w:b/>
          <w:sz w:val="22"/>
          <w:szCs w:val="22"/>
        </w:rPr>
        <w:t xml:space="preserve"> ITMS201</w:t>
      </w:r>
      <w:r w:rsidR="00456F43" w:rsidRPr="00C249D7">
        <w:rPr>
          <w:rFonts w:asciiTheme="minorHAnsi" w:hAnsiTheme="minorHAnsi" w:cstheme="minorHAnsi"/>
          <w:b/>
          <w:sz w:val="22"/>
          <w:szCs w:val="22"/>
        </w:rPr>
        <w:t xml:space="preserve">4+ </w:t>
      </w:r>
      <w:r w:rsidR="00B16D27" w:rsidRPr="00C249D7">
        <w:rPr>
          <w:rFonts w:asciiTheme="minorHAnsi" w:hAnsiTheme="minorHAnsi" w:cstheme="minorHAnsi"/>
          <w:b/>
          <w:sz w:val="22"/>
          <w:szCs w:val="22"/>
        </w:rPr>
        <w:t xml:space="preserve">povinná </w:t>
      </w:r>
      <w:r w:rsidRPr="00C249D7">
        <w:rPr>
          <w:rFonts w:asciiTheme="minorHAnsi" w:hAnsiTheme="minorHAnsi" w:cstheme="minorHAnsi"/>
          <w:b/>
          <w:sz w:val="22"/>
          <w:szCs w:val="22"/>
        </w:rPr>
        <w:t xml:space="preserve">nahrať/priložiť </w:t>
      </w:r>
      <w:r w:rsidR="00456F43" w:rsidRPr="00C249D7">
        <w:rPr>
          <w:rFonts w:asciiTheme="minorHAnsi" w:hAnsiTheme="minorHAnsi" w:cstheme="minorHAnsi"/>
          <w:b/>
          <w:sz w:val="22"/>
          <w:szCs w:val="22"/>
        </w:rPr>
        <w:t>hodnotiaci hárok</w:t>
      </w:r>
      <w:r w:rsidR="006F164B" w:rsidRPr="00C249D7">
        <w:rPr>
          <w:rFonts w:asciiTheme="minorHAnsi" w:hAnsiTheme="minorHAnsi" w:cstheme="minorHAnsi"/>
          <w:b/>
          <w:sz w:val="22"/>
          <w:szCs w:val="22"/>
        </w:rPr>
        <w:t xml:space="preserve"> v </w:t>
      </w:r>
      <w:proofErr w:type="spellStart"/>
      <w:r w:rsidR="006F164B" w:rsidRPr="00C249D7">
        <w:rPr>
          <w:rFonts w:asciiTheme="minorHAnsi" w:hAnsiTheme="minorHAnsi" w:cstheme="minorHAnsi"/>
          <w:b/>
          <w:sz w:val="22"/>
          <w:szCs w:val="22"/>
        </w:rPr>
        <w:t>pdf</w:t>
      </w:r>
      <w:proofErr w:type="spellEnd"/>
      <w:r w:rsidR="006F164B" w:rsidRPr="00C249D7">
        <w:rPr>
          <w:rFonts w:asciiTheme="minorHAnsi" w:hAnsiTheme="minorHAnsi" w:cstheme="minorHAnsi"/>
          <w:b/>
          <w:sz w:val="22"/>
          <w:szCs w:val="22"/>
        </w:rPr>
        <w:t>. formáte</w:t>
      </w:r>
      <w:r w:rsidR="00456F43" w:rsidRPr="00C249D7">
        <w:rPr>
          <w:rFonts w:asciiTheme="minorHAnsi" w:hAnsiTheme="minorHAnsi" w:cstheme="minorHAnsi"/>
          <w:b/>
          <w:sz w:val="22"/>
          <w:szCs w:val="22"/>
        </w:rPr>
        <w:t xml:space="preserve">, ktorý odborný hodnotiteľ vyplní v papierovej forme. </w:t>
      </w:r>
      <w:r w:rsidRPr="00C249D7">
        <w:rPr>
          <w:rFonts w:asciiTheme="minorHAnsi" w:hAnsiTheme="minorHAnsi" w:cstheme="minorHAnsi"/>
          <w:sz w:val="22"/>
          <w:szCs w:val="22"/>
        </w:rPr>
        <w:t xml:space="preserve"> </w:t>
      </w:r>
    </w:p>
    <w:p w:rsidR="00B5455E" w:rsidRPr="00C249D7" w:rsidRDefault="00B5455E"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olor w:val="000000" w:themeColor="text1"/>
          <w:sz w:val="22"/>
          <w:szCs w:val="22"/>
        </w:rPr>
        <w:t>MAS v</w:t>
      </w:r>
      <w:r w:rsidR="00CC7CF8" w:rsidRPr="00C249D7">
        <w:rPr>
          <w:rFonts w:asciiTheme="minorHAnsi" w:hAnsiTheme="minorHAnsi"/>
          <w:color w:val="000000" w:themeColor="text1"/>
          <w:sz w:val="22"/>
          <w:szCs w:val="22"/>
        </w:rPr>
        <w:t> neverejnej časti</w:t>
      </w:r>
      <w:r w:rsidRPr="00C249D7">
        <w:rPr>
          <w:rFonts w:asciiTheme="minorHAnsi" w:hAnsiTheme="minorHAnsi"/>
          <w:color w:val="000000" w:themeColor="text1"/>
          <w:sz w:val="22"/>
          <w:szCs w:val="22"/>
        </w:rPr>
        <w:t xml:space="preserve"> ITMS2014+ zaznamená odborných hodnotiteľov do termínu ukonče</w:t>
      </w:r>
      <w:r w:rsidR="007436A8" w:rsidRPr="00C249D7">
        <w:rPr>
          <w:rFonts w:asciiTheme="minorHAnsi" w:hAnsiTheme="minorHAnsi"/>
          <w:color w:val="000000" w:themeColor="text1"/>
          <w:sz w:val="22"/>
          <w:szCs w:val="22"/>
        </w:rPr>
        <w:t>nia prvej výzvy na predkladanie</w:t>
      </w:r>
      <w:r w:rsidRPr="00C249D7">
        <w:rPr>
          <w:rFonts w:asciiTheme="minorHAnsi" w:hAnsiTheme="minorHAnsi"/>
          <w:color w:val="000000" w:themeColor="text1"/>
          <w:sz w:val="22"/>
          <w:szCs w:val="22"/>
        </w:rPr>
        <w:t xml:space="preserve"> ŽoNFP .</w:t>
      </w:r>
    </w:p>
    <w:p w:rsidR="00E8616C" w:rsidRPr="00C249D7" w:rsidRDefault="00A559FF" w:rsidP="002739A9">
      <w:pPr>
        <w:pStyle w:val="Odsekzoznamu"/>
        <w:numPr>
          <w:ilvl w:val="0"/>
          <w:numId w:val="202"/>
        </w:numPr>
        <w:spacing w:after="0" w:line="240" w:lineRule="auto"/>
        <w:ind w:left="567" w:hanging="567"/>
        <w:rPr>
          <w:rFonts w:asciiTheme="minorHAnsi" w:hAnsiTheme="minorHAnsi"/>
          <w:sz w:val="22"/>
          <w:szCs w:val="22"/>
          <w:lang w:eastAsia="cs-CZ"/>
        </w:rPr>
      </w:pPr>
      <w:r w:rsidRPr="00C249D7">
        <w:rPr>
          <w:rFonts w:asciiTheme="minorHAnsi" w:hAnsiTheme="minorHAnsi" w:cstheme="minorHAnsi"/>
          <w:sz w:val="22"/>
          <w:szCs w:val="22"/>
        </w:rPr>
        <w:t xml:space="preserve">ITMS2014+ podporuje </w:t>
      </w:r>
      <w:r w:rsidRPr="00C249D7">
        <w:rPr>
          <w:rFonts w:asciiTheme="minorHAnsi" w:hAnsiTheme="minorHAnsi"/>
          <w:sz w:val="22"/>
          <w:szCs w:val="22"/>
          <w:lang w:eastAsia="cs-CZ"/>
        </w:rPr>
        <w:t>automatické priradenie od</w:t>
      </w:r>
      <w:r w:rsidR="004C79AC" w:rsidRPr="00C249D7">
        <w:rPr>
          <w:rFonts w:asciiTheme="minorHAnsi" w:hAnsiTheme="minorHAnsi"/>
          <w:sz w:val="22"/>
          <w:szCs w:val="22"/>
          <w:lang w:eastAsia="cs-CZ"/>
        </w:rPr>
        <w:t>borných hodnotiteľov k ŽoNFP.</w:t>
      </w:r>
      <w:r w:rsidR="00B5455E" w:rsidRPr="00C249D7">
        <w:rPr>
          <w:rFonts w:asciiTheme="minorHAnsi" w:hAnsiTheme="minorHAnsi"/>
          <w:sz w:val="22"/>
          <w:szCs w:val="22"/>
          <w:lang w:eastAsia="cs-CZ"/>
        </w:rPr>
        <w:t xml:space="preserve"> </w:t>
      </w:r>
      <w:r w:rsidR="00E8616C" w:rsidRPr="00C249D7">
        <w:rPr>
          <w:rFonts w:asciiTheme="minorHAnsi" w:hAnsiTheme="minorHAnsi"/>
          <w:b/>
          <w:sz w:val="22"/>
          <w:szCs w:val="22"/>
        </w:rPr>
        <w:t xml:space="preserve">Automatické </w:t>
      </w:r>
      <w:r w:rsidR="00E8616C" w:rsidRPr="00C249D7">
        <w:rPr>
          <w:rFonts w:asciiTheme="minorHAnsi" w:hAnsiTheme="minorHAnsi"/>
          <w:b/>
          <w:color w:val="000000" w:themeColor="text1"/>
          <w:sz w:val="22"/>
          <w:szCs w:val="22"/>
        </w:rPr>
        <w:t xml:space="preserve">priraďovanie ŽoNFP hodnotiteľom v ITMS2014+ </w:t>
      </w:r>
      <w:r w:rsidR="004C79AC" w:rsidRPr="00C249D7">
        <w:rPr>
          <w:rFonts w:asciiTheme="minorHAnsi" w:hAnsiTheme="minorHAnsi"/>
          <w:b/>
          <w:color w:val="000000" w:themeColor="text1"/>
          <w:sz w:val="22"/>
          <w:szCs w:val="22"/>
        </w:rPr>
        <w:t>sa vykoná</w:t>
      </w:r>
      <w:r w:rsidR="00141764" w:rsidRPr="00C249D7">
        <w:rPr>
          <w:rFonts w:asciiTheme="minorHAnsi" w:hAnsiTheme="minorHAnsi"/>
          <w:b/>
          <w:color w:val="000000" w:themeColor="text1"/>
          <w:sz w:val="22"/>
          <w:szCs w:val="22"/>
        </w:rPr>
        <w:t xml:space="preserve"> </w:t>
      </w:r>
      <w:r w:rsidR="009C3387" w:rsidRPr="00C249D7">
        <w:rPr>
          <w:rFonts w:asciiTheme="minorHAnsi" w:hAnsiTheme="minorHAnsi"/>
          <w:b/>
          <w:color w:val="000000" w:themeColor="text1"/>
          <w:sz w:val="22"/>
          <w:szCs w:val="22"/>
        </w:rPr>
        <w:t>prostredníctvom zamestnanca MAS, ktorý má oprávnený prístup do ITMS2014+</w:t>
      </w:r>
      <w:r w:rsidR="00E8616C" w:rsidRPr="00C249D7">
        <w:rPr>
          <w:rFonts w:asciiTheme="minorHAnsi" w:hAnsiTheme="minorHAnsi"/>
          <w:b/>
          <w:color w:val="000000" w:themeColor="text1"/>
          <w:sz w:val="22"/>
          <w:szCs w:val="22"/>
        </w:rPr>
        <w:t>.</w:t>
      </w:r>
      <w:r w:rsidR="00E8616C" w:rsidRPr="00C249D7">
        <w:rPr>
          <w:rFonts w:asciiTheme="minorHAnsi" w:hAnsiTheme="minorHAnsi"/>
          <w:color w:val="000000" w:themeColor="text1"/>
          <w:sz w:val="22"/>
          <w:szCs w:val="22"/>
        </w:rPr>
        <w:t xml:space="preserve"> </w:t>
      </w:r>
      <w:r w:rsidR="00E8616C" w:rsidRPr="00C249D7">
        <w:rPr>
          <w:rFonts w:asciiTheme="minorHAnsi" w:hAnsiTheme="minorHAnsi"/>
          <w:sz w:val="22"/>
          <w:szCs w:val="22"/>
          <w:lang w:eastAsia="cs-CZ"/>
        </w:rPr>
        <w:t xml:space="preserve">Pred spustením funkcionality </w:t>
      </w:r>
      <w:r w:rsidR="00E8616C" w:rsidRPr="00C249D7">
        <w:rPr>
          <w:rFonts w:asciiTheme="minorHAnsi" w:hAnsiTheme="minorHAnsi"/>
          <w:i/>
          <w:color w:val="4F81BD" w:themeColor="accent1"/>
          <w:sz w:val="22"/>
          <w:szCs w:val="22"/>
          <w:lang w:eastAsia="cs-CZ"/>
        </w:rPr>
        <w:t>„Automatický výber hodnotiteľov“</w:t>
      </w:r>
      <w:r w:rsidR="00E8616C" w:rsidRPr="00C249D7">
        <w:rPr>
          <w:rFonts w:asciiTheme="minorHAnsi" w:hAnsiTheme="minorHAnsi"/>
          <w:color w:val="365F91" w:themeColor="accent1" w:themeShade="BF"/>
          <w:sz w:val="22"/>
          <w:szCs w:val="22"/>
          <w:lang w:eastAsia="cs-CZ"/>
        </w:rPr>
        <w:t xml:space="preserve"> </w:t>
      </w:r>
      <w:r w:rsidR="00E8616C" w:rsidRPr="00C249D7">
        <w:rPr>
          <w:rFonts w:asciiTheme="minorHAnsi" w:hAnsiTheme="minorHAnsi"/>
          <w:sz w:val="22"/>
          <w:szCs w:val="22"/>
          <w:lang w:eastAsia="cs-CZ"/>
        </w:rPr>
        <w:t>je potrebné nastaviť:</w:t>
      </w:r>
    </w:p>
    <w:p w:rsidR="00E8616C" w:rsidRPr="00C249D7" w:rsidRDefault="00E8616C" w:rsidP="002739A9">
      <w:pPr>
        <w:pStyle w:val="Odsekzoznamu"/>
        <w:numPr>
          <w:ilvl w:val="0"/>
          <w:numId w:val="207"/>
        </w:numPr>
        <w:spacing w:after="0" w:line="240" w:lineRule="auto"/>
        <w:ind w:left="993" w:hanging="284"/>
        <w:rPr>
          <w:rFonts w:asciiTheme="minorHAnsi" w:hAnsiTheme="minorHAnsi"/>
          <w:bCs/>
          <w:sz w:val="22"/>
          <w:szCs w:val="22"/>
          <w:lang w:eastAsia="cs-CZ"/>
        </w:rPr>
      </w:pPr>
      <w:r w:rsidRPr="00C249D7">
        <w:rPr>
          <w:rFonts w:asciiTheme="minorHAnsi" w:hAnsiTheme="minorHAnsi"/>
          <w:bCs/>
          <w:sz w:val="22"/>
          <w:szCs w:val="22"/>
          <w:lang w:eastAsia="cs-CZ"/>
        </w:rPr>
        <w:t>Evidenciu hodnotiteľov na programovej štruktúre</w:t>
      </w:r>
    </w:p>
    <w:p w:rsidR="00E8616C" w:rsidRPr="00C249D7" w:rsidRDefault="00E8616C" w:rsidP="002739A9">
      <w:pPr>
        <w:pStyle w:val="Odsekzoznamu"/>
        <w:numPr>
          <w:ilvl w:val="0"/>
          <w:numId w:val="207"/>
        </w:numPr>
        <w:spacing w:after="0" w:line="240" w:lineRule="auto"/>
        <w:ind w:left="993" w:hanging="284"/>
        <w:rPr>
          <w:bCs/>
          <w:sz w:val="22"/>
          <w:szCs w:val="22"/>
          <w:lang w:eastAsia="cs-CZ"/>
        </w:rPr>
      </w:pPr>
      <w:r w:rsidRPr="00C249D7">
        <w:rPr>
          <w:bCs/>
          <w:sz w:val="22"/>
          <w:szCs w:val="22"/>
          <w:lang w:eastAsia="cs-CZ"/>
        </w:rPr>
        <w:t>Nastavenie detailu hodnotiteľa</w:t>
      </w:r>
    </w:p>
    <w:p w:rsidR="00E8616C" w:rsidRPr="00C249D7" w:rsidRDefault="00E8616C" w:rsidP="002739A9">
      <w:pPr>
        <w:pStyle w:val="Odsekzoznamu"/>
        <w:numPr>
          <w:ilvl w:val="0"/>
          <w:numId w:val="207"/>
        </w:numPr>
        <w:spacing w:after="0" w:line="240" w:lineRule="auto"/>
        <w:ind w:left="993" w:hanging="284"/>
        <w:rPr>
          <w:bCs/>
          <w:sz w:val="22"/>
          <w:szCs w:val="22"/>
          <w:lang w:eastAsia="cs-CZ"/>
        </w:rPr>
      </w:pPr>
      <w:r w:rsidRPr="00C249D7">
        <w:rPr>
          <w:bCs/>
          <w:sz w:val="22"/>
          <w:szCs w:val="22"/>
          <w:lang w:eastAsia="cs-CZ"/>
        </w:rPr>
        <w:t>Nastavenie oblasti zamerania pre každú ŽoNFP</w:t>
      </w:r>
      <w:r w:rsidR="00F52044" w:rsidRPr="00C249D7">
        <w:rPr>
          <w:bCs/>
          <w:sz w:val="22"/>
          <w:szCs w:val="22"/>
          <w:lang w:eastAsia="cs-CZ"/>
        </w:rPr>
        <w:t xml:space="preserve"> (MAS v neverejnej časti  ITMS2014+ priradí k jednotlivým hodnotiteľom </w:t>
      </w:r>
      <w:proofErr w:type="spellStart"/>
      <w:r w:rsidR="00F52044" w:rsidRPr="00C249D7">
        <w:rPr>
          <w:bCs/>
          <w:sz w:val="22"/>
          <w:szCs w:val="22"/>
          <w:lang w:eastAsia="cs-CZ"/>
        </w:rPr>
        <w:t>pod</w:t>
      </w:r>
      <w:r w:rsidR="008D24FC" w:rsidRPr="00C249D7">
        <w:rPr>
          <w:bCs/>
          <w:sz w:val="22"/>
          <w:szCs w:val="22"/>
          <w:lang w:eastAsia="cs-CZ"/>
        </w:rPr>
        <w:t>opatrenia</w:t>
      </w:r>
      <w:proofErr w:type="spellEnd"/>
      <w:r w:rsidR="008D24FC" w:rsidRPr="00C249D7">
        <w:rPr>
          <w:bCs/>
          <w:sz w:val="22"/>
          <w:szCs w:val="22"/>
          <w:lang w:eastAsia="cs-CZ"/>
        </w:rPr>
        <w:t xml:space="preserve">, ktoré bude hodnotiť </w:t>
      </w:r>
      <w:r w:rsidR="00F52044" w:rsidRPr="00C249D7">
        <w:rPr>
          <w:bCs/>
          <w:sz w:val="22"/>
          <w:szCs w:val="22"/>
          <w:lang w:eastAsia="cs-CZ"/>
        </w:rPr>
        <w:t xml:space="preserve">v zmysle splnenia </w:t>
      </w:r>
      <w:r w:rsidR="00F52044" w:rsidRPr="00C249D7">
        <w:rPr>
          <w:rFonts w:asciiTheme="minorHAnsi" w:hAnsiTheme="minorHAnsi"/>
          <w:color w:val="000000" w:themeColor="text1"/>
          <w:sz w:val="22"/>
          <w:szCs w:val="22"/>
        </w:rPr>
        <w:t>kritérií pre výkon odborného hodnotiteľa podľa kapitoly 8.2.4).</w:t>
      </w:r>
    </w:p>
    <w:p w:rsidR="00E8616C" w:rsidRPr="00C249D7" w:rsidRDefault="00E8616C" w:rsidP="002739A9">
      <w:pPr>
        <w:pStyle w:val="Odsekzoznamu"/>
        <w:numPr>
          <w:ilvl w:val="0"/>
          <w:numId w:val="207"/>
        </w:numPr>
        <w:spacing w:after="0" w:line="240" w:lineRule="auto"/>
        <w:ind w:left="993" w:hanging="284"/>
        <w:rPr>
          <w:sz w:val="22"/>
          <w:szCs w:val="22"/>
          <w:lang w:eastAsia="cs-CZ"/>
        </w:rPr>
      </w:pPr>
      <w:r w:rsidRPr="00C249D7">
        <w:rPr>
          <w:bCs/>
          <w:sz w:val="22"/>
          <w:szCs w:val="22"/>
          <w:lang w:eastAsia="cs-CZ"/>
        </w:rPr>
        <w:t>Nastavenie parametrov hodnotenia pre výzvu</w:t>
      </w:r>
    </w:p>
    <w:p w:rsidR="00E8616C" w:rsidRPr="00C249D7" w:rsidRDefault="00E8616C" w:rsidP="002739A9">
      <w:pPr>
        <w:pStyle w:val="Odsekzoznamu"/>
        <w:numPr>
          <w:ilvl w:val="0"/>
          <w:numId w:val="207"/>
        </w:numPr>
        <w:spacing w:after="0" w:line="240" w:lineRule="auto"/>
        <w:ind w:left="993" w:hanging="284"/>
        <w:rPr>
          <w:sz w:val="22"/>
          <w:szCs w:val="22"/>
          <w:lang w:eastAsia="cs-CZ"/>
        </w:rPr>
      </w:pPr>
      <w:r w:rsidRPr="00C249D7">
        <w:rPr>
          <w:bCs/>
          <w:sz w:val="22"/>
          <w:szCs w:val="22"/>
          <w:lang w:eastAsia="cs-CZ"/>
        </w:rPr>
        <w:t>Nastavenie parametrov odborného hodnotiteľa</w:t>
      </w:r>
    </w:p>
    <w:p w:rsidR="0013093C" w:rsidRPr="00C249D7" w:rsidRDefault="0013093C" w:rsidP="002739A9">
      <w:pPr>
        <w:pStyle w:val="Odsekzoznamu"/>
        <w:numPr>
          <w:ilvl w:val="0"/>
          <w:numId w:val="202"/>
        </w:numPr>
        <w:spacing w:before="240" w:after="240"/>
        <w:ind w:left="567" w:right="-18" w:hanging="567"/>
        <w:rPr>
          <w:rFonts w:asciiTheme="minorHAnsi" w:hAnsiTheme="minorHAnsi" w:cstheme="minorHAnsi"/>
          <w:sz w:val="22"/>
          <w:szCs w:val="22"/>
        </w:rPr>
      </w:pPr>
      <w:r w:rsidRPr="00C249D7">
        <w:rPr>
          <w:rFonts w:asciiTheme="minorHAnsi" w:hAnsiTheme="minorHAnsi" w:cstheme="minorHAnsi"/>
          <w:sz w:val="22"/>
          <w:szCs w:val="22"/>
        </w:rPr>
        <w:t xml:space="preserve">Pred odborným hodnotením príslušnej výzvy na predkladanie ŽoNFP </w:t>
      </w:r>
      <w:r w:rsidR="004C3503" w:rsidRPr="00C249D7">
        <w:rPr>
          <w:rFonts w:asciiTheme="minorHAnsi" w:hAnsiTheme="minorHAnsi" w:cstheme="minorHAnsi"/>
          <w:sz w:val="22"/>
          <w:szCs w:val="22"/>
        </w:rPr>
        <w:t xml:space="preserve">osloví </w:t>
      </w:r>
      <w:r w:rsidR="00CA0D8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 xml:space="preserve">odborných hodnotiteľov </w:t>
      </w:r>
      <w:r w:rsidR="004C3503" w:rsidRPr="00C249D7">
        <w:rPr>
          <w:rFonts w:asciiTheme="minorHAnsi" w:hAnsiTheme="minorHAnsi" w:cstheme="minorHAnsi"/>
          <w:sz w:val="22"/>
          <w:szCs w:val="22"/>
        </w:rPr>
        <w:t xml:space="preserve">s požiadavkou o vyjadrenie sa, či sa v danom termíne môžu zúčastniť hodnotenia. </w:t>
      </w:r>
    </w:p>
    <w:p w:rsidR="00C731E0" w:rsidRPr="00C249D7" w:rsidRDefault="00D96CBB" w:rsidP="002739A9">
      <w:pPr>
        <w:pStyle w:val="Odsekzoznamu"/>
        <w:numPr>
          <w:ilvl w:val="0"/>
          <w:numId w:val="202"/>
        </w:numPr>
        <w:spacing w:after="0" w:line="240" w:lineRule="auto"/>
        <w:ind w:left="567" w:right="-18" w:hanging="567"/>
        <w:rPr>
          <w:rFonts w:asciiTheme="minorHAnsi" w:hAnsiTheme="minorHAnsi" w:cstheme="minorHAnsi"/>
          <w:sz w:val="22"/>
          <w:szCs w:val="22"/>
        </w:rPr>
      </w:pPr>
      <w:r w:rsidRPr="00C249D7">
        <w:rPr>
          <w:rFonts w:asciiTheme="minorHAnsi" w:hAnsiTheme="minorHAnsi" w:cstheme="minorHAnsi"/>
          <w:sz w:val="22"/>
          <w:szCs w:val="22"/>
        </w:rPr>
        <w:t xml:space="preserve">MAS zaeviduje do ITMS2014+ </w:t>
      </w:r>
      <w:r w:rsidRPr="00C249D7">
        <w:rPr>
          <w:rFonts w:asciiTheme="minorHAnsi" w:hAnsiTheme="minorHAnsi" w:cstheme="minorHAnsi"/>
          <w:i/>
          <w:color w:val="4F81BD" w:themeColor="accent1"/>
          <w:sz w:val="22"/>
          <w:szCs w:val="22"/>
        </w:rPr>
        <w:t>„Disponibilitu“</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sz w:val="22"/>
          <w:szCs w:val="22"/>
        </w:rPr>
        <w:t>odborných hodnotiteľo</w:t>
      </w:r>
      <w:r w:rsidR="004D7C65" w:rsidRPr="00C249D7">
        <w:rPr>
          <w:rFonts w:asciiTheme="minorHAnsi" w:hAnsiTheme="minorHAnsi" w:cstheme="minorHAnsi"/>
          <w:sz w:val="22"/>
          <w:szCs w:val="22"/>
        </w:rPr>
        <w:t>v</w:t>
      </w:r>
      <w:r w:rsidR="0013093C" w:rsidRPr="00C249D7">
        <w:rPr>
          <w:rFonts w:asciiTheme="minorHAnsi" w:hAnsiTheme="minorHAnsi" w:cstheme="minorHAnsi"/>
          <w:sz w:val="22"/>
          <w:szCs w:val="22"/>
        </w:rPr>
        <w:t xml:space="preserve">, ktorí potvrdili dostupnosť </w:t>
      </w:r>
      <w:r w:rsidRPr="00C249D7">
        <w:rPr>
          <w:rFonts w:asciiTheme="minorHAnsi" w:hAnsiTheme="minorHAnsi" w:cstheme="minorHAnsi"/>
          <w:sz w:val="22"/>
          <w:szCs w:val="22"/>
        </w:rPr>
        <w:t>hodnotenia v danom termíne a zároveň budú</w:t>
      </w:r>
      <w:r w:rsidR="0013093C" w:rsidRPr="00C249D7">
        <w:rPr>
          <w:rFonts w:asciiTheme="minorHAnsi" w:hAnsiTheme="minorHAnsi" w:cstheme="minorHAnsi"/>
          <w:sz w:val="22"/>
          <w:szCs w:val="22"/>
        </w:rPr>
        <w:t xml:space="preserve"> vstupovať do automatického výberu</w:t>
      </w:r>
      <w:r w:rsidRPr="00C249D7">
        <w:rPr>
          <w:rFonts w:asciiTheme="minorHAnsi" w:hAnsiTheme="minorHAnsi" w:cstheme="minorHAnsi"/>
          <w:sz w:val="22"/>
          <w:szCs w:val="22"/>
        </w:rPr>
        <w:t xml:space="preserve"> odborných hodnotiteľov v rámci príslušnej výzvy. </w:t>
      </w:r>
      <w:r w:rsidR="008D04FB" w:rsidRPr="00C249D7">
        <w:rPr>
          <w:rFonts w:asciiTheme="minorHAnsi" w:hAnsiTheme="minorHAnsi"/>
          <w:strike/>
          <w:sz w:val="16"/>
          <w:szCs w:val="16"/>
        </w:rPr>
        <w:t xml:space="preserve"> </w:t>
      </w:r>
      <w:r w:rsidR="00C731E0" w:rsidRPr="00C249D7">
        <w:rPr>
          <w:rFonts w:asciiTheme="minorHAnsi" w:hAnsiTheme="minorHAnsi"/>
          <w:strike/>
          <w:sz w:val="16"/>
          <w:szCs w:val="16"/>
        </w:rPr>
        <w:t xml:space="preserve"> </w:t>
      </w:r>
    </w:p>
    <w:p w:rsidR="000F4807" w:rsidRPr="00C249D7" w:rsidRDefault="008D24FC" w:rsidP="002739A9">
      <w:pPr>
        <w:pStyle w:val="Odsekzoznamu"/>
        <w:numPr>
          <w:ilvl w:val="0"/>
          <w:numId w:val="202"/>
        </w:numPr>
        <w:spacing w:after="0" w:line="240" w:lineRule="auto"/>
        <w:ind w:left="567" w:hanging="567"/>
        <w:rPr>
          <w:strike/>
          <w:sz w:val="18"/>
          <w:szCs w:val="18"/>
        </w:rPr>
      </w:pPr>
      <w:r w:rsidRPr="00C249D7">
        <w:rPr>
          <w:rFonts w:asciiTheme="minorHAnsi" w:hAnsiTheme="minorHAnsi" w:cstheme="minorHAnsi"/>
          <w:sz w:val="22"/>
          <w:szCs w:val="22"/>
        </w:rPr>
        <w:t xml:space="preserve">Po ukončení </w:t>
      </w:r>
      <w:r w:rsidR="00963DD6" w:rsidRPr="00C249D7">
        <w:rPr>
          <w:rFonts w:asciiTheme="minorHAnsi" w:hAnsiTheme="minorHAnsi" w:cstheme="minorHAnsi"/>
          <w:sz w:val="22"/>
          <w:szCs w:val="22"/>
        </w:rPr>
        <w:t xml:space="preserve">priradenia </w:t>
      </w:r>
      <w:r w:rsidR="000B4C36" w:rsidRPr="00C249D7">
        <w:rPr>
          <w:rFonts w:asciiTheme="minorHAnsi" w:hAnsiTheme="minorHAnsi" w:cstheme="minorHAnsi"/>
          <w:sz w:val="22"/>
          <w:szCs w:val="22"/>
        </w:rPr>
        <w:t>Ž</w:t>
      </w:r>
      <w:r w:rsidR="00963DD6" w:rsidRPr="00C249D7">
        <w:rPr>
          <w:rFonts w:asciiTheme="minorHAnsi" w:hAnsiTheme="minorHAnsi" w:cstheme="minorHAnsi"/>
          <w:sz w:val="22"/>
          <w:szCs w:val="22"/>
        </w:rPr>
        <w:t>oNFP vybraným odborným hodnotiteľom</w:t>
      </w:r>
      <w:r w:rsidR="00C731E0" w:rsidRPr="00C249D7">
        <w:rPr>
          <w:rFonts w:asciiTheme="minorHAnsi" w:hAnsiTheme="minorHAnsi" w:cstheme="minorHAnsi"/>
          <w:sz w:val="22"/>
          <w:szCs w:val="22"/>
        </w:rPr>
        <w:t xml:space="preserve"> MAS pred uskutočnením odborného hodnotenia predloží každému odbornému hodnotiteľovi zoznam ŽoNFP</w:t>
      </w:r>
      <w:r w:rsidR="00E0471E" w:rsidRPr="00C249D7">
        <w:rPr>
          <w:rFonts w:asciiTheme="minorHAnsi" w:hAnsiTheme="minorHAnsi" w:cstheme="minorHAnsi"/>
          <w:sz w:val="22"/>
          <w:szCs w:val="22"/>
        </w:rPr>
        <w:t>, ktoré boli predložené žiadateľom</w:t>
      </w:r>
      <w:r w:rsidR="00C731E0" w:rsidRPr="00C249D7">
        <w:rPr>
          <w:rFonts w:asciiTheme="minorHAnsi" w:hAnsiTheme="minorHAnsi" w:cstheme="minorHAnsi"/>
          <w:sz w:val="22"/>
          <w:szCs w:val="22"/>
        </w:rPr>
        <w:t xml:space="preserve"> v rámci výzvy na predkladanie ŽoNFP. V prípade, </w:t>
      </w:r>
      <w:r w:rsidRPr="00C249D7">
        <w:rPr>
          <w:rFonts w:asciiTheme="minorHAnsi" w:hAnsiTheme="minorHAnsi" w:cstheme="minorHAnsi"/>
          <w:sz w:val="22"/>
          <w:szCs w:val="22"/>
        </w:rPr>
        <w:br/>
      </w:r>
      <w:r w:rsidR="00C731E0" w:rsidRPr="00C249D7">
        <w:rPr>
          <w:rFonts w:asciiTheme="minorHAnsi" w:hAnsiTheme="minorHAnsi" w:cstheme="minorHAnsi"/>
          <w:sz w:val="22"/>
          <w:szCs w:val="22"/>
        </w:rPr>
        <w:t xml:space="preserve">ak je odborný hodnotiteľ </w:t>
      </w:r>
      <w:r w:rsidR="00C731E0" w:rsidRPr="00C249D7">
        <w:rPr>
          <w:rFonts w:asciiTheme="minorHAnsi" w:hAnsiTheme="minorHAnsi"/>
          <w:sz w:val="22"/>
          <w:szCs w:val="22"/>
        </w:rPr>
        <w:t xml:space="preserve">v akomkoľvek konflikte záujmov </w:t>
      </w:r>
      <w:r w:rsidR="00C731E0" w:rsidRPr="00C249D7">
        <w:rPr>
          <w:rFonts w:asciiTheme="minorHAnsi" w:hAnsiTheme="minorHAnsi"/>
          <w:b/>
          <w:sz w:val="22"/>
          <w:szCs w:val="22"/>
          <w:u w:val="single"/>
        </w:rPr>
        <w:t xml:space="preserve">je </w:t>
      </w:r>
      <w:r w:rsidR="00C731E0" w:rsidRPr="00C249D7">
        <w:rPr>
          <w:b/>
          <w:sz w:val="22"/>
          <w:szCs w:val="22"/>
          <w:u w:val="single"/>
        </w:rPr>
        <w:t>vylúčený z odborného hodnotenia prí</w:t>
      </w:r>
      <w:r w:rsidR="000B4C36" w:rsidRPr="00C249D7">
        <w:rPr>
          <w:b/>
          <w:sz w:val="22"/>
          <w:szCs w:val="22"/>
          <w:u w:val="single"/>
        </w:rPr>
        <w:t>s</w:t>
      </w:r>
      <w:r w:rsidR="00C731E0" w:rsidRPr="00C249D7">
        <w:rPr>
          <w:b/>
          <w:sz w:val="22"/>
          <w:szCs w:val="22"/>
          <w:u w:val="single"/>
        </w:rPr>
        <w:t>lušnej výzvy na predkladanie ŽoNFP.</w:t>
      </w:r>
      <w:r w:rsidR="00C731E0" w:rsidRPr="00C249D7">
        <w:rPr>
          <w:sz w:val="22"/>
          <w:szCs w:val="22"/>
        </w:rPr>
        <w:t xml:space="preserve"> Z odborného hodnotenia</w:t>
      </w:r>
      <w:r w:rsidR="00E0471E" w:rsidRPr="00C249D7">
        <w:rPr>
          <w:sz w:val="22"/>
          <w:szCs w:val="22"/>
        </w:rPr>
        <w:t xml:space="preserve"> príslušnej výzvy </w:t>
      </w:r>
      <w:r w:rsidRPr="00C249D7">
        <w:rPr>
          <w:sz w:val="22"/>
          <w:szCs w:val="22"/>
        </w:rPr>
        <w:br/>
      </w:r>
      <w:r w:rsidR="00E0471E" w:rsidRPr="00C249D7">
        <w:rPr>
          <w:sz w:val="22"/>
          <w:szCs w:val="22"/>
        </w:rPr>
        <w:t>na predkladanie ŽoNFP</w:t>
      </w:r>
      <w:r w:rsidR="00C731E0" w:rsidRPr="00C249D7">
        <w:rPr>
          <w:sz w:val="22"/>
          <w:szCs w:val="22"/>
        </w:rPr>
        <w:t xml:space="preserve"> bude vylúčený aj odborný hodnotiteľ, ktorý oznámi existenciu konfliktu záujmov</w:t>
      </w:r>
      <w:r w:rsidR="008A389D" w:rsidRPr="00C249D7">
        <w:rPr>
          <w:sz w:val="22"/>
          <w:szCs w:val="22"/>
        </w:rPr>
        <w:t xml:space="preserve"> aj</w:t>
      </w:r>
      <w:r w:rsidR="00C731E0" w:rsidRPr="00C249D7">
        <w:rPr>
          <w:sz w:val="22"/>
          <w:szCs w:val="22"/>
        </w:rPr>
        <w:t xml:space="preserve"> počas odborného hodnotenia ŽoNFP. </w:t>
      </w:r>
      <w:r w:rsidR="00C731E0" w:rsidRPr="00C249D7">
        <w:rPr>
          <w:strike/>
          <w:sz w:val="18"/>
          <w:szCs w:val="18"/>
        </w:rPr>
        <w:t xml:space="preserve"> </w:t>
      </w:r>
    </w:p>
    <w:p w:rsidR="001D7422" w:rsidRPr="00C249D7" w:rsidRDefault="001D7422" w:rsidP="002739A9">
      <w:pPr>
        <w:pStyle w:val="Odsekzoznamu"/>
        <w:numPr>
          <w:ilvl w:val="0"/>
          <w:numId w:val="202"/>
        </w:numPr>
        <w:spacing w:after="0" w:line="240" w:lineRule="auto"/>
        <w:ind w:left="567" w:hanging="567"/>
        <w:rPr>
          <w:color w:val="000000" w:themeColor="text1"/>
          <w:sz w:val="22"/>
          <w:szCs w:val="22"/>
        </w:rPr>
      </w:pPr>
      <w:r w:rsidRPr="00C249D7">
        <w:rPr>
          <w:rFonts w:asciiTheme="minorHAnsi" w:eastAsia="Calibri" w:hAnsiTheme="minorHAnsi"/>
          <w:color w:val="000000" w:themeColor="text1"/>
          <w:sz w:val="22"/>
          <w:szCs w:val="22"/>
        </w:rPr>
        <w:t xml:space="preserve">Odborný hodnotiteľ je povinný </w:t>
      </w:r>
      <w:r w:rsidRPr="00C249D7">
        <w:rPr>
          <w:sz w:val="22"/>
          <w:szCs w:val="22"/>
        </w:rPr>
        <w:t>po oboznámení so zoznamom ŽoNFP, ktoré budú predmetom odborného hodnotenia predmetnej výzvy na predkladanie ŽoNFP</w:t>
      </w:r>
      <w:r w:rsidRPr="00C249D7">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w:t>
      </w:r>
      <w:r w:rsidR="00BD4DC6" w:rsidRPr="00C249D7">
        <w:rPr>
          <w:rFonts w:asciiTheme="minorHAnsi" w:eastAsia="Calibri" w:hAnsiTheme="minorHAnsi"/>
          <w:i/>
          <w:color w:val="000000" w:themeColor="text1"/>
          <w:sz w:val="22"/>
          <w:szCs w:val="22"/>
        </w:rPr>
        <w:br/>
      </w:r>
      <w:r w:rsidRPr="00C249D7">
        <w:rPr>
          <w:rFonts w:asciiTheme="minorHAnsi" w:eastAsia="Calibri" w:hAnsiTheme="minorHAnsi"/>
          <w:i/>
          <w:color w:val="000000" w:themeColor="text1"/>
          <w:sz w:val="22"/>
          <w:szCs w:val="22"/>
        </w:rPr>
        <w:t xml:space="preserve">o nestrannosti, zachovaní dôvernosti informácií a vylúčení konfliktu záujmov“ </w:t>
      </w:r>
      <w:r w:rsidRPr="00C249D7">
        <w:rPr>
          <w:rFonts w:asciiTheme="minorHAnsi" w:eastAsia="Calibri" w:hAnsiTheme="minorHAnsi"/>
          <w:color w:val="000000" w:themeColor="text1"/>
          <w:sz w:val="22"/>
          <w:szCs w:val="22"/>
        </w:rPr>
        <w:t>(</w:t>
      </w:r>
      <w:r w:rsidRPr="00C249D7">
        <w:rPr>
          <w:rFonts w:asciiTheme="minorHAnsi" w:eastAsia="Calibri" w:hAnsiTheme="minorHAnsi"/>
          <w:i/>
          <w:color w:val="000000" w:themeColor="text1"/>
          <w:sz w:val="22"/>
          <w:szCs w:val="22"/>
          <w:u w:val="single"/>
        </w:rPr>
        <w:t>Príloha č.6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 ktoré sa vzťahuje na všetky ŽoNFP predložené v rámci výzvy</w:t>
      </w:r>
      <w:r w:rsidR="00BA1B48" w:rsidRPr="00C249D7">
        <w:rPr>
          <w:rFonts w:asciiTheme="minorHAnsi" w:eastAsia="Calibri" w:hAnsiTheme="minorHAnsi"/>
          <w:color w:val="000000" w:themeColor="text1"/>
          <w:sz w:val="22"/>
          <w:szCs w:val="22"/>
        </w:rPr>
        <w:t xml:space="preserve"> a </w:t>
      </w:r>
      <w:r w:rsidR="00BA1B48" w:rsidRPr="00C249D7">
        <w:rPr>
          <w:color w:val="000000" w:themeColor="text1"/>
          <w:sz w:val="22"/>
          <w:szCs w:val="22"/>
        </w:rPr>
        <w:t> zároveň „</w:t>
      </w:r>
      <w:r w:rsidR="00F8250E" w:rsidRPr="00C249D7">
        <w:rPr>
          <w:color w:val="000000" w:themeColor="text1"/>
          <w:sz w:val="22"/>
          <w:szCs w:val="22"/>
        </w:rPr>
        <w:t>Súhlas dotknutej osoby  zo spracovaním osobných údajov</w:t>
      </w:r>
      <w:r w:rsidR="00BA1B48" w:rsidRPr="00C249D7">
        <w:rPr>
          <w:color w:val="000000" w:themeColor="text1"/>
          <w:sz w:val="22"/>
          <w:szCs w:val="22"/>
        </w:rPr>
        <w:t xml:space="preserve">“ </w:t>
      </w:r>
      <w:r w:rsidR="00BA1B48" w:rsidRPr="00C249D7">
        <w:rPr>
          <w:i/>
          <w:color w:val="000000" w:themeColor="text1"/>
          <w:sz w:val="22"/>
          <w:szCs w:val="22"/>
          <w:u w:val="single"/>
        </w:rPr>
        <w:t>(Príloha č. 5C)</w:t>
      </w:r>
      <w:r w:rsidR="008D04FB" w:rsidRPr="00C249D7">
        <w:rPr>
          <w:color w:val="000000" w:themeColor="text1"/>
          <w:sz w:val="22"/>
          <w:szCs w:val="22"/>
        </w:rPr>
        <w:t>.</w:t>
      </w:r>
    </w:p>
    <w:p w:rsidR="000F4807" w:rsidRPr="00C249D7" w:rsidRDefault="00090ADE" w:rsidP="002739A9">
      <w:pPr>
        <w:pStyle w:val="Odsekzoznamu"/>
        <w:numPr>
          <w:ilvl w:val="0"/>
          <w:numId w:val="202"/>
        </w:numPr>
        <w:spacing w:after="0" w:line="240" w:lineRule="auto"/>
        <w:ind w:left="567" w:hanging="567"/>
        <w:rPr>
          <w:sz w:val="22"/>
          <w:szCs w:val="22"/>
        </w:rPr>
      </w:pPr>
      <w:r w:rsidRPr="00C249D7">
        <w:rPr>
          <w:rFonts w:asciiTheme="minorHAnsi" w:hAnsiTheme="minorHAnsi"/>
          <w:sz w:val="22"/>
          <w:szCs w:val="22"/>
          <w:lang w:eastAsia="cs-CZ"/>
        </w:rPr>
        <w:t xml:space="preserve">V prípade potreby (napr. konflikt záujmov, odborný hodnotiteľ sa nedostavil) je možné danú ŽoNFP odbornému hodnotiteľovi v ITMS2014+ </w:t>
      </w:r>
      <w:r w:rsidR="005D3F37" w:rsidRPr="00C249D7">
        <w:rPr>
          <w:rFonts w:asciiTheme="minorHAnsi" w:hAnsiTheme="minorHAnsi"/>
          <w:i/>
          <w:color w:val="4F81BD" w:themeColor="accent1"/>
          <w:sz w:val="22"/>
          <w:szCs w:val="22"/>
          <w:lang w:eastAsia="cs-CZ"/>
        </w:rPr>
        <w:t>„O</w:t>
      </w:r>
      <w:r w:rsidRPr="00C249D7">
        <w:rPr>
          <w:rFonts w:asciiTheme="minorHAnsi" w:hAnsiTheme="minorHAnsi"/>
          <w:i/>
          <w:color w:val="4F81BD" w:themeColor="accent1"/>
          <w:sz w:val="22"/>
          <w:szCs w:val="22"/>
          <w:lang w:eastAsia="cs-CZ"/>
        </w:rPr>
        <w:t>dradiť</w:t>
      </w:r>
      <w:r w:rsidR="005D3F37" w:rsidRPr="00C249D7">
        <w:rPr>
          <w:rFonts w:asciiTheme="minorHAnsi" w:hAnsiTheme="minorHAnsi"/>
          <w:i/>
          <w:color w:val="4F81BD" w:themeColor="accent1"/>
          <w:sz w:val="22"/>
          <w:szCs w:val="22"/>
          <w:lang w:eastAsia="cs-CZ"/>
        </w:rPr>
        <w:t>“</w:t>
      </w:r>
      <w:r w:rsidRPr="00C249D7">
        <w:rPr>
          <w:rFonts w:asciiTheme="minorHAnsi" w:hAnsiTheme="minorHAnsi"/>
          <w:color w:val="365F91" w:themeColor="accent1" w:themeShade="BF"/>
          <w:sz w:val="22"/>
          <w:szCs w:val="22"/>
          <w:lang w:eastAsia="cs-CZ"/>
        </w:rPr>
        <w:t xml:space="preserve"> </w:t>
      </w:r>
      <w:r w:rsidRPr="00C249D7">
        <w:rPr>
          <w:rFonts w:asciiTheme="minorHAnsi" w:hAnsiTheme="minorHAnsi"/>
          <w:sz w:val="22"/>
          <w:szCs w:val="22"/>
          <w:lang w:eastAsia="cs-CZ"/>
        </w:rPr>
        <w:t xml:space="preserve">- MAS je povinná uviesť zdôvodnenie, prečo </w:t>
      </w:r>
      <w:r w:rsidR="007436A8" w:rsidRPr="00C249D7">
        <w:rPr>
          <w:rFonts w:asciiTheme="minorHAnsi" w:hAnsiTheme="minorHAnsi"/>
          <w:sz w:val="22"/>
          <w:szCs w:val="22"/>
          <w:lang w:eastAsia="cs-CZ"/>
        </w:rPr>
        <w:t>odborného hodnotiteľa odradila.</w:t>
      </w:r>
      <w:r w:rsidR="008A389D" w:rsidRPr="00C249D7">
        <w:rPr>
          <w:rFonts w:asciiTheme="minorHAnsi" w:hAnsiTheme="minorHAnsi"/>
          <w:sz w:val="22"/>
          <w:szCs w:val="22"/>
          <w:lang w:eastAsia="cs-CZ"/>
        </w:rPr>
        <w:t xml:space="preserve"> MAS</w:t>
      </w:r>
      <w:r w:rsidR="00B5455E" w:rsidRPr="00C249D7">
        <w:rPr>
          <w:rFonts w:asciiTheme="minorHAnsi" w:hAnsiTheme="minorHAnsi"/>
          <w:b/>
          <w:sz w:val="22"/>
          <w:szCs w:val="22"/>
        </w:rPr>
        <w:t xml:space="preserve"> </w:t>
      </w:r>
      <w:r w:rsidR="00A559FF" w:rsidRPr="00C249D7">
        <w:rPr>
          <w:rFonts w:asciiTheme="minorHAnsi" w:hAnsiTheme="minorHAnsi"/>
          <w:sz w:val="22"/>
          <w:szCs w:val="22"/>
        </w:rPr>
        <w:t xml:space="preserve">priradí </w:t>
      </w:r>
      <w:r w:rsidRPr="00C249D7">
        <w:rPr>
          <w:rFonts w:asciiTheme="minorHAnsi" w:hAnsiTheme="minorHAnsi"/>
          <w:sz w:val="22"/>
          <w:szCs w:val="22"/>
        </w:rPr>
        <w:t>nového odborného</w:t>
      </w:r>
      <w:r w:rsidR="005D3F37" w:rsidRPr="00C249D7">
        <w:rPr>
          <w:rFonts w:asciiTheme="minorHAnsi" w:hAnsiTheme="minorHAnsi"/>
          <w:sz w:val="22"/>
          <w:szCs w:val="22"/>
        </w:rPr>
        <w:t xml:space="preserve"> hodnotiteľa prostredníctvom ITMS2014+ – náhradníka</w:t>
      </w:r>
      <w:r w:rsidR="00B5455E" w:rsidRPr="00C249D7">
        <w:rPr>
          <w:rFonts w:asciiTheme="minorHAnsi" w:hAnsiTheme="minorHAnsi"/>
          <w:sz w:val="22"/>
          <w:szCs w:val="22"/>
        </w:rPr>
        <w:t xml:space="preserve">. </w:t>
      </w:r>
    </w:p>
    <w:p w:rsidR="007436A8" w:rsidRPr="00C249D7" w:rsidRDefault="005839DE" w:rsidP="002739A9">
      <w:pPr>
        <w:pStyle w:val="Odsekzoznamu"/>
        <w:numPr>
          <w:ilvl w:val="0"/>
          <w:numId w:val="202"/>
        </w:numPr>
        <w:spacing w:after="0" w:line="240" w:lineRule="auto"/>
        <w:ind w:left="567" w:right="-17" w:hanging="567"/>
        <w:rPr>
          <w:sz w:val="22"/>
          <w:szCs w:val="22"/>
        </w:rPr>
      </w:pPr>
      <w:r w:rsidRPr="00C249D7">
        <w:rPr>
          <w:sz w:val="22"/>
          <w:szCs w:val="22"/>
        </w:rPr>
        <w:t xml:space="preserve">Ak počas odborného hodnotenia nastane situácia, že nebude zabezpečený dostatočný počet odborných hodnotiteľov, napr.: sa nedostaví, tak sa celý proces žrebovania odborných </w:t>
      </w:r>
      <w:r w:rsidRPr="00C249D7">
        <w:rPr>
          <w:sz w:val="22"/>
          <w:szCs w:val="22"/>
        </w:rPr>
        <w:lastRenderedPageBreak/>
        <w:t xml:space="preserve">hodnotiteľov opakuje spôsobom, že sa dodatočne vyžrebuje len chýbajúci počet </w:t>
      </w:r>
      <w:r w:rsidR="00BD4DC6" w:rsidRPr="00C249D7">
        <w:rPr>
          <w:sz w:val="22"/>
          <w:szCs w:val="22"/>
        </w:rPr>
        <w:t>odborných hodnotiteľov</w:t>
      </w:r>
      <w:r w:rsidRPr="00C249D7">
        <w:rPr>
          <w:sz w:val="22"/>
          <w:szCs w:val="22"/>
        </w:rPr>
        <w:t xml:space="preserve">, pričom do opätovného žrebovania už nie sú zaradení </w:t>
      </w:r>
      <w:r w:rsidR="00BD4DC6" w:rsidRPr="00C249D7">
        <w:rPr>
          <w:sz w:val="22"/>
          <w:szCs w:val="22"/>
        </w:rPr>
        <w:t>hodnotitelia</w:t>
      </w:r>
      <w:r w:rsidR="008A389D" w:rsidRPr="00C249D7">
        <w:rPr>
          <w:sz w:val="22"/>
          <w:szCs w:val="22"/>
        </w:rPr>
        <w:t xml:space="preserve"> </w:t>
      </w:r>
      <w:r w:rsidRPr="00C249D7">
        <w:rPr>
          <w:sz w:val="22"/>
          <w:szCs w:val="22"/>
        </w:rPr>
        <w:t>z predchád</w:t>
      </w:r>
      <w:r w:rsidR="008D24FC" w:rsidRPr="00C249D7">
        <w:rPr>
          <w:sz w:val="22"/>
          <w:szCs w:val="22"/>
        </w:rPr>
        <w:t>zajúceho neúspešného kola</w:t>
      </w:r>
      <w:r w:rsidR="008A389D" w:rsidRPr="00C249D7">
        <w:rPr>
          <w:sz w:val="22"/>
          <w:szCs w:val="22"/>
        </w:rPr>
        <w:t xml:space="preserve"> priradenia</w:t>
      </w:r>
      <w:r w:rsidRPr="00C249D7">
        <w:rPr>
          <w:sz w:val="22"/>
          <w:szCs w:val="22"/>
        </w:rPr>
        <w:t xml:space="preserve"> </w:t>
      </w:r>
      <w:r w:rsidR="00BD4DC6" w:rsidRPr="00C249D7">
        <w:rPr>
          <w:sz w:val="22"/>
          <w:szCs w:val="22"/>
        </w:rPr>
        <w:t>odborných hodnotiteľov</w:t>
      </w:r>
      <w:r w:rsidRPr="00C249D7">
        <w:rPr>
          <w:sz w:val="22"/>
          <w:szCs w:val="22"/>
        </w:rPr>
        <w:t>.</w:t>
      </w:r>
      <w:bookmarkStart w:id="232" w:name="_Toc3361015"/>
    </w:p>
    <w:p w:rsidR="003037C0" w:rsidRPr="00C249D7" w:rsidRDefault="006C4ADB" w:rsidP="002739A9">
      <w:pPr>
        <w:pStyle w:val="Nadpis2"/>
        <w:numPr>
          <w:ilvl w:val="1"/>
          <w:numId w:val="367"/>
        </w:numPr>
        <w:ind w:left="567" w:hanging="567"/>
        <w:rPr>
          <w:rFonts w:asciiTheme="minorHAnsi" w:hAnsiTheme="minorHAnsi"/>
          <w:color w:val="0070C0"/>
          <w:sz w:val="24"/>
          <w:szCs w:val="24"/>
        </w:rPr>
      </w:pPr>
      <w:bookmarkStart w:id="233" w:name="_Toc116544470"/>
      <w:r w:rsidRPr="00C249D7">
        <w:rPr>
          <w:rFonts w:asciiTheme="minorHAnsi" w:hAnsiTheme="minorHAnsi"/>
          <w:color w:val="0070C0"/>
          <w:sz w:val="24"/>
          <w:szCs w:val="24"/>
        </w:rPr>
        <w:t>Konanie o</w:t>
      </w:r>
      <w:r w:rsidR="003037C0" w:rsidRPr="00C249D7">
        <w:rPr>
          <w:rFonts w:asciiTheme="minorHAnsi" w:hAnsiTheme="minorHAnsi"/>
          <w:color w:val="0070C0"/>
          <w:sz w:val="24"/>
          <w:szCs w:val="24"/>
        </w:rPr>
        <w:t> </w:t>
      </w:r>
      <w:r w:rsidRPr="00C249D7">
        <w:rPr>
          <w:rFonts w:asciiTheme="minorHAnsi" w:hAnsiTheme="minorHAnsi"/>
          <w:color w:val="0070C0"/>
          <w:sz w:val="24"/>
          <w:szCs w:val="24"/>
        </w:rPr>
        <w:t>ŽoNFP</w:t>
      </w:r>
      <w:bookmarkEnd w:id="232"/>
      <w:bookmarkEnd w:id="233"/>
    </w:p>
    <w:p w:rsidR="002D7D91" w:rsidRPr="00C249D7" w:rsidRDefault="00D75F62" w:rsidP="005B6A1D">
      <w:pPr>
        <w:pStyle w:val="Odsekzoznamu"/>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rFonts w:asciiTheme="minorHAnsi" w:hAnsiTheme="minorHAnsi"/>
          <w:bCs/>
          <w:color w:val="000000" w:themeColor="text1"/>
          <w:sz w:val="22"/>
          <w:szCs w:val="22"/>
          <w:lang w:eastAsia="cs-CZ"/>
        </w:rPr>
        <w:t xml:space="preserve">V rámci konania o ŽoNFP </w:t>
      </w:r>
      <w:r w:rsidR="002A550C" w:rsidRPr="00C249D7">
        <w:rPr>
          <w:rFonts w:asciiTheme="minorHAnsi" w:hAnsiTheme="minorHAnsi"/>
          <w:bCs/>
          <w:color w:val="000000" w:themeColor="text1"/>
          <w:sz w:val="22"/>
          <w:szCs w:val="22"/>
          <w:lang w:eastAsia="cs-CZ"/>
        </w:rPr>
        <w:t>vzh</w:t>
      </w:r>
      <w:r w:rsidRPr="00C249D7">
        <w:rPr>
          <w:rFonts w:asciiTheme="minorHAnsi" w:hAnsiTheme="minorHAnsi"/>
          <w:bCs/>
          <w:color w:val="000000" w:themeColor="text1"/>
          <w:sz w:val="22"/>
          <w:szCs w:val="22"/>
          <w:lang w:eastAsia="cs-CZ"/>
        </w:rPr>
        <w:t xml:space="preserve">ľadom na možnosť zneužitia informácií uvedených v ŽoNFP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a jej prílohách, ako aj v záujme vylúčenia zaujatosti v priebehu schvaľovania ŽoNFP,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sú zamestnanci </w:t>
      </w:r>
      <w:r w:rsidR="002A550C" w:rsidRPr="00C249D7">
        <w:rPr>
          <w:rFonts w:asciiTheme="minorHAnsi" w:hAnsiTheme="minorHAnsi"/>
          <w:bCs/>
          <w:color w:val="000000" w:themeColor="text1"/>
          <w:sz w:val="22"/>
          <w:szCs w:val="22"/>
          <w:lang w:eastAsia="cs-CZ"/>
        </w:rPr>
        <w:t>MAS</w:t>
      </w:r>
      <w:r w:rsidR="00A31C86" w:rsidRPr="00C249D7">
        <w:rPr>
          <w:rFonts w:asciiTheme="minorHAnsi" w:hAnsiTheme="minorHAnsi"/>
          <w:bCs/>
          <w:color w:val="000000" w:themeColor="text1"/>
          <w:sz w:val="22"/>
          <w:szCs w:val="22"/>
          <w:lang w:eastAsia="cs-CZ"/>
        </w:rPr>
        <w:t>,</w:t>
      </w:r>
      <w:r w:rsidR="00A31C86" w:rsidRPr="00C249D7">
        <w:rPr>
          <w:rFonts w:asciiTheme="minorHAnsi" w:hAnsiTheme="minorHAnsi"/>
          <w:bCs/>
          <w:color w:val="000000" w:themeColor="text1"/>
          <w:sz w:val="22"/>
          <w:szCs w:val="22"/>
          <w:vertAlign w:val="superscript"/>
          <w:lang w:eastAsia="cs-CZ"/>
        </w:rPr>
        <w:t>,</w:t>
      </w:r>
      <w:r w:rsidR="002A550C" w:rsidRPr="00C249D7">
        <w:rPr>
          <w:rFonts w:asciiTheme="minorHAnsi" w:hAnsiTheme="minorHAnsi"/>
          <w:bCs/>
          <w:color w:val="000000" w:themeColor="text1"/>
          <w:sz w:val="22"/>
          <w:szCs w:val="22"/>
          <w:lang w:eastAsia="cs-CZ"/>
        </w:rPr>
        <w:t xml:space="preserve"> odborn</w:t>
      </w:r>
      <w:r w:rsidR="004174BC" w:rsidRPr="00C249D7">
        <w:rPr>
          <w:rFonts w:asciiTheme="minorHAnsi" w:hAnsiTheme="minorHAnsi"/>
          <w:bCs/>
          <w:color w:val="000000" w:themeColor="text1"/>
          <w:sz w:val="22"/>
          <w:szCs w:val="22"/>
          <w:lang w:eastAsia="cs-CZ"/>
        </w:rPr>
        <w:t>í</w:t>
      </w:r>
      <w:r w:rsidR="002A550C" w:rsidRPr="00C249D7">
        <w:rPr>
          <w:rFonts w:asciiTheme="minorHAnsi" w:hAnsiTheme="minorHAnsi"/>
          <w:bCs/>
          <w:color w:val="000000" w:themeColor="text1"/>
          <w:sz w:val="22"/>
          <w:szCs w:val="22"/>
          <w:lang w:eastAsia="cs-CZ"/>
        </w:rPr>
        <w:t xml:space="preserve"> hodnotitelia, výberová komisia a štatutárny orgán MAS</w:t>
      </w:r>
      <w:r w:rsidRPr="00C249D7">
        <w:rPr>
          <w:rFonts w:asciiTheme="minorHAnsi" w:hAnsiTheme="minorHAnsi"/>
          <w:bCs/>
          <w:color w:val="000000" w:themeColor="text1"/>
          <w:sz w:val="22"/>
          <w:szCs w:val="22"/>
          <w:lang w:eastAsia="cs-CZ"/>
        </w:rPr>
        <w:t xml:space="preserve">, povinní podpísať </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Čestné vyhlásenie o nestrannosti, zachovaní dôvernosti informácií a vylúčení konfliktu záujmov</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 xml:space="preserve"> (</w:t>
      </w:r>
      <w:r w:rsidR="002A550C" w:rsidRPr="00C249D7">
        <w:rPr>
          <w:rFonts w:asciiTheme="minorHAnsi" w:hAnsiTheme="minorHAnsi"/>
          <w:bCs/>
          <w:i/>
          <w:color w:val="000000" w:themeColor="text1"/>
          <w:sz w:val="22"/>
          <w:szCs w:val="22"/>
          <w:u w:val="single"/>
          <w:lang w:eastAsia="cs-CZ"/>
        </w:rPr>
        <w:t xml:space="preserve">Príloha č. </w:t>
      </w:r>
      <w:r w:rsidR="00107F57" w:rsidRPr="00C249D7">
        <w:rPr>
          <w:rFonts w:asciiTheme="minorHAnsi" w:hAnsiTheme="minorHAnsi"/>
          <w:bCs/>
          <w:i/>
          <w:color w:val="000000" w:themeColor="text1"/>
          <w:sz w:val="22"/>
          <w:szCs w:val="22"/>
          <w:u w:val="single"/>
          <w:lang w:eastAsia="cs-CZ"/>
        </w:rPr>
        <w:t>1</w:t>
      </w:r>
      <w:r w:rsidR="009C2BF9" w:rsidRPr="00C249D7">
        <w:rPr>
          <w:rFonts w:asciiTheme="minorHAnsi" w:hAnsiTheme="minorHAnsi"/>
          <w:bCs/>
          <w:i/>
          <w:color w:val="000000" w:themeColor="text1"/>
          <w:sz w:val="22"/>
          <w:szCs w:val="22"/>
          <w:u w:val="single"/>
          <w:lang w:eastAsia="cs-CZ"/>
        </w:rPr>
        <w:t>0</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w:t>
      </w:r>
      <w:r w:rsidR="00223E2F" w:rsidRPr="00C249D7">
        <w:rPr>
          <w:rFonts w:asciiTheme="minorHAnsi" w:hAnsiTheme="minorHAnsi"/>
          <w:bCs/>
          <w:color w:val="000000" w:themeColor="text1"/>
          <w:sz w:val="22"/>
          <w:szCs w:val="22"/>
          <w:lang w:eastAsia="cs-CZ"/>
        </w:rPr>
        <w:t xml:space="preserve"> a </w:t>
      </w:r>
      <w:r w:rsidR="00F8250E" w:rsidRPr="00C249D7">
        <w:rPr>
          <w:color w:val="000000" w:themeColor="text1"/>
          <w:sz w:val="22"/>
          <w:szCs w:val="22"/>
        </w:rPr>
        <w:t>zároveň „Súhlas dotknutej osoby zo spracovaním osobných údajov</w:t>
      </w:r>
      <w:r w:rsidR="00223E2F" w:rsidRPr="00C249D7">
        <w:rPr>
          <w:color w:val="000000" w:themeColor="text1"/>
          <w:sz w:val="22"/>
          <w:szCs w:val="22"/>
        </w:rPr>
        <w:t xml:space="preserve">“ </w:t>
      </w:r>
      <w:r w:rsidR="00223E2F" w:rsidRPr="00C249D7">
        <w:rPr>
          <w:i/>
          <w:color w:val="000000" w:themeColor="text1"/>
          <w:sz w:val="22"/>
          <w:szCs w:val="22"/>
          <w:u w:val="single"/>
        </w:rPr>
        <w:t>(Prílohu č. 5C)</w:t>
      </w:r>
      <w:r w:rsidR="00223E2F" w:rsidRPr="00C249D7">
        <w:rPr>
          <w:color w:val="000000" w:themeColor="text1"/>
          <w:sz w:val="22"/>
          <w:szCs w:val="22"/>
        </w:rPr>
        <w:t xml:space="preserve"> . </w:t>
      </w:r>
      <w:r w:rsidRPr="00C249D7">
        <w:rPr>
          <w:rFonts w:asciiTheme="minorHAnsi" w:hAnsiTheme="minorHAnsi"/>
          <w:bCs/>
          <w:color w:val="000000" w:themeColor="text1"/>
          <w:sz w:val="22"/>
          <w:szCs w:val="22"/>
          <w:lang w:eastAsia="cs-CZ"/>
        </w:rPr>
        <w:t>Povinnosti, ktoré z toho vyplývajú, trvajú aj po ukončení ich pracovného pomeru, prípadne obdobného pracovného vzťahu.</w:t>
      </w:r>
    </w:p>
    <w:p w:rsidR="002D7D91" w:rsidRPr="00C249D7" w:rsidRDefault="002D7D91" w:rsidP="005B6A1D">
      <w:pPr>
        <w:pStyle w:val="Odsekzoznamu"/>
        <w:keepLines/>
        <w:widowControl w:val="0"/>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color w:val="000000" w:themeColor="text1"/>
          <w:sz w:val="22"/>
          <w:szCs w:val="22"/>
        </w:rPr>
        <w:t>Konanie o ŽoNFP na úrovni MAS prebieha v rámci  fáz</w:t>
      </w:r>
      <w:r w:rsidR="00012B1C" w:rsidRPr="00C249D7">
        <w:rPr>
          <w:color w:val="000000" w:themeColor="text1"/>
          <w:sz w:val="22"/>
          <w:szCs w:val="22"/>
        </w:rPr>
        <w:t xml:space="preserve"> uvedených v kapitole 7.1.3, ods. 2.</w:t>
      </w:r>
      <w:r w:rsidRPr="00C249D7">
        <w:rPr>
          <w:color w:val="000000" w:themeColor="text1"/>
          <w:sz w:val="22"/>
          <w:szCs w:val="22"/>
        </w:rPr>
        <w:t xml:space="preserve"> </w:t>
      </w:r>
    </w:p>
    <w:p w:rsidR="002730AF" w:rsidRPr="00C249D7" w:rsidRDefault="00B55B51" w:rsidP="005B6A1D">
      <w:pPr>
        <w:pStyle w:val="Odsekzoznamu"/>
        <w:numPr>
          <w:ilvl w:val="0"/>
          <w:numId w:val="120"/>
        </w:numPr>
        <w:spacing w:after="0" w:line="240" w:lineRule="auto"/>
        <w:ind w:left="567" w:hanging="567"/>
        <w:rPr>
          <w:color w:val="000000" w:themeColor="text1"/>
          <w:sz w:val="22"/>
          <w:szCs w:val="22"/>
        </w:rPr>
      </w:pPr>
      <w:r w:rsidRPr="00C249D7">
        <w:rPr>
          <w:color w:val="000000" w:themeColor="text1"/>
          <w:sz w:val="22"/>
          <w:szCs w:val="22"/>
        </w:rPr>
        <w:t>Žiadateľ môže vykonať späť vzatie</w:t>
      </w:r>
      <w:r w:rsidR="005165D5" w:rsidRPr="00C249D7">
        <w:rPr>
          <w:color w:val="000000" w:themeColor="text1"/>
          <w:sz w:val="22"/>
          <w:szCs w:val="22"/>
        </w:rPr>
        <w:t xml:space="preserve"> </w:t>
      </w:r>
      <w:r w:rsidR="005165D5" w:rsidRPr="00C249D7">
        <w:rPr>
          <w:i/>
          <w:color w:val="000000" w:themeColor="text1"/>
          <w:sz w:val="22"/>
          <w:szCs w:val="22"/>
          <w:u w:val="single"/>
        </w:rPr>
        <w:t>(Príloha</w:t>
      </w:r>
      <w:r w:rsidR="00E10D31" w:rsidRPr="00C249D7">
        <w:rPr>
          <w:i/>
          <w:color w:val="000000" w:themeColor="text1"/>
          <w:sz w:val="22"/>
          <w:szCs w:val="22"/>
          <w:u w:val="single"/>
        </w:rPr>
        <w:t xml:space="preserve"> č.</w:t>
      </w:r>
      <w:r w:rsidR="005165D5" w:rsidRPr="00C249D7">
        <w:rPr>
          <w:i/>
          <w:color w:val="000000" w:themeColor="text1"/>
          <w:sz w:val="22"/>
          <w:szCs w:val="22"/>
          <w:u w:val="single"/>
        </w:rPr>
        <w:t xml:space="preserve"> 5B)</w:t>
      </w:r>
      <w:r w:rsidRPr="00C249D7">
        <w:rPr>
          <w:color w:val="000000" w:themeColor="text1"/>
          <w:sz w:val="22"/>
          <w:szCs w:val="22"/>
        </w:rPr>
        <w:t xml:space="preserve"> až do</w:t>
      </w:r>
      <w:r w:rsidR="00AE11FE" w:rsidRPr="00C249D7">
        <w:rPr>
          <w:color w:val="000000" w:themeColor="text1"/>
          <w:sz w:val="22"/>
          <w:szCs w:val="22"/>
        </w:rPr>
        <w:t xml:space="preserve"> vydania rozhodnutia o Žo</w:t>
      </w:r>
      <w:r w:rsidRPr="00C249D7">
        <w:rPr>
          <w:color w:val="000000" w:themeColor="text1"/>
          <w:sz w:val="22"/>
          <w:szCs w:val="22"/>
        </w:rPr>
        <w:t>NFP</w:t>
      </w:r>
      <w:r w:rsidR="00AE11FE" w:rsidRPr="00C249D7">
        <w:rPr>
          <w:color w:val="000000" w:themeColor="text1"/>
          <w:sz w:val="22"/>
          <w:szCs w:val="22"/>
        </w:rPr>
        <w:t xml:space="preserve"> zo strany PPA</w:t>
      </w:r>
      <w:r w:rsidRPr="00C249D7">
        <w:rPr>
          <w:color w:val="000000" w:themeColor="text1"/>
          <w:sz w:val="22"/>
          <w:szCs w:val="22"/>
        </w:rPr>
        <w:t xml:space="preserve">, a to aj bez udania dôvodu. Žiadosť o </w:t>
      </w:r>
      <w:proofErr w:type="spellStart"/>
      <w:r w:rsidRPr="00C249D7">
        <w:rPr>
          <w:color w:val="000000" w:themeColor="text1"/>
          <w:sz w:val="22"/>
          <w:szCs w:val="22"/>
        </w:rPr>
        <w:t>späťvzatie</w:t>
      </w:r>
      <w:proofErr w:type="spellEnd"/>
      <w:r w:rsidRPr="00C249D7">
        <w:rPr>
          <w:color w:val="000000" w:themeColor="text1"/>
          <w:sz w:val="22"/>
          <w:szCs w:val="22"/>
        </w:rPr>
        <w:t xml:space="preserve"> </w:t>
      </w:r>
      <w:proofErr w:type="spellStart"/>
      <w:r w:rsidR="00AE11FE" w:rsidRPr="00C249D7">
        <w:rPr>
          <w:color w:val="000000" w:themeColor="text1"/>
          <w:sz w:val="22"/>
          <w:szCs w:val="22"/>
        </w:rPr>
        <w:t>Žo</w:t>
      </w:r>
      <w:r w:rsidRPr="00C249D7">
        <w:rPr>
          <w:color w:val="000000" w:themeColor="text1"/>
          <w:sz w:val="22"/>
          <w:szCs w:val="22"/>
        </w:rPr>
        <w:t>NFP</w:t>
      </w:r>
      <w:proofErr w:type="spellEnd"/>
      <w:r w:rsidRPr="00C249D7">
        <w:rPr>
          <w:color w:val="000000" w:themeColor="text1"/>
          <w:sz w:val="22"/>
          <w:szCs w:val="22"/>
        </w:rPr>
        <w:t xml:space="preserve"> musí byť podpísaná štatutárnym orgánom žiadateľa alebo splnomocnenou osobou a doručená na adresu MAS a to najneskôr do okamihu vydania rozhodnutia </w:t>
      </w:r>
      <w:r w:rsidR="00AE11FE" w:rsidRPr="00C249D7">
        <w:rPr>
          <w:color w:val="000000" w:themeColor="text1"/>
          <w:sz w:val="22"/>
          <w:szCs w:val="22"/>
        </w:rPr>
        <w:t>Žo</w:t>
      </w:r>
      <w:r w:rsidRPr="00C249D7">
        <w:rPr>
          <w:color w:val="000000" w:themeColor="text1"/>
          <w:sz w:val="22"/>
          <w:szCs w:val="22"/>
        </w:rPr>
        <w:t>NFP.</w:t>
      </w:r>
      <w:r w:rsidR="00AE11FE" w:rsidRPr="00C249D7">
        <w:rPr>
          <w:color w:val="000000" w:themeColor="text1"/>
          <w:sz w:val="22"/>
          <w:szCs w:val="22"/>
        </w:rPr>
        <w:t xml:space="preserve"> </w:t>
      </w:r>
      <w:r w:rsidRPr="00C249D7">
        <w:rPr>
          <w:color w:val="000000" w:themeColor="text1"/>
          <w:sz w:val="22"/>
          <w:szCs w:val="22"/>
        </w:rPr>
        <w:t xml:space="preserve">Ak je žiadosť o </w:t>
      </w:r>
      <w:proofErr w:type="spellStart"/>
      <w:r w:rsidRPr="00C249D7">
        <w:rPr>
          <w:color w:val="000000" w:themeColor="text1"/>
          <w:sz w:val="22"/>
          <w:szCs w:val="22"/>
        </w:rPr>
        <w:t>späťvzatie</w:t>
      </w:r>
      <w:proofErr w:type="spellEnd"/>
      <w:r w:rsidRPr="00C249D7">
        <w:rPr>
          <w:color w:val="000000" w:themeColor="text1"/>
          <w:sz w:val="22"/>
          <w:szCs w:val="22"/>
        </w:rPr>
        <w:t xml:space="preserve"> </w:t>
      </w:r>
      <w:proofErr w:type="spellStart"/>
      <w:r w:rsidR="00AE11FE" w:rsidRPr="00C249D7">
        <w:rPr>
          <w:color w:val="000000" w:themeColor="text1"/>
          <w:sz w:val="22"/>
          <w:szCs w:val="22"/>
        </w:rPr>
        <w:t>Žo</w:t>
      </w:r>
      <w:r w:rsidRPr="00C249D7">
        <w:rPr>
          <w:color w:val="000000" w:themeColor="text1"/>
          <w:sz w:val="22"/>
          <w:szCs w:val="22"/>
        </w:rPr>
        <w:t>NFP</w:t>
      </w:r>
      <w:proofErr w:type="spellEnd"/>
      <w:r w:rsidRPr="00C249D7">
        <w:rPr>
          <w:color w:val="000000" w:themeColor="text1"/>
          <w:sz w:val="22"/>
          <w:szCs w:val="22"/>
        </w:rPr>
        <w:t xml:space="preserve"> podpísaná splnomocnenou osobou, musí byť predložené aj splnomocnenie s úradne overeným podpisom štatutárneho orgánu žiadateľa. MAS na základe takto podanej žiadosti o </w:t>
      </w:r>
      <w:proofErr w:type="spellStart"/>
      <w:r w:rsidRPr="00C249D7">
        <w:rPr>
          <w:color w:val="000000" w:themeColor="text1"/>
          <w:sz w:val="22"/>
          <w:szCs w:val="22"/>
        </w:rPr>
        <w:t>späťvzatie</w:t>
      </w:r>
      <w:proofErr w:type="spellEnd"/>
      <w:r w:rsidRPr="00C249D7">
        <w:rPr>
          <w:color w:val="000000" w:themeColor="text1"/>
          <w:sz w:val="22"/>
          <w:szCs w:val="22"/>
        </w:rPr>
        <w:t xml:space="preserve"> </w:t>
      </w:r>
      <w:proofErr w:type="spellStart"/>
      <w:r w:rsidR="00AE11FE" w:rsidRPr="00C249D7">
        <w:rPr>
          <w:color w:val="000000" w:themeColor="text1"/>
          <w:sz w:val="22"/>
          <w:szCs w:val="22"/>
        </w:rPr>
        <w:t>Žo</w:t>
      </w:r>
      <w:r w:rsidRPr="00C249D7">
        <w:rPr>
          <w:color w:val="000000" w:themeColor="text1"/>
          <w:sz w:val="22"/>
          <w:szCs w:val="22"/>
        </w:rPr>
        <w:t>NFP</w:t>
      </w:r>
      <w:proofErr w:type="spellEnd"/>
      <w:r w:rsidRPr="00C249D7">
        <w:rPr>
          <w:color w:val="000000" w:themeColor="text1"/>
          <w:sz w:val="22"/>
          <w:szCs w:val="22"/>
        </w:rPr>
        <w:t xml:space="preserve"> </w:t>
      </w:r>
      <w:r w:rsidR="00365CC8" w:rsidRPr="00C249D7">
        <w:rPr>
          <w:rFonts w:asciiTheme="minorHAnsi" w:hAnsiTheme="minorHAnsi"/>
          <w:color w:val="000000" w:themeColor="text1"/>
          <w:sz w:val="22"/>
        </w:rPr>
        <w:t xml:space="preserve">navrhne PPA pre </w:t>
      </w:r>
      <w:r w:rsidR="00C230C9" w:rsidRPr="00C249D7">
        <w:rPr>
          <w:rFonts w:asciiTheme="minorHAnsi" w:hAnsiTheme="minorHAnsi"/>
          <w:color w:val="000000" w:themeColor="text1"/>
          <w:sz w:val="22"/>
        </w:rPr>
        <w:t xml:space="preserve">ŽoNFP vydanie </w:t>
      </w:r>
      <w:r w:rsidR="005B3BCC" w:rsidRPr="00C249D7">
        <w:rPr>
          <w:rFonts w:asciiTheme="minorHAnsi" w:hAnsiTheme="minorHAnsi"/>
          <w:color w:val="000000" w:themeColor="text1"/>
          <w:sz w:val="22"/>
        </w:rPr>
        <w:t xml:space="preserve">konkrétneho rozhodnutia podľa zákona o príspevku z EŠIF (rozhodnutie o zastavení konania </w:t>
      </w:r>
      <w:r w:rsidR="00365CC8" w:rsidRPr="00C249D7">
        <w:rPr>
          <w:color w:val="000000" w:themeColor="text1"/>
          <w:sz w:val="22"/>
          <w:szCs w:val="22"/>
        </w:rPr>
        <w:t>v súlade s § 20 pí</w:t>
      </w:r>
      <w:r w:rsidR="00C038AB" w:rsidRPr="00C249D7">
        <w:rPr>
          <w:color w:val="000000" w:themeColor="text1"/>
          <w:sz w:val="22"/>
          <w:szCs w:val="22"/>
        </w:rPr>
        <w:t>sm. a)</w:t>
      </w:r>
      <w:r w:rsidRPr="00C249D7">
        <w:rPr>
          <w:color w:val="000000" w:themeColor="text1"/>
          <w:sz w:val="22"/>
          <w:szCs w:val="22"/>
        </w:rPr>
        <w:t>. Voči Rozhodnutiu o zastavení konan</w:t>
      </w:r>
      <w:r w:rsidR="00AE11FE" w:rsidRPr="00C249D7">
        <w:rPr>
          <w:color w:val="000000" w:themeColor="text1"/>
          <w:sz w:val="22"/>
          <w:szCs w:val="22"/>
        </w:rPr>
        <w:t xml:space="preserve">ia z dôvodu </w:t>
      </w:r>
      <w:proofErr w:type="spellStart"/>
      <w:r w:rsidR="00AE11FE" w:rsidRPr="00C249D7">
        <w:rPr>
          <w:color w:val="000000" w:themeColor="text1"/>
          <w:sz w:val="22"/>
          <w:szCs w:val="22"/>
        </w:rPr>
        <w:t>späťvzatia</w:t>
      </w:r>
      <w:proofErr w:type="spellEnd"/>
      <w:r w:rsidR="00AE11FE" w:rsidRPr="00C249D7">
        <w:rPr>
          <w:color w:val="000000" w:themeColor="text1"/>
          <w:sz w:val="22"/>
          <w:szCs w:val="22"/>
        </w:rPr>
        <w:t xml:space="preserve"> </w:t>
      </w:r>
      <w:proofErr w:type="spellStart"/>
      <w:r w:rsidR="00AE11FE" w:rsidRPr="00C249D7">
        <w:rPr>
          <w:color w:val="000000" w:themeColor="text1"/>
          <w:sz w:val="22"/>
          <w:szCs w:val="22"/>
        </w:rPr>
        <w:t>Žo</w:t>
      </w:r>
      <w:r w:rsidRPr="00C249D7">
        <w:rPr>
          <w:color w:val="000000" w:themeColor="text1"/>
          <w:sz w:val="22"/>
          <w:szCs w:val="22"/>
        </w:rPr>
        <w:t>NFP</w:t>
      </w:r>
      <w:proofErr w:type="spellEnd"/>
      <w:r w:rsidRPr="00C249D7">
        <w:rPr>
          <w:color w:val="000000" w:themeColor="text1"/>
          <w:sz w:val="22"/>
          <w:szCs w:val="22"/>
        </w:rPr>
        <w:t xml:space="preserve"> žiadateľom sa nemožno odvolať.</w:t>
      </w:r>
      <w:r w:rsidR="00924C89" w:rsidRPr="00C249D7">
        <w:rPr>
          <w:color w:val="000000" w:themeColor="text1"/>
          <w:sz w:val="22"/>
          <w:szCs w:val="22"/>
        </w:rPr>
        <w:t xml:space="preserve"> </w:t>
      </w:r>
      <w:r w:rsidR="00924C89" w:rsidRPr="00C249D7">
        <w:rPr>
          <w:b/>
          <w:color w:val="000000" w:themeColor="text1"/>
          <w:sz w:val="22"/>
          <w:szCs w:val="22"/>
        </w:rPr>
        <w:t>V prípade,</w:t>
      </w:r>
      <w:r w:rsidR="004D7C65" w:rsidRPr="00C249D7">
        <w:rPr>
          <w:b/>
          <w:color w:val="000000" w:themeColor="text1"/>
          <w:sz w:val="22"/>
          <w:szCs w:val="22"/>
        </w:rPr>
        <w:t xml:space="preserve"> že</w:t>
      </w:r>
      <w:r w:rsidR="00924C89" w:rsidRPr="00C249D7">
        <w:rPr>
          <w:b/>
          <w:color w:val="000000" w:themeColor="text1"/>
          <w:sz w:val="22"/>
          <w:szCs w:val="22"/>
        </w:rPr>
        <w:t xml:space="preserve"> žiadateľ predloží </w:t>
      </w:r>
      <w:proofErr w:type="spellStart"/>
      <w:r w:rsidR="00924C89" w:rsidRPr="00C249D7">
        <w:rPr>
          <w:b/>
          <w:color w:val="000000" w:themeColor="text1"/>
          <w:sz w:val="22"/>
          <w:szCs w:val="22"/>
        </w:rPr>
        <w:t>späťvzatie</w:t>
      </w:r>
      <w:proofErr w:type="spellEnd"/>
      <w:r w:rsidR="00924C89" w:rsidRPr="00C249D7">
        <w:rPr>
          <w:b/>
          <w:color w:val="000000" w:themeColor="text1"/>
          <w:sz w:val="22"/>
          <w:szCs w:val="22"/>
        </w:rPr>
        <w:t xml:space="preserve"> </w:t>
      </w:r>
      <w:proofErr w:type="spellStart"/>
      <w:r w:rsidR="00924C89" w:rsidRPr="00C249D7">
        <w:rPr>
          <w:b/>
          <w:color w:val="000000" w:themeColor="text1"/>
          <w:sz w:val="22"/>
          <w:szCs w:val="22"/>
        </w:rPr>
        <w:t>ŽoNFP</w:t>
      </w:r>
      <w:proofErr w:type="spellEnd"/>
      <w:r w:rsidR="00924C89" w:rsidRPr="00C249D7">
        <w:rPr>
          <w:b/>
          <w:color w:val="000000" w:themeColor="text1"/>
          <w:sz w:val="22"/>
          <w:szCs w:val="22"/>
        </w:rPr>
        <w:t xml:space="preserve"> v čase, keď ŽoNFP sú v rámci </w:t>
      </w:r>
      <w:r w:rsidR="00000630" w:rsidRPr="00C249D7">
        <w:rPr>
          <w:b/>
          <w:color w:val="000000" w:themeColor="text1"/>
          <w:sz w:val="22"/>
          <w:szCs w:val="22"/>
        </w:rPr>
        <w:t>z</w:t>
      </w:r>
      <w:r w:rsidR="00924C89" w:rsidRPr="00C249D7">
        <w:rPr>
          <w:b/>
          <w:color w:val="000000" w:themeColor="text1"/>
          <w:sz w:val="22"/>
          <w:szCs w:val="22"/>
        </w:rPr>
        <w:t xml:space="preserve">áverečnej správy </w:t>
      </w:r>
      <w:r w:rsidR="004C79AC" w:rsidRPr="00C249D7">
        <w:rPr>
          <w:b/>
          <w:color w:val="000000" w:themeColor="text1"/>
          <w:sz w:val="22"/>
          <w:szCs w:val="22"/>
        </w:rPr>
        <w:t xml:space="preserve">z výzvy </w:t>
      </w:r>
      <w:r w:rsidR="005F773A" w:rsidRPr="00C249D7">
        <w:rPr>
          <w:b/>
          <w:color w:val="000000" w:themeColor="text1"/>
          <w:sz w:val="22"/>
          <w:szCs w:val="22"/>
        </w:rPr>
        <w:t xml:space="preserve">na predkladanie ŽoNFP </w:t>
      </w:r>
      <w:r w:rsidR="004C79AC" w:rsidRPr="00C249D7">
        <w:rPr>
          <w:b/>
          <w:color w:val="000000" w:themeColor="text1"/>
          <w:sz w:val="22"/>
          <w:szCs w:val="22"/>
        </w:rPr>
        <w:t xml:space="preserve">už na </w:t>
      </w:r>
      <w:r w:rsidR="00924C89" w:rsidRPr="00C249D7">
        <w:rPr>
          <w:b/>
          <w:color w:val="000000" w:themeColor="text1"/>
          <w:sz w:val="22"/>
          <w:szCs w:val="22"/>
        </w:rPr>
        <w:t>PPA, MAS je povinná do</w:t>
      </w:r>
      <w:r w:rsidR="006657C2" w:rsidRPr="00C249D7">
        <w:rPr>
          <w:b/>
          <w:color w:val="000000" w:themeColor="text1"/>
          <w:sz w:val="22"/>
          <w:szCs w:val="22"/>
        </w:rPr>
        <w:t xml:space="preserve"> </w:t>
      </w:r>
      <w:r w:rsidR="00924C89" w:rsidRPr="00C249D7">
        <w:rPr>
          <w:b/>
          <w:color w:val="000000" w:themeColor="text1"/>
          <w:sz w:val="22"/>
          <w:szCs w:val="22"/>
        </w:rPr>
        <w:t xml:space="preserve"> 3 pracovných dní uvedené </w:t>
      </w:r>
      <w:proofErr w:type="spellStart"/>
      <w:r w:rsidR="00924C89" w:rsidRPr="00C249D7">
        <w:rPr>
          <w:b/>
          <w:color w:val="000000" w:themeColor="text1"/>
          <w:sz w:val="22"/>
          <w:szCs w:val="22"/>
        </w:rPr>
        <w:t>späťvzatie</w:t>
      </w:r>
      <w:proofErr w:type="spellEnd"/>
      <w:r w:rsidR="00924C89" w:rsidRPr="00C249D7">
        <w:rPr>
          <w:b/>
          <w:color w:val="000000" w:themeColor="text1"/>
          <w:sz w:val="22"/>
          <w:szCs w:val="22"/>
        </w:rPr>
        <w:t xml:space="preserve"> predložiť na PPA a žiadateľovi vystaviť potvrdenie o</w:t>
      </w:r>
      <w:r w:rsidR="00BF7DAA" w:rsidRPr="00C249D7">
        <w:rPr>
          <w:b/>
          <w:color w:val="000000" w:themeColor="text1"/>
          <w:sz w:val="22"/>
          <w:szCs w:val="22"/>
        </w:rPr>
        <w:t> </w:t>
      </w:r>
      <w:r w:rsidR="00924C89" w:rsidRPr="00C249D7">
        <w:rPr>
          <w:b/>
          <w:color w:val="000000" w:themeColor="text1"/>
          <w:sz w:val="22"/>
          <w:szCs w:val="22"/>
        </w:rPr>
        <w:t>prijatí</w:t>
      </w:r>
      <w:r w:rsidR="00BF7DAA" w:rsidRPr="00C249D7">
        <w:rPr>
          <w:b/>
          <w:color w:val="000000" w:themeColor="text1"/>
          <w:sz w:val="22"/>
          <w:szCs w:val="22"/>
        </w:rPr>
        <w:t xml:space="preserve"> Oznámenia</w:t>
      </w:r>
      <w:r w:rsidR="00924C89" w:rsidRPr="00C249D7">
        <w:rPr>
          <w:b/>
          <w:color w:val="000000" w:themeColor="text1"/>
          <w:sz w:val="22"/>
          <w:szCs w:val="22"/>
        </w:rPr>
        <w:t>.</w:t>
      </w:r>
      <w:bookmarkStart w:id="234" w:name="_Ref469641591"/>
      <w:bookmarkStart w:id="235" w:name="_Toc285812420"/>
      <w:bookmarkStart w:id="236" w:name="_Toc287802135"/>
      <w:bookmarkStart w:id="237" w:name="_Toc464026399"/>
      <w:bookmarkStart w:id="238" w:name="_Toc468108164"/>
      <w:bookmarkStart w:id="239" w:name="_Toc284256899"/>
      <w:bookmarkStart w:id="240" w:name="_Toc285812424"/>
      <w:bookmarkStart w:id="241" w:name="_Toc285813220"/>
      <w:bookmarkStart w:id="242" w:name="_Toc287802139"/>
      <w:bookmarkStart w:id="243" w:name="_Toc285812425111"/>
      <w:bookmarkStart w:id="244" w:name="move463935252"/>
      <w:bookmarkStart w:id="245" w:name="_Toc464026402"/>
      <w:bookmarkStart w:id="246" w:name="_Toc468108170"/>
      <w:bookmarkEnd w:id="234"/>
      <w:bookmarkEnd w:id="235"/>
      <w:bookmarkEnd w:id="236"/>
      <w:bookmarkEnd w:id="237"/>
      <w:bookmarkEnd w:id="238"/>
      <w:bookmarkEnd w:id="239"/>
      <w:bookmarkEnd w:id="240"/>
      <w:bookmarkEnd w:id="241"/>
      <w:bookmarkEnd w:id="242"/>
      <w:bookmarkEnd w:id="243"/>
      <w:bookmarkEnd w:id="244"/>
      <w:bookmarkEnd w:id="245"/>
      <w:bookmarkEnd w:id="246"/>
    </w:p>
    <w:p w:rsidR="00344F92" w:rsidRPr="00C249D7" w:rsidRDefault="00344F92" w:rsidP="005B6A1D">
      <w:pPr>
        <w:pStyle w:val="Odsekzoznamu"/>
        <w:numPr>
          <w:ilvl w:val="0"/>
          <w:numId w:val="120"/>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MAS pri hodnotení ŽoNFP zodpovedá za dodržiavanie princípov transparentnosti, rovnakého zaobchádzania, nediskriminácie a dodržiavania horizontálnych princípov v zmysle čl. 7 a 8 všeobecného nariadenia. </w:t>
      </w:r>
    </w:p>
    <w:p w:rsidR="00620A9A" w:rsidRPr="00C249D7" w:rsidRDefault="00620A9A" w:rsidP="0014386E">
      <w:pPr>
        <w:autoSpaceDE w:val="0"/>
        <w:autoSpaceDN w:val="0"/>
        <w:adjustRightInd w:val="0"/>
        <w:spacing w:after="0" w:line="240" w:lineRule="auto"/>
        <w:rPr>
          <w:rFonts w:asciiTheme="minorHAnsi" w:hAnsiTheme="minorHAnsi"/>
          <w:sz w:val="22"/>
        </w:rPr>
      </w:pPr>
    </w:p>
    <w:p w:rsidR="003037C0" w:rsidRPr="00C249D7" w:rsidRDefault="00012B1C" w:rsidP="002739A9">
      <w:pPr>
        <w:pStyle w:val="Nadpis3"/>
        <w:numPr>
          <w:ilvl w:val="2"/>
          <w:numId w:val="367"/>
        </w:numPr>
        <w:ind w:left="720"/>
        <w:rPr>
          <w:i/>
          <w:color w:val="0070C0"/>
          <w:sz w:val="22"/>
          <w:szCs w:val="22"/>
        </w:rPr>
      </w:pPr>
      <w:bookmarkStart w:id="247" w:name="_Toc3361017"/>
      <w:bookmarkStart w:id="248" w:name="_Toc116544471"/>
      <w:r w:rsidRPr="00C249D7">
        <w:rPr>
          <w:i/>
          <w:color w:val="0070C0"/>
          <w:sz w:val="22"/>
          <w:szCs w:val="22"/>
        </w:rPr>
        <w:t>Overenie splnenia podmienok</w:t>
      </w:r>
      <w:r w:rsidR="00D61BB9" w:rsidRPr="00C249D7">
        <w:rPr>
          <w:i/>
          <w:color w:val="0070C0"/>
          <w:sz w:val="22"/>
          <w:szCs w:val="22"/>
        </w:rPr>
        <w:t xml:space="preserve"> </w:t>
      </w:r>
      <w:r w:rsidR="00A4551F" w:rsidRPr="00C249D7">
        <w:rPr>
          <w:i/>
          <w:color w:val="0070C0"/>
          <w:sz w:val="22"/>
          <w:szCs w:val="22"/>
        </w:rPr>
        <w:t xml:space="preserve">doručenia </w:t>
      </w:r>
      <w:r w:rsidR="00620A9A" w:rsidRPr="00C249D7">
        <w:rPr>
          <w:i/>
          <w:color w:val="0070C0"/>
          <w:sz w:val="22"/>
          <w:szCs w:val="22"/>
        </w:rPr>
        <w:t>ŽoNFP</w:t>
      </w:r>
      <w:bookmarkEnd w:id="247"/>
      <w:r w:rsidR="00346ED5" w:rsidRPr="00C249D7">
        <w:rPr>
          <w:i/>
          <w:color w:val="0070C0"/>
          <w:sz w:val="22"/>
          <w:szCs w:val="22"/>
        </w:rPr>
        <w:t xml:space="preserve"> a formálna kontrola</w:t>
      </w:r>
      <w:bookmarkEnd w:id="248"/>
    </w:p>
    <w:p w:rsidR="005F773A" w:rsidRPr="00C249D7" w:rsidRDefault="00620A9A" w:rsidP="005B6A1D">
      <w:pPr>
        <w:pStyle w:val="Odsekzoznamu"/>
        <w:numPr>
          <w:ilvl w:val="0"/>
          <w:numId w:val="119"/>
        </w:numPr>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Príjem ŽoNFP prebieha odo dňa vyhlásenia príslušnej výzvy do jej uzavretia, ak v príslušnej výzve nie je priamo stanovená iná lehota na predkladanie ŽoNFP.</w:t>
      </w:r>
      <w:r w:rsidR="005F773A" w:rsidRPr="00C249D7">
        <w:rPr>
          <w:rFonts w:asciiTheme="minorHAnsi" w:hAnsiTheme="minorHAnsi" w:cstheme="minorHAnsi"/>
          <w:sz w:val="22"/>
          <w:szCs w:val="22"/>
        </w:rPr>
        <w:t xml:space="preserve"> V rámci ITMS2014+ </w:t>
      </w:r>
      <w:r w:rsidR="005F773A" w:rsidRPr="00C249D7">
        <w:rPr>
          <w:rFonts w:asciiTheme="minorHAnsi" w:hAnsiTheme="minorHAnsi" w:cstheme="minorHAnsi"/>
          <w:color w:val="000000" w:themeColor="text1"/>
          <w:sz w:val="22"/>
          <w:szCs w:val="22"/>
        </w:rPr>
        <w:t xml:space="preserve">novovytvorená ŽoNFP bola doručená z verejnej časti na neverejnú časť. </w:t>
      </w:r>
      <w:r w:rsidR="00F53F84" w:rsidRPr="00C249D7">
        <w:rPr>
          <w:rFonts w:asciiTheme="minorHAnsi" w:hAnsiTheme="minorHAnsi" w:cstheme="minorHAnsi"/>
          <w:color w:val="000000" w:themeColor="text1"/>
          <w:sz w:val="22"/>
          <w:szCs w:val="22"/>
        </w:rPr>
        <w:t>MAS v ŽoNFP nevykonáva žiadnu</w:t>
      </w:r>
      <w:r w:rsidR="005F773A" w:rsidRPr="00C249D7">
        <w:rPr>
          <w:rFonts w:asciiTheme="minorHAnsi" w:hAnsiTheme="minorHAnsi" w:cstheme="minorHAnsi"/>
          <w:color w:val="000000" w:themeColor="text1"/>
          <w:sz w:val="22"/>
          <w:szCs w:val="22"/>
        </w:rPr>
        <w:t xml:space="preserve"> činnosť, nakoľko sa čaká na doručenie písomnej</w:t>
      </w:r>
      <w:r w:rsidR="00F53F84" w:rsidRPr="00C249D7">
        <w:rPr>
          <w:rFonts w:asciiTheme="minorHAnsi" w:hAnsiTheme="minorHAnsi" w:cstheme="minorHAnsi"/>
          <w:color w:val="000000" w:themeColor="text1"/>
          <w:sz w:val="22"/>
          <w:szCs w:val="22"/>
        </w:rPr>
        <w:t xml:space="preserve"> formy ŽoNFP. Stav ŽoNFP </w:t>
      </w:r>
      <w:r w:rsidR="00F53F84" w:rsidRPr="00C249D7">
        <w:rPr>
          <w:rFonts w:asciiTheme="minorHAnsi" w:hAnsiTheme="minorHAnsi" w:cstheme="minorHAnsi"/>
          <w:bCs/>
          <w:color w:val="4F81BD" w:themeColor="accent1"/>
          <w:sz w:val="22"/>
          <w:szCs w:val="22"/>
          <w:lang w:eastAsia="cs-CZ"/>
        </w:rPr>
        <w:t>„</w:t>
      </w:r>
      <w:r w:rsidR="00F53F84" w:rsidRPr="00C249D7">
        <w:rPr>
          <w:rFonts w:asciiTheme="minorHAnsi" w:hAnsiTheme="minorHAnsi" w:cstheme="minorHAnsi"/>
          <w:bCs/>
          <w:i/>
          <w:color w:val="4F81BD" w:themeColor="accent1"/>
          <w:sz w:val="22"/>
          <w:szCs w:val="22"/>
          <w:lang w:eastAsia="cs-CZ"/>
        </w:rPr>
        <w:t>Doručená</w:t>
      </w:r>
      <w:r w:rsidR="00F53F84" w:rsidRPr="00C249D7">
        <w:rPr>
          <w:rFonts w:asciiTheme="minorHAnsi" w:hAnsiTheme="minorHAnsi" w:cstheme="minorHAnsi"/>
          <w:bCs/>
          <w:color w:val="4F81BD" w:themeColor="accent1"/>
          <w:sz w:val="22"/>
          <w:szCs w:val="22"/>
          <w:lang w:eastAsia="cs-CZ"/>
        </w:rPr>
        <w:t>“.</w:t>
      </w:r>
    </w:p>
    <w:p w:rsidR="00620A9A"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MAS zaeviduje ŽoNFP podľa štandardných postupov evidovania doručenej pošty </w:t>
      </w:r>
      <w:r w:rsidR="00E353DA" w:rsidRPr="00C249D7">
        <w:rPr>
          <w:rFonts w:asciiTheme="minorHAnsi" w:hAnsiTheme="minorHAnsi" w:cstheme="minorHAnsi"/>
          <w:sz w:val="22"/>
          <w:szCs w:val="22"/>
        </w:rPr>
        <w:t>(</w:t>
      </w:r>
      <w:r w:rsidR="00E353DA" w:rsidRPr="00C249D7">
        <w:rPr>
          <w:rFonts w:asciiTheme="minorHAnsi" w:hAnsiTheme="minorHAnsi" w:cstheme="minorHAnsi"/>
          <w:i/>
          <w:sz w:val="22"/>
          <w:szCs w:val="22"/>
          <w:u w:val="single"/>
        </w:rPr>
        <w:t>Príloha č.</w:t>
      </w:r>
      <w:r w:rsidR="000C68C7" w:rsidRPr="00C249D7">
        <w:rPr>
          <w:rFonts w:asciiTheme="minorHAnsi" w:hAnsiTheme="minorHAnsi" w:cstheme="minorHAnsi"/>
          <w:i/>
          <w:sz w:val="22"/>
          <w:szCs w:val="22"/>
          <w:u w:val="single"/>
        </w:rPr>
        <w:t>1</w:t>
      </w:r>
      <w:r w:rsidR="00F728A1" w:rsidRPr="00C249D7">
        <w:rPr>
          <w:rFonts w:asciiTheme="minorHAnsi" w:hAnsiTheme="minorHAnsi" w:cstheme="minorHAnsi"/>
          <w:i/>
          <w:sz w:val="22"/>
          <w:szCs w:val="22"/>
          <w:u w:val="single"/>
        </w:rPr>
        <w:t>1</w:t>
      </w:r>
      <w:r w:rsidR="001E1A67" w:rsidRPr="00C249D7">
        <w:rPr>
          <w:rFonts w:asciiTheme="minorHAnsi" w:hAnsiTheme="minorHAnsi" w:cstheme="minorHAnsi"/>
          <w:i/>
          <w:sz w:val="22"/>
          <w:szCs w:val="22"/>
          <w:u w:val="single"/>
        </w:rPr>
        <w:t>C</w:t>
      </w:r>
      <w:r w:rsidR="00E353DA" w:rsidRPr="00C249D7">
        <w:rPr>
          <w:rFonts w:asciiTheme="minorHAnsi" w:hAnsiTheme="minorHAnsi" w:cstheme="minorHAnsi"/>
          <w:sz w:val="22"/>
          <w:szCs w:val="22"/>
        </w:rPr>
        <w:t>)</w:t>
      </w:r>
      <w:r w:rsidRPr="00C249D7">
        <w:rPr>
          <w:rFonts w:asciiTheme="minorHAnsi" w:hAnsiTheme="minorHAnsi" w:cstheme="minorHAnsi"/>
          <w:sz w:val="22"/>
          <w:szCs w:val="22"/>
        </w:rPr>
        <w:t>.</w:t>
      </w:r>
    </w:p>
    <w:p w:rsidR="00A821AB"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V</w:t>
      </w:r>
      <w:r w:rsidR="00012B1C" w:rsidRPr="00C249D7">
        <w:rPr>
          <w:rFonts w:asciiTheme="minorHAnsi" w:hAnsiTheme="minorHAnsi" w:cstheme="minorHAnsi"/>
          <w:sz w:val="22"/>
          <w:szCs w:val="22"/>
        </w:rPr>
        <w:t> </w:t>
      </w:r>
      <w:r w:rsidRPr="00F927B8">
        <w:rPr>
          <w:rFonts w:asciiTheme="minorHAnsi" w:hAnsiTheme="minorHAnsi" w:cstheme="minorHAnsi"/>
          <w:color w:val="000000" w:themeColor="text1"/>
          <w:sz w:val="22"/>
          <w:szCs w:val="22"/>
        </w:rPr>
        <w:t>rámci</w:t>
      </w:r>
      <w:r w:rsidR="00012B1C"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rPr>
        <w:t>overenia splnenia podmienok doručenia ŽoNFP</w:t>
      </w:r>
      <w:r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szCs w:val="22"/>
        </w:rPr>
        <w:t>MAS</w:t>
      </w:r>
      <w:r w:rsidR="00012B1C" w:rsidRPr="00C249D7">
        <w:rPr>
          <w:rFonts w:asciiTheme="minorHAnsi" w:hAnsiTheme="minorHAnsi" w:cstheme="minorHAnsi"/>
          <w:color w:val="0070C0"/>
          <w:sz w:val="22"/>
          <w:szCs w:val="22"/>
        </w:rPr>
        <w:t xml:space="preserve"> </w:t>
      </w:r>
      <w:r w:rsidRPr="00C249D7">
        <w:rPr>
          <w:rFonts w:asciiTheme="minorHAnsi" w:hAnsiTheme="minorHAnsi" w:cstheme="minorHAnsi"/>
          <w:sz w:val="22"/>
          <w:szCs w:val="22"/>
        </w:rPr>
        <w:t xml:space="preserve">overí u všetkých doručených </w:t>
      </w:r>
      <w:r w:rsidR="00A821AB" w:rsidRPr="00C249D7">
        <w:rPr>
          <w:rFonts w:asciiTheme="minorHAnsi" w:hAnsiTheme="minorHAnsi" w:cstheme="minorHAnsi"/>
          <w:sz w:val="22"/>
          <w:szCs w:val="22"/>
        </w:rPr>
        <w:t>ŽoNFP</w:t>
      </w:r>
      <w:r w:rsidR="00A821AB" w:rsidRPr="00C249D7" w:rsidDel="00A821AB">
        <w:rPr>
          <w:rFonts w:asciiTheme="minorHAnsi" w:hAnsiTheme="minorHAnsi" w:cstheme="minorHAnsi"/>
          <w:sz w:val="22"/>
          <w:szCs w:val="22"/>
        </w:rPr>
        <w:t xml:space="preserve"> </w:t>
      </w:r>
      <w:r w:rsidRPr="00C249D7">
        <w:rPr>
          <w:rFonts w:asciiTheme="minorHAnsi" w:hAnsiTheme="minorHAnsi" w:cstheme="minorHAnsi"/>
          <w:sz w:val="22"/>
          <w:szCs w:val="22"/>
        </w:rPr>
        <w:t xml:space="preserve">splnenie podmienok doručenia </w:t>
      </w:r>
      <w:r w:rsidR="00A821AB" w:rsidRPr="00C249D7">
        <w:rPr>
          <w:rFonts w:asciiTheme="minorHAnsi" w:hAnsiTheme="minorHAnsi" w:cstheme="minorHAnsi"/>
          <w:sz w:val="22"/>
          <w:szCs w:val="22"/>
        </w:rPr>
        <w:t>ŽoNFP</w:t>
      </w:r>
      <w:r w:rsidR="00677AFA" w:rsidRPr="00C249D7">
        <w:rPr>
          <w:rFonts w:asciiTheme="minorHAnsi" w:hAnsiTheme="minorHAnsi" w:cstheme="minorHAnsi"/>
          <w:sz w:val="22"/>
          <w:szCs w:val="22"/>
        </w:rPr>
        <w:t xml:space="preserve"> (v zmysle § 19 zákona o príspevku z EŠIF)</w:t>
      </w:r>
      <w:r w:rsidRPr="00C249D7">
        <w:rPr>
          <w:rFonts w:asciiTheme="minorHAnsi" w:hAnsiTheme="minorHAnsi" w:cstheme="minorHAnsi"/>
          <w:sz w:val="22"/>
          <w:szCs w:val="22"/>
        </w:rPr>
        <w:t xml:space="preserve">, ktoré sú nevyhnutné </w:t>
      </w:r>
      <w:r w:rsidR="00EA1639" w:rsidRPr="00C249D7">
        <w:rPr>
          <w:rFonts w:asciiTheme="minorHAnsi" w:hAnsiTheme="minorHAnsi" w:cstheme="minorHAnsi"/>
          <w:sz w:val="22"/>
          <w:szCs w:val="22"/>
        </w:rPr>
        <w:t>pre</w:t>
      </w:r>
      <w:r w:rsidRPr="00C249D7">
        <w:rPr>
          <w:rFonts w:asciiTheme="minorHAnsi" w:hAnsiTheme="minorHAnsi" w:cstheme="minorHAnsi"/>
          <w:sz w:val="22"/>
          <w:szCs w:val="22"/>
        </w:rPr>
        <w:t xml:space="preserve"> ich zaregistrovanie. </w:t>
      </w:r>
      <w:r w:rsidR="00A821AB" w:rsidRPr="00C249D7">
        <w:rPr>
          <w:rFonts w:asciiTheme="minorHAnsi" w:hAnsiTheme="minorHAnsi" w:cstheme="minorHAnsi"/>
          <w:sz w:val="22"/>
          <w:szCs w:val="22"/>
        </w:rPr>
        <w:t xml:space="preserve">V rámci </w:t>
      </w:r>
      <w:r w:rsidR="00A821AB" w:rsidRPr="00C249D7">
        <w:rPr>
          <w:rFonts w:asciiTheme="minorHAnsi" w:hAnsiTheme="minorHAnsi" w:cstheme="minorHAnsi"/>
          <w:bCs/>
          <w:sz w:val="22"/>
          <w:szCs w:val="22"/>
        </w:rPr>
        <w:t>I</w:t>
      </w:r>
      <w:r w:rsidR="00A821AB" w:rsidRPr="00C249D7">
        <w:rPr>
          <w:rFonts w:asciiTheme="minorHAnsi" w:hAnsiTheme="minorHAnsi" w:cstheme="minorHAnsi"/>
          <w:sz w:val="22"/>
          <w:szCs w:val="22"/>
        </w:rPr>
        <w:t>TMS2014+</w:t>
      </w:r>
      <w:r w:rsidR="005F773A" w:rsidRPr="00C249D7">
        <w:rPr>
          <w:rFonts w:asciiTheme="minorHAnsi" w:hAnsiTheme="minorHAnsi" w:cstheme="minorHAnsi"/>
          <w:b/>
          <w:sz w:val="22"/>
          <w:szCs w:val="22"/>
        </w:rPr>
        <w:t xml:space="preserve"> </w:t>
      </w:r>
      <w:r w:rsidR="00A821AB" w:rsidRPr="00C249D7">
        <w:rPr>
          <w:rFonts w:asciiTheme="minorHAnsi" w:hAnsiTheme="minorHAnsi" w:cstheme="minorHAnsi"/>
          <w:sz w:val="22"/>
          <w:szCs w:val="22"/>
        </w:rPr>
        <w:t>MAS vykonáva kontrolu v časti</w:t>
      </w:r>
      <w:r w:rsidR="00A821AB" w:rsidRPr="00C249D7">
        <w:rPr>
          <w:rFonts w:asciiTheme="minorHAnsi" w:hAnsiTheme="minorHAnsi"/>
          <w:bCs/>
          <w:sz w:val="22"/>
          <w:szCs w:val="22"/>
          <w:lang w:eastAsia="cs-CZ"/>
        </w:rPr>
        <w:t xml:space="preserve">: </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i/>
          <w:color w:val="4F81BD" w:themeColor="accent1"/>
          <w:sz w:val="22"/>
          <w:szCs w:val="22"/>
          <w:lang w:eastAsia="cs-CZ"/>
        </w:rPr>
        <w:t>Kontrola splnenia podmienok doručenia</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sz w:val="22"/>
          <w:szCs w:val="22"/>
          <w:lang w:eastAsia="cs-CZ"/>
        </w:rPr>
        <w:t>.</w:t>
      </w:r>
    </w:p>
    <w:p w:rsidR="00540FC3" w:rsidRPr="00C249D7" w:rsidRDefault="00012B1C" w:rsidP="005B6A1D">
      <w:pPr>
        <w:pStyle w:val="Odsekzoznamu"/>
        <w:numPr>
          <w:ilvl w:val="0"/>
          <w:numId w:val="11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rPr>
        <w:t>V zmy</w:t>
      </w:r>
      <w:r w:rsidRPr="00C249D7">
        <w:rPr>
          <w:rFonts w:asciiTheme="minorHAnsi" w:hAnsiTheme="minorHAnsi" w:cstheme="minorHAnsi"/>
          <w:color w:val="000000" w:themeColor="text1"/>
          <w:sz w:val="22"/>
        </w:rPr>
        <w:t>sle § 19 ods. 4 zákona o príspevku z EŠIF musí byť ŽoNFP doručená riadne, včas a v určenej forme v</w:t>
      </w:r>
      <w:r w:rsidR="00346ED5" w:rsidRPr="00C249D7">
        <w:rPr>
          <w:rFonts w:asciiTheme="minorHAnsi" w:hAnsiTheme="minorHAnsi" w:cstheme="minorHAnsi"/>
          <w:color w:val="000000" w:themeColor="text1"/>
          <w:sz w:val="22"/>
        </w:rPr>
        <w:t> </w:t>
      </w:r>
      <w:r w:rsidRPr="00C249D7">
        <w:rPr>
          <w:rFonts w:asciiTheme="minorHAnsi" w:hAnsiTheme="minorHAnsi" w:cstheme="minorHAnsi"/>
          <w:color w:val="000000" w:themeColor="text1"/>
          <w:sz w:val="22"/>
        </w:rPr>
        <w:t>zmysle</w:t>
      </w:r>
      <w:r w:rsidR="00346ED5" w:rsidRPr="00C249D7">
        <w:rPr>
          <w:rFonts w:asciiTheme="minorHAnsi" w:hAnsiTheme="minorHAnsi" w:cstheme="minorHAnsi"/>
          <w:color w:val="000000" w:themeColor="text1"/>
          <w:sz w:val="22"/>
        </w:rPr>
        <w:t xml:space="preserve"> kapitoly 7.1.1.</w:t>
      </w:r>
      <w:r w:rsidRPr="00C249D7">
        <w:rPr>
          <w:rFonts w:asciiTheme="minorHAnsi" w:hAnsiTheme="minorHAnsi" w:cstheme="minorHAnsi"/>
          <w:color w:val="000000" w:themeColor="text1"/>
          <w:sz w:val="22"/>
        </w:rPr>
        <w:t xml:space="preserve"> </w:t>
      </w:r>
      <w:r w:rsidR="006926C7" w:rsidRPr="00C249D7">
        <w:rPr>
          <w:rFonts w:asciiTheme="minorHAnsi" w:hAnsiTheme="minorHAnsi"/>
          <w:b/>
          <w:strike/>
          <w:sz w:val="18"/>
          <w:szCs w:val="18"/>
        </w:rPr>
        <w:t xml:space="preserve"> </w:t>
      </w:r>
    </w:p>
    <w:p w:rsidR="00E615DB" w:rsidRPr="00C249D7" w:rsidRDefault="00E615DB"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bCs/>
          <w:sz w:val="22"/>
          <w:szCs w:val="22"/>
          <w:lang w:eastAsia="cs-CZ"/>
        </w:rPr>
        <w:t xml:space="preserve">V prípade, ak žiadateľ predložil ŽoNFP riadne, včas a v určenej forme, MAS pristúpi k registrácii ŽoNFP. </w:t>
      </w:r>
      <w:r w:rsidRPr="00C249D7">
        <w:rPr>
          <w:rFonts w:asciiTheme="minorHAnsi" w:hAnsiTheme="minorHAnsi" w:cstheme="minorHAnsi"/>
          <w:color w:val="000000" w:themeColor="text1"/>
          <w:sz w:val="22"/>
          <w:szCs w:val="22"/>
        </w:rPr>
        <w:t xml:space="preserve">V ITMS2014+ sa ŽoNFP </w:t>
      </w:r>
      <w:r w:rsidRPr="00C249D7">
        <w:rPr>
          <w:rFonts w:asciiTheme="minorHAnsi" w:hAnsiTheme="minorHAnsi" w:cstheme="minorHAnsi"/>
          <w:color w:val="333333"/>
          <w:sz w:val="22"/>
          <w:szCs w:val="22"/>
        </w:rPr>
        <w:t xml:space="preserve">presunie sa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Zaregistrovaná”</w:t>
      </w:r>
      <w:r w:rsidRPr="00C249D7">
        <w:rPr>
          <w:rFonts w:asciiTheme="minorHAnsi" w:hAnsiTheme="minorHAnsi" w:cstheme="minorHAnsi"/>
          <w:color w:val="333333"/>
          <w:sz w:val="22"/>
          <w:szCs w:val="22"/>
        </w:rPr>
        <w:t>.</w:t>
      </w:r>
      <w:r w:rsidRPr="00C249D7">
        <w:rPr>
          <w:rFonts w:asciiTheme="minorHAnsi" w:hAnsiTheme="minorHAnsi" w:cstheme="minorHAnsi"/>
          <w:color w:val="000000" w:themeColor="text1"/>
          <w:sz w:val="22"/>
          <w:szCs w:val="22"/>
        </w:rPr>
        <w:t xml:space="preserve"> MAS </w:t>
      </w:r>
      <w:r w:rsidRPr="00C249D7">
        <w:rPr>
          <w:rFonts w:asciiTheme="minorHAnsi" w:hAnsiTheme="minorHAnsi"/>
          <w:bCs/>
          <w:sz w:val="22"/>
          <w:szCs w:val="22"/>
          <w:lang w:eastAsia="cs-CZ"/>
        </w:rPr>
        <w:t xml:space="preserve">následne vyplní </w:t>
      </w:r>
      <w:r w:rsidRPr="00C249D7">
        <w:rPr>
          <w:rFonts w:asciiTheme="minorHAnsi" w:hAnsiTheme="minorHAnsi"/>
          <w:bCs/>
          <w:color w:val="4F81BD" w:themeColor="accent1"/>
          <w:sz w:val="22"/>
          <w:szCs w:val="22"/>
          <w:lang w:eastAsia="cs-CZ"/>
        </w:rPr>
        <w:t>„</w:t>
      </w:r>
      <w:r w:rsidRPr="00C249D7">
        <w:rPr>
          <w:rFonts w:asciiTheme="minorHAnsi" w:hAnsiTheme="minorHAnsi"/>
          <w:bCs/>
          <w:i/>
          <w:color w:val="4F81BD" w:themeColor="accent1"/>
          <w:sz w:val="22"/>
          <w:szCs w:val="22"/>
          <w:lang w:eastAsia="cs-CZ"/>
        </w:rPr>
        <w:t>Podacie/registračné číslo“</w:t>
      </w:r>
      <w:r w:rsidRPr="00C249D7">
        <w:rPr>
          <w:rFonts w:asciiTheme="minorHAnsi" w:hAnsiTheme="minorHAnsi"/>
          <w:bCs/>
          <w:color w:val="365F91" w:themeColor="accent1" w:themeShade="BF"/>
          <w:sz w:val="22"/>
          <w:szCs w:val="22"/>
          <w:lang w:eastAsia="cs-CZ"/>
        </w:rPr>
        <w:t xml:space="preserve"> </w:t>
      </w:r>
      <w:r w:rsidRPr="00C249D7">
        <w:rPr>
          <w:rFonts w:asciiTheme="minorHAnsi" w:hAnsiTheme="minorHAnsi"/>
          <w:bCs/>
          <w:sz w:val="22"/>
          <w:szCs w:val="22"/>
          <w:lang w:eastAsia="cs-CZ"/>
        </w:rPr>
        <w:t xml:space="preserve">a </w:t>
      </w:r>
      <w:r w:rsidRPr="00C249D7">
        <w:rPr>
          <w:rFonts w:asciiTheme="minorHAnsi" w:hAnsiTheme="minorHAnsi"/>
          <w:bCs/>
          <w:i/>
          <w:color w:val="4F81BD" w:themeColor="accent1"/>
          <w:sz w:val="22"/>
          <w:szCs w:val="22"/>
          <w:lang w:eastAsia="cs-CZ"/>
        </w:rPr>
        <w:t>„Dátum predloženia“</w:t>
      </w:r>
      <w:r w:rsidRPr="00C249D7">
        <w:rPr>
          <w:rFonts w:asciiTheme="minorHAnsi" w:hAnsiTheme="minorHAnsi"/>
          <w:bCs/>
          <w:color w:val="4F81BD" w:themeColor="accent1"/>
          <w:sz w:val="22"/>
          <w:szCs w:val="22"/>
          <w:lang w:eastAsia="cs-CZ"/>
        </w:rPr>
        <w:t>.</w:t>
      </w:r>
    </w:p>
    <w:p w:rsidR="00346ED5" w:rsidRPr="00C249D7" w:rsidRDefault="00346ED5" w:rsidP="002739A9">
      <w:pPr>
        <w:pStyle w:val="Odsekzoznamu"/>
        <w:numPr>
          <w:ilvl w:val="0"/>
          <w:numId w:val="228"/>
        </w:numPr>
        <w:spacing w:after="0" w:line="240" w:lineRule="auto"/>
        <w:ind w:left="567" w:hanging="567"/>
        <w:rPr>
          <w:b/>
          <w:bCs/>
          <w:color w:val="000000" w:themeColor="text1"/>
          <w:sz w:val="21"/>
          <w:szCs w:val="21"/>
        </w:rPr>
      </w:pPr>
      <w:r w:rsidRPr="00C249D7">
        <w:rPr>
          <w:rFonts w:asciiTheme="minorHAnsi" w:hAnsiTheme="minorHAnsi" w:cstheme="minorHAnsi"/>
          <w:color w:val="000000" w:themeColor="text1"/>
          <w:sz w:val="22"/>
          <w:szCs w:val="22"/>
        </w:rPr>
        <w:t xml:space="preserve">Pri tej ŽoNFP, ktorá bola predložená </w:t>
      </w:r>
      <w:r w:rsidRPr="00C249D7">
        <w:rPr>
          <w:rFonts w:asciiTheme="minorHAnsi" w:hAnsiTheme="minorHAnsi" w:cstheme="minorHAnsi"/>
          <w:b/>
          <w:bCs/>
          <w:color w:val="000000" w:themeColor="text1"/>
          <w:sz w:val="22"/>
          <w:szCs w:val="22"/>
        </w:rPr>
        <w:t xml:space="preserve">iba v elektronickej podobe prostredníctvom ITMS2014+ </w:t>
      </w:r>
      <w:r w:rsidRPr="00C249D7">
        <w:rPr>
          <w:rFonts w:asciiTheme="minorHAnsi" w:hAnsiTheme="minorHAnsi" w:cstheme="minorHAnsi"/>
          <w:b/>
          <w:bCs/>
          <w:color w:val="000000" w:themeColor="text1"/>
          <w:sz w:val="22"/>
          <w:szCs w:val="22"/>
        </w:rPr>
        <w:br/>
      </w:r>
      <w:r w:rsidRPr="00C249D7">
        <w:rPr>
          <w:rFonts w:asciiTheme="minorHAnsi" w:hAnsiTheme="minorHAnsi" w:cstheme="minorHAnsi"/>
          <w:color w:val="000000" w:themeColor="text1"/>
          <w:sz w:val="22"/>
          <w:szCs w:val="22"/>
        </w:rPr>
        <w:t xml:space="preserve">(a nebola predložená zároveň aj  listinne do termínu uzavretia výzvy na predkladanie ŽoNFP), nie je možné konštatovať splnenie podmienky doručenia ŽoNFP v určenej forme a MAS </w:t>
      </w:r>
      <w:r w:rsidR="004C79AC" w:rsidRPr="00C249D7">
        <w:rPr>
          <w:rFonts w:asciiTheme="minorHAnsi" w:hAnsiTheme="minorHAnsi" w:cstheme="minorHAnsi"/>
          <w:color w:val="000000" w:themeColor="text1"/>
          <w:sz w:val="22"/>
          <w:szCs w:val="22"/>
          <w:lang w:eastAsia="hu-HU"/>
        </w:rPr>
        <w:t>vydá návrh n</w:t>
      </w:r>
      <w:r w:rsidR="00F927B8">
        <w:rPr>
          <w:rFonts w:asciiTheme="minorHAnsi" w:hAnsiTheme="minorHAnsi" w:cstheme="minorHAnsi"/>
          <w:color w:val="000000" w:themeColor="text1"/>
          <w:sz w:val="22"/>
          <w:szCs w:val="22"/>
          <w:lang w:eastAsia="hu-HU"/>
        </w:rPr>
        <w:t>a  vydanie rozhodnut</w:t>
      </w:r>
      <w:r w:rsidRPr="00C249D7">
        <w:rPr>
          <w:rFonts w:asciiTheme="minorHAnsi" w:hAnsiTheme="minorHAnsi" w:cstheme="minorHAnsi"/>
          <w:color w:val="000000" w:themeColor="text1"/>
          <w:sz w:val="22"/>
          <w:szCs w:val="22"/>
          <w:lang w:eastAsia="hu-HU"/>
        </w:rPr>
        <w:t>ia o  zastavení konania.</w:t>
      </w:r>
    </w:p>
    <w:p w:rsidR="00346ED5" w:rsidRPr="00C249D7" w:rsidRDefault="00E615DB"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FF0000"/>
          <w:sz w:val="22"/>
          <w:szCs w:val="22"/>
        </w:rPr>
      </w:pPr>
      <w:r w:rsidRPr="00C249D7">
        <w:rPr>
          <w:rFonts w:asciiTheme="minorHAnsi" w:hAnsiTheme="minorHAnsi"/>
          <w:bCs/>
          <w:sz w:val="22"/>
          <w:szCs w:val="22"/>
          <w:lang w:eastAsia="cs-CZ"/>
        </w:rPr>
        <w:t>MAS</w:t>
      </w:r>
      <w:r w:rsidRPr="00C249D7">
        <w:rPr>
          <w:rFonts w:asciiTheme="minorHAnsi" w:hAnsiTheme="minorHAnsi"/>
          <w:b/>
          <w:bCs/>
          <w:sz w:val="22"/>
          <w:szCs w:val="22"/>
          <w:vertAlign w:val="superscript"/>
          <w:lang w:eastAsia="cs-CZ"/>
        </w:rPr>
        <w:t xml:space="preserve"> </w:t>
      </w:r>
      <w:r w:rsidRPr="00C249D7">
        <w:rPr>
          <w:rFonts w:asciiTheme="minorHAnsi" w:hAnsiTheme="minorHAnsi"/>
          <w:bCs/>
          <w:sz w:val="22"/>
          <w:szCs w:val="22"/>
          <w:lang w:eastAsia="cs-CZ"/>
        </w:rPr>
        <w:t xml:space="preserve">zaznamenáva </w:t>
      </w:r>
      <w:r w:rsidRPr="00C249D7">
        <w:rPr>
          <w:rFonts w:asciiTheme="minorHAnsi" w:hAnsiTheme="minorHAnsi"/>
          <w:bCs/>
          <w:color w:val="000000" w:themeColor="text1"/>
          <w:sz w:val="22"/>
          <w:szCs w:val="22"/>
          <w:lang w:eastAsia="cs-CZ"/>
        </w:rPr>
        <w:t>závery splneni</w:t>
      </w:r>
      <w:r w:rsidR="00346ED5" w:rsidRPr="00C249D7">
        <w:rPr>
          <w:rFonts w:asciiTheme="minorHAnsi" w:hAnsiTheme="minorHAnsi"/>
          <w:bCs/>
          <w:color w:val="000000" w:themeColor="text1"/>
          <w:sz w:val="22"/>
          <w:szCs w:val="22"/>
          <w:lang w:eastAsia="cs-CZ"/>
        </w:rPr>
        <w:t>a</w:t>
      </w:r>
      <w:r w:rsidRPr="00C249D7">
        <w:rPr>
          <w:rFonts w:asciiTheme="minorHAnsi" w:hAnsiTheme="minorHAnsi"/>
          <w:bCs/>
          <w:color w:val="000000" w:themeColor="text1"/>
          <w:sz w:val="22"/>
          <w:szCs w:val="22"/>
          <w:lang w:eastAsia="cs-CZ"/>
        </w:rPr>
        <w:t xml:space="preserve"> podmienok doručenia v kontrolnom z</w:t>
      </w:r>
      <w:r w:rsidR="00003287" w:rsidRPr="00C249D7">
        <w:rPr>
          <w:rFonts w:asciiTheme="minorHAnsi" w:hAnsiTheme="minorHAnsi"/>
          <w:bCs/>
          <w:color w:val="000000" w:themeColor="text1"/>
          <w:sz w:val="22"/>
          <w:szCs w:val="22"/>
          <w:lang w:eastAsia="cs-CZ"/>
        </w:rPr>
        <w:t>o</w:t>
      </w:r>
      <w:r w:rsidR="00921767" w:rsidRPr="00C249D7">
        <w:rPr>
          <w:rFonts w:asciiTheme="minorHAnsi" w:hAnsiTheme="minorHAnsi"/>
          <w:bCs/>
          <w:color w:val="000000" w:themeColor="text1"/>
          <w:sz w:val="22"/>
          <w:szCs w:val="22"/>
          <w:lang w:eastAsia="cs-CZ"/>
        </w:rPr>
        <w:t>zname</w:t>
      </w:r>
      <w:r w:rsidRPr="00C249D7">
        <w:rPr>
          <w:rFonts w:asciiTheme="minorHAnsi" w:hAnsiTheme="minorHAnsi"/>
          <w:bCs/>
          <w:color w:val="000000" w:themeColor="text1"/>
          <w:sz w:val="22"/>
          <w:szCs w:val="22"/>
          <w:lang w:eastAsia="cs-CZ"/>
        </w:rPr>
        <w:t xml:space="preserve"> ŽoNFP </w:t>
      </w:r>
      <w:r w:rsidRPr="00C249D7">
        <w:rPr>
          <w:rFonts w:asciiTheme="minorHAnsi" w:hAnsiTheme="minorHAnsi"/>
          <w:bCs/>
          <w:color w:val="000000" w:themeColor="text1"/>
          <w:sz w:val="22"/>
          <w:szCs w:val="22"/>
          <w:lang w:eastAsia="cs-CZ"/>
        </w:rPr>
        <w:lastRenderedPageBreak/>
        <w:t>(</w:t>
      </w:r>
      <w:r w:rsidRPr="00C249D7">
        <w:rPr>
          <w:rFonts w:asciiTheme="minorHAnsi" w:hAnsiTheme="minorHAnsi"/>
          <w:bCs/>
          <w:i/>
          <w:color w:val="000000" w:themeColor="text1"/>
          <w:sz w:val="22"/>
          <w:szCs w:val="22"/>
          <w:u w:val="single"/>
          <w:lang w:eastAsia="cs-CZ"/>
        </w:rPr>
        <w:t>Príloha č. 19</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 xml:space="preserve">), ktorým zdokumentuje overenie splnenia podmienok doručenia ŽoNFP. </w:t>
      </w:r>
      <w:r w:rsidR="002E6FDC" w:rsidRPr="00C249D7">
        <w:rPr>
          <w:rFonts w:asciiTheme="minorHAnsi" w:hAnsiTheme="minorHAnsi"/>
          <w:bCs/>
          <w:color w:val="000000" w:themeColor="text1"/>
          <w:sz w:val="22"/>
          <w:szCs w:val="22"/>
          <w:lang w:eastAsia="cs-CZ"/>
        </w:rPr>
        <w:t xml:space="preserve">Kontrolný záznam ŽoNFP </w:t>
      </w:r>
      <w:r w:rsidR="002E6FDC" w:rsidRPr="00C249D7">
        <w:rPr>
          <w:rFonts w:asciiTheme="minorHAnsi" w:eastAsia="Times New Roman" w:hAnsiTheme="minorHAnsi" w:cstheme="minorHAnsi"/>
          <w:color w:val="000000" w:themeColor="text1"/>
          <w:sz w:val="22"/>
          <w:szCs w:val="22"/>
          <w:lang w:eastAsia="sk-SK"/>
        </w:rPr>
        <w:t xml:space="preserve">v rámci </w:t>
      </w:r>
      <w:r w:rsidR="00F927B8" w:rsidRPr="00C249D7">
        <w:rPr>
          <w:rFonts w:asciiTheme="minorHAnsi" w:eastAsia="Times New Roman" w:hAnsiTheme="minorHAnsi" w:cstheme="minorHAnsi"/>
          <w:color w:val="000000" w:themeColor="text1"/>
          <w:sz w:val="22"/>
          <w:szCs w:val="22"/>
          <w:lang w:eastAsia="sk-SK"/>
        </w:rPr>
        <w:t>konania</w:t>
      </w:r>
      <w:r w:rsidR="002E6FDC" w:rsidRPr="00C249D7">
        <w:rPr>
          <w:rFonts w:asciiTheme="minorHAnsi" w:eastAsia="Times New Roman" w:hAnsiTheme="minorHAnsi" w:cstheme="minorHAnsi"/>
          <w:color w:val="000000" w:themeColor="text1"/>
          <w:sz w:val="22"/>
          <w:szCs w:val="22"/>
          <w:lang w:eastAsia="sk-SK"/>
        </w:rPr>
        <w:t xml:space="preserve"> o ŽoNFP na základe príslušnej výzvy na predkladanie ŽoNFP musí byť zo strany MAS vložený v  ITMS2014+</w:t>
      </w:r>
      <w:r w:rsidR="002E6FDC" w:rsidRPr="00C249D7">
        <w:rPr>
          <w:color w:val="000000" w:themeColor="text1"/>
          <w:sz w:val="22"/>
          <w:szCs w:val="22"/>
        </w:rPr>
        <w:t xml:space="preserve"> do</w:t>
      </w:r>
      <w:r w:rsidR="002E6FDC" w:rsidRPr="00C249D7">
        <w:rPr>
          <w:color w:val="FF0000"/>
          <w:sz w:val="22"/>
          <w:szCs w:val="22"/>
        </w:rPr>
        <w:t xml:space="preserve"> </w:t>
      </w:r>
      <w:r w:rsidR="002E6FDC" w:rsidRPr="00C249D7">
        <w:rPr>
          <w:i/>
          <w:color w:val="4F81BD" w:themeColor="accent1"/>
          <w:sz w:val="22"/>
          <w:szCs w:val="22"/>
        </w:rPr>
        <w:t>„Spisu ŽoNFP“</w:t>
      </w:r>
      <w:r w:rsidR="002E6FDC" w:rsidRPr="00C249D7">
        <w:rPr>
          <w:rFonts w:asciiTheme="minorHAnsi" w:hAnsiTheme="minorHAnsi"/>
          <w:color w:val="FF0000"/>
          <w:sz w:val="22"/>
          <w:szCs w:val="22"/>
        </w:rPr>
        <w:t>.</w:t>
      </w:r>
      <w:r w:rsidR="002E6FDC" w:rsidRPr="00C249D7">
        <w:rPr>
          <w:rFonts w:asciiTheme="minorHAnsi" w:eastAsia="Times New Roman" w:hAnsiTheme="minorHAnsi" w:cstheme="minorHAnsi"/>
          <w:color w:val="FF0000"/>
          <w:sz w:val="22"/>
          <w:szCs w:val="22"/>
          <w:lang w:eastAsia="sk-SK"/>
        </w:rPr>
        <w:t xml:space="preserve"> </w:t>
      </w:r>
    </w:p>
    <w:p w:rsidR="00346ED5" w:rsidRPr="00C249D7" w:rsidRDefault="00346ED5"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 prípade, že ŽoNFP nebola predložená riadne, včas, alebo v určenej forme, MAS konanie zastaví a vydá návrh na vydanie rozhodnutia o zastavení konania v zmysle § 20 ods. 1 písm. c) zákona o príspevku poskytovanom z EŠIF.</w:t>
      </w:r>
    </w:p>
    <w:p w:rsidR="003037C0" w:rsidRPr="00C249D7" w:rsidRDefault="0032563B" w:rsidP="002739A9">
      <w:pPr>
        <w:pStyle w:val="Nadpis3"/>
        <w:numPr>
          <w:ilvl w:val="2"/>
          <w:numId w:val="367"/>
        </w:numPr>
        <w:ind w:left="720"/>
        <w:rPr>
          <w:i/>
          <w:color w:val="0070C0"/>
          <w:sz w:val="22"/>
          <w:szCs w:val="22"/>
        </w:rPr>
      </w:pPr>
      <w:r w:rsidRPr="00C249D7">
        <w:rPr>
          <w:i/>
          <w:color w:val="0070C0"/>
          <w:sz w:val="22"/>
          <w:szCs w:val="22"/>
        </w:rPr>
        <w:t xml:space="preserve"> </w:t>
      </w:r>
      <w:bookmarkStart w:id="249" w:name="_Toc3361018"/>
      <w:bookmarkStart w:id="250" w:name="_Toc116544472"/>
      <w:r w:rsidR="00B635A5" w:rsidRPr="00C249D7">
        <w:rPr>
          <w:i/>
          <w:color w:val="0070C0"/>
          <w:sz w:val="22"/>
          <w:szCs w:val="22"/>
        </w:rPr>
        <w:t xml:space="preserve">Posúdenie </w:t>
      </w:r>
      <w:r w:rsidR="00D61BB9" w:rsidRPr="00C249D7">
        <w:rPr>
          <w:i/>
          <w:color w:val="0070C0"/>
          <w:sz w:val="22"/>
          <w:szCs w:val="22"/>
        </w:rPr>
        <w:t>podmien</w:t>
      </w:r>
      <w:r w:rsidR="00B635A5" w:rsidRPr="00C249D7">
        <w:rPr>
          <w:i/>
          <w:color w:val="0070C0"/>
          <w:sz w:val="22"/>
          <w:szCs w:val="22"/>
        </w:rPr>
        <w:t>o</w:t>
      </w:r>
      <w:r w:rsidR="00D61BB9" w:rsidRPr="00C249D7">
        <w:rPr>
          <w:i/>
          <w:color w:val="0070C0"/>
          <w:sz w:val="22"/>
          <w:szCs w:val="22"/>
        </w:rPr>
        <w:t>k poskytnutia príspevku</w:t>
      </w:r>
      <w:bookmarkEnd w:id="249"/>
      <w:bookmarkEnd w:id="250"/>
    </w:p>
    <w:p w:rsidR="001D4310" w:rsidRPr="00C249D7" w:rsidRDefault="001D4310" w:rsidP="002739A9">
      <w:pPr>
        <w:pStyle w:val="Odsekzoznamu"/>
        <w:numPr>
          <w:ilvl w:val="0"/>
          <w:numId w:val="208"/>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Posúdenie podmienok poskytnutia príspevku vykonáva MAS nasledovne: </w:t>
      </w:r>
    </w:p>
    <w:p w:rsidR="001D4310" w:rsidRPr="00C249D7" w:rsidRDefault="001D4310" w:rsidP="002739A9">
      <w:pPr>
        <w:pStyle w:val="Odsekzoznamu"/>
        <w:widowControl w:val="0"/>
        <w:numPr>
          <w:ilvl w:val="0"/>
          <w:numId w:val="280"/>
        </w:numPr>
        <w:adjustRightInd w:val="0"/>
        <w:spacing w:after="0" w:line="240" w:lineRule="auto"/>
        <w:ind w:left="993" w:hanging="284"/>
        <w:textAlignment w:val="baseline"/>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formálna kontrola </w:t>
      </w:r>
      <w:r w:rsidRPr="00C249D7">
        <w:rPr>
          <w:rFonts w:asciiTheme="minorHAnsi" w:hAnsiTheme="minorHAnsi" w:cstheme="minorHAnsi"/>
          <w:color w:val="000000" w:themeColor="text1"/>
          <w:sz w:val="22"/>
          <w:szCs w:val="22"/>
        </w:rPr>
        <w:t>kompletnosti ŽoNFP a jej príloh (overenie pravdivosti, kompletnosti</w:t>
      </w:r>
      <w:r w:rsidR="004C79AC" w:rsidRPr="00C249D7">
        <w:rPr>
          <w:rFonts w:asciiTheme="minorHAnsi" w:hAnsiTheme="minorHAnsi" w:cstheme="minorHAnsi"/>
          <w:color w:val="000000" w:themeColor="text1"/>
          <w:sz w:val="22"/>
          <w:szCs w:val="22"/>
        </w:rPr>
        <w:t xml:space="preserve"> a správnosti vyplnenia ŽoNFP).</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noProof/>
          <w:color w:val="000000" w:themeColor="text1"/>
          <w:sz w:val="22"/>
          <w:szCs w:val="22"/>
          <w:u w:val="single"/>
        </w:rPr>
        <w:t>Posudzuje sa či</w:t>
      </w:r>
      <w:r w:rsidRPr="00C249D7">
        <w:rPr>
          <w:rFonts w:asciiTheme="minorHAnsi" w:hAnsiTheme="minorHAnsi" w:cstheme="minorHAnsi"/>
          <w:noProof/>
          <w:color w:val="000000" w:themeColor="text1"/>
          <w:sz w:val="22"/>
          <w:szCs w:val="22"/>
        </w:rPr>
        <w:t>:</w:t>
      </w:r>
    </w:p>
    <w:p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predložená dokumentácia ŽoNFP obsahuje všetky povinné prílohy v súlade s výzvou na predkladanie ŽoNFP;</w:t>
      </w:r>
    </w:p>
    <w:p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elektronická verzia ŽoNFP obsahuje údaje zhodné s údajmi na prílohách; </w:t>
      </w:r>
    </w:p>
    <w:p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je listinná forma ŽoNFP podpísaná štatutárnym zástupcom žiadateľa, resp. ním poverenou osobou;</w:t>
      </w:r>
    </w:p>
    <w:p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sú všetky relevantné časti ŽoNFP vyplnené;</w:t>
      </w:r>
    </w:p>
    <w:p w:rsidR="001D4310"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povinné prílohy sú kompletné a právoplatné v súlade s požiadavkou uvedenou </w:t>
      </w:r>
      <w:r w:rsidRPr="00C249D7">
        <w:rPr>
          <w:rFonts w:asciiTheme="minorHAnsi" w:hAnsiTheme="minorHAnsi" w:cstheme="minorHAnsi"/>
          <w:color w:val="000000" w:themeColor="text1"/>
          <w:sz w:val="22"/>
          <w:szCs w:val="22"/>
        </w:rPr>
        <w:br/>
        <w:t xml:space="preserve">vo výzve na predkladanie ŽoNFP, </w:t>
      </w:r>
    </w:p>
    <w:p w:rsidR="005744F9" w:rsidRPr="00C249D7" w:rsidRDefault="005744F9"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Pr>
          <w:rFonts w:asciiTheme="minorHAnsi" w:hAnsiTheme="minorHAnsi" w:cstheme="minorHAnsi"/>
          <w:color w:val="FF0000"/>
          <w:sz w:val="22"/>
        </w:rPr>
        <w:t xml:space="preserve">povinné </w:t>
      </w:r>
      <w:r w:rsidRPr="005744F9">
        <w:rPr>
          <w:rFonts w:asciiTheme="minorHAnsi" w:hAnsiTheme="minorHAnsi" w:cstheme="minorHAnsi"/>
          <w:color w:val="FF0000"/>
          <w:sz w:val="22"/>
        </w:rPr>
        <w:t>príloh</w:t>
      </w:r>
      <w:r>
        <w:rPr>
          <w:rFonts w:asciiTheme="minorHAnsi" w:hAnsiTheme="minorHAnsi" w:cstheme="minorHAnsi"/>
          <w:color w:val="FF0000"/>
          <w:sz w:val="22"/>
        </w:rPr>
        <w:t>y</w:t>
      </w:r>
      <w:r w:rsidRPr="005744F9">
        <w:rPr>
          <w:rFonts w:asciiTheme="minorHAnsi" w:hAnsiTheme="minorHAnsi" w:cstheme="minorHAnsi"/>
          <w:color w:val="FF0000"/>
          <w:sz w:val="22"/>
        </w:rPr>
        <w:t xml:space="preserve"> VO/O, resp. príloh</w:t>
      </w:r>
      <w:r>
        <w:rPr>
          <w:rFonts w:asciiTheme="minorHAnsi" w:hAnsiTheme="minorHAnsi" w:cstheme="minorHAnsi"/>
          <w:color w:val="FF0000"/>
          <w:sz w:val="22"/>
        </w:rPr>
        <w:t>y</w:t>
      </w:r>
      <w:r w:rsidRPr="005744F9">
        <w:rPr>
          <w:rFonts w:asciiTheme="minorHAnsi" w:hAnsiTheme="minorHAnsi" w:cstheme="minorHAnsi"/>
          <w:color w:val="FF0000"/>
          <w:sz w:val="22"/>
        </w:rPr>
        <w:t xml:space="preserve"> k</w:t>
      </w:r>
      <w:r>
        <w:rPr>
          <w:rFonts w:asciiTheme="minorHAnsi" w:hAnsiTheme="minorHAnsi" w:cstheme="minorHAnsi"/>
          <w:color w:val="FF0000"/>
          <w:sz w:val="22"/>
        </w:rPr>
        <w:t> </w:t>
      </w:r>
      <w:r w:rsidRPr="005744F9">
        <w:rPr>
          <w:rFonts w:asciiTheme="minorHAnsi" w:hAnsiTheme="minorHAnsi" w:cstheme="minorHAnsi"/>
          <w:color w:val="FF0000"/>
          <w:sz w:val="22"/>
        </w:rPr>
        <w:t>PHZ</w:t>
      </w:r>
      <w:r>
        <w:rPr>
          <w:rFonts w:asciiTheme="minorHAnsi" w:hAnsiTheme="minorHAnsi" w:cstheme="minorHAnsi"/>
          <w:color w:val="FF0000"/>
          <w:sz w:val="22"/>
        </w:rPr>
        <w:t xml:space="preserve"> </w:t>
      </w:r>
      <w:r w:rsidRPr="005744F9">
        <w:rPr>
          <w:rFonts w:asciiTheme="minorHAnsi" w:hAnsiTheme="minorHAnsi" w:cstheme="minorHAnsi"/>
          <w:color w:val="FF0000"/>
          <w:sz w:val="22"/>
          <w:szCs w:val="22"/>
        </w:rPr>
        <w:t>sú kompletné</w:t>
      </w:r>
      <w:r w:rsidR="005B540E">
        <w:rPr>
          <w:rFonts w:asciiTheme="minorHAnsi" w:hAnsiTheme="minorHAnsi" w:cstheme="minorHAnsi"/>
          <w:color w:val="FF0000"/>
          <w:sz w:val="22"/>
          <w:szCs w:val="22"/>
        </w:rPr>
        <w:t xml:space="preserve"> (ak relevantné podľa uplatnenia zjednodušeného vykazovania výdavkov),</w:t>
      </w:r>
    </w:p>
    <w:p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dokumentácia ŽoNFP (vrátane povinných príloh) je vo vzájomnom vecnom súlade.</w:t>
      </w:r>
    </w:p>
    <w:p w:rsidR="005165D5" w:rsidRPr="00C249D7" w:rsidRDefault="005165D5" w:rsidP="00CA0159">
      <w:pPr>
        <w:spacing w:after="0" w:line="240" w:lineRule="auto"/>
        <w:ind w:left="567"/>
        <w:rPr>
          <w:b/>
          <w:bCs/>
          <w:color w:val="000000" w:themeColor="text1"/>
          <w:sz w:val="21"/>
          <w:szCs w:val="21"/>
        </w:rPr>
      </w:pPr>
      <w:r w:rsidRPr="00C249D7">
        <w:rPr>
          <w:rFonts w:asciiTheme="minorHAnsi" w:hAnsiTheme="minorHAnsi"/>
          <w:color w:val="000000" w:themeColor="text1"/>
          <w:sz w:val="22"/>
        </w:rPr>
        <w:t xml:space="preserve">V procese formálnej kontroly ŽoNFP sa za originály považujú, resp. plnia funkciu originálov, všetky </w:t>
      </w:r>
      <w:proofErr w:type="spellStart"/>
      <w:r w:rsidRPr="00C249D7">
        <w:rPr>
          <w:rFonts w:asciiTheme="minorHAnsi" w:hAnsiTheme="minorHAnsi"/>
          <w:color w:val="000000" w:themeColor="text1"/>
          <w:sz w:val="22"/>
        </w:rPr>
        <w:t>skeny</w:t>
      </w:r>
      <w:proofErr w:type="spellEnd"/>
      <w:r w:rsidRPr="00C249D7">
        <w:rPr>
          <w:rFonts w:asciiTheme="minorHAnsi" w:hAnsiTheme="minorHAnsi"/>
          <w:color w:val="000000" w:themeColor="text1"/>
          <w:sz w:val="22"/>
        </w:rPr>
        <w:t xml:space="preserve"> originálov listinných dokladov, resp. </w:t>
      </w:r>
      <w:proofErr w:type="spellStart"/>
      <w:r w:rsidRPr="00C249D7">
        <w:rPr>
          <w:rFonts w:asciiTheme="minorHAnsi" w:hAnsiTheme="minorHAnsi"/>
          <w:color w:val="000000" w:themeColor="text1"/>
          <w:sz w:val="22"/>
        </w:rPr>
        <w:t>skeny</w:t>
      </w:r>
      <w:proofErr w:type="spellEnd"/>
      <w:r w:rsidRPr="00C249D7">
        <w:rPr>
          <w:rFonts w:asciiTheme="minorHAnsi" w:hAnsiTheme="minorHAnsi"/>
          <w:color w:val="000000" w:themeColor="text1"/>
          <w:sz w:val="22"/>
        </w:rPr>
        <w:t xml:space="preserve"> overených fotokópií originálov dokladov v </w:t>
      </w:r>
      <w:proofErr w:type="spellStart"/>
      <w:r w:rsidRPr="00C249D7">
        <w:rPr>
          <w:rFonts w:asciiTheme="minorHAnsi" w:hAnsiTheme="minorHAnsi"/>
          <w:color w:val="000000" w:themeColor="text1"/>
          <w:sz w:val="22"/>
        </w:rPr>
        <w:t>pdf</w:t>
      </w:r>
      <w:proofErr w:type="spellEnd"/>
      <w:r w:rsidRPr="00C249D7">
        <w:rPr>
          <w:rFonts w:asciiTheme="minorHAnsi" w:hAnsiTheme="minorHAnsi"/>
          <w:color w:val="000000" w:themeColor="text1"/>
          <w:sz w:val="22"/>
        </w:rPr>
        <w:t>. formáte vložené do IS ITMS2014+.</w:t>
      </w:r>
    </w:p>
    <w:p w:rsidR="001D4310" w:rsidRPr="00C249D7" w:rsidRDefault="001D4310" w:rsidP="002739A9">
      <w:pPr>
        <w:pStyle w:val="Odsekzoznamu"/>
        <w:numPr>
          <w:ilvl w:val="0"/>
          <w:numId w:val="280"/>
        </w:numPr>
        <w:autoSpaceDE w:val="0"/>
        <w:autoSpaceDN w:val="0"/>
        <w:adjustRightInd w:val="0"/>
        <w:spacing w:after="0" w:line="240" w:lineRule="auto"/>
        <w:ind w:left="993" w:hanging="284"/>
        <w:rPr>
          <w:color w:val="000000" w:themeColor="text1"/>
          <w:sz w:val="22"/>
          <w:szCs w:val="22"/>
        </w:rPr>
      </w:pPr>
      <w:r w:rsidRPr="00C249D7">
        <w:rPr>
          <w:b/>
          <w:color w:val="000000" w:themeColor="text1"/>
          <w:sz w:val="22"/>
          <w:szCs w:val="22"/>
        </w:rPr>
        <w:t>o</w:t>
      </w:r>
      <w:r w:rsidR="0032563B" w:rsidRPr="00C249D7">
        <w:rPr>
          <w:b/>
          <w:color w:val="000000" w:themeColor="text1"/>
          <w:sz w:val="22"/>
          <w:szCs w:val="22"/>
        </w:rPr>
        <w:t>verenie splnenia</w:t>
      </w:r>
      <w:r w:rsidR="0032563B" w:rsidRPr="00C249D7">
        <w:rPr>
          <w:color w:val="000000" w:themeColor="text1"/>
          <w:sz w:val="22"/>
          <w:szCs w:val="22"/>
        </w:rPr>
        <w:t xml:space="preserve"> </w:t>
      </w:r>
      <w:r w:rsidRPr="00C249D7">
        <w:rPr>
          <w:color w:val="000000" w:themeColor="text1"/>
          <w:sz w:val="22"/>
          <w:szCs w:val="22"/>
        </w:rPr>
        <w:t xml:space="preserve">vybraných </w:t>
      </w:r>
      <w:r w:rsidR="0032563B" w:rsidRPr="00C249D7">
        <w:rPr>
          <w:color w:val="000000" w:themeColor="text1"/>
          <w:sz w:val="22"/>
          <w:szCs w:val="22"/>
        </w:rPr>
        <w:t>podmienok poskytnutia príspevku</w:t>
      </w:r>
      <w:r w:rsidR="00E615DB" w:rsidRPr="00C249D7">
        <w:rPr>
          <w:color w:val="000000" w:themeColor="text1"/>
          <w:sz w:val="22"/>
          <w:szCs w:val="22"/>
        </w:rPr>
        <w:t xml:space="preserve"> </w:t>
      </w:r>
    </w:p>
    <w:p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žiadateľa, </w:t>
      </w:r>
    </w:p>
    <w:p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miesto realizácie, </w:t>
      </w:r>
    </w:p>
    <w:p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činností, </w:t>
      </w:r>
    </w:p>
    <w:p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minimálna a maximálna výška na projekt, </w:t>
      </w:r>
    </w:p>
    <w:p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výdavkov, </w:t>
      </w:r>
    </w:p>
    <w:p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súlad s pravidlami schémy pomoci </w:t>
      </w:r>
      <w:proofErr w:type="spellStart"/>
      <w:r w:rsidRPr="00C249D7">
        <w:rPr>
          <w:rFonts w:asciiTheme="minorHAnsi" w:hAnsiTheme="minorHAnsi"/>
          <w:color w:val="000000" w:themeColor="text1"/>
          <w:sz w:val="22"/>
        </w:rPr>
        <w:t>de</w:t>
      </w:r>
      <w:proofErr w:type="spellEnd"/>
      <w:r w:rsidRPr="00C249D7">
        <w:rPr>
          <w:rFonts w:asciiTheme="minorHAnsi" w:hAnsiTheme="minorHAnsi"/>
          <w:color w:val="000000" w:themeColor="text1"/>
          <w:sz w:val="22"/>
        </w:rPr>
        <w:t xml:space="preserve"> </w:t>
      </w:r>
      <w:proofErr w:type="spellStart"/>
      <w:r w:rsidRPr="00C249D7">
        <w:rPr>
          <w:rFonts w:asciiTheme="minorHAnsi" w:hAnsiTheme="minorHAnsi"/>
          <w:color w:val="000000" w:themeColor="text1"/>
          <w:sz w:val="22"/>
        </w:rPr>
        <w:t>minimis</w:t>
      </w:r>
      <w:proofErr w:type="spellEnd"/>
      <w:r w:rsidRPr="00C249D7">
        <w:rPr>
          <w:rFonts w:asciiTheme="minorHAnsi" w:hAnsiTheme="minorHAnsi"/>
          <w:color w:val="000000" w:themeColor="text1"/>
          <w:sz w:val="22"/>
        </w:rPr>
        <w:t>.</w:t>
      </w:r>
    </w:p>
    <w:p w:rsidR="00DE085C" w:rsidRPr="00C249D7" w:rsidRDefault="001D4310"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Splnenie vybraných podmienok poskytnutia príspevku v zmysle ods.1, písm</w:t>
      </w:r>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b) je žiadateľ povinný preukázať formou predloženia relevantného dokumentu alebo informácie, s výnimkou niektorých podmienok poskytnutia príspevku, ktorých splnenie zo strany žiadateľa overuje MAS bez súčinnosti žiadateľa, priamo v príslušných inštitúciách/registroch. Bez ohľadu na spôsob overovania podmienok poskytnutia príspevku je subjektom povinným splniť podmienky poskytnutia príspevku žiadateľ.</w:t>
      </w:r>
    </w:p>
    <w:p w:rsidR="00DE085C" w:rsidRPr="00C249D7" w:rsidRDefault="001D4310"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w:t>
      </w:r>
      <w:r w:rsidRPr="00C249D7">
        <w:rPr>
          <w:rFonts w:asciiTheme="minorHAnsi" w:hAnsiTheme="minorHAnsi" w:cstheme="minorHAnsi"/>
          <w:color w:val="000000" w:themeColor="text1"/>
          <w:sz w:val="22"/>
          <w:shd w:val="clear" w:color="auto" w:fill="FFFFFF"/>
        </w:rPr>
        <w:t xml:space="preserve">posudzuje podmienky poskytnutia príspevku v zmysle </w:t>
      </w:r>
      <w:r w:rsidR="00DE085C" w:rsidRPr="00C249D7">
        <w:rPr>
          <w:rFonts w:asciiTheme="minorHAnsi" w:hAnsiTheme="minorHAnsi"/>
          <w:color w:val="000000" w:themeColor="text1"/>
          <w:sz w:val="22"/>
        </w:rPr>
        <w:t>ods.1, písm</w:t>
      </w:r>
      <w:r w:rsidR="00286DA6" w:rsidRPr="00C249D7">
        <w:rPr>
          <w:rFonts w:asciiTheme="minorHAnsi" w:hAnsiTheme="minorHAnsi"/>
          <w:color w:val="000000" w:themeColor="text1"/>
          <w:sz w:val="22"/>
        </w:rPr>
        <w:t>.</w:t>
      </w:r>
      <w:r w:rsidR="004C79AC" w:rsidRPr="00C249D7">
        <w:rPr>
          <w:rFonts w:asciiTheme="minorHAnsi" w:hAnsiTheme="minorHAnsi"/>
          <w:color w:val="000000" w:themeColor="text1"/>
          <w:sz w:val="22"/>
        </w:rPr>
        <w:t xml:space="preserve"> b)</w:t>
      </w:r>
      <w:r w:rsidRPr="00C249D7">
        <w:rPr>
          <w:rFonts w:asciiTheme="minorHAnsi" w:hAnsiTheme="minorHAnsi" w:cstheme="minorHAnsi"/>
          <w:color w:val="000000" w:themeColor="text1"/>
          <w:sz w:val="22"/>
          <w:shd w:val="clear" w:color="auto" w:fill="FFFFFF"/>
        </w:rPr>
        <w:t xml:space="preserve"> tejto kapitoly k momentu, kedy jej posúdenie vykonáva. MAS neposudzuje všetky podmienky poskytnutia príspevku k momentu predloženia ŽoNFP (referenčný termín). Ak však z popisu alebo charakteru konkrétnej podmienky poskytnutia príspevku vplýva, že má byť splnená k momentu predloženia ŽoNFP, alebo k akémukoľvek inému momentu v priebehu konania o ŽoNFP, posudzuje MAS jej splnenie práve k tomuto momentu kedykoľvek v priebehu konania. </w:t>
      </w:r>
      <w:r w:rsidRPr="00C249D7">
        <w:rPr>
          <w:rFonts w:asciiTheme="minorHAnsi" w:hAnsiTheme="minorHAnsi" w:cstheme="minorHAnsi"/>
          <w:color w:val="000000" w:themeColor="text1"/>
          <w:sz w:val="22"/>
        </w:rPr>
        <w:t>V</w:t>
      </w:r>
      <w:r w:rsidR="00DE085C" w:rsidRPr="00C249D7">
        <w:rPr>
          <w:rFonts w:asciiTheme="minorHAnsi" w:hAnsiTheme="minorHAnsi" w:cstheme="minorHAnsi"/>
          <w:color w:val="000000" w:themeColor="text1"/>
          <w:sz w:val="22"/>
        </w:rPr>
        <w:t> </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i/>
          <w:color w:val="000000" w:themeColor="text1"/>
          <w:sz w:val="22"/>
          <w:u w:val="single"/>
        </w:rPr>
        <w:t>Prílohe 6B</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color w:val="000000" w:themeColor="text1"/>
          <w:sz w:val="22"/>
        </w:rPr>
        <w:t xml:space="preserve"> k </w:t>
      </w:r>
      <w:r w:rsidRPr="00C249D7">
        <w:rPr>
          <w:rFonts w:asciiTheme="minorHAnsi" w:hAnsiTheme="minorHAnsi" w:cstheme="minorHAnsi"/>
          <w:color w:val="000000" w:themeColor="text1"/>
          <w:sz w:val="22"/>
        </w:rPr>
        <w:t xml:space="preserve">príručke pre prijímateľa LEADER </w:t>
      </w:r>
      <w:r w:rsidR="00DE085C" w:rsidRPr="00C249D7">
        <w:rPr>
          <w:rFonts w:asciiTheme="minorHAnsi" w:hAnsiTheme="minorHAnsi" w:cstheme="minorHAnsi"/>
          <w:color w:val="000000" w:themeColor="text1"/>
          <w:sz w:val="22"/>
        </w:rPr>
        <w:t xml:space="preserve">je </w:t>
      </w:r>
      <w:r w:rsidRPr="00C249D7">
        <w:rPr>
          <w:rFonts w:asciiTheme="minorHAnsi" w:hAnsiTheme="minorHAnsi" w:cstheme="minorHAnsi"/>
          <w:color w:val="000000" w:themeColor="text1"/>
          <w:sz w:val="22"/>
        </w:rPr>
        <w:t>stanovené, ktorú podmienku poskytnutia príspevku</w:t>
      </w:r>
      <w:r w:rsidR="00DE085C" w:rsidRPr="00C249D7">
        <w:rPr>
          <w:rFonts w:asciiTheme="minorHAnsi" w:hAnsiTheme="minorHAnsi" w:cstheme="minorHAnsi"/>
          <w:color w:val="000000" w:themeColor="text1"/>
          <w:sz w:val="22"/>
        </w:rPr>
        <w:t xml:space="preserve"> MAS </w:t>
      </w:r>
      <w:r w:rsidRPr="00C249D7">
        <w:rPr>
          <w:rFonts w:asciiTheme="minorHAnsi" w:hAnsiTheme="minorHAnsi" w:cstheme="minorHAnsi"/>
          <w:color w:val="000000" w:themeColor="text1"/>
          <w:sz w:val="22"/>
        </w:rPr>
        <w:t>bude overovať k mom</w:t>
      </w:r>
      <w:r w:rsidR="00DE085C" w:rsidRPr="00C249D7">
        <w:rPr>
          <w:rFonts w:asciiTheme="minorHAnsi" w:hAnsiTheme="minorHAnsi" w:cstheme="minorHAnsi"/>
          <w:color w:val="000000" w:themeColor="text1"/>
          <w:sz w:val="22"/>
        </w:rPr>
        <w:t xml:space="preserve">entu predloženia ŽoNFP alebo k inému </w:t>
      </w:r>
      <w:r w:rsidRPr="00C249D7">
        <w:rPr>
          <w:rFonts w:asciiTheme="minorHAnsi" w:hAnsiTheme="minorHAnsi" w:cstheme="minorHAnsi"/>
          <w:color w:val="000000" w:themeColor="text1"/>
          <w:sz w:val="22"/>
        </w:rPr>
        <w:t>momentu</w:t>
      </w:r>
      <w:r w:rsidR="00DE085C" w:rsidRPr="00C249D7">
        <w:rPr>
          <w:rFonts w:asciiTheme="minorHAnsi" w:hAnsiTheme="minorHAnsi" w:cstheme="minorHAnsi"/>
          <w:color w:val="000000" w:themeColor="text1"/>
          <w:sz w:val="22"/>
        </w:rPr>
        <w:t xml:space="preserve"> (referenčný termín)</w:t>
      </w:r>
      <w:r w:rsidRPr="00C249D7">
        <w:rPr>
          <w:rFonts w:asciiTheme="minorHAnsi" w:hAnsiTheme="minorHAnsi" w:cstheme="minorHAnsi"/>
          <w:color w:val="000000" w:themeColor="text1"/>
          <w:sz w:val="22"/>
        </w:rPr>
        <w:t>.</w:t>
      </w:r>
    </w:p>
    <w:p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V prípade podmienok poskytnutia príspevku, ktorých splnenie overuje MAS na základe integračnej funkcie ITMS2014+, žiadateľ môže využiť možnosť, aby pred predložením ŽoNFP prostredníctvom ITMS2014+ si overil  predmetnú podmienku poskytnutia príspevku cez integračné funkcie ITMS2014+.  Žiadateľ v časti „Podmienky poskytnutia príspevku“, v rámci </w:t>
      </w:r>
      <w:r w:rsidRPr="00C249D7">
        <w:rPr>
          <w:rFonts w:asciiTheme="minorHAnsi" w:hAnsiTheme="minorHAnsi" w:cstheme="minorHAnsi"/>
          <w:color w:val="000000" w:themeColor="text1"/>
          <w:sz w:val="22"/>
        </w:rPr>
        <w:lastRenderedPageBreak/>
        <w:t xml:space="preserve">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w:t>
      </w:r>
      <w:proofErr w:type="spellStart"/>
      <w:r w:rsidRPr="00C249D7">
        <w:rPr>
          <w:rFonts w:asciiTheme="minorHAnsi" w:hAnsiTheme="minorHAnsi" w:cstheme="minorHAnsi"/>
          <w:color w:val="000000" w:themeColor="text1"/>
          <w:sz w:val="22"/>
        </w:rPr>
        <w:t>sken</w:t>
      </w:r>
      <w:proofErr w:type="spellEnd"/>
      <w:r w:rsidRPr="00C249D7">
        <w:rPr>
          <w:rFonts w:asciiTheme="minorHAnsi" w:hAnsiTheme="minorHAnsi" w:cstheme="minorHAnsi"/>
          <w:color w:val="000000" w:themeColor="text1"/>
          <w:sz w:val="22"/>
        </w:rPr>
        <w:t xml:space="preserve"> dokladu/potvrdenia vydaného príslušnou inštitúciou (resp. zdôvodnenie absencie dokumentu), ako súčasť predkladanej ŽoNFP v ITMS2014+.</w:t>
      </w:r>
    </w:p>
    <w:p w:rsidR="00191F0D" w:rsidRPr="00C249D7" w:rsidRDefault="00E615DB"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szCs w:val="22"/>
        </w:rPr>
        <w:t>V prípade, ak v</w:t>
      </w:r>
      <w:r w:rsidR="001D4310"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rámci</w:t>
      </w:r>
      <w:r w:rsidR="001D4310" w:rsidRPr="00C249D7">
        <w:rPr>
          <w:rFonts w:asciiTheme="minorHAnsi" w:hAnsiTheme="minorHAnsi" w:cstheme="minorHAnsi"/>
          <w:color w:val="000000" w:themeColor="text1"/>
          <w:sz w:val="22"/>
          <w:szCs w:val="22"/>
        </w:rPr>
        <w:t xml:space="preserve"> </w:t>
      </w:r>
      <w:r w:rsidR="001D4310" w:rsidRPr="00C249D7">
        <w:rPr>
          <w:color w:val="000000" w:themeColor="text1"/>
          <w:sz w:val="22"/>
          <w:szCs w:val="22"/>
        </w:rPr>
        <w:t>p</w:t>
      </w:r>
      <w:r w:rsidR="00DE085C" w:rsidRPr="00C249D7">
        <w:rPr>
          <w:color w:val="000000" w:themeColor="text1"/>
          <w:sz w:val="22"/>
          <w:szCs w:val="22"/>
        </w:rPr>
        <w:t>osúdenia</w:t>
      </w:r>
      <w:r w:rsidR="001D4310" w:rsidRPr="00C249D7">
        <w:rPr>
          <w:color w:val="000000" w:themeColor="text1"/>
          <w:sz w:val="22"/>
          <w:szCs w:val="22"/>
        </w:rPr>
        <w:t xml:space="preserve"> podmienok poskytnutia príspevku</w:t>
      </w:r>
      <w:r w:rsidRPr="00C249D7">
        <w:rPr>
          <w:rFonts w:asciiTheme="minorHAnsi" w:hAnsiTheme="minorHAnsi" w:cstheme="minorHAnsi"/>
          <w:color w:val="000000" w:themeColor="text1"/>
          <w:sz w:val="22"/>
          <w:szCs w:val="22"/>
        </w:rPr>
        <w:t xml:space="preserve"> </w:t>
      </w:r>
      <w:r w:rsidR="00DE085C" w:rsidRPr="00C249D7">
        <w:rPr>
          <w:rFonts w:asciiTheme="minorHAnsi" w:hAnsiTheme="minorHAnsi" w:cstheme="minorHAnsi"/>
          <w:color w:val="000000" w:themeColor="text1"/>
          <w:sz w:val="22"/>
        </w:rPr>
        <w:t xml:space="preserve">vzniknú pochybnosti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 xml:space="preserve">o pravdivosti alebo úplnosti ŽoNFP alebo jej príloh, MAS oznámi tieto pochybnosti žiadateľovi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 xml:space="preserve">a vyzve žiadateľa na doplnenie neúplných údajov, vysvetlenie nejasností alebo nápravu nepravdivých údajov  zaslaním </w:t>
      </w:r>
      <w:r w:rsidR="00DE085C" w:rsidRPr="00C249D7">
        <w:rPr>
          <w:rFonts w:asciiTheme="minorHAnsi" w:hAnsiTheme="minorHAnsi" w:cstheme="minorHAnsi"/>
          <w:bCs/>
          <w:color w:val="000000" w:themeColor="text1"/>
          <w:sz w:val="22"/>
        </w:rPr>
        <w:t xml:space="preserve">výzvy na doplnenie dokumentov/údajov ŽoNFP </w:t>
      </w:r>
      <w:r w:rsidR="00DE085C" w:rsidRPr="00C249D7">
        <w:rPr>
          <w:rFonts w:asciiTheme="minorHAnsi" w:hAnsiTheme="minorHAnsi"/>
          <w:color w:val="000000" w:themeColor="text1"/>
          <w:sz w:val="22"/>
          <w:szCs w:val="22"/>
        </w:rPr>
        <w:t>(</w:t>
      </w:r>
      <w:r w:rsidR="00DE085C" w:rsidRPr="00C249D7">
        <w:rPr>
          <w:rFonts w:asciiTheme="minorHAnsi" w:hAnsiTheme="minorHAnsi"/>
          <w:i/>
          <w:color w:val="000000" w:themeColor="text1"/>
          <w:sz w:val="22"/>
          <w:szCs w:val="22"/>
          <w:u w:val="single"/>
        </w:rPr>
        <w:t>Príloha č. 18C</w:t>
      </w:r>
      <w:r w:rsidR="00DE085C" w:rsidRPr="00C249D7">
        <w:rPr>
          <w:rFonts w:asciiTheme="minorHAnsi" w:hAnsiTheme="minorHAnsi"/>
          <w:color w:val="000000" w:themeColor="text1"/>
          <w:sz w:val="22"/>
          <w:szCs w:val="22"/>
        </w:rPr>
        <w:t>)</w:t>
      </w:r>
      <w:r w:rsidR="00DE085C" w:rsidRPr="00C249D7">
        <w:rPr>
          <w:rFonts w:asciiTheme="minorHAnsi" w:hAnsiTheme="minorHAnsi" w:cstheme="minorHAnsi"/>
          <w:color w:val="000000" w:themeColor="text1"/>
          <w:sz w:val="22"/>
        </w:rPr>
        <w:t xml:space="preserve">. </w:t>
      </w:r>
      <w:r w:rsidR="00DE085C" w:rsidRPr="00C249D7">
        <w:rPr>
          <w:rFonts w:asciiTheme="minorHAnsi" w:hAnsiTheme="minorHAnsi" w:cstheme="minorHAnsi"/>
          <w:b/>
          <w:color w:val="000000" w:themeColor="text1"/>
          <w:sz w:val="22"/>
          <w:lang w:eastAsia="hu-HU"/>
        </w:rPr>
        <w:t xml:space="preserve">Lehota </w:t>
      </w:r>
      <w:r w:rsidR="00DE085C" w:rsidRPr="00C249D7">
        <w:rPr>
          <w:rFonts w:asciiTheme="minorHAnsi" w:hAnsiTheme="minorHAnsi" w:cstheme="minorHAnsi"/>
          <w:b/>
          <w:bCs/>
          <w:color w:val="000000" w:themeColor="text1"/>
          <w:sz w:val="22"/>
        </w:rPr>
        <w:t>na doplnenie dokumentov/údajov ŽoNFP</w:t>
      </w:r>
      <w:r w:rsidR="00DE085C" w:rsidRPr="00C249D7">
        <w:rPr>
          <w:rFonts w:asciiTheme="minorHAnsi" w:hAnsiTheme="minorHAnsi" w:cstheme="minorHAnsi"/>
          <w:b/>
          <w:color w:val="000000" w:themeColor="text1"/>
          <w:sz w:val="22"/>
          <w:lang w:eastAsia="hu-HU"/>
        </w:rPr>
        <w:t xml:space="preserve"> je indikatívne stanovená na 5 </w:t>
      </w:r>
      <w:r w:rsidR="002A393F" w:rsidRPr="00C249D7">
        <w:rPr>
          <w:rFonts w:asciiTheme="minorHAnsi" w:hAnsiTheme="minorHAnsi" w:cstheme="minorHAnsi"/>
          <w:b/>
          <w:color w:val="000000" w:themeColor="text1"/>
          <w:sz w:val="22"/>
          <w:lang w:eastAsia="hu-HU"/>
        </w:rPr>
        <w:t>pracovných</w:t>
      </w:r>
      <w:r w:rsidR="00DE085C" w:rsidRPr="00C249D7">
        <w:rPr>
          <w:rFonts w:asciiTheme="minorHAnsi" w:hAnsiTheme="minorHAnsi" w:cstheme="minorHAnsi"/>
          <w:b/>
          <w:color w:val="000000" w:themeColor="text1"/>
          <w:sz w:val="22"/>
          <w:lang w:eastAsia="hu-HU"/>
        </w:rPr>
        <w:t xml:space="preserve"> dní odo dňa doručenia výzvy</w:t>
      </w:r>
      <w:r w:rsidR="00DE085C" w:rsidRPr="00C249D7">
        <w:rPr>
          <w:rFonts w:asciiTheme="minorHAnsi" w:hAnsiTheme="minorHAnsi" w:cstheme="minorHAnsi"/>
          <w:b/>
          <w:color w:val="000000" w:themeColor="text1"/>
          <w:sz w:val="22"/>
        </w:rPr>
        <w:t xml:space="preserve"> na doplnenie (lehotu je mo</w:t>
      </w:r>
      <w:r w:rsidR="00F927B8">
        <w:rPr>
          <w:rFonts w:asciiTheme="minorHAnsi" w:hAnsiTheme="minorHAnsi" w:cstheme="minorHAnsi"/>
          <w:b/>
          <w:color w:val="000000" w:themeColor="text1"/>
          <w:sz w:val="22"/>
        </w:rPr>
        <w:t>žno zo strany MAS predĺžiť o ďal</w:t>
      </w:r>
      <w:r w:rsidR="00DE085C" w:rsidRPr="00C249D7">
        <w:rPr>
          <w:rFonts w:asciiTheme="minorHAnsi" w:hAnsiTheme="minorHAnsi" w:cstheme="minorHAnsi"/>
          <w:b/>
          <w:color w:val="000000" w:themeColor="text1"/>
          <w:sz w:val="22"/>
        </w:rPr>
        <w:t xml:space="preserve">ších </w:t>
      </w:r>
      <w:r w:rsidR="004C79AC" w:rsidRPr="00C249D7">
        <w:rPr>
          <w:rFonts w:asciiTheme="minorHAnsi" w:hAnsiTheme="minorHAnsi" w:cstheme="minorHAnsi"/>
          <w:b/>
          <w:color w:val="000000" w:themeColor="text1"/>
          <w:sz w:val="22"/>
        </w:rPr>
        <w:br/>
      </w:r>
      <w:r w:rsidR="00DE085C" w:rsidRPr="00C249D7">
        <w:rPr>
          <w:rFonts w:asciiTheme="minorHAnsi" w:hAnsiTheme="minorHAnsi" w:cstheme="minorHAnsi"/>
          <w:b/>
          <w:color w:val="000000" w:themeColor="text1"/>
          <w:sz w:val="22"/>
        </w:rPr>
        <w:t>5 pracovných dní na náklade žiadosti žiadateľa z objektívnych príčin).</w:t>
      </w:r>
      <w:r w:rsidR="00DE085C" w:rsidRPr="00C249D7">
        <w:rPr>
          <w:rFonts w:asciiTheme="minorHAnsi" w:hAnsiTheme="minorHAnsi" w:cstheme="minorHAnsi"/>
          <w:color w:val="000000" w:themeColor="text1"/>
          <w:sz w:val="22"/>
        </w:rPr>
        <w:t xml:space="preserve"> Ak žiadateľ nedoplní údaj/dokument požadovaný v prvej výzve na doplnenie </w:t>
      </w:r>
      <w:r w:rsidR="00DE085C" w:rsidRPr="00C249D7">
        <w:rPr>
          <w:rFonts w:asciiTheme="minorHAnsi" w:hAnsiTheme="minorHAnsi" w:cstheme="minorHAnsi"/>
          <w:bCs/>
          <w:color w:val="000000" w:themeColor="text1"/>
          <w:sz w:val="22"/>
        </w:rPr>
        <w:t>dokumentov/údajov ŽoNFP</w:t>
      </w:r>
      <w:r w:rsidR="00DE085C" w:rsidRPr="00C249D7">
        <w:rPr>
          <w:rFonts w:asciiTheme="minorHAnsi" w:hAnsiTheme="minorHAnsi" w:cstheme="minorHAnsi"/>
          <w:color w:val="000000" w:themeColor="text1"/>
          <w:sz w:val="22"/>
        </w:rPr>
        <w:t xml:space="preserve">, MAS nie je oprávnená zaslať žiadateľovi opakovane druhú výzvu na doplnenie rovnakého údaju/dokumentu t. j. najviac jedenkrát v tej istej veci. </w:t>
      </w:r>
    </w:p>
    <w:p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žiadateľa o následkoch spojených s neodstránením pochybností alebo nedodržaním určenej lehoty. </w:t>
      </w:r>
    </w:p>
    <w:p w:rsidR="00191F0D" w:rsidRPr="00C249D7" w:rsidRDefault="00191F0D"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pri vzájomnej komunikácii so žiadateľom/prijímateľom využíva </w:t>
      </w:r>
      <w:r w:rsidRPr="00C249D7">
        <w:rPr>
          <w:rFonts w:asciiTheme="minorHAnsi" w:hAnsiTheme="minorHAnsi" w:cstheme="minorHAnsi"/>
          <w:b/>
          <w:bCs/>
          <w:color w:val="000000" w:themeColor="text1"/>
          <w:sz w:val="22"/>
        </w:rPr>
        <w:t>elektronicky spôsob komunikácie a to prostredníctvom e-mailu</w:t>
      </w:r>
      <w:r w:rsidRPr="00C249D7">
        <w:rPr>
          <w:rFonts w:asciiTheme="minorHAnsi" w:hAnsiTheme="minorHAnsi" w:cstheme="minorHAnsi"/>
          <w:bCs/>
          <w:color w:val="000000" w:themeColor="text1"/>
          <w:sz w:val="22"/>
        </w:rPr>
        <w:t xml:space="preserv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do </w:t>
      </w:r>
      <w:r w:rsidR="004C79AC"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 xml:space="preserve">5 pracovných dní, MAS je povinná použiť  </w:t>
      </w:r>
      <w:r w:rsidR="00F927B8" w:rsidRPr="00C249D7">
        <w:rPr>
          <w:rFonts w:asciiTheme="minorHAnsi" w:hAnsiTheme="minorHAnsi" w:cstheme="minorHAnsi"/>
          <w:color w:val="000000" w:themeColor="text1"/>
          <w:sz w:val="22"/>
        </w:rPr>
        <w:t>písomnú</w:t>
      </w:r>
      <w:r w:rsidRPr="00C249D7">
        <w:rPr>
          <w:rFonts w:asciiTheme="minorHAnsi" w:hAnsiTheme="minorHAnsi" w:cstheme="minorHAnsi"/>
          <w:color w:val="000000" w:themeColor="text1"/>
          <w:sz w:val="22"/>
        </w:rPr>
        <w:t xml:space="preserve"> formu prostredníctvom </w:t>
      </w:r>
      <w:r w:rsidRPr="00C249D7">
        <w:rPr>
          <w:rFonts w:asciiTheme="minorHAnsi" w:hAnsiTheme="minorHAnsi" w:cstheme="minorHAnsi"/>
          <w:bCs/>
          <w:color w:val="000000" w:themeColor="text1"/>
          <w:sz w:val="22"/>
        </w:rPr>
        <w:t xml:space="preserve">doporučeného doručovania zásielok.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s platnými Poštovými podmienkami Slovenskej pošty, a.s.,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v prípade jej neúspešného pokusu o doručenie (t.j. v prípade neúspešného pokusu o doručenie zásielky, budú mať žiadatelia na vyzdvihnutie zásielky lehotu min. 5 pracovných dní odo dňa neúspešného pokusu o doručenie zásielky. V prípade nevyzdvihnutia zásielky v lehote min.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5 pracovných dní bude zásielka poštovou službou vrátená na adresu odosielateľa - príslušnú MAS). </w:t>
      </w:r>
    </w:p>
    <w:p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Dňom odoslania výzvy na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doplnenie chýbajúcich príloh a/alebo na vysvetlenie nejasností údajov a objasnenie konkrétneho údaju ŽoNFP/príloh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ŽoNFP dočasne sa pozastavuje. Dňom nasledujúcim po dni doručenia vysvetlenia alebo doplnenia dokumentácie, MAS pokračuje pôvodná lehota na výkon posúdenia ŽoNFP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w:t>
      </w:r>
    </w:p>
    <w:p w:rsidR="00E615DB"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p>
    <w:p w:rsidR="00E62822" w:rsidRPr="00C249D7" w:rsidRDefault="00E62822" w:rsidP="002739A9">
      <w:pPr>
        <w:pStyle w:val="Odsekzoznamu"/>
        <w:numPr>
          <w:ilvl w:val="0"/>
          <w:numId w:val="283"/>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MAS môže </w:t>
      </w:r>
      <w:r w:rsidR="003A4AB0" w:rsidRPr="00C249D7">
        <w:rPr>
          <w:rFonts w:asciiTheme="minorHAnsi" w:hAnsiTheme="minorHAnsi" w:cstheme="minorHAnsi"/>
          <w:color w:val="000000" w:themeColor="text1"/>
          <w:sz w:val="22"/>
          <w:szCs w:val="22"/>
        </w:rPr>
        <w:t xml:space="preserve">využiť </w:t>
      </w:r>
      <w:r w:rsidRPr="00C249D7">
        <w:rPr>
          <w:rFonts w:asciiTheme="minorHAnsi" w:hAnsiTheme="minorHAnsi" w:cstheme="minorHAnsi"/>
          <w:bCs/>
          <w:color w:val="000000" w:themeColor="text1"/>
          <w:sz w:val="22"/>
          <w:szCs w:val="22"/>
        </w:rPr>
        <w:t xml:space="preserve">výzvu na doplnenie chýbajúcich náležitostí ŽoNFP </w:t>
      </w:r>
      <w:r w:rsidRPr="00C249D7">
        <w:rPr>
          <w:rFonts w:asciiTheme="minorHAnsi" w:hAnsiTheme="minorHAnsi" w:cstheme="minorHAnsi"/>
          <w:color w:val="000000" w:themeColor="text1"/>
          <w:sz w:val="22"/>
          <w:szCs w:val="22"/>
        </w:rPr>
        <w:t xml:space="preserve">(možnosť tzv. </w:t>
      </w:r>
      <w:proofErr w:type="spellStart"/>
      <w:r w:rsidRPr="00C249D7">
        <w:rPr>
          <w:rFonts w:asciiTheme="minorHAnsi" w:hAnsiTheme="minorHAnsi" w:cstheme="minorHAnsi"/>
          <w:color w:val="000000" w:themeColor="text1"/>
          <w:sz w:val="22"/>
          <w:szCs w:val="22"/>
        </w:rPr>
        <w:t>klarifikácie</w:t>
      </w:r>
      <w:proofErr w:type="spellEnd"/>
      <w:r w:rsidRPr="00C249D7">
        <w:rPr>
          <w:rFonts w:asciiTheme="minorHAnsi" w:hAnsiTheme="minorHAnsi" w:cstheme="minorHAnsi"/>
          <w:color w:val="000000" w:themeColor="text1"/>
          <w:sz w:val="22"/>
          <w:szCs w:val="22"/>
        </w:rPr>
        <w:t xml:space="preserve">), na základe ktorej môže žiadateľ v určenej lehote odstrániť nedostatky dokumentácie ŽoNFP využiť len v nasledovných v prípadoch: </w:t>
      </w:r>
    </w:p>
    <w:p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neúplne zadaných údajov v ŽoNFP a jeho prílohách; </w:t>
      </w:r>
    </w:p>
    <w:p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chýbajúcich príloh ŽoNFP; </w:t>
      </w:r>
    </w:p>
    <w:p w:rsidR="00E62822" w:rsidRPr="00C249D7" w:rsidRDefault="009F5849"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nesprávne </w:t>
      </w:r>
      <w:r w:rsidR="00E62822" w:rsidRPr="00C249D7">
        <w:rPr>
          <w:rFonts w:asciiTheme="minorHAnsi" w:hAnsiTheme="minorHAnsi" w:cstheme="minorHAnsi"/>
          <w:color w:val="000000" w:themeColor="text1"/>
          <w:sz w:val="22"/>
          <w:szCs w:val="22"/>
        </w:rPr>
        <w:t xml:space="preserve">vypracovanej časti dokumentácie ŽoNFP vrátane príloh </w:t>
      </w:r>
      <w:r w:rsidR="00E62822" w:rsidRPr="00C249D7">
        <w:rPr>
          <w:rFonts w:asciiTheme="minorHAnsi" w:hAnsiTheme="minorHAnsi" w:cstheme="minorHAnsi"/>
          <w:color w:val="000000" w:themeColor="text1"/>
          <w:sz w:val="22"/>
          <w:szCs w:val="22"/>
        </w:rPr>
        <w:br/>
        <w:t xml:space="preserve">z hľadiska štruktúry, detailnosti alebo rozsahu príslušnej časti dokumentácie ŽoNFP vrátane príloh; </w:t>
      </w:r>
    </w:p>
    <w:p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sz w:val="22"/>
          <w:szCs w:val="22"/>
        </w:rPr>
      </w:pPr>
      <w:r w:rsidRPr="00C249D7">
        <w:rPr>
          <w:rFonts w:asciiTheme="minorHAnsi" w:hAnsiTheme="minorHAnsi" w:cstheme="minorHAnsi"/>
          <w:sz w:val="22"/>
          <w:szCs w:val="22"/>
        </w:rPr>
        <w:lastRenderedPageBreak/>
        <w:t xml:space="preserve">vzájomného nesúladu údajov v rôznych častiach dokumentácie ŽoNFP; </w:t>
      </w:r>
    </w:p>
    <w:p w:rsidR="00DD4536"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b/>
          <w:sz w:val="22"/>
          <w:szCs w:val="22"/>
          <w:u w:val="single"/>
        </w:rPr>
      </w:pPr>
      <w:r w:rsidRPr="00C249D7">
        <w:rPr>
          <w:rFonts w:asciiTheme="minorHAnsi" w:hAnsiTheme="minorHAnsi" w:cstheme="minorHAnsi"/>
          <w:sz w:val="22"/>
          <w:szCs w:val="22"/>
        </w:rPr>
        <w:t xml:space="preserve">zrejmých chýb v počítaní a písaní v dokumentácii ŽoNFP. </w:t>
      </w:r>
    </w:p>
    <w:p w:rsidR="00E62822" w:rsidRPr="00C249D7" w:rsidRDefault="008E3665" w:rsidP="00286DA6">
      <w:pPr>
        <w:autoSpaceDE w:val="0"/>
        <w:autoSpaceDN w:val="0"/>
        <w:adjustRightInd w:val="0"/>
        <w:spacing w:after="0" w:line="240" w:lineRule="auto"/>
        <w:ind w:left="567"/>
        <w:rPr>
          <w:rFonts w:asciiTheme="minorHAnsi" w:hAnsiTheme="minorHAnsi" w:cstheme="minorHAnsi"/>
          <w:b/>
          <w:sz w:val="22"/>
          <w:szCs w:val="22"/>
          <w:u w:val="single"/>
        </w:rPr>
      </w:pPr>
      <w:r w:rsidRPr="00C249D7">
        <w:rPr>
          <w:rFonts w:asciiTheme="minorHAnsi" w:hAnsiTheme="minorHAnsi" w:cstheme="minorHAnsi"/>
          <w:b/>
          <w:sz w:val="22"/>
          <w:szCs w:val="22"/>
          <w:u w:val="single"/>
        </w:rPr>
        <w:t>ŽoNFP</w:t>
      </w:r>
      <w:r w:rsidR="00655FFA"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predložen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žiadateľom mus</w:t>
      </w:r>
      <w:r w:rsidRPr="00C249D7">
        <w:rPr>
          <w:rFonts w:asciiTheme="minorHAnsi" w:hAnsiTheme="minorHAnsi" w:cstheme="minorHAnsi"/>
          <w:b/>
          <w:sz w:val="22"/>
          <w:szCs w:val="22"/>
          <w:u w:val="single"/>
        </w:rPr>
        <w:t>í</w:t>
      </w:r>
      <w:r w:rsidR="001516CD"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byť podpísan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štatutárnym zástupcom</w:t>
      </w:r>
      <w:r w:rsidR="00050A57"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a opečiatkovan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ak má povinnosť používať pečiatku. </w:t>
      </w:r>
    </w:p>
    <w:p w:rsidR="00E62822" w:rsidRPr="00C249D7" w:rsidRDefault="00E62822" w:rsidP="00286DA6">
      <w:pPr>
        <w:spacing w:after="0" w:line="240" w:lineRule="auto"/>
        <w:ind w:left="567"/>
        <w:rPr>
          <w:sz w:val="22"/>
          <w:szCs w:val="22"/>
        </w:rPr>
      </w:pPr>
      <w:r w:rsidRPr="00C249D7">
        <w:rPr>
          <w:sz w:val="22"/>
          <w:szCs w:val="22"/>
        </w:rPr>
        <w:t xml:space="preserve">V ITMS2014+ </w:t>
      </w:r>
      <w:r w:rsidRPr="00C249D7">
        <w:rPr>
          <w:bCs/>
          <w:sz w:val="22"/>
          <w:szCs w:val="22"/>
          <w:lang w:eastAsia="cs-CZ"/>
        </w:rPr>
        <w:t xml:space="preserve">MAS </w:t>
      </w:r>
      <w:r w:rsidRPr="00C249D7">
        <w:rPr>
          <w:sz w:val="22"/>
          <w:szCs w:val="22"/>
        </w:rPr>
        <w:t xml:space="preserve">posunie takúto ŽoNFP v rámci ITMS2014+ do stavu: </w:t>
      </w:r>
      <w:r w:rsidRPr="00C249D7">
        <w:rPr>
          <w:i/>
          <w:color w:val="4F81BD" w:themeColor="accent1"/>
          <w:sz w:val="22"/>
          <w:szCs w:val="22"/>
        </w:rPr>
        <w:t>„Na doplnenie PPP“</w:t>
      </w:r>
      <w:r w:rsidRPr="00C249D7">
        <w:rPr>
          <w:sz w:val="22"/>
          <w:szCs w:val="22"/>
        </w:rPr>
        <w:t>.</w:t>
      </w:r>
    </w:p>
    <w:p w:rsidR="00191F0D" w:rsidRPr="00C249D7" w:rsidRDefault="00E615DB"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žiadateľ doplní potrebné údaje ŽoNFP v ITMS2014+ prejde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Po doplnení PPP“</w:t>
      </w:r>
      <w:r w:rsidRPr="00C249D7">
        <w:rPr>
          <w:rFonts w:asciiTheme="minorHAnsi" w:hAnsiTheme="minorHAnsi" w:cstheme="minorHAnsi"/>
          <w:color w:val="000000" w:themeColor="text1"/>
          <w:sz w:val="22"/>
          <w:szCs w:val="22"/>
        </w:rPr>
        <w:t xml:space="preserve">. </w:t>
      </w:r>
    </w:p>
    <w:p w:rsidR="00E62822" w:rsidRPr="00C249D7" w:rsidRDefault="00191F0D"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FF0000"/>
          <w:sz w:val="22"/>
          <w:szCs w:val="22"/>
        </w:rPr>
      </w:pPr>
      <w:r w:rsidRPr="00C249D7">
        <w:rPr>
          <w:rFonts w:asciiTheme="minorHAnsi" w:hAnsiTheme="minorHAnsi"/>
          <w:color w:val="000000" w:themeColor="text1"/>
          <w:sz w:val="22"/>
        </w:rPr>
        <w:t xml:space="preserve">V prípade, ak žiadateľ nedoplní žiadne náležitosti, nesplní stanovený termín na doručenie doplnenia ŽoNFP (doručenie po stanovenom termíne), resp. ak aj po doplnení ŽoNFP naďalej pretrvávajú pochybnosti o pravdivosti alebo úplnosti ŽoNFP, na základe čoho nie je možné posúdiť splnenie niektorej z vybraných podmienok poskytnutia príspevku,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MAS navrhne PPA pre ŽoNFP vydanie konkrétneho rozhodnutia podľa zákona o príspevku z EŠIF (Rozhodnutie o zastavení konania).</w:t>
      </w:r>
      <w:r w:rsidRPr="00C249D7">
        <w:rPr>
          <w:rFonts w:asciiTheme="minorHAnsi" w:hAnsiTheme="minorHAnsi"/>
          <w:color w:val="FF0000"/>
          <w:sz w:val="22"/>
        </w:rPr>
        <w:t xml:space="preserve"> </w:t>
      </w:r>
      <w:r w:rsidR="00E62822" w:rsidRPr="00C249D7">
        <w:rPr>
          <w:rFonts w:asciiTheme="minorHAnsi" w:hAnsiTheme="minorHAnsi" w:cstheme="minorHAnsi"/>
          <w:sz w:val="22"/>
          <w:szCs w:val="22"/>
          <w:lang w:eastAsia="cs-CZ"/>
        </w:rPr>
        <w:t>M</w:t>
      </w:r>
      <w:r w:rsidR="00E62822" w:rsidRPr="00C249D7">
        <w:rPr>
          <w:rFonts w:asciiTheme="minorHAnsi" w:hAnsiTheme="minorHAnsi" w:cstheme="minorHAnsi"/>
          <w:bCs/>
          <w:sz w:val="22"/>
          <w:szCs w:val="22"/>
          <w:lang w:eastAsia="cs-CZ"/>
        </w:rPr>
        <w:t>AS</w:t>
      </w:r>
      <w:r w:rsidR="00E62822" w:rsidRPr="00C249D7">
        <w:rPr>
          <w:rFonts w:asciiTheme="minorHAnsi" w:hAnsiTheme="minorHAnsi" w:cstheme="minorHAnsi"/>
          <w:sz w:val="22"/>
          <w:szCs w:val="22"/>
        </w:rPr>
        <w:t xml:space="preserve"> posunie takúto ŽoNFP v rámci ITMS2014+ do stavu: </w:t>
      </w:r>
      <w:r w:rsidR="00E62822" w:rsidRPr="00C249D7">
        <w:rPr>
          <w:rFonts w:asciiTheme="minorHAnsi" w:hAnsiTheme="minorHAnsi" w:cstheme="minorHAnsi"/>
          <w:i/>
          <w:color w:val="4F81BD" w:themeColor="accent1"/>
          <w:sz w:val="22"/>
          <w:szCs w:val="22"/>
        </w:rPr>
        <w:t>„Návrh</w:t>
      </w:r>
      <w:r w:rsidR="002A393F" w:rsidRPr="00C249D7">
        <w:rPr>
          <w:rFonts w:asciiTheme="minorHAnsi" w:hAnsiTheme="minorHAnsi" w:cstheme="minorHAnsi"/>
          <w:i/>
          <w:color w:val="4F81BD" w:themeColor="accent1"/>
          <w:sz w:val="22"/>
          <w:szCs w:val="22"/>
        </w:rPr>
        <w:t xml:space="preserve"> na zastavenie konania</w:t>
      </w:r>
      <w:r w:rsidR="00E62822" w:rsidRPr="00C249D7">
        <w:rPr>
          <w:rFonts w:asciiTheme="minorHAnsi" w:hAnsiTheme="minorHAnsi" w:cstheme="minorHAnsi"/>
          <w:i/>
          <w:color w:val="4F81BD" w:themeColor="accent1"/>
          <w:sz w:val="22"/>
          <w:szCs w:val="22"/>
        </w:rPr>
        <w:t>“</w:t>
      </w:r>
      <w:r w:rsidR="00E62822" w:rsidRPr="00C249D7">
        <w:rPr>
          <w:rFonts w:asciiTheme="minorHAnsi" w:hAnsiTheme="minorHAnsi" w:cstheme="minorHAnsi"/>
          <w:sz w:val="22"/>
          <w:szCs w:val="22"/>
        </w:rPr>
        <w:t>.</w:t>
      </w:r>
    </w:p>
    <w:p w:rsidR="00300C92" w:rsidRPr="00C249D7" w:rsidRDefault="00E62822"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sz w:val="22"/>
          <w:szCs w:val="22"/>
        </w:rPr>
        <w:t>Po doplnení ŽoNFP na základe výzvy na doplnenie zo strany žiadateľa v stanovenej lehote, MAS</w:t>
      </w:r>
      <w:r w:rsidR="001918D2"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opätovne vykoná kontrolu splnenia tých podmienok, ktoré žiadateľ predložil na </w:t>
      </w:r>
      <w:r w:rsidRPr="00C249D7">
        <w:rPr>
          <w:rFonts w:asciiTheme="minorHAnsi" w:hAnsiTheme="minorHAnsi" w:cstheme="minorHAnsi"/>
          <w:bCs/>
          <w:sz w:val="22"/>
          <w:szCs w:val="22"/>
        </w:rPr>
        <w:t>základe výzvy na doplnenie ŽoNFP</w:t>
      </w:r>
      <w:r w:rsidRPr="00C249D7">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Toto overenie zaznamená MAS v kontrolnom zázname (</w:t>
      </w:r>
      <w:r w:rsidRPr="00C249D7">
        <w:rPr>
          <w:rFonts w:asciiTheme="minorHAnsi" w:hAnsiTheme="minorHAnsi" w:cstheme="minorHAnsi"/>
          <w:i/>
          <w:color w:val="000000" w:themeColor="text1"/>
          <w:sz w:val="22"/>
          <w:szCs w:val="22"/>
          <w:u w:val="single"/>
        </w:rPr>
        <w:t>Príloha č.19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V ITMS2014+ po odoslaní ŽoNFP žiadateľom na </w:t>
      </w:r>
      <w:r w:rsidRPr="00C249D7">
        <w:rPr>
          <w:rFonts w:asciiTheme="minorHAnsi" w:hAnsiTheme="minorHAnsi" w:cstheme="minorHAnsi"/>
          <w:bCs/>
          <w:color w:val="000000" w:themeColor="text1"/>
          <w:sz w:val="22"/>
          <w:szCs w:val="22"/>
        </w:rPr>
        <w:t>základe výzvy na doplnenie</w:t>
      </w:r>
      <w:r w:rsidRPr="00C249D7">
        <w:rPr>
          <w:rFonts w:asciiTheme="minorHAnsi" w:hAnsiTheme="minorHAnsi" w:cstheme="minorHAnsi"/>
          <w:color w:val="000000" w:themeColor="text1"/>
          <w:sz w:val="22"/>
          <w:szCs w:val="22"/>
        </w:rPr>
        <w:t xml:space="preserve"> a vykonaní administratívnej kontroly, ŽoNFP presunie MAS do stavu</w:t>
      </w:r>
      <w:r w:rsidRPr="00C249D7">
        <w:rPr>
          <w:rFonts w:asciiTheme="minorHAnsi" w:hAnsiTheme="minorHAnsi" w:cstheme="minorHAnsi"/>
          <w:color w:val="333333"/>
          <w:sz w:val="22"/>
          <w:szCs w:val="22"/>
        </w:rPr>
        <w:t xml:space="preserve"> </w:t>
      </w:r>
      <w:r w:rsidRPr="00C249D7">
        <w:rPr>
          <w:rFonts w:asciiTheme="minorHAnsi" w:hAnsiTheme="minorHAnsi" w:cstheme="minorHAnsi"/>
          <w:b/>
          <w:bCs/>
          <w:color w:val="4F81BD" w:themeColor="accent1"/>
          <w:sz w:val="22"/>
          <w:szCs w:val="22"/>
          <w:lang w:eastAsia="cs-CZ"/>
        </w:rPr>
        <w:t xml:space="preserve"> </w:t>
      </w:r>
      <w:r w:rsidRPr="00C249D7">
        <w:rPr>
          <w:rFonts w:asciiTheme="minorHAnsi" w:hAnsiTheme="minorHAnsi" w:cstheme="minorHAnsi"/>
          <w:bCs/>
          <w:i/>
          <w:color w:val="4F81BD" w:themeColor="accent1"/>
          <w:sz w:val="22"/>
          <w:szCs w:val="22"/>
          <w:lang w:eastAsia="cs-CZ"/>
        </w:rPr>
        <w:t>„Administratívne overenie splnenia PPP ukončené“</w:t>
      </w:r>
      <w:r w:rsidRPr="00C249D7">
        <w:rPr>
          <w:rFonts w:asciiTheme="minorHAnsi" w:hAnsiTheme="minorHAnsi" w:cstheme="minorHAnsi"/>
          <w:bCs/>
          <w:sz w:val="22"/>
          <w:szCs w:val="22"/>
          <w:lang w:eastAsia="cs-CZ"/>
        </w:rPr>
        <w:t>.</w:t>
      </w:r>
    </w:p>
    <w:p w:rsidR="006611BD" w:rsidRPr="00C249D7" w:rsidRDefault="00CC104E"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cs="Calibri"/>
          <w:color w:val="000000" w:themeColor="text1"/>
          <w:sz w:val="22"/>
          <w:szCs w:val="22"/>
        </w:rPr>
        <w:t xml:space="preserve">Ak žiadateľ na základe výzvy na doplnenie mení, resp. dopĺňa údaje aj v rámci formulára ŽoNFP, je žiadateľ povinný tieto zmeny/úpravy vykonať vo formulári ŽoNFP vo verejnej časti ITMS2014+, ktorý bol žiadateľom elektronicky odoslaný pri predkladaní ŽoNFP. </w:t>
      </w:r>
      <w:r w:rsidR="002B6821" w:rsidRPr="00C249D7">
        <w:rPr>
          <w:rFonts w:cs="Calibri"/>
          <w:color w:val="000000" w:themeColor="text1"/>
          <w:sz w:val="22"/>
          <w:szCs w:val="22"/>
        </w:rPr>
        <w:t xml:space="preserve"> </w:t>
      </w:r>
    </w:p>
    <w:p w:rsidR="006611BD" w:rsidRPr="00C249D7" w:rsidRDefault="006611BD" w:rsidP="006611BD">
      <w:pPr>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ŽoNFP </w:t>
      </w:r>
      <w:r w:rsidRPr="00C249D7">
        <w:rPr>
          <w:rFonts w:cs="Calibri"/>
          <w:b/>
          <w:color w:val="000000" w:themeColor="text1"/>
          <w:sz w:val="22"/>
          <w:szCs w:val="22"/>
        </w:rPr>
        <w:t>mení, resp. dopĺňa údaje v rámci formulára ŽoNFP</w:t>
      </w:r>
      <w:r w:rsidRPr="00C249D7">
        <w:rPr>
          <w:rFonts w:cs="Calibri"/>
          <w:color w:val="000000" w:themeColor="text1"/>
          <w:sz w:val="22"/>
          <w:szCs w:val="22"/>
        </w:rPr>
        <w:t xml:space="preserve">, je žiadateľ povinný tieto zmeny/úpravy vykonať vo formulári ŽoNFP a </w:t>
      </w:r>
      <w:r w:rsidRPr="00C249D7">
        <w:rPr>
          <w:rFonts w:asciiTheme="minorHAnsi" w:hAnsiTheme="minorHAnsi" w:cs="Arial"/>
          <w:color w:val="000000" w:themeColor="text1"/>
          <w:sz w:val="22"/>
          <w:szCs w:val="22"/>
        </w:rPr>
        <w:t>upravený formulár ŽoNFP:</w:t>
      </w:r>
    </w:p>
    <w:p w:rsidR="006611BD" w:rsidRPr="00C249D7" w:rsidRDefault="006611BD" w:rsidP="002739A9">
      <w:pPr>
        <w:pStyle w:val="Odsekzoznamu"/>
        <w:numPr>
          <w:ilvl w:val="0"/>
          <w:numId w:val="250"/>
        </w:numPr>
        <w:autoSpaceDE w:val="0"/>
        <w:autoSpaceDN w:val="0"/>
        <w:adjustRightInd w:val="0"/>
        <w:spacing w:after="0" w:line="240" w:lineRule="auto"/>
        <w:rPr>
          <w:rFonts w:asciiTheme="minorHAnsi" w:hAnsiTheme="minorHAnsi" w:cs="Arial"/>
          <w:color w:val="000000" w:themeColor="text1"/>
          <w:sz w:val="22"/>
          <w:szCs w:val="22"/>
        </w:rPr>
      </w:pPr>
      <w:r w:rsidRPr="00C249D7">
        <w:rPr>
          <w:rFonts w:cs="Calibri"/>
          <w:color w:val="000000" w:themeColor="text1"/>
          <w:sz w:val="22"/>
          <w:szCs w:val="22"/>
        </w:rPr>
        <w:t>odoslať z verejnej časti ITMS2014+ do neverejnej časti ITMS2014+,</w:t>
      </w:r>
    </w:p>
    <w:p w:rsidR="005165D5" w:rsidRPr="00C249D7" w:rsidRDefault="006611BD" w:rsidP="002739A9">
      <w:pPr>
        <w:pStyle w:val="Odsekzoznamu"/>
        <w:numPr>
          <w:ilvl w:val="0"/>
          <w:numId w:val="250"/>
        </w:numPr>
        <w:autoSpaceDE w:val="0"/>
        <w:autoSpaceDN w:val="0"/>
        <w:adjustRightInd w:val="0"/>
        <w:spacing w:after="0" w:line="240" w:lineRule="auto"/>
        <w:rPr>
          <w:rFonts w:cs="Calibri"/>
          <w:color w:val="000000" w:themeColor="text1"/>
          <w:sz w:val="22"/>
          <w:szCs w:val="22"/>
        </w:rPr>
      </w:pPr>
      <w:r w:rsidRPr="00C249D7">
        <w:rPr>
          <w:rFonts w:asciiTheme="minorHAnsi" w:hAnsiTheme="minorHAnsi" w:cs="Arial"/>
          <w:color w:val="000000" w:themeColor="text1"/>
          <w:sz w:val="22"/>
          <w:szCs w:val="22"/>
        </w:rPr>
        <w:t xml:space="preserve">predložiť </w:t>
      </w:r>
      <w:r w:rsidR="003A4AB0" w:rsidRPr="00C249D7">
        <w:rPr>
          <w:rFonts w:asciiTheme="minorHAnsi" w:hAnsiTheme="minorHAnsi" w:cs="Arial"/>
          <w:color w:val="000000" w:themeColor="text1"/>
          <w:sz w:val="22"/>
          <w:szCs w:val="22"/>
        </w:rPr>
        <w:t xml:space="preserve">v listinnej </w:t>
      </w:r>
      <w:r w:rsidRPr="00C249D7">
        <w:rPr>
          <w:rFonts w:asciiTheme="minorHAnsi" w:hAnsiTheme="minorHAnsi" w:cs="Arial"/>
          <w:color w:val="000000" w:themeColor="text1"/>
          <w:sz w:val="22"/>
          <w:szCs w:val="22"/>
        </w:rPr>
        <w:t xml:space="preserve">forme na adresu príslušnej MAS (vytlačiť, potvrdiť podpisom </w:t>
      </w:r>
      <w:r w:rsidRPr="00C249D7">
        <w:rPr>
          <w:rFonts w:asciiTheme="minorHAnsi" w:hAnsiTheme="minorHAnsi" w:cstheme="minorHAnsi"/>
          <w:color w:val="000000" w:themeColor="text1"/>
          <w:sz w:val="22"/>
          <w:szCs w:val="22"/>
        </w:rPr>
        <w:t xml:space="preserve">štatutárneho orgánu žiadateľa </w:t>
      </w:r>
      <w:r w:rsidRPr="00C249D7">
        <w:rPr>
          <w:rFonts w:asciiTheme="minorHAnsi" w:hAnsiTheme="minorHAnsi" w:cs="Arial"/>
          <w:color w:val="000000" w:themeColor="text1"/>
          <w:sz w:val="22"/>
          <w:szCs w:val="22"/>
        </w:rPr>
        <w:t>a odtlačkom pečiatky štatutárneho orgánu žiadateľa (ak má žiadateľ povinnosť používať pečiatku).</w:t>
      </w:r>
    </w:p>
    <w:p w:rsidR="005165D5" w:rsidRPr="00C249D7" w:rsidRDefault="005165D5" w:rsidP="005165D5">
      <w:pPr>
        <w:autoSpaceDE w:val="0"/>
        <w:autoSpaceDN w:val="0"/>
        <w:adjustRightInd w:val="0"/>
        <w:spacing w:after="0" w:line="240" w:lineRule="auto"/>
        <w:ind w:left="567"/>
        <w:rPr>
          <w:rFonts w:cs="Calibri"/>
          <w:color w:val="000000" w:themeColor="text1"/>
          <w:sz w:val="22"/>
          <w:szCs w:val="22"/>
        </w:rPr>
      </w:pPr>
    </w:p>
    <w:tbl>
      <w:tblPr>
        <w:tblStyle w:val="Deloittetable31"/>
        <w:tblW w:w="7938" w:type="dxa"/>
        <w:tblInd w:w="1129" w:type="dxa"/>
        <w:shd w:val="clear" w:color="auto" w:fill="EAF1DD" w:themeFill="accent3" w:themeFillTint="33"/>
        <w:tblLook w:val="04A0"/>
      </w:tblPr>
      <w:tblGrid>
        <w:gridCol w:w="7938"/>
      </w:tblGrid>
      <w:tr w:rsidR="005165D5" w:rsidRPr="00C249D7" w:rsidTr="005165D5">
        <w:trPr>
          <w:trHeight w:val="716"/>
        </w:trPr>
        <w:tc>
          <w:tcPr>
            <w:tcW w:w="7938" w:type="dxa"/>
            <w:shd w:val="clear" w:color="auto" w:fill="EAF1DD" w:themeFill="accent3" w:themeFillTint="33"/>
          </w:tcPr>
          <w:p w:rsidR="005165D5" w:rsidRPr="00C249D7" w:rsidRDefault="005165D5" w:rsidP="005165D5">
            <w:pPr>
              <w:autoSpaceDE w:val="0"/>
              <w:autoSpaceDN w:val="0"/>
              <w:adjustRightInd w:val="0"/>
              <w:rPr>
                <w:rFonts w:asciiTheme="minorHAnsi" w:hAnsiTheme="minorHAnsi" w:cstheme="minorHAnsi"/>
                <w:b/>
                <w:bCs/>
                <w:color w:val="000000" w:themeColor="text1"/>
                <w:sz w:val="18"/>
                <w:szCs w:val="18"/>
              </w:rPr>
            </w:pPr>
            <w:r w:rsidRPr="00C249D7">
              <w:rPr>
                <w:b/>
                <w:color w:val="000000" w:themeColor="text1"/>
                <w:sz w:val="16"/>
                <w:szCs w:val="16"/>
              </w:rPr>
              <w:t xml:space="preserve"> </w:t>
            </w:r>
            <w:r w:rsidRPr="00C249D7">
              <w:rPr>
                <w:rFonts w:asciiTheme="minorHAnsi" w:hAnsiTheme="minorHAnsi" w:cstheme="minorHAnsi"/>
                <w:color w:val="000000" w:themeColor="text1"/>
                <w:sz w:val="18"/>
                <w:szCs w:val="18"/>
              </w:rPr>
              <w:t xml:space="preserve">Ak žiadateľ na základe výzvy na doplnenie ŽoNFP </w:t>
            </w:r>
            <w:r w:rsidRPr="00C249D7">
              <w:rPr>
                <w:rFonts w:asciiTheme="minorHAnsi" w:hAnsiTheme="minorHAnsi" w:cstheme="minorHAnsi"/>
                <w:b/>
                <w:color w:val="000000" w:themeColor="text1"/>
                <w:sz w:val="18"/>
                <w:szCs w:val="18"/>
              </w:rPr>
              <w:t>mení, resp. dopĺňa údaje v rámci formulára ŽoNFP</w:t>
            </w:r>
            <w:r w:rsidRPr="00C249D7">
              <w:rPr>
                <w:rFonts w:asciiTheme="minorHAnsi" w:hAnsiTheme="minorHAnsi" w:cstheme="minorHAnsi"/>
                <w:b/>
                <w:bCs/>
                <w:color w:val="000000" w:themeColor="text1"/>
                <w:sz w:val="18"/>
                <w:szCs w:val="18"/>
              </w:rPr>
              <w:t>:</w:t>
            </w:r>
          </w:p>
          <w:p w:rsidR="005165D5" w:rsidRPr="00C249D7" w:rsidRDefault="005165D5" w:rsidP="002739A9">
            <w:pPr>
              <w:pStyle w:val="Odsekzoznamu"/>
              <w:numPr>
                <w:ilvl w:val="0"/>
                <w:numId w:val="301"/>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úpravu/doplnenie je potrebné vykonať v relevantnej časti formulára ŽoNFP priamo v ITMS2014+, </w:t>
            </w:r>
          </w:p>
          <w:p w:rsidR="005165D5" w:rsidRPr="00C249D7" w:rsidRDefault="005165D5" w:rsidP="002739A9">
            <w:pPr>
              <w:pStyle w:val="Odsekzoznamu"/>
              <w:numPr>
                <w:ilvl w:val="0"/>
                <w:numId w:val="301"/>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všetky úpravy/doplnenia je nevyhnutné jasné a jednoznačne identifikovať a to formou sledovania zmien, alebo označiť farebným zvýraznením (relevantné pre textové časti vypĺňané žiadateľom). </w:t>
            </w:r>
          </w:p>
        </w:tc>
      </w:tr>
    </w:tbl>
    <w:p w:rsidR="00191F0D" w:rsidRPr="00C249D7" w:rsidRDefault="00905F04" w:rsidP="00286DA6">
      <w:pPr>
        <w:autoSpaceDE w:val="0"/>
        <w:autoSpaceDN w:val="0"/>
        <w:adjustRightInd w:val="0"/>
        <w:spacing w:after="0" w:line="240" w:lineRule="auto"/>
        <w:rPr>
          <w:rFonts w:cs="Calibri"/>
          <w:b/>
          <w:bCs/>
          <w:strike/>
          <w:sz w:val="18"/>
          <w:szCs w:val="18"/>
        </w:rPr>
      </w:pPr>
      <w:r w:rsidRPr="00C249D7">
        <w:rPr>
          <w:rFonts w:cs="Calibri"/>
          <w:b/>
          <w:bCs/>
          <w:strike/>
          <w:sz w:val="18"/>
          <w:szCs w:val="18"/>
        </w:rPr>
        <w:t xml:space="preserve"> </w:t>
      </w:r>
    </w:p>
    <w:p w:rsidR="006611BD" w:rsidRPr="00C249D7" w:rsidRDefault="006611BD" w:rsidP="00965A5A">
      <w:pPr>
        <w:pStyle w:val="Odsekzoznamu"/>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ŽoNFP </w:t>
      </w:r>
      <w:r w:rsidRPr="00C249D7">
        <w:rPr>
          <w:rFonts w:cs="Calibri"/>
          <w:b/>
          <w:color w:val="000000" w:themeColor="text1"/>
          <w:sz w:val="22"/>
          <w:szCs w:val="22"/>
        </w:rPr>
        <w:t xml:space="preserve">mení, resp. dopĺňa </w:t>
      </w:r>
      <w:r w:rsidRPr="00C249D7">
        <w:rPr>
          <w:rFonts w:asciiTheme="minorHAnsi" w:hAnsiTheme="minorHAnsi" w:cs="Arial"/>
          <w:b/>
          <w:color w:val="000000" w:themeColor="text1"/>
          <w:sz w:val="22"/>
          <w:szCs w:val="22"/>
        </w:rPr>
        <w:t>prílohy k ŽoNFP, resp. ich časti</w:t>
      </w:r>
      <w:r w:rsidRPr="00C249D7">
        <w:rPr>
          <w:rFonts w:asciiTheme="minorHAnsi" w:hAnsiTheme="minorHAnsi" w:cs="Arial"/>
          <w:color w:val="000000" w:themeColor="text1"/>
          <w:sz w:val="22"/>
          <w:szCs w:val="22"/>
        </w:rPr>
        <w:t>, je potrebné opätovne predložiť príslušné prílohy:</w:t>
      </w:r>
    </w:p>
    <w:p w:rsidR="005165D5" w:rsidRPr="00C249D7" w:rsidRDefault="006611BD" w:rsidP="002739A9">
      <w:pPr>
        <w:pStyle w:val="Odsekzoznamu"/>
        <w:numPr>
          <w:ilvl w:val="0"/>
          <w:numId w:val="249"/>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 xml:space="preserve">v elektronickej forme cez ITMS2014+, alebo </w:t>
      </w:r>
    </w:p>
    <w:p w:rsidR="005165D5" w:rsidRPr="00C249D7" w:rsidRDefault="006611BD" w:rsidP="002739A9">
      <w:pPr>
        <w:pStyle w:val="Odsekzoznamu"/>
        <w:numPr>
          <w:ilvl w:val="0"/>
          <w:numId w:val="249"/>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 xml:space="preserve">v listinnej forme na adresu príslušnej MAS (len tie prílohy, ktoré nie možné  z technických príčin predložiť elektronicky prostredníctvom ITMS2014+). </w:t>
      </w:r>
      <w:r w:rsidR="00CC104E" w:rsidRPr="00C249D7">
        <w:rPr>
          <w:rFonts w:cs="Calibri"/>
          <w:color w:val="000000" w:themeColor="text1"/>
          <w:sz w:val="22"/>
          <w:szCs w:val="22"/>
        </w:rPr>
        <w:t xml:space="preserve"> </w:t>
      </w:r>
    </w:p>
    <w:tbl>
      <w:tblPr>
        <w:tblStyle w:val="Deloittetable31"/>
        <w:tblW w:w="7938" w:type="dxa"/>
        <w:tblInd w:w="1129" w:type="dxa"/>
        <w:shd w:val="clear" w:color="auto" w:fill="EAF1DD" w:themeFill="accent3" w:themeFillTint="33"/>
        <w:tblLook w:val="04A0"/>
      </w:tblPr>
      <w:tblGrid>
        <w:gridCol w:w="7938"/>
      </w:tblGrid>
      <w:tr w:rsidR="005165D5" w:rsidRPr="00C249D7" w:rsidTr="00DF0DA9">
        <w:trPr>
          <w:trHeight w:val="716"/>
        </w:trPr>
        <w:tc>
          <w:tcPr>
            <w:tcW w:w="7938" w:type="dxa"/>
            <w:shd w:val="clear" w:color="auto" w:fill="EAF1DD" w:themeFill="accent3" w:themeFillTint="33"/>
          </w:tcPr>
          <w:p w:rsidR="005165D5" w:rsidRPr="00C249D7" w:rsidRDefault="005165D5" w:rsidP="005165D5">
            <w:pPr>
              <w:autoSpaceDE w:val="0"/>
              <w:autoSpaceDN w:val="0"/>
              <w:adjustRightInd w:val="0"/>
              <w:jc w:val="both"/>
              <w:rPr>
                <w:rFonts w:asciiTheme="minorHAnsi" w:hAnsiTheme="minorHAnsi" w:cstheme="minorHAnsi"/>
                <w:b/>
                <w:bCs/>
                <w:color w:val="000000" w:themeColor="text1"/>
                <w:sz w:val="18"/>
                <w:szCs w:val="18"/>
              </w:rPr>
            </w:pPr>
            <w:r w:rsidRPr="00C249D7">
              <w:rPr>
                <w:rFonts w:cs="Calibri"/>
                <w:color w:val="000000" w:themeColor="text1"/>
                <w:sz w:val="18"/>
                <w:szCs w:val="18"/>
              </w:rPr>
              <w:t xml:space="preserve">Ak žiadateľ na základe výzvy na doplnenie ŽoNFP </w:t>
            </w:r>
            <w:r w:rsidRPr="00C249D7">
              <w:rPr>
                <w:rFonts w:cs="Calibri"/>
                <w:b/>
                <w:color w:val="000000" w:themeColor="text1"/>
                <w:sz w:val="18"/>
                <w:szCs w:val="18"/>
              </w:rPr>
              <w:t xml:space="preserve">mení, resp. dopĺňa </w:t>
            </w:r>
            <w:r w:rsidRPr="00C249D7">
              <w:rPr>
                <w:rFonts w:asciiTheme="minorHAnsi" w:hAnsiTheme="minorHAnsi" w:cs="Arial"/>
                <w:b/>
                <w:color w:val="000000" w:themeColor="text1"/>
                <w:sz w:val="18"/>
                <w:szCs w:val="18"/>
              </w:rPr>
              <w:t>prílohy k ŽoNFP, resp. ich časti</w:t>
            </w:r>
          </w:p>
          <w:p w:rsidR="001D2948"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prílohy, ktoré je potrebné vyplniť a predložiť na záväznom formulári, žiadateľ predkladá na tomto záväznom formulári (bez výkonu zásahov alebo úprav do preddefinovanej štruktúry a obsahových n</w:t>
            </w:r>
            <w:r w:rsidR="001D2948" w:rsidRPr="00C249D7">
              <w:rPr>
                <w:rFonts w:asciiTheme="minorHAnsi" w:hAnsiTheme="minorHAnsi"/>
                <w:color w:val="000000" w:themeColor="text1"/>
                <w:sz w:val="18"/>
                <w:szCs w:val="18"/>
              </w:rPr>
              <w:t>áležitostí záväzného formuláru),</w:t>
            </w:r>
          </w:p>
          <w:p w:rsidR="001D2948"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všetky prílohy vkladané do ITMS2014+ musia byť čitateľné, aby bolo možné objektívne rozpoznať a posúdiť ich obsah, </w:t>
            </w:r>
          </w:p>
          <w:p w:rsidR="005165D5"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v ITMS2014+ žiadame zachovať aj pôvodné verzie príloh ŽoNFP (ak boli vložené pri predložení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t.j. doplnené prílohy ŽoNFP je potrebné do ITMS2014+ vkladať ako nové prílohy a nenahrádzať/nevymazávať pôvodné, už nahraté prílohy ŽoNFP (žiadame doplnenie novej/upravenej prílohy ŽoNFP vykonať jej nahratím do ITMS2014+ s </w:t>
            </w:r>
            <w:proofErr w:type="spellStart"/>
            <w:r w:rsidRPr="00C249D7">
              <w:rPr>
                <w:rFonts w:asciiTheme="minorHAnsi" w:hAnsiTheme="minorHAnsi"/>
                <w:color w:val="000000" w:themeColor="text1"/>
                <w:sz w:val="18"/>
                <w:szCs w:val="18"/>
              </w:rPr>
              <w:t>dovetkom</w:t>
            </w:r>
            <w:proofErr w:type="spellEnd"/>
            <w:r w:rsidRPr="00C249D7">
              <w:rPr>
                <w:rFonts w:asciiTheme="minorHAnsi" w:hAnsiTheme="minorHAnsi"/>
                <w:color w:val="000000" w:themeColor="text1"/>
                <w:sz w:val="18"/>
                <w:szCs w:val="18"/>
              </w:rPr>
              <w:t xml:space="preserve"> v jej názve _DOPLNENÁ a nie editáciou, alebo doplnením pôvodn</w:t>
            </w:r>
            <w:r w:rsidR="001D2948" w:rsidRPr="00C249D7">
              <w:rPr>
                <w:rFonts w:asciiTheme="minorHAnsi" w:hAnsiTheme="minorHAnsi"/>
                <w:color w:val="000000" w:themeColor="text1"/>
                <w:sz w:val="18"/>
                <w:szCs w:val="18"/>
              </w:rPr>
              <w:t>ej verzie tejto prílohy ŽoNFP),</w:t>
            </w:r>
          </w:p>
          <w:p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bCs/>
                <w:color w:val="000000" w:themeColor="text1"/>
                <w:sz w:val="18"/>
                <w:szCs w:val="18"/>
              </w:rPr>
              <w:t xml:space="preserve">v prípade úpravy/doplnenia niektorej z príloh ŽoNFP/dokumentov, resp. častí príloh ŽoNFP/dokumentov v zmysle výzvy na doplnenie, je potrebné (okrem vloženia a odoslania relevantnej prílohy ŽoNFP v ITMS2014+) v lehote na doplnenie chýbajúcich náležitostí, vyznačiť vykonané zmeny, a to napr. formou sledovania zmien, alebo formou farebného zvýraznenia/označenia priamo v prílohe ŽoNFP (relevantné v prípade príloh predložených vo formáte </w:t>
            </w:r>
            <w:r w:rsidRPr="00C249D7">
              <w:rPr>
                <w:bCs/>
                <w:i/>
                <w:iCs/>
                <w:color w:val="000000" w:themeColor="text1"/>
                <w:sz w:val="18"/>
                <w:szCs w:val="18"/>
              </w:rPr>
              <w:lastRenderedPageBreak/>
              <w:t>.</w:t>
            </w:r>
            <w:proofErr w:type="spellStart"/>
            <w:r w:rsidRPr="00C249D7">
              <w:rPr>
                <w:bCs/>
                <w:i/>
                <w:iCs/>
                <w:color w:val="000000" w:themeColor="text1"/>
                <w:sz w:val="18"/>
                <w:szCs w:val="18"/>
              </w:rPr>
              <w:t>doc</w:t>
            </w:r>
            <w:proofErr w:type="spellEnd"/>
            <w:r w:rsidRPr="00C249D7">
              <w:rPr>
                <w:bCs/>
                <w:i/>
                <w:iCs/>
                <w:color w:val="000000" w:themeColor="text1"/>
                <w:sz w:val="18"/>
                <w:szCs w:val="18"/>
              </w:rPr>
              <w:t>/.</w:t>
            </w:r>
            <w:proofErr w:type="spellStart"/>
            <w:r w:rsidRPr="00C249D7">
              <w:rPr>
                <w:bCs/>
                <w:i/>
                <w:iCs/>
                <w:color w:val="000000" w:themeColor="text1"/>
                <w:sz w:val="18"/>
                <w:szCs w:val="18"/>
              </w:rPr>
              <w:t>docx</w:t>
            </w:r>
            <w:proofErr w:type="spellEnd"/>
            <w:r w:rsidRPr="00C249D7">
              <w:rPr>
                <w:bCs/>
                <w:i/>
                <w:iCs/>
                <w:color w:val="000000" w:themeColor="text1"/>
                <w:sz w:val="18"/>
                <w:szCs w:val="18"/>
              </w:rPr>
              <w:t xml:space="preserve"> - MS Word a .</w:t>
            </w:r>
            <w:proofErr w:type="spellStart"/>
            <w:r w:rsidRPr="00C249D7">
              <w:rPr>
                <w:bCs/>
                <w:i/>
                <w:iCs/>
                <w:color w:val="000000" w:themeColor="text1"/>
                <w:sz w:val="18"/>
                <w:szCs w:val="18"/>
              </w:rPr>
              <w:t>xls</w:t>
            </w:r>
            <w:proofErr w:type="spellEnd"/>
            <w:r w:rsidRPr="00C249D7">
              <w:rPr>
                <w:bCs/>
                <w:i/>
                <w:iCs/>
                <w:color w:val="000000" w:themeColor="text1"/>
                <w:sz w:val="18"/>
                <w:szCs w:val="18"/>
              </w:rPr>
              <w:t>/.</w:t>
            </w:r>
            <w:proofErr w:type="spellStart"/>
            <w:r w:rsidRPr="00C249D7">
              <w:rPr>
                <w:bCs/>
                <w:i/>
                <w:iCs/>
                <w:color w:val="000000" w:themeColor="text1"/>
                <w:sz w:val="18"/>
                <w:szCs w:val="18"/>
              </w:rPr>
              <w:t>xlsx</w:t>
            </w:r>
            <w:proofErr w:type="spellEnd"/>
            <w:r w:rsidRPr="00C249D7">
              <w:rPr>
                <w:bCs/>
                <w:i/>
                <w:iCs/>
                <w:color w:val="000000" w:themeColor="text1"/>
                <w:sz w:val="18"/>
                <w:szCs w:val="18"/>
              </w:rPr>
              <w:t xml:space="preserve"> – MS,</w:t>
            </w:r>
          </w:p>
          <w:p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b/>
                <w:bCs/>
                <w:color w:val="000000" w:themeColor="text1"/>
                <w:sz w:val="18"/>
                <w:szCs w:val="18"/>
              </w:rPr>
              <w:t>po vyplnení jednotlivých príloh ŽoNFP/formuláru ŽoNFP je potrebné overiť a zabezpečiť súlad medzi údajmi uvedenými v jednotlivých prílohách ŽoNFP s údajmi uvedenými vo formulári ŽoNFP a jeho jednotlivých častiach a tiež súlad údajov uvedených v jednotlivých prílohách medzi sebou navzájom</w:t>
            </w:r>
          </w:p>
          <w:p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po odstránení nedostatkov v zmysle </w:t>
            </w:r>
            <w:r w:rsidRPr="00C249D7">
              <w:rPr>
                <w:rFonts w:asciiTheme="minorHAnsi" w:hAnsiTheme="minorHAnsi"/>
                <w:b/>
                <w:bCs/>
                <w:color w:val="000000" w:themeColor="text1"/>
                <w:sz w:val="18"/>
                <w:szCs w:val="18"/>
              </w:rPr>
              <w:t xml:space="preserve">bodov výzvy na doplnenie ŽoNFP je potrebné ŽoNFP odoslať vo verejnej časti ITMS2014+. </w:t>
            </w:r>
            <w:r w:rsidRPr="00C249D7">
              <w:rPr>
                <w:rFonts w:asciiTheme="minorHAnsi" w:hAnsiTheme="minorHAnsi"/>
                <w:color w:val="000000" w:themeColor="text1"/>
                <w:sz w:val="18"/>
                <w:szCs w:val="18"/>
              </w:rPr>
              <w:t xml:space="preserve">Po odoslaní ŽoNFP z verejnej časti </w:t>
            </w:r>
            <w:r w:rsidRPr="00C249D7">
              <w:rPr>
                <w:rFonts w:asciiTheme="minorHAnsi" w:hAnsiTheme="minorHAnsi"/>
                <w:b/>
                <w:bCs/>
                <w:color w:val="000000" w:themeColor="text1"/>
                <w:sz w:val="18"/>
                <w:szCs w:val="18"/>
              </w:rPr>
              <w:t xml:space="preserve">ITMS2014+ </w:t>
            </w:r>
            <w:r w:rsidRPr="00C249D7">
              <w:rPr>
                <w:rFonts w:asciiTheme="minorHAnsi" w:hAnsiTheme="minorHAnsi"/>
                <w:color w:val="000000" w:themeColor="text1"/>
                <w:sz w:val="18"/>
                <w:szCs w:val="18"/>
              </w:rPr>
              <w:t xml:space="preserve">  žiadateľ nemá možnosť úpravy údajov (</w:t>
            </w:r>
            <w:r w:rsidRPr="00C249D7">
              <w:rPr>
                <w:color w:val="000000" w:themeColor="text1"/>
                <w:sz w:val="18"/>
                <w:szCs w:val="18"/>
              </w:rPr>
              <w:t>ani vo formulári ŽoNFP a ani v prílohách ŽoNFP)</w:t>
            </w:r>
            <w:r w:rsidRPr="00C249D7">
              <w:rPr>
                <w:rFonts w:asciiTheme="minorHAnsi" w:hAnsiTheme="minorHAnsi"/>
                <w:color w:val="000000" w:themeColor="text1"/>
                <w:sz w:val="18"/>
                <w:szCs w:val="18"/>
              </w:rPr>
              <w:t>. Odoslané dáta (formulár ŽoNFP - ak bol predmetom doplnenia a/alebo prílohy ŽoNFP - ak boli predmetom doplnenia) sa stanú pre MAS v neverejnej časti systému ITMS2014+ už viditeľné a stav ŽoNFP v ITMS2014+ sa zmení na „Po doplnení PPP“.</w:t>
            </w:r>
          </w:p>
        </w:tc>
      </w:tr>
    </w:tbl>
    <w:p w:rsidR="00D66E74" w:rsidRPr="00C249D7" w:rsidRDefault="00D66E74" w:rsidP="00286DA6">
      <w:pPr>
        <w:autoSpaceDE w:val="0"/>
        <w:autoSpaceDN w:val="0"/>
        <w:adjustRightInd w:val="0"/>
        <w:spacing w:after="0" w:line="240" w:lineRule="auto"/>
        <w:rPr>
          <w:rFonts w:asciiTheme="minorHAnsi" w:hAnsiTheme="minorHAnsi" w:cs="Calibri"/>
          <w:strike/>
          <w:sz w:val="18"/>
          <w:szCs w:val="18"/>
        </w:rPr>
      </w:pPr>
    </w:p>
    <w:p w:rsidR="00300C92" w:rsidRPr="00C249D7" w:rsidRDefault="00300C92" w:rsidP="002739A9">
      <w:pPr>
        <w:pStyle w:val="Odsekzoznamu"/>
        <w:numPr>
          <w:ilvl w:val="0"/>
          <w:numId w:val="284"/>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Po ukončení posúdenia splnenia podmienok poskytnutia príspevku v</w:t>
      </w:r>
      <w:r w:rsidRPr="00C249D7">
        <w:rPr>
          <w:rFonts w:asciiTheme="minorHAnsi" w:hAnsiTheme="minorHAnsi" w:cstheme="minorHAnsi"/>
          <w:color w:val="000000" w:themeColor="text1"/>
          <w:sz w:val="22"/>
          <w:shd w:val="clear" w:color="auto" w:fill="FFFFFF"/>
        </w:rPr>
        <w:t xml:space="preserve"> zmysle ods. 1, písm. b) tejto kapitoly </w:t>
      </w:r>
      <w:r w:rsidRPr="00C249D7">
        <w:rPr>
          <w:rFonts w:asciiTheme="minorHAnsi" w:hAnsiTheme="minorHAnsi"/>
          <w:color w:val="000000" w:themeColor="text1"/>
          <w:sz w:val="22"/>
        </w:rPr>
        <w:t>MAS postupuje nasledovne:</w:t>
      </w:r>
    </w:p>
    <w:p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v </w:t>
      </w:r>
      <w:r w:rsidRPr="00C249D7">
        <w:rPr>
          <w:rFonts w:asciiTheme="minorHAnsi" w:hAnsiTheme="minorHAnsi" w:cstheme="minorHAnsi"/>
          <w:color w:val="000000" w:themeColor="text1"/>
          <w:sz w:val="22"/>
          <w:shd w:val="clear" w:color="auto" w:fill="FFFFFF"/>
        </w:rPr>
        <w:t xml:space="preserve">zmysle ods. 1, písm. b) tejto kapitoly </w:t>
      </w:r>
      <w:r w:rsidRPr="00C249D7">
        <w:rPr>
          <w:rFonts w:asciiTheme="minorHAnsi" w:hAnsiTheme="minorHAnsi"/>
          <w:color w:val="000000" w:themeColor="text1"/>
          <w:sz w:val="22"/>
        </w:rPr>
        <w:t>postúpi ŽoNFP na odborné hodnotenie;</w:t>
      </w:r>
    </w:p>
    <w:p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MAS navrhne PPA pre ŽoNFP vydanie konkrétneho rozhodnutia podľa zákona o príspevku z EŠIF (návrh na Rozhodnutie o neschválení ŽoNFP</w:t>
      </w:r>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 xml:space="preserve">chýbajúcich príloh a/alebo  vysvetlenia nejasností údajov a objasnenie konkrétneho údaju ŽoNFP/príloh </w:t>
      </w:r>
      <w:r w:rsidRPr="00C249D7">
        <w:rPr>
          <w:rFonts w:asciiTheme="minorHAnsi" w:hAnsiTheme="minorHAnsi"/>
          <w:color w:val="000000" w:themeColor="text1"/>
          <w:sz w:val="22"/>
        </w:rPr>
        <w:t xml:space="preserve">naďalej pretrvávajú pochybnosti o pravdivosti alebo úplnosti ŽoNFP, na základe čoho nie je možné overiť splnenie niektorej z podmienok poskytnutia príspevku, </w:t>
      </w:r>
      <w:r w:rsidRPr="00C249D7">
        <w:rPr>
          <w:rFonts w:asciiTheme="minorHAnsi" w:hAnsiTheme="minorHAnsi" w:cstheme="minorHAnsi"/>
          <w:color w:val="000000" w:themeColor="text1"/>
          <w:sz w:val="22"/>
          <w:shd w:val="clear" w:color="auto" w:fill="FFFFFF"/>
        </w:rPr>
        <w:t xml:space="preserve">zmysle ods. 1, písm. b) tejto kapitoly </w:t>
      </w:r>
      <w:r w:rsidRPr="00C249D7">
        <w:rPr>
          <w:rFonts w:asciiTheme="minorHAnsi" w:hAnsiTheme="minorHAnsi"/>
          <w:color w:val="000000" w:themeColor="text1"/>
          <w:sz w:val="22"/>
        </w:rPr>
        <w:t xml:space="preserve"> a rozhodnúť o schválení ŽoNFP, MAS navrhne PPA pre ŽoNFP vydanie konkrétneho rozhodnutia podľa zákona o príspevku z EŠIF (rozhodnutie o zastavení konania o ŽoNFP).</w:t>
      </w:r>
    </w:p>
    <w:p w:rsidR="007A2CA0" w:rsidRPr="00C249D7" w:rsidRDefault="00C8454E" w:rsidP="002739A9">
      <w:pPr>
        <w:pStyle w:val="Odsekzoznamu"/>
        <w:numPr>
          <w:ilvl w:val="0"/>
          <w:numId w:val="220"/>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lang w:eastAsia="cs-CZ"/>
        </w:rPr>
        <w:t>M</w:t>
      </w:r>
      <w:r w:rsidRPr="00C249D7">
        <w:rPr>
          <w:rFonts w:asciiTheme="minorHAnsi" w:hAnsiTheme="minorHAnsi" w:cstheme="minorHAnsi"/>
          <w:bCs/>
          <w:color w:val="000000" w:themeColor="text1"/>
          <w:sz w:val="22"/>
          <w:szCs w:val="22"/>
          <w:lang w:eastAsia="cs-CZ"/>
        </w:rPr>
        <w:t>AS</w:t>
      </w:r>
      <w:r w:rsidR="00B11286" w:rsidRPr="00C249D7">
        <w:rPr>
          <w:rFonts w:asciiTheme="minorHAnsi" w:hAnsiTheme="minorHAnsi"/>
          <w:b/>
          <w:bCs/>
          <w:color w:val="000000" w:themeColor="text1"/>
          <w:sz w:val="22"/>
          <w:szCs w:val="22"/>
          <w:vertAlign w:val="superscript"/>
          <w:lang w:eastAsia="cs-CZ"/>
        </w:rPr>
        <w:t xml:space="preserve"> </w:t>
      </w:r>
      <w:r w:rsidR="00B11286" w:rsidRPr="00C249D7">
        <w:rPr>
          <w:rFonts w:asciiTheme="minorHAnsi" w:hAnsiTheme="minorHAnsi"/>
          <w:bCs/>
          <w:color w:val="000000" w:themeColor="text1"/>
          <w:sz w:val="22"/>
          <w:szCs w:val="22"/>
          <w:lang w:eastAsia="cs-CZ"/>
        </w:rPr>
        <w:t>zaznamenáva závery z</w:t>
      </w:r>
      <w:r w:rsidR="00300C92" w:rsidRPr="00C249D7">
        <w:rPr>
          <w:rFonts w:asciiTheme="minorHAnsi" w:hAnsiTheme="minorHAnsi"/>
          <w:bCs/>
          <w:color w:val="000000" w:themeColor="text1"/>
          <w:sz w:val="22"/>
          <w:szCs w:val="22"/>
          <w:lang w:eastAsia="cs-CZ"/>
        </w:rPr>
        <w:t xml:space="preserve"> </w:t>
      </w:r>
      <w:r w:rsidR="00300C92" w:rsidRPr="00C249D7">
        <w:rPr>
          <w:color w:val="000000" w:themeColor="text1"/>
          <w:sz w:val="22"/>
          <w:szCs w:val="22"/>
        </w:rPr>
        <w:t>posúdenia podmienok poskytnutia príspevku</w:t>
      </w:r>
      <w:r w:rsidR="00B11286" w:rsidRPr="00C249D7">
        <w:rPr>
          <w:rFonts w:asciiTheme="minorHAnsi" w:hAnsiTheme="minorHAnsi"/>
          <w:bCs/>
          <w:color w:val="000000" w:themeColor="text1"/>
          <w:sz w:val="22"/>
          <w:szCs w:val="22"/>
          <w:lang w:eastAsia="cs-CZ"/>
        </w:rPr>
        <w:t> </w:t>
      </w:r>
      <w:r w:rsidRPr="00C249D7">
        <w:rPr>
          <w:rFonts w:asciiTheme="minorHAnsi" w:hAnsiTheme="minorHAnsi"/>
          <w:bCs/>
          <w:color w:val="000000" w:themeColor="text1"/>
          <w:sz w:val="22"/>
          <w:szCs w:val="22"/>
          <w:lang w:eastAsia="cs-CZ"/>
        </w:rPr>
        <w:t xml:space="preserve"> v zmysle </w:t>
      </w:r>
      <w:r w:rsidR="00C87C3D" w:rsidRPr="00C249D7">
        <w:rPr>
          <w:rFonts w:asciiTheme="minorHAnsi" w:hAnsiTheme="minorHAnsi"/>
          <w:bCs/>
          <w:color w:val="000000" w:themeColor="text1"/>
          <w:sz w:val="22"/>
          <w:szCs w:val="22"/>
          <w:lang w:eastAsia="cs-CZ"/>
        </w:rPr>
        <w:t>ods. 1</w:t>
      </w:r>
      <w:r w:rsidR="00300C92" w:rsidRPr="00C249D7">
        <w:rPr>
          <w:rFonts w:asciiTheme="minorHAnsi" w:hAnsiTheme="minorHAnsi"/>
          <w:bCs/>
          <w:color w:val="000000" w:themeColor="text1"/>
          <w:sz w:val="22"/>
          <w:szCs w:val="22"/>
          <w:lang w:eastAsia="cs-CZ"/>
        </w:rPr>
        <w:t xml:space="preserve"> písm. b)</w:t>
      </w:r>
      <w:r w:rsidR="00B11286" w:rsidRPr="00C249D7">
        <w:rPr>
          <w:rFonts w:asciiTheme="minorHAnsi" w:hAnsiTheme="minorHAnsi"/>
          <w:bCs/>
          <w:color w:val="000000" w:themeColor="text1"/>
          <w:sz w:val="22"/>
          <w:szCs w:val="22"/>
          <w:lang w:eastAsia="cs-CZ"/>
        </w:rPr>
        <w:t xml:space="preserve"> tejto kapitoly v </w:t>
      </w:r>
      <w:r w:rsidRPr="00C249D7">
        <w:rPr>
          <w:rFonts w:asciiTheme="minorHAnsi" w:hAnsiTheme="minorHAnsi"/>
          <w:bCs/>
          <w:color w:val="000000" w:themeColor="text1"/>
          <w:sz w:val="22"/>
          <w:szCs w:val="22"/>
          <w:lang w:eastAsia="cs-CZ"/>
        </w:rPr>
        <w:t>k</w:t>
      </w:r>
      <w:r w:rsidR="00B11286" w:rsidRPr="00C249D7">
        <w:rPr>
          <w:rFonts w:asciiTheme="minorHAnsi" w:hAnsiTheme="minorHAnsi"/>
          <w:bCs/>
          <w:color w:val="000000" w:themeColor="text1"/>
          <w:sz w:val="22"/>
          <w:szCs w:val="22"/>
          <w:lang w:eastAsia="cs-CZ"/>
        </w:rPr>
        <w:t>ontrolnom zozname ŽoNFP, ktorým zdokumentuje overenie splnenia</w:t>
      </w:r>
      <w:r w:rsidR="00300C92" w:rsidRPr="00C249D7">
        <w:rPr>
          <w:rFonts w:asciiTheme="minorHAnsi" w:hAnsiTheme="minorHAnsi"/>
          <w:bCs/>
          <w:color w:val="000000" w:themeColor="text1"/>
          <w:sz w:val="22"/>
          <w:szCs w:val="22"/>
          <w:lang w:eastAsia="cs-CZ"/>
        </w:rPr>
        <w:t xml:space="preserve"> vybraných</w:t>
      </w:r>
      <w:r w:rsidR="00B11286" w:rsidRPr="00C249D7">
        <w:rPr>
          <w:rFonts w:asciiTheme="minorHAnsi" w:hAnsiTheme="minorHAnsi"/>
          <w:bCs/>
          <w:color w:val="000000" w:themeColor="text1"/>
          <w:sz w:val="22"/>
          <w:szCs w:val="22"/>
          <w:lang w:eastAsia="cs-CZ"/>
        </w:rPr>
        <w:t xml:space="preserve"> podmienok poskytnutia príspevku</w:t>
      </w:r>
      <w:r w:rsidR="00300C92" w:rsidRPr="00C249D7">
        <w:rPr>
          <w:rFonts w:asciiTheme="minorHAnsi" w:hAnsiTheme="minorHAnsi"/>
          <w:bCs/>
          <w:color w:val="000000" w:themeColor="text1"/>
          <w:sz w:val="22"/>
          <w:szCs w:val="22"/>
          <w:lang w:eastAsia="cs-CZ"/>
        </w:rPr>
        <w:t xml:space="preserve"> a </w:t>
      </w:r>
      <w:r w:rsidR="00300C92" w:rsidRPr="00C249D7">
        <w:rPr>
          <w:rFonts w:asciiTheme="minorHAnsi" w:hAnsiTheme="minorHAnsi" w:cstheme="minorHAnsi"/>
          <w:b/>
          <w:color w:val="000000" w:themeColor="text1"/>
          <w:sz w:val="22"/>
          <w:szCs w:val="22"/>
        </w:rPr>
        <w:t xml:space="preserve">formálnu kontrolu </w:t>
      </w:r>
      <w:r w:rsidR="00300C92" w:rsidRPr="00C249D7">
        <w:rPr>
          <w:rFonts w:asciiTheme="minorHAnsi" w:hAnsiTheme="minorHAnsi" w:cstheme="minorHAnsi"/>
          <w:color w:val="000000" w:themeColor="text1"/>
          <w:sz w:val="22"/>
          <w:szCs w:val="22"/>
        </w:rPr>
        <w:t>kompletnosti ŽoNFP a jej príloh</w:t>
      </w:r>
      <w:r w:rsidR="00B11286" w:rsidRPr="00C249D7">
        <w:rPr>
          <w:rFonts w:asciiTheme="minorHAnsi" w:hAnsiTheme="minorHAnsi"/>
          <w:bCs/>
          <w:color w:val="000000" w:themeColor="text1"/>
          <w:sz w:val="22"/>
          <w:szCs w:val="22"/>
          <w:lang w:eastAsia="cs-CZ"/>
        </w:rPr>
        <w:t xml:space="preserve">. </w:t>
      </w:r>
    </w:p>
    <w:p w:rsidR="0079402C" w:rsidRPr="00C249D7" w:rsidRDefault="00661FAC" w:rsidP="002739A9">
      <w:pPr>
        <w:pStyle w:val="Nadpis3"/>
        <w:numPr>
          <w:ilvl w:val="2"/>
          <w:numId w:val="367"/>
        </w:numPr>
        <w:ind w:left="720"/>
        <w:rPr>
          <w:i/>
          <w:color w:val="0070C0"/>
          <w:sz w:val="22"/>
          <w:szCs w:val="22"/>
        </w:rPr>
      </w:pPr>
      <w:bookmarkStart w:id="251" w:name="_Toc3361019"/>
      <w:bookmarkStart w:id="252" w:name="_Toc116544473"/>
      <w:r w:rsidRPr="00C249D7">
        <w:rPr>
          <w:i/>
          <w:color w:val="0070C0"/>
          <w:sz w:val="22"/>
          <w:szCs w:val="22"/>
        </w:rPr>
        <w:t>Odborné hodnotenie</w:t>
      </w:r>
      <w:bookmarkEnd w:id="251"/>
      <w:bookmarkEnd w:id="252"/>
    </w:p>
    <w:p w:rsidR="00C83096" w:rsidRPr="00C249D7" w:rsidRDefault="00E5273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t xml:space="preserve">Po ukončení </w:t>
      </w:r>
      <w:r w:rsidR="00300C92" w:rsidRPr="00C249D7">
        <w:rPr>
          <w:color w:val="000000" w:themeColor="text1"/>
          <w:sz w:val="22"/>
          <w:szCs w:val="22"/>
        </w:rPr>
        <w:t>posúdenia</w:t>
      </w:r>
      <w:r w:rsidR="00300C92" w:rsidRPr="00C249D7">
        <w:rPr>
          <w:b/>
          <w:color w:val="000000" w:themeColor="text1"/>
          <w:sz w:val="22"/>
          <w:szCs w:val="22"/>
        </w:rPr>
        <w:t xml:space="preserve"> </w:t>
      </w:r>
      <w:r w:rsidR="00300C92" w:rsidRPr="00C249D7">
        <w:rPr>
          <w:color w:val="000000" w:themeColor="text1"/>
          <w:sz w:val="22"/>
          <w:szCs w:val="22"/>
        </w:rPr>
        <w:t>vybraných podmienok poskytnutia príspevku</w:t>
      </w:r>
      <w:r w:rsidRPr="00C249D7">
        <w:rPr>
          <w:color w:val="000000" w:themeColor="text1"/>
          <w:sz w:val="22"/>
          <w:szCs w:val="22"/>
        </w:rPr>
        <w:t xml:space="preserve">, MAS </w:t>
      </w:r>
      <w:r w:rsidRPr="00C249D7">
        <w:rPr>
          <w:rFonts w:asciiTheme="minorHAnsi" w:hAnsiTheme="minorHAnsi"/>
          <w:color w:val="000000" w:themeColor="text1"/>
          <w:sz w:val="22"/>
          <w:szCs w:val="22"/>
        </w:rPr>
        <w:t>zabezpečí hodnotenie jednotlivých</w:t>
      </w:r>
      <w:r w:rsidR="006717DC"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ŽoNFP prostre</w:t>
      </w:r>
      <w:r w:rsidR="006717DC" w:rsidRPr="00C249D7">
        <w:rPr>
          <w:rFonts w:asciiTheme="minorHAnsi" w:hAnsiTheme="minorHAnsi"/>
          <w:color w:val="000000" w:themeColor="text1"/>
          <w:sz w:val="22"/>
          <w:szCs w:val="22"/>
        </w:rPr>
        <w:t>d</w:t>
      </w:r>
      <w:r w:rsidR="00286DA6" w:rsidRPr="00C249D7">
        <w:rPr>
          <w:rFonts w:asciiTheme="minorHAnsi" w:hAnsiTheme="minorHAnsi"/>
          <w:color w:val="000000" w:themeColor="text1"/>
          <w:sz w:val="22"/>
          <w:szCs w:val="22"/>
        </w:rPr>
        <w:t>níctvom odborných hodnotiteľov</w:t>
      </w:r>
      <w:r w:rsidR="006717DC" w:rsidRPr="00C249D7">
        <w:rPr>
          <w:rFonts w:asciiTheme="minorHAnsi" w:hAnsiTheme="minorHAnsi"/>
          <w:color w:val="000000" w:themeColor="text1"/>
          <w:sz w:val="22"/>
          <w:szCs w:val="22"/>
        </w:rPr>
        <w:t>.</w:t>
      </w:r>
    </w:p>
    <w:p w:rsidR="00D932E1" w:rsidRPr="00C249D7" w:rsidRDefault="00C83096"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t xml:space="preserve">Cieľom procesu odborného hodnotenia </w:t>
      </w:r>
      <w:r w:rsidR="004A4EB6" w:rsidRPr="00C249D7">
        <w:rPr>
          <w:color w:val="000000" w:themeColor="text1"/>
          <w:sz w:val="22"/>
          <w:szCs w:val="22"/>
        </w:rPr>
        <w:t>ŽoNFP</w:t>
      </w:r>
      <w:r w:rsidRPr="00C249D7">
        <w:rPr>
          <w:color w:val="000000" w:themeColor="text1"/>
          <w:sz w:val="22"/>
          <w:szCs w:val="22"/>
        </w:rPr>
        <w:t xml:space="preserve"> je vykonať odborné, objektívne, nezávislé </w:t>
      </w:r>
      <w:r w:rsidR="0079402C" w:rsidRPr="00C249D7">
        <w:rPr>
          <w:color w:val="000000" w:themeColor="text1"/>
          <w:sz w:val="22"/>
          <w:szCs w:val="22"/>
        </w:rPr>
        <w:br/>
      </w:r>
      <w:r w:rsidRPr="00C249D7">
        <w:rPr>
          <w:color w:val="000000" w:themeColor="text1"/>
          <w:sz w:val="22"/>
          <w:szCs w:val="22"/>
        </w:rPr>
        <w:t xml:space="preserve">a transparentné posúdenie </w:t>
      </w:r>
      <w:r w:rsidR="004A4EB6" w:rsidRPr="00C249D7">
        <w:rPr>
          <w:color w:val="000000" w:themeColor="text1"/>
          <w:sz w:val="22"/>
          <w:szCs w:val="22"/>
        </w:rPr>
        <w:t xml:space="preserve">ŽoNFP </w:t>
      </w:r>
      <w:r w:rsidRPr="00C249D7">
        <w:rPr>
          <w:color w:val="000000" w:themeColor="text1"/>
          <w:sz w:val="22"/>
          <w:szCs w:val="22"/>
        </w:rPr>
        <w:t>s kritériami pre výber projektov v rámci implementácie stratégie CLLD, ktoré si stanovila MAS.</w:t>
      </w:r>
    </w:p>
    <w:p w:rsidR="000A2792" w:rsidRPr="00C249D7" w:rsidRDefault="00D932E1"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Odborné h</w:t>
      </w:r>
      <w:r w:rsidR="006F27C2" w:rsidRPr="00C249D7">
        <w:rPr>
          <w:rFonts w:asciiTheme="minorHAnsi" w:hAnsiTheme="minorHAnsi" w:cstheme="minorHAnsi"/>
          <w:color w:val="000000" w:themeColor="text1"/>
          <w:sz w:val="22"/>
          <w:szCs w:val="22"/>
        </w:rPr>
        <w:t xml:space="preserve">odnotenie </w:t>
      </w:r>
      <w:r w:rsidRPr="00C249D7">
        <w:rPr>
          <w:color w:val="000000" w:themeColor="text1"/>
          <w:sz w:val="22"/>
          <w:szCs w:val="22"/>
        </w:rPr>
        <w:t>ŽoNFP</w:t>
      </w:r>
      <w:r w:rsidRPr="00C249D7">
        <w:rPr>
          <w:rFonts w:asciiTheme="minorHAnsi" w:hAnsiTheme="minorHAnsi"/>
          <w:color w:val="000000" w:themeColor="text1"/>
          <w:sz w:val="22"/>
          <w:szCs w:val="22"/>
        </w:rPr>
        <w:t xml:space="preserve"> </w:t>
      </w:r>
      <w:r w:rsidR="006F27C2" w:rsidRPr="00C249D7">
        <w:rPr>
          <w:rFonts w:asciiTheme="minorHAnsi" w:hAnsiTheme="minorHAnsi"/>
          <w:color w:val="000000" w:themeColor="text1"/>
          <w:sz w:val="22"/>
          <w:szCs w:val="22"/>
        </w:rPr>
        <w:t>zaznamenávajú odborní hodnotitelia do</w:t>
      </w:r>
      <w:r w:rsidR="000A2792" w:rsidRPr="00C249D7">
        <w:rPr>
          <w:rFonts w:asciiTheme="minorHAnsi" w:hAnsiTheme="minorHAnsi"/>
          <w:color w:val="000000" w:themeColor="text1"/>
          <w:sz w:val="22"/>
          <w:szCs w:val="22"/>
        </w:rPr>
        <w:t xml:space="preserve"> samostatných</w:t>
      </w:r>
      <w:r w:rsidR="006F27C2" w:rsidRPr="00C249D7">
        <w:rPr>
          <w:rFonts w:asciiTheme="minorHAnsi" w:hAnsiTheme="minorHAnsi"/>
          <w:color w:val="000000" w:themeColor="text1"/>
          <w:sz w:val="22"/>
          <w:szCs w:val="22"/>
        </w:rPr>
        <w:t xml:space="preserve"> hodnotiac</w:t>
      </w:r>
      <w:r w:rsidR="000A2792" w:rsidRPr="00C249D7">
        <w:rPr>
          <w:rFonts w:asciiTheme="minorHAnsi" w:hAnsiTheme="minorHAnsi"/>
          <w:color w:val="000000" w:themeColor="text1"/>
          <w:sz w:val="22"/>
          <w:szCs w:val="22"/>
        </w:rPr>
        <w:t>ich</w:t>
      </w:r>
      <w:r w:rsidR="006F27C2" w:rsidRPr="00C249D7">
        <w:rPr>
          <w:rFonts w:asciiTheme="minorHAnsi" w:hAnsiTheme="minorHAnsi"/>
          <w:color w:val="000000" w:themeColor="text1"/>
          <w:sz w:val="22"/>
          <w:szCs w:val="22"/>
        </w:rPr>
        <w:t xml:space="preserve"> hárk</w:t>
      </w:r>
      <w:r w:rsidR="000A2792" w:rsidRPr="00C249D7">
        <w:rPr>
          <w:rFonts w:asciiTheme="minorHAnsi" w:hAnsiTheme="minorHAnsi"/>
          <w:color w:val="000000" w:themeColor="text1"/>
          <w:sz w:val="22"/>
          <w:szCs w:val="22"/>
        </w:rPr>
        <w:t>ov</w:t>
      </w:r>
      <w:r w:rsidR="006F27C2" w:rsidRPr="00C249D7">
        <w:rPr>
          <w:rFonts w:asciiTheme="minorHAnsi" w:hAnsiTheme="minorHAnsi"/>
          <w:color w:val="000000" w:themeColor="text1"/>
          <w:sz w:val="22"/>
          <w:szCs w:val="22"/>
        </w:rPr>
        <w:t xml:space="preserve"> (</w:t>
      </w:r>
      <w:r w:rsidR="006F27C2" w:rsidRPr="00C249D7">
        <w:rPr>
          <w:rFonts w:asciiTheme="minorHAnsi" w:hAnsiTheme="minorHAnsi"/>
          <w:i/>
          <w:color w:val="000000" w:themeColor="text1"/>
          <w:sz w:val="22"/>
          <w:szCs w:val="22"/>
          <w:u w:val="single"/>
        </w:rPr>
        <w:t>Príloha č.</w:t>
      </w:r>
      <w:r w:rsidR="009F5849" w:rsidRPr="00C249D7">
        <w:rPr>
          <w:rFonts w:asciiTheme="minorHAnsi" w:hAnsiTheme="minorHAnsi"/>
          <w:i/>
          <w:color w:val="000000" w:themeColor="text1"/>
          <w:sz w:val="22"/>
          <w:szCs w:val="22"/>
          <w:u w:val="single"/>
        </w:rPr>
        <w:t xml:space="preserve"> </w:t>
      </w:r>
      <w:r w:rsidR="00BC191A" w:rsidRPr="00C249D7">
        <w:rPr>
          <w:rFonts w:asciiTheme="minorHAnsi" w:hAnsiTheme="minorHAnsi"/>
          <w:i/>
          <w:color w:val="000000" w:themeColor="text1"/>
          <w:sz w:val="22"/>
          <w:szCs w:val="22"/>
          <w:u w:val="single"/>
        </w:rPr>
        <w:t>7</w:t>
      </w:r>
      <w:r w:rsidR="001E1A67" w:rsidRPr="00C249D7">
        <w:rPr>
          <w:rFonts w:asciiTheme="minorHAnsi" w:hAnsiTheme="minorHAnsi"/>
          <w:i/>
          <w:color w:val="000000" w:themeColor="text1"/>
          <w:sz w:val="22"/>
          <w:szCs w:val="22"/>
          <w:u w:val="single"/>
        </w:rPr>
        <w:t>C</w:t>
      </w:r>
      <w:r w:rsidR="006F27C2" w:rsidRPr="00C249D7">
        <w:rPr>
          <w:rFonts w:asciiTheme="minorHAnsi" w:hAnsiTheme="minorHAnsi"/>
          <w:color w:val="000000" w:themeColor="text1"/>
          <w:sz w:val="22"/>
          <w:szCs w:val="22"/>
        </w:rPr>
        <w:t>).</w:t>
      </w:r>
    </w:p>
    <w:p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Výstupom z odborného hodnotenia je hodnotiaci hárok odborného hodnotiteľa. Hodnotiaci hárok obsahuje vyhodnotenie kritérií a súčet dosiahnutých bodov odborného hodnotiteľa.</w:t>
      </w:r>
    </w:p>
    <w:p w:rsidR="00300C92"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Odborný hodnotiteľ vypĺňa hodnotiaci hárok elektronicky (PC) alebo s využitím vytlačeného formulára hárku.</w:t>
      </w:r>
      <w:r w:rsidRPr="00C249D7" w:rsidDel="00F74B6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Vyplnený hodnotiaci hárok</w:t>
      </w:r>
      <w:r w:rsidRPr="00C249D7" w:rsidDel="00C74A94">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musí obsahovať vyhodnotenie kritérií (počet bodov za každé kritérium alebo slovné hodnotenie – ak relevantné), vrátane komentára ku každému kritériu, a to v prípade kladného, ako i negatívneho hodnotenia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V komentári odborný hodnotiteľ uvedie slovný popis dôvodov vyhodnotenia daného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xml:space="preserve">, pričom dôvody </w:t>
      </w:r>
      <w:r w:rsidR="0079402C"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sú popísané čo najvecnejšie, sú argumentačne podložené i s odvolaním sa na konkrétne prílohy k</w:t>
      </w:r>
      <w:r w:rsidR="00D932E1" w:rsidRPr="00C249D7">
        <w:rPr>
          <w:rFonts w:asciiTheme="minorHAnsi" w:hAnsiTheme="minorHAnsi" w:cstheme="minorHAnsi"/>
          <w:color w:val="000000" w:themeColor="text1"/>
          <w:sz w:val="22"/>
          <w:szCs w:val="22"/>
        </w:rPr>
        <w:t xml:space="preserve"> ŽoNFP </w:t>
      </w:r>
      <w:r w:rsidR="00CA5818" w:rsidRPr="00C249D7">
        <w:rPr>
          <w:rFonts w:asciiTheme="minorHAnsi" w:hAnsiTheme="minorHAnsi" w:cstheme="minorHAnsi"/>
          <w:color w:val="000000" w:themeColor="text1"/>
          <w:sz w:val="22"/>
          <w:szCs w:val="22"/>
        </w:rPr>
        <w:t>a pod.</w:t>
      </w:r>
    </w:p>
    <w:p w:rsidR="000872C2" w:rsidRPr="00C249D7" w:rsidRDefault="00300C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rPr>
        <w:t xml:space="preserve">Ak počas odborného hodnotenia hodnotitelia zistia, že na posúdenie splnenia kritérií je potrebné poskytnúť zo strany žiadateľa doplňujúce informácie, MAS vyzve žiadateľa na objasnenie resp. doplnenie chýbajúcich údajov </w:t>
      </w:r>
      <w:r w:rsidRPr="00C249D7">
        <w:rPr>
          <w:rFonts w:asciiTheme="minorHAnsi" w:hAnsiTheme="minorHAnsi" w:cstheme="minorHAnsi"/>
          <w:color w:val="000000" w:themeColor="text1"/>
          <w:sz w:val="22"/>
        </w:rPr>
        <w:t xml:space="preserve">(výzva na doplnenie chýbajúcich náležitostí - </w:t>
      </w:r>
      <w:r w:rsidRPr="00C249D7">
        <w:rPr>
          <w:rFonts w:asciiTheme="minorHAnsi" w:hAnsiTheme="minorHAnsi" w:cstheme="minorHAnsi"/>
          <w:color w:val="000000" w:themeColor="text1"/>
          <w:sz w:val="22"/>
          <w:szCs w:val="22"/>
        </w:rPr>
        <w:lastRenderedPageBreak/>
        <w:t>(</w:t>
      </w:r>
      <w:r w:rsidRPr="00C249D7">
        <w:rPr>
          <w:rFonts w:asciiTheme="minorHAnsi" w:hAnsiTheme="minorHAnsi" w:cstheme="minorHAnsi"/>
          <w:i/>
          <w:color w:val="000000" w:themeColor="text1"/>
          <w:sz w:val="22"/>
          <w:szCs w:val="22"/>
          <w:u w:val="single"/>
        </w:rPr>
        <w:t>Príloha č.18C</w:t>
      </w:r>
      <w:r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rPr>
        <w:t>).</w:t>
      </w:r>
      <w:r w:rsidRPr="00C249D7">
        <w:rPr>
          <w:rFonts w:asciiTheme="minorHAnsi" w:hAnsiTheme="minorHAnsi"/>
          <w:color w:val="000000" w:themeColor="text1"/>
          <w:sz w:val="22"/>
        </w:rPr>
        <w:t xml:space="preserve"> Požadované údaje musia mať súvislosť s posúdením kritérií odborného hodnotenia. </w:t>
      </w:r>
      <w:r w:rsidRPr="00C249D7">
        <w:rPr>
          <w:rFonts w:asciiTheme="minorHAnsi" w:hAnsiTheme="minorHAnsi" w:cstheme="minorHAnsi"/>
          <w:b/>
          <w:color w:val="000000" w:themeColor="text1"/>
          <w:sz w:val="22"/>
          <w:lang w:eastAsia="hu-HU"/>
        </w:rPr>
        <w:t xml:space="preserve">Lehotu na takéto objasnenie, resp. </w:t>
      </w:r>
      <w:r w:rsidRPr="00C249D7">
        <w:rPr>
          <w:rFonts w:asciiTheme="minorHAnsi" w:hAnsiTheme="minorHAnsi"/>
          <w:b/>
          <w:color w:val="000000" w:themeColor="text1"/>
          <w:sz w:val="22"/>
        </w:rPr>
        <w:t xml:space="preserve">doplnenie chýbajúcich údajov </w:t>
      </w:r>
      <w:r w:rsidRPr="00C249D7">
        <w:rPr>
          <w:rFonts w:asciiTheme="minorHAnsi" w:hAnsiTheme="minorHAnsi" w:cstheme="minorHAnsi"/>
          <w:b/>
          <w:color w:val="000000" w:themeColor="text1"/>
          <w:sz w:val="22"/>
          <w:lang w:eastAsia="hu-HU"/>
        </w:rPr>
        <w:t xml:space="preserve">sa odporúča stanoviť na 5 </w:t>
      </w:r>
      <w:r w:rsidR="002A393F"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w:t>
      </w:r>
      <w:r w:rsidRPr="00C249D7">
        <w:rPr>
          <w:rFonts w:asciiTheme="minorHAnsi" w:hAnsiTheme="minorHAnsi" w:cstheme="minorHAnsi"/>
          <w:b/>
          <w:color w:val="000000" w:themeColor="text1"/>
          <w:sz w:val="22"/>
          <w:lang w:eastAsia="hu-HU"/>
        </w:rPr>
        <w:t>žiadateľovi</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MAS predĺžiť</w:t>
      </w:r>
      <w:r w:rsidR="00F927B8">
        <w:rPr>
          <w:rFonts w:asciiTheme="minorHAnsi" w:hAnsiTheme="minorHAnsi" w:cstheme="majorHAnsi"/>
          <w:b/>
          <w:color w:val="000000" w:themeColor="text1"/>
          <w:sz w:val="22"/>
        </w:rPr>
        <w:t xml:space="preserve"> o ďal</w:t>
      </w:r>
      <w:r w:rsidR="002A393F" w:rsidRPr="00C249D7">
        <w:rPr>
          <w:rFonts w:asciiTheme="minorHAnsi" w:hAnsiTheme="minorHAnsi" w:cstheme="majorHAnsi"/>
          <w:b/>
          <w:color w:val="000000" w:themeColor="text1"/>
          <w:sz w:val="22"/>
        </w:rPr>
        <w:t>ších 5 pracovných dní na z</w:t>
      </w:r>
      <w:r w:rsidRPr="00C249D7">
        <w:rPr>
          <w:rFonts w:asciiTheme="minorHAnsi" w:hAnsiTheme="minorHAnsi" w:cstheme="majorHAnsi"/>
          <w:b/>
          <w:color w:val="000000" w:themeColor="text1"/>
          <w:sz w:val="22"/>
        </w:rPr>
        <w:t xml:space="preserve">áklade žiadosti žiadateľa z objektívnych príčin). </w:t>
      </w:r>
      <w:r w:rsidRPr="00C249D7">
        <w:rPr>
          <w:rFonts w:asciiTheme="minorHAnsi" w:hAnsiTheme="minorHAnsi" w:cstheme="minorHAnsi"/>
          <w:b/>
          <w:bCs/>
          <w:color w:val="000000" w:themeColor="text1"/>
          <w:sz w:val="22"/>
        </w:rPr>
        <w:t xml:space="preserve"> Výzvu </w:t>
      </w:r>
      <w:r w:rsidRPr="00C249D7">
        <w:rPr>
          <w:rFonts w:asciiTheme="minorHAnsi" w:hAnsiTheme="minorHAnsi" w:cstheme="minorHAnsi"/>
          <w:b/>
          <w:color w:val="000000" w:themeColor="text1"/>
          <w:sz w:val="22"/>
        </w:rPr>
        <w:t xml:space="preserve">na doplnenie chýbajúcich náležitostí </w:t>
      </w:r>
      <w:r w:rsidRPr="00C249D7">
        <w:rPr>
          <w:rFonts w:asciiTheme="minorHAnsi" w:hAnsiTheme="minorHAnsi" w:cstheme="minorHAnsi"/>
          <w:b/>
          <w:bCs/>
          <w:color w:val="000000" w:themeColor="text1"/>
          <w:sz w:val="22"/>
        </w:rPr>
        <w:t xml:space="preserve"> v rámci odborného hodnotenia je možné zaslať iba jedenkrát. </w:t>
      </w:r>
      <w:r w:rsidRPr="00C249D7">
        <w:rPr>
          <w:rFonts w:asciiTheme="minorHAnsi" w:hAnsiTheme="minorHAnsi"/>
          <w:color w:val="000000" w:themeColor="text1"/>
          <w:sz w:val="22"/>
        </w:rPr>
        <w:t xml:space="preserve">Súčasťou výzvy </w:t>
      </w:r>
      <w:r w:rsidRPr="00C249D7">
        <w:rPr>
          <w:rFonts w:asciiTheme="minorHAnsi" w:hAnsiTheme="minorHAnsi" w:cstheme="minorHAnsi"/>
          <w:color w:val="000000" w:themeColor="text1"/>
          <w:sz w:val="22"/>
        </w:rPr>
        <w:t>na doplnenie chýbajúcich náležitostí ŽoNFP</w:t>
      </w:r>
      <w:r w:rsidRPr="00C249D7">
        <w:rPr>
          <w:rFonts w:asciiTheme="minorHAnsi" w:hAnsiTheme="minorHAnsi"/>
          <w:color w:val="000000" w:themeColor="text1"/>
          <w:sz w:val="22"/>
        </w:rPr>
        <w:t xml:space="preserve"> je aj informácia o tom, že nepredloženie dokumentov vôbec, resp. v prípade doručenia požadovaných náležitostí po stanovenom termíne, resp. ak aj po doplnení chýbajúcich náležitostí sú pochybnosti o pravdivosti alebo úplnosti ŽoNFP a nie je možné konštatovať nesplnenie niektorej z podmienok poskytnutia príspevku (kritéria) a rozhodnúť o neschválení ŽoNFP, bude viesť k zastaveniu konania o ŽoNFP.</w:t>
      </w:r>
      <w:r w:rsidR="00286DA6" w:rsidRPr="00C249D7">
        <w:rPr>
          <w:rFonts w:asciiTheme="minorHAnsi" w:hAnsiTheme="minorHAnsi"/>
          <w:color w:val="000000" w:themeColor="text1"/>
          <w:sz w:val="22"/>
        </w:rPr>
        <w:t xml:space="preserve"> </w:t>
      </w:r>
      <w:r w:rsidR="000872C2" w:rsidRPr="00C249D7">
        <w:rPr>
          <w:color w:val="000000" w:themeColor="text1"/>
          <w:sz w:val="22"/>
          <w:szCs w:val="22"/>
        </w:rPr>
        <w:t xml:space="preserve">Žiadateľ predkladá doplňujúce informácie postupuje v zmysle ods. </w:t>
      </w:r>
      <w:r w:rsidR="00D935C3" w:rsidRPr="00C249D7">
        <w:rPr>
          <w:color w:val="000000" w:themeColor="text1"/>
          <w:sz w:val="22"/>
          <w:szCs w:val="22"/>
        </w:rPr>
        <w:t xml:space="preserve">7, </w:t>
      </w:r>
      <w:r w:rsidR="0037389A" w:rsidRPr="00C249D7">
        <w:rPr>
          <w:color w:val="000000" w:themeColor="text1"/>
          <w:sz w:val="22"/>
          <w:szCs w:val="22"/>
        </w:rPr>
        <w:t>ods. 8</w:t>
      </w:r>
      <w:r w:rsidR="00D935C3" w:rsidRPr="00C249D7">
        <w:rPr>
          <w:color w:val="000000" w:themeColor="text1"/>
          <w:sz w:val="22"/>
          <w:szCs w:val="22"/>
        </w:rPr>
        <w:t>, ods. 14 kapitoly 8.3.2</w:t>
      </w:r>
      <w:r w:rsidR="000872C2" w:rsidRPr="00C249D7">
        <w:rPr>
          <w:color w:val="000000" w:themeColor="text1"/>
          <w:sz w:val="22"/>
          <w:szCs w:val="22"/>
        </w:rPr>
        <w:t>.</w:t>
      </w:r>
    </w:p>
    <w:p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Požiadavku na doplnenie ako aj informáciu o doplnených skutočnostiach a ich hodnotenie uvedie odborný hodnotiteľ aj v hodnotiacom hárku. Uvedenú skutočnosť MAS zaznamená v kontrolnom zázname (</w:t>
      </w:r>
      <w:r w:rsidRPr="00C249D7">
        <w:rPr>
          <w:rFonts w:asciiTheme="minorHAnsi" w:hAnsiTheme="minorHAnsi" w:cstheme="minorHAnsi"/>
          <w:i/>
          <w:color w:val="000000" w:themeColor="text1"/>
          <w:sz w:val="22"/>
          <w:szCs w:val="22"/>
          <w:u w:val="single"/>
        </w:rPr>
        <w:t>Príloha č.</w:t>
      </w:r>
      <w:r w:rsidR="00CA5818" w:rsidRPr="00C249D7">
        <w:rPr>
          <w:rFonts w:asciiTheme="minorHAnsi" w:hAnsiTheme="minorHAnsi" w:cstheme="minorHAnsi"/>
          <w:i/>
          <w:color w:val="000000" w:themeColor="text1"/>
          <w:sz w:val="22"/>
          <w:szCs w:val="22"/>
          <w:u w:val="single"/>
        </w:rPr>
        <w:t>1</w:t>
      </w:r>
      <w:r w:rsidR="00BC191A" w:rsidRPr="00C249D7">
        <w:rPr>
          <w:rFonts w:asciiTheme="minorHAnsi" w:hAnsiTheme="minorHAnsi" w:cstheme="minorHAnsi"/>
          <w:i/>
          <w:color w:val="000000" w:themeColor="text1"/>
          <w:sz w:val="22"/>
          <w:szCs w:val="22"/>
          <w:u w:val="single"/>
        </w:rPr>
        <w:t>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w:t>
      </w:r>
      <w:r w:rsidR="00CA5818" w:rsidRPr="00C249D7">
        <w:rPr>
          <w:rFonts w:asciiTheme="minorHAnsi" w:hAnsiTheme="minorHAnsi" w:cstheme="minorHAnsi"/>
          <w:color w:val="000000" w:themeColor="text1"/>
          <w:sz w:val="22"/>
          <w:szCs w:val="22"/>
        </w:rPr>
        <w:t>.</w:t>
      </w:r>
    </w:p>
    <w:p w:rsidR="00815584"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bCs/>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nepredložil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 xml:space="preserve">výzve na doplnenie </w:t>
      </w:r>
      <w:r w:rsidR="000A2792" w:rsidRPr="00C249D7">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Pr="00C249D7">
        <w:rPr>
          <w:rFonts w:asciiTheme="minorHAnsi" w:hAnsiTheme="minorHAnsi"/>
          <w:bCs/>
          <w:color w:val="000000" w:themeColor="text1"/>
          <w:sz w:val="22"/>
          <w:szCs w:val="22"/>
        </w:rPr>
        <w:t xml:space="preserve">v termíne určenom vo výzve, odborný hodnotiteľ v hodnotiacom hárku </w:t>
      </w:r>
      <w:r w:rsidR="00CA5818" w:rsidRPr="00C249D7">
        <w:rPr>
          <w:rFonts w:asciiTheme="minorHAnsi" w:hAnsiTheme="minorHAnsi"/>
          <w:color w:val="000000" w:themeColor="text1"/>
          <w:sz w:val="22"/>
        </w:rPr>
        <w:t>navrhne PPA pre ŽoNFP vydanie konkrétneho rozhodnutia  podľa zákona o príspevku z EŠIF (rozhodnutie o zastavení konania)</w:t>
      </w:r>
      <w:r w:rsidRPr="00C249D7">
        <w:rPr>
          <w:rFonts w:asciiTheme="minorHAnsi" w:hAnsiTheme="minorHAnsi"/>
          <w:bCs/>
          <w:color w:val="000000" w:themeColor="text1"/>
          <w:sz w:val="22"/>
          <w:szCs w:val="22"/>
        </w:rPr>
        <w:t>.</w:t>
      </w:r>
    </w:p>
    <w:p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 xml:space="preserve">výzve na doplnenie </w:t>
      </w:r>
      <w:r w:rsidR="000A2792" w:rsidRPr="00C249D7">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00286DA6" w:rsidRPr="00C249D7">
        <w:rPr>
          <w:rFonts w:asciiTheme="minorHAnsi" w:hAnsiTheme="minorHAnsi"/>
          <w:bCs/>
          <w:color w:val="000000" w:themeColor="text1"/>
          <w:sz w:val="22"/>
          <w:szCs w:val="22"/>
        </w:rPr>
        <w:t>v  termíne určenom vo výzve</w:t>
      </w:r>
      <w:r w:rsidRPr="00C249D7">
        <w:rPr>
          <w:rFonts w:asciiTheme="minorHAnsi" w:hAnsiTheme="minorHAnsi"/>
          <w:bCs/>
          <w:color w:val="000000" w:themeColor="text1"/>
          <w:sz w:val="22"/>
          <w:szCs w:val="22"/>
        </w:rPr>
        <w:t>, odborný hodnotiteľ </w:t>
      </w:r>
      <w:r w:rsidRPr="00C249D7">
        <w:rPr>
          <w:rFonts w:asciiTheme="minorHAnsi" w:hAnsiTheme="minorHAnsi"/>
          <w:color w:val="000000" w:themeColor="text1"/>
          <w:sz w:val="22"/>
          <w:szCs w:val="22"/>
        </w:rPr>
        <w:t xml:space="preserve"> pokračuje v ďalšom hodnotení </w:t>
      </w:r>
      <w:r w:rsidR="00CA5818" w:rsidRPr="00C249D7">
        <w:rPr>
          <w:rFonts w:asciiTheme="minorHAnsi" w:hAnsiTheme="minorHAnsi"/>
          <w:color w:val="000000" w:themeColor="text1"/>
          <w:sz w:val="22"/>
          <w:szCs w:val="22"/>
        </w:rPr>
        <w:t>ŽoNFP</w:t>
      </w:r>
      <w:r w:rsidRPr="00C249D7">
        <w:rPr>
          <w:rFonts w:asciiTheme="minorHAnsi" w:hAnsiTheme="minorHAnsi"/>
          <w:bCs/>
          <w:color w:val="000000" w:themeColor="text1"/>
          <w:sz w:val="22"/>
          <w:szCs w:val="22"/>
        </w:rPr>
        <w:t xml:space="preserve">. </w:t>
      </w:r>
      <w:r w:rsidRPr="00C249D7">
        <w:rPr>
          <w:rFonts w:asciiTheme="minorHAnsi" w:hAnsiTheme="minorHAnsi" w:cstheme="minorHAnsi"/>
          <w:color w:val="000000" w:themeColor="text1"/>
          <w:sz w:val="22"/>
          <w:szCs w:val="22"/>
        </w:rPr>
        <w:t>Po doplnení informácií od žiadateľa</w:t>
      </w:r>
      <w:r w:rsidR="003A4AB0" w:rsidRPr="00C249D7">
        <w:rPr>
          <w:rFonts w:asciiTheme="minorHAnsi" w:hAnsiTheme="minorHAnsi" w:cstheme="minorHAnsi"/>
          <w:color w:val="000000" w:themeColor="text1"/>
          <w:sz w:val="22"/>
          <w:szCs w:val="22"/>
        </w:rPr>
        <w:t xml:space="preserve"> posúdi </w:t>
      </w:r>
      <w:r w:rsidRPr="00C249D7">
        <w:rPr>
          <w:rFonts w:asciiTheme="minorHAnsi" w:hAnsiTheme="minorHAnsi" w:cstheme="minorHAnsi"/>
          <w:color w:val="000000" w:themeColor="text1"/>
          <w:sz w:val="22"/>
          <w:szCs w:val="22"/>
        </w:rPr>
        <w:t xml:space="preserve">odborný hodnotiteľ na dané kritérium aj so zohľadnením doplňujúcich informácií. </w:t>
      </w:r>
    </w:p>
    <w:p w:rsidR="002E6FDC"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sz w:val="22"/>
          <w:szCs w:val="22"/>
        </w:rPr>
        <w:t xml:space="preserve">V prípade, ak </w:t>
      </w:r>
      <w:r w:rsidRPr="00C249D7">
        <w:rPr>
          <w:rFonts w:asciiTheme="minorHAnsi" w:hAnsiTheme="minorHAnsi"/>
          <w:sz w:val="22"/>
        </w:rPr>
        <w:t>je rozdiel medzi celkovým bodovým hodnotením prvého a druhého odborného hodnotiteľa</w:t>
      </w:r>
      <w:r w:rsidRPr="00C249D7">
        <w:rPr>
          <w:rFonts w:asciiTheme="minorHAnsi" w:hAnsiTheme="minorHAnsi" w:cs="Arial"/>
          <w:sz w:val="22"/>
        </w:rPr>
        <w:t xml:space="preserve"> vyšší ako 10 bodov, určí Výberová komisia MAS </w:t>
      </w:r>
      <w:r w:rsidRPr="00C249D7">
        <w:rPr>
          <w:rFonts w:asciiTheme="minorHAnsi" w:hAnsiTheme="minorHAnsi"/>
          <w:sz w:val="22"/>
        </w:rPr>
        <w:t xml:space="preserve">výberom v zmysle </w:t>
      </w:r>
      <w:r w:rsidR="00C87C3D" w:rsidRPr="00C249D7">
        <w:rPr>
          <w:rFonts w:asciiTheme="minorHAnsi" w:hAnsiTheme="minorHAnsi"/>
          <w:sz w:val="22"/>
        </w:rPr>
        <w:t xml:space="preserve">kapitoly 8.2.4.1 </w:t>
      </w:r>
      <w:r w:rsidRPr="00C249D7">
        <w:rPr>
          <w:rFonts w:asciiTheme="minorHAnsi" w:hAnsiTheme="minorHAnsi"/>
          <w:sz w:val="22"/>
        </w:rPr>
        <w:t xml:space="preserve">tejto </w:t>
      </w:r>
      <w:r w:rsidRPr="00C249D7">
        <w:rPr>
          <w:rFonts w:asciiTheme="minorHAnsi" w:hAnsiTheme="minorHAnsi"/>
          <w:color w:val="000000" w:themeColor="text1"/>
          <w:sz w:val="22"/>
        </w:rPr>
        <w:t>príručky</w:t>
      </w:r>
      <w:r w:rsidR="00804B99" w:rsidRPr="00C249D7">
        <w:rPr>
          <w:rFonts w:asciiTheme="minorHAnsi" w:hAnsiTheme="minorHAnsi"/>
          <w:color w:val="000000" w:themeColor="text1"/>
          <w:sz w:val="22"/>
        </w:rPr>
        <w:t xml:space="preserve"> pre prijímateľa LEADER</w:t>
      </w:r>
      <w:r w:rsidRPr="00C249D7">
        <w:rPr>
          <w:rFonts w:asciiTheme="minorHAnsi" w:hAnsiTheme="minorHAnsi"/>
          <w:color w:val="000000" w:themeColor="text1"/>
          <w:sz w:val="22"/>
        </w:rPr>
        <w:t xml:space="preserve"> tretieho </w:t>
      </w:r>
      <w:r w:rsidRPr="00C249D7">
        <w:rPr>
          <w:rFonts w:asciiTheme="minorHAnsi" w:hAnsiTheme="minorHAnsi"/>
          <w:sz w:val="22"/>
        </w:rPr>
        <w:t xml:space="preserve">odborného hodnotiteľa (arbitra). </w:t>
      </w:r>
      <w:r w:rsidRPr="00C249D7">
        <w:rPr>
          <w:rFonts w:asciiTheme="minorHAnsi" w:hAnsiTheme="minorHAnsi"/>
          <w:sz w:val="22"/>
          <w:szCs w:val="22"/>
        </w:rPr>
        <w:t>Výberová komisia MAS zaznamená vyššie uvedený proces v písomnej podobe, napr.: záznam, zápis, zápisnica a pod.</w:t>
      </w:r>
    </w:p>
    <w:p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Dodržanie postupov odborných hodnotiteľov, ktoré sa týkajú ich výkonu hodnotenia skontroluje manažér MAS a to pred odovzdaním hodnotiaceho hárku. Kontrola sa týka nasledovných skutočností:</w:t>
      </w:r>
    </w:p>
    <w:p w:rsidR="00D935C3"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vyplnenie zdôvodnenia hodnotenia každého kritériá (kladného aj záporného);</w:t>
      </w:r>
    </w:p>
    <w:p w:rsidR="00D935C3"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kompletnosť vyplnenia hodnotiaceho hárku (identifikačné údaje projektu, podpis, celkové bodové hodnotenie, podpis, dátum a pod.).</w:t>
      </w:r>
      <w:r w:rsidRPr="00C249D7" w:rsidDel="001B4CD6">
        <w:rPr>
          <w:rFonts w:asciiTheme="minorHAnsi" w:hAnsiTheme="minorHAnsi"/>
          <w:color w:val="000000" w:themeColor="text1"/>
          <w:sz w:val="22"/>
          <w:szCs w:val="22"/>
        </w:rPr>
        <w:t xml:space="preserve"> </w:t>
      </w:r>
    </w:p>
    <w:p w:rsidR="000A2792"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rPr>
        <w:t xml:space="preserve">MAS je povinná zabezpečiť, aby vyplnený hodnotiaci hárok bol vytlačený a podpísaný odborným hodnotiteľom. </w:t>
      </w:r>
    </w:p>
    <w:p w:rsidR="007A2CA0" w:rsidRPr="00C249D7" w:rsidRDefault="000A2792" w:rsidP="002739A9">
      <w:pPr>
        <w:pStyle w:val="Odsekzoznamu"/>
        <w:numPr>
          <w:ilvl w:val="0"/>
          <w:numId w:val="304"/>
        </w:numPr>
        <w:autoSpaceDE w:val="0"/>
        <w:autoSpaceDN w:val="0"/>
        <w:adjustRightInd w:val="0"/>
        <w:spacing w:after="0" w:line="240" w:lineRule="auto"/>
        <w:ind w:left="567" w:hanging="567"/>
        <w:rPr>
          <w:rFonts w:asciiTheme="minorHAnsi" w:hAnsiTheme="minorHAnsi"/>
          <w:b/>
          <w:color w:val="000000" w:themeColor="text1"/>
          <w:sz w:val="22"/>
          <w:szCs w:val="22"/>
        </w:rPr>
      </w:pPr>
      <w:r w:rsidRPr="00C249D7">
        <w:rPr>
          <w:rFonts w:asciiTheme="minorHAnsi" w:hAnsiTheme="minorHAnsi"/>
          <w:b/>
          <w:color w:val="000000" w:themeColor="text1"/>
          <w:sz w:val="22"/>
        </w:rPr>
        <w:t>MAS zabezpečí vloženie hodnotiaceho hárku do ITMS2014+ (vo formáte .</w:t>
      </w:r>
      <w:proofErr w:type="spellStart"/>
      <w:r w:rsidRPr="00C249D7">
        <w:rPr>
          <w:rFonts w:asciiTheme="minorHAnsi" w:hAnsiTheme="minorHAnsi"/>
          <w:b/>
          <w:color w:val="000000" w:themeColor="text1"/>
          <w:sz w:val="22"/>
        </w:rPr>
        <w:t>pdf</w:t>
      </w:r>
      <w:proofErr w:type="spellEnd"/>
      <w:r w:rsidRPr="00C249D7">
        <w:rPr>
          <w:rFonts w:asciiTheme="minorHAnsi" w:hAnsiTheme="minorHAnsi"/>
          <w:b/>
          <w:color w:val="000000" w:themeColor="text1"/>
          <w:sz w:val="22"/>
        </w:rPr>
        <w:t>). Do ITMS2014+ vpisuje MAS len počet bodov pre hodnotiace (bodovacie) kritérium)</w:t>
      </w:r>
      <w:r w:rsidRPr="00C249D7">
        <w:rPr>
          <w:rStyle w:val="Odkaznapoznmkupodiarou"/>
          <w:rFonts w:asciiTheme="minorHAnsi" w:hAnsiTheme="minorHAnsi"/>
          <w:b/>
          <w:color w:val="000000" w:themeColor="text1"/>
          <w:sz w:val="22"/>
        </w:rPr>
        <w:footnoteReference w:id="50"/>
      </w:r>
      <w:r w:rsidRPr="00C249D7">
        <w:rPr>
          <w:rFonts w:asciiTheme="minorHAnsi" w:hAnsiTheme="minorHAnsi"/>
          <w:b/>
          <w:color w:val="000000" w:themeColor="text1"/>
          <w:sz w:val="22"/>
        </w:rPr>
        <w:t>.</w:t>
      </w:r>
    </w:p>
    <w:p w:rsidR="003037C0" w:rsidRPr="00C249D7" w:rsidRDefault="00525CFD" w:rsidP="002739A9">
      <w:pPr>
        <w:pStyle w:val="Nadpis3"/>
        <w:numPr>
          <w:ilvl w:val="2"/>
          <w:numId w:val="367"/>
        </w:numPr>
        <w:ind w:left="720"/>
        <w:rPr>
          <w:i/>
          <w:color w:val="0070C0"/>
          <w:sz w:val="22"/>
          <w:szCs w:val="22"/>
        </w:rPr>
      </w:pPr>
      <w:bookmarkStart w:id="253" w:name="_Toc3361020"/>
      <w:bookmarkStart w:id="254" w:name="_Toc116544474"/>
      <w:r w:rsidRPr="00C249D7">
        <w:rPr>
          <w:i/>
          <w:color w:val="0070C0"/>
          <w:sz w:val="22"/>
          <w:szCs w:val="22"/>
        </w:rPr>
        <w:t>Výber ŽoNFP</w:t>
      </w:r>
      <w:bookmarkEnd w:id="253"/>
      <w:bookmarkEnd w:id="254"/>
      <w:r w:rsidRPr="00C249D7">
        <w:rPr>
          <w:i/>
          <w:color w:val="0070C0"/>
          <w:sz w:val="22"/>
          <w:szCs w:val="22"/>
        </w:rPr>
        <w:t xml:space="preserve"> </w:t>
      </w:r>
    </w:p>
    <w:p w:rsidR="0064055C" w:rsidRPr="00C249D7" w:rsidRDefault="00AD06BC" w:rsidP="002739A9">
      <w:pPr>
        <w:pStyle w:val="Odsekzoznamu"/>
        <w:numPr>
          <w:ilvl w:val="0"/>
          <w:numId w:val="210"/>
        </w:numPr>
        <w:spacing w:after="0" w:line="240" w:lineRule="auto"/>
        <w:ind w:left="567" w:hanging="567"/>
        <w:rPr>
          <w:color w:val="000000" w:themeColor="text1"/>
          <w:sz w:val="22"/>
          <w:szCs w:val="22"/>
        </w:rPr>
      </w:pPr>
      <w:r w:rsidRPr="00C249D7">
        <w:rPr>
          <w:rFonts w:asciiTheme="minorHAnsi" w:hAnsiTheme="minorHAnsi" w:cs="Arial"/>
          <w:color w:val="000000" w:themeColor="text1"/>
          <w:sz w:val="22"/>
        </w:rPr>
        <w:t>V nadv</w:t>
      </w:r>
      <w:r w:rsidR="00D935C3" w:rsidRPr="00C249D7">
        <w:rPr>
          <w:rFonts w:asciiTheme="minorHAnsi" w:hAnsiTheme="minorHAnsi" w:cs="Arial"/>
          <w:color w:val="000000" w:themeColor="text1"/>
          <w:sz w:val="22"/>
        </w:rPr>
        <w:t>äznosti na ods.10 kapitoly 8.3.3</w:t>
      </w:r>
      <w:r w:rsidRPr="00C249D7">
        <w:rPr>
          <w:rFonts w:asciiTheme="minorHAnsi" w:hAnsiTheme="minorHAnsi" w:cs="Arial"/>
          <w:color w:val="000000" w:themeColor="text1"/>
          <w:sz w:val="22"/>
        </w:rPr>
        <w:t xml:space="preserve"> </w:t>
      </w:r>
      <w:r w:rsidR="0064055C" w:rsidRPr="00C249D7">
        <w:rPr>
          <w:rFonts w:asciiTheme="minorHAnsi" w:hAnsiTheme="minorHAnsi" w:cs="Arial"/>
          <w:color w:val="000000" w:themeColor="text1"/>
          <w:sz w:val="22"/>
        </w:rPr>
        <w:t xml:space="preserve">Výberová komisia MAS z bodového hodnotenia tretieho hodnotiteľa urobí aritmetický priemer s  bodovým hodnotením jedného z dvojice odborných hodnotiteľov, ku ktorému je hodnotenie tretieho odborného hodnotiteľa bližšie. Toto výsledné bodové hodnotenie sa považuje za záväzné </w:t>
      </w:r>
      <w:r w:rsidR="0064055C" w:rsidRPr="00C249D7">
        <w:rPr>
          <w:rFonts w:asciiTheme="minorHAnsi" w:hAnsiTheme="minorHAnsi"/>
          <w:color w:val="000000" w:themeColor="text1"/>
          <w:sz w:val="22"/>
        </w:rPr>
        <w:t xml:space="preserve">hodnotenie ŽoNFP. </w:t>
      </w:r>
      <w:r w:rsidR="0064055C" w:rsidRPr="00C249D7">
        <w:rPr>
          <w:rFonts w:asciiTheme="minorHAnsi" w:hAnsiTheme="minorHAnsi"/>
          <w:color w:val="000000" w:themeColor="text1"/>
          <w:sz w:val="22"/>
          <w:szCs w:val="22"/>
        </w:rPr>
        <w:t>Výberová komisia MAS zaznamená vyššie uvedený proces v písomnej podobe, napr.: záznam, zápis, zápisnica a pod.</w:t>
      </w:r>
    </w:p>
    <w:p w:rsidR="00AD06BC" w:rsidRPr="00C249D7" w:rsidRDefault="00AD06BC" w:rsidP="002739A9">
      <w:pPr>
        <w:pStyle w:val="Odsekzoznamu"/>
        <w:numPr>
          <w:ilvl w:val="0"/>
          <w:numId w:val="210"/>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Poradie ŽoNFP aplikáciou rozlišovacích kritérií sa v ITMS2014+ vytvorí automaticky (ak relevantné) a to prostredníctvom údajov, ktoré zadal zamestnanec MAS do ITMS2014+.  Výberová komisia MAS overí, či údaje zamestnanec MAS do ITMS2014+ zadal správne a či sú v  </w:t>
      </w:r>
      <w:r w:rsidRPr="00C249D7">
        <w:rPr>
          <w:rFonts w:asciiTheme="minorHAnsi" w:hAnsiTheme="minorHAnsi" w:cstheme="minorHAnsi"/>
          <w:color w:val="000000" w:themeColor="text1"/>
          <w:sz w:val="22"/>
        </w:rPr>
        <w:lastRenderedPageBreak/>
        <w:t>záverečnej správe z výzvy na predkladanie ŽoNFP uvedené tak ako rozhodla Výberová komisia MAS.</w:t>
      </w:r>
    </w:p>
    <w:p w:rsidR="000D1BF1" w:rsidRPr="00C249D7" w:rsidRDefault="001F7DA6" w:rsidP="002739A9">
      <w:pPr>
        <w:pStyle w:val="Odsekzoznamu"/>
        <w:numPr>
          <w:ilvl w:val="0"/>
          <w:numId w:val="210"/>
        </w:numPr>
        <w:spacing w:after="0" w:line="240" w:lineRule="auto"/>
        <w:ind w:left="567" w:hanging="567"/>
        <w:rPr>
          <w:strike/>
          <w:color w:val="000000" w:themeColor="text1"/>
          <w:sz w:val="18"/>
          <w:szCs w:val="18"/>
        </w:rPr>
      </w:pPr>
      <w:r w:rsidRPr="00C249D7">
        <w:rPr>
          <w:rFonts w:asciiTheme="minorHAnsi" w:hAnsiTheme="minorHAnsi"/>
          <w:color w:val="000000" w:themeColor="text1"/>
          <w:sz w:val="22"/>
        </w:rPr>
        <w:t>Po ukončení procesu výberu ŽoNFP</w:t>
      </w:r>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w:t>
      </w:r>
      <w:r w:rsidR="004810F4" w:rsidRPr="00C249D7">
        <w:rPr>
          <w:rFonts w:asciiTheme="minorHAnsi" w:hAnsiTheme="minorHAnsi"/>
          <w:color w:val="000000" w:themeColor="text1"/>
          <w:sz w:val="22"/>
        </w:rPr>
        <w:t>manažér MAS vypr</w:t>
      </w:r>
      <w:r w:rsidR="00F927B8">
        <w:rPr>
          <w:rFonts w:asciiTheme="minorHAnsi" w:hAnsiTheme="minorHAnsi"/>
          <w:color w:val="000000" w:themeColor="text1"/>
          <w:sz w:val="22"/>
        </w:rPr>
        <w:t>acuje</w:t>
      </w:r>
      <w:r w:rsidR="00AD06BC" w:rsidRPr="00C249D7">
        <w:rPr>
          <w:rFonts w:asciiTheme="minorHAnsi" w:hAnsiTheme="minorHAnsi" w:cstheme="minorHAnsi"/>
          <w:color w:val="000000" w:themeColor="text1"/>
          <w:sz w:val="22"/>
        </w:rPr>
        <w:t xml:space="preserve"> záverečnú správu z výzvy na predkladanie ŽoNFP</w:t>
      </w:r>
      <w:r w:rsidR="00AD06BC" w:rsidRPr="00C249D7">
        <w:rPr>
          <w:rFonts w:asciiTheme="minorHAnsi" w:hAnsiTheme="minorHAnsi"/>
          <w:color w:val="000000" w:themeColor="text1"/>
          <w:sz w:val="22"/>
        </w:rPr>
        <w:t>.</w:t>
      </w:r>
      <w:r w:rsidR="004810F4" w:rsidRPr="00C249D7">
        <w:rPr>
          <w:rFonts w:asciiTheme="minorHAnsi" w:hAnsiTheme="minorHAnsi"/>
          <w:color w:val="000000" w:themeColor="text1"/>
          <w:sz w:val="22"/>
        </w:rPr>
        <w:t xml:space="preserve"> </w:t>
      </w:r>
      <w:r w:rsidR="00AD06BC" w:rsidRPr="00C249D7">
        <w:rPr>
          <w:rFonts w:asciiTheme="minorHAnsi" w:hAnsiTheme="minorHAnsi"/>
          <w:color w:val="000000" w:themeColor="text1"/>
          <w:sz w:val="22"/>
        </w:rPr>
        <w:t xml:space="preserve">Záverečná správa z výzvy na predkladanie ŽoNFP musí byť podpísaná štatutárnym orgánom MAS, predsedom výberovej komisie a manažérom MAS. </w:t>
      </w:r>
      <w:r w:rsidR="009B3313" w:rsidRPr="00C249D7">
        <w:rPr>
          <w:rFonts w:asciiTheme="minorHAnsi" w:hAnsiTheme="minorHAnsi" w:cstheme="minorHAnsi"/>
          <w:color w:val="000000" w:themeColor="text1"/>
          <w:sz w:val="22"/>
        </w:rPr>
        <w:t xml:space="preserve">V záverečnej správe z výzvy na prekladanie ŽoNFP </w:t>
      </w:r>
      <w:r w:rsidR="009B3313" w:rsidRPr="00C249D7">
        <w:rPr>
          <w:rFonts w:asciiTheme="minorHAnsi" w:hAnsiTheme="minorHAnsi"/>
          <w:color w:val="000000" w:themeColor="text1"/>
          <w:sz w:val="22"/>
        </w:rPr>
        <w:t>výberová komisia MAS navrhne PPA pre jednotlivé ŽoNFP vydanie konkrétneho rozhodnutia podľa zákona o príspevku z EŠIF (rozhodnutie o schvá</w:t>
      </w:r>
      <w:r w:rsidR="002A393F" w:rsidRPr="00C249D7">
        <w:rPr>
          <w:rFonts w:asciiTheme="minorHAnsi" w:hAnsiTheme="minorHAnsi"/>
          <w:color w:val="000000" w:themeColor="text1"/>
          <w:sz w:val="22"/>
        </w:rPr>
        <w:t>lení, rozhodnutie o neschválení</w:t>
      </w:r>
      <w:r w:rsidR="009B3313" w:rsidRPr="00C249D7">
        <w:rPr>
          <w:rFonts w:asciiTheme="minorHAnsi" w:hAnsiTheme="minorHAnsi"/>
          <w:color w:val="000000" w:themeColor="text1"/>
          <w:sz w:val="22"/>
        </w:rPr>
        <w:t>, rozhodnutie o zastavení konania)</w:t>
      </w:r>
      <w:r w:rsidR="00286DA6" w:rsidRPr="00C249D7">
        <w:rPr>
          <w:rFonts w:asciiTheme="minorHAnsi" w:hAnsiTheme="minorHAnsi"/>
          <w:color w:val="000000" w:themeColor="text1"/>
          <w:sz w:val="22"/>
        </w:rPr>
        <w:t>.</w:t>
      </w:r>
      <w:r w:rsidR="00865F3C" w:rsidRPr="00C249D7">
        <w:rPr>
          <w:rFonts w:asciiTheme="minorHAnsi" w:hAnsiTheme="minorHAnsi"/>
          <w:strike/>
          <w:color w:val="000000" w:themeColor="text1"/>
          <w:sz w:val="18"/>
          <w:szCs w:val="18"/>
        </w:rPr>
        <w:t xml:space="preserve"> </w:t>
      </w:r>
    </w:p>
    <w:p w:rsidR="00B05920" w:rsidRPr="00C249D7" w:rsidRDefault="00B05920" w:rsidP="002739A9">
      <w:pPr>
        <w:pStyle w:val="Odsekzoznamu"/>
        <w:numPr>
          <w:ilvl w:val="0"/>
          <w:numId w:val="287"/>
        </w:numPr>
        <w:autoSpaceDE w:val="0"/>
        <w:autoSpaceDN w:val="0"/>
        <w:adjustRightInd w:val="0"/>
        <w:spacing w:after="0" w:line="240" w:lineRule="auto"/>
        <w:ind w:left="567" w:hanging="567"/>
        <w:rPr>
          <w:rFonts w:asciiTheme="minorHAnsi" w:hAnsiTheme="minorHAnsi"/>
          <w:b/>
          <w:strike/>
          <w:color w:val="000000" w:themeColor="text1"/>
          <w:sz w:val="22"/>
        </w:rPr>
      </w:pPr>
      <w:r w:rsidRPr="00C249D7">
        <w:rPr>
          <w:rFonts w:asciiTheme="minorHAnsi" w:hAnsiTheme="minorHAnsi"/>
          <w:b/>
          <w:color w:val="000000" w:themeColor="text1"/>
          <w:sz w:val="22"/>
        </w:rPr>
        <w:t>Záverečnú správu  výzvy na predkladanie ŽoNFP (</w:t>
      </w:r>
      <w:r w:rsidRPr="00C249D7">
        <w:rPr>
          <w:rFonts w:asciiTheme="minorHAnsi" w:hAnsiTheme="minorHAnsi"/>
          <w:b/>
          <w:i/>
          <w:color w:val="000000" w:themeColor="text1"/>
          <w:sz w:val="22"/>
          <w:u w:val="single"/>
        </w:rPr>
        <w:t>Príloha č. 8C</w:t>
      </w:r>
      <w:r w:rsidRPr="00C249D7">
        <w:rPr>
          <w:rFonts w:asciiTheme="minorHAnsi" w:hAnsiTheme="minorHAnsi"/>
          <w:b/>
          <w:color w:val="000000" w:themeColor="text1"/>
          <w:sz w:val="22"/>
        </w:rPr>
        <w:t xml:space="preserve">) spolu so všetkými prijatými ŽoNFP s  prílohami, ktoré žiadateľ v rámci výzvy na predkladanie ŽoNFP predložil je MAS povinná  </w:t>
      </w:r>
      <w:r w:rsidR="009B3313" w:rsidRPr="00C249D7">
        <w:rPr>
          <w:rFonts w:asciiTheme="minorHAnsi" w:hAnsiTheme="minorHAnsi"/>
          <w:b/>
          <w:color w:val="000000" w:themeColor="text1"/>
          <w:sz w:val="22"/>
        </w:rPr>
        <w:t xml:space="preserve">na PPA </w:t>
      </w:r>
      <w:r w:rsidRPr="00C249D7">
        <w:rPr>
          <w:rFonts w:asciiTheme="minorHAnsi" w:hAnsiTheme="minorHAnsi"/>
          <w:b/>
          <w:color w:val="000000" w:themeColor="text1"/>
          <w:sz w:val="22"/>
          <w:u w:val="single"/>
        </w:rPr>
        <w:t>do 55</w:t>
      </w:r>
      <w:r w:rsidRPr="00C249D7">
        <w:rPr>
          <w:rFonts w:asciiTheme="minorHAnsi" w:hAnsiTheme="minorHAnsi"/>
          <w:b/>
          <w:color w:val="000000" w:themeColor="text1"/>
          <w:sz w:val="18"/>
          <w:szCs w:val="18"/>
          <w:u w:val="single"/>
        </w:rPr>
        <w:t xml:space="preserve"> </w:t>
      </w:r>
      <w:r w:rsidRPr="00C249D7">
        <w:rPr>
          <w:rFonts w:asciiTheme="minorHAnsi" w:hAnsiTheme="minorHAnsi"/>
          <w:b/>
          <w:color w:val="000000" w:themeColor="text1"/>
          <w:sz w:val="22"/>
          <w:u w:val="single"/>
        </w:rPr>
        <w:t>pracovných dní</w:t>
      </w:r>
      <w:r w:rsidR="009B3313" w:rsidRPr="00C249D7">
        <w:rPr>
          <w:rStyle w:val="Odkaznapoznmkupodiarou"/>
          <w:rFonts w:asciiTheme="minorHAnsi" w:hAnsiTheme="minorHAnsi"/>
          <w:b/>
          <w:color w:val="000000" w:themeColor="text1"/>
          <w:sz w:val="22"/>
          <w:u w:val="single"/>
        </w:rPr>
        <w:footnoteReference w:id="51"/>
      </w:r>
      <w:r w:rsidRPr="00C249D7">
        <w:rPr>
          <w:rFonts w:asciiTheme="minorHAnsi" w:hAnsiTheme="minorHAnsi"/>
          <w:b/>
          <w:color w:val="000000" w:themeColor="text1"/>
          <w:sz w:val="22"/>
          <w:u w:val="single"/>
        </w:rPr>
        <w:t xml:space="preserve"> odo dňa uzavretia príslušnej výzvy na predkladanie ŽoNFP</w:t>
      </w:r>
      <w:r w:rsidRPr="00C249D7">
        <w:rPr>
          <w:rFonts w:asciiTheme="minorHAnsi" w:hAnsiTheme="minorHAnsi"/>
          <w:b/>
          <w:color w:val="000000" w:themeColor="text1"/>
          <w:sz w:val="22"/>
        </w:rPr>
        <w:t xml:space="preserve">. </w:t>
      </w:r>
    </w:p>
    <w:p w:rsidR="00A76E34" w:rsidRPr="00C249D7" w:rsidRDefault="00A76E34" w:rsidP="00193194">
      <w:pPr>
        <w:pStyle w:val="Odsekzoznamu"/>
        <w:autoSpaceDE w:val="0"/>
        <w:autoSpaceDN w:val="0"/>
        <w:adjustRightInd w:val="0"/>
        <w:spacing w:after="0" w:line="240" w:lineRule="auto"/>
        <w:ind w:left="567"/>
        <w:rPr>
          <w:rFonts w:asciiTheme="minorHAnsi" w:hAnsiTheme="minorHAnsi"/>
          <w:b/>
          <w:sz w:val="22"/>
        </w:rPr>
      </w:pPr>
      <w:r w:rsidRPr="00C249D7">
        <w:rPr>
          <w:rFonts w:asciiTheme="minorHAnsi" w:hAnsiTheme="minorHAnsi"/>
          <w:b/>
          <w:sz w:val="22"/>
        </w:rPr>
        <w:t>Záverečnú správu z</w:t>
      </w:r>
      <w:r w:rsidR="00000630" w:rsidRPr="00C249D7">
        <w:rPr>
          <w:rFonts w:asciiTheme="minorHAnsi" w:hAnsiTheme="minorHAnsi"/>
          <w:b/>
          <w:sz w:val="22"/>
        </w:rPr>
        <w:t> </w:t>
      </w:r>
      <w:r w:rsidRPr="00C249D7">
        <w:rPr>
          <w:rFonts w:asciiTheme="minorHAnsi" w:hAnsiTheme="minorHAnsi"/>
          <w:b/>
          <w:color w:val="000000" w:themeColor="text1"/>
          <w:sz w:val="22"/>
        </w:rPr>
        <w:t>výzvy</w:t>
      </w:r>
      <w:r w:rsidR="00000630" w:rsidRPr="00C249D7">
        <w:rPr>
          <w:rFonts w:asciiTheme="minorHAnsi" w:hAnsiTheme="minorHAnsi"/>
          <w:b/>
          <w:color w:val="000000" w:themeColor="text1"/>
          <w:sz w:val="22"/>
        </w:rPr>
        <w:t xml:space="preserve"> na predkladanie</w:t>
      </w:r>
      <w:r w:rsidRPr="00C249D7">
        <w:rPr>
          <w:rFonts w:asciiTheme="minorHAnsi" w:hAnsiTheme="minorHAnsi"/>
          <w:b/>
          <w:color w:val="000000" w:themeColor="text1"/>
          <w:sz w:val="22"/>
        </w:rPr>
        <w:t xml:space="preserve"> ŽoNFP</w:t>
      </w:r>
      <w:r w:rsidR="00576DD8" w:rsidRPr="00C249D7">
        <w:rPr>
          <w:rFonts w:asciiTheme="minorHAnsi" w:hAnsiTheme="minorHAnsi"/>
          <w:b/>
          <w:color w:val="000000" w:themeColor="text1"/>
          <w:sz w:val="22"/>
        </w:rPr>
        <w:t xml:space="preserve"> MAS vyplní v neverejnej časti ITMS2014+ a následne podpísanú</w:t>
      </w:r>
      <w:r w:rsidRPr="00C249D7">
        <w:rPr>
          <w:rFonts w:asciiTheme="minorHAnsi" w:hAnsiTheme="minorHAnsi"/>
          <w:b/>
          <w:color w:val="000000" w:themeColor="text1"/>
          <w:sz w:val="22"/>
        </w:rPr>
        <w:t xml:space="preserve"> </w:t>
      </w:r>
      <w:r w:rsidR="00B05920" w:rsidRPr="00C249D7">
        <w:rPr>
          <w:rFonts w:asciiTheme="minorHAnsi" w:hAnsiTheme="minorHAnsi" w:cstheme="minorHAnsi"/>
          <w:b/>
          <w:color w:val="000000" w:themeColor="text1"/>
          <w:sz w:val="22"/>
          <w:szCs w:val="22"/>
        </w:rPr>
        <w:t xml:space="preserve">vloží </w:t>
      </w:r>
      <w:r w:rsidR="00576DD8" w:rsidRPr="00C249D7">
        <w:rPr>
          <w:rFonts w:asciiTheme="minorHAnsi" w:hAnsiTheme="minorHAnsi" w:cstheme="minorHAnsi"/>
          <w:b/>
          <w:color w:val="000000" w:themeColor="text1"/>
          <w:sz w:val="22"/>
          <w:szCs w:val="22"/>
        </w:rPr>
        <w:t>vo formáte</w:t>
      </w:r>
      <w:r w:rsidR="00B05920" w:rsidRPr="00C249D7">
        <w:rPr>
          <w:rFonts w:asciiTheme="minorHAnsi" w:hAnsiTheme="minorHAnsi" w:cstheme="minorHAnsi"/>
          <w:b/>
          <w:color w:val="000000" w:themeColor="text1"/>
          <w:sz w:val="22"/>
          <w:szCs w:val="22"/>
        </w:rPr>
        <w:t xml:space="preserve"> </w:t>
      </w:r>
      <w:proofErr w:type="spellStart"/>
      <w:r w:rsidR="00B05920" w:rsidRPr="00C249D7">
        <w:rPr>
          <w:rFonts w:asciiTheme="minorHAnsi" w:hAnsiTheme="minorHAnsi" w:cstheme="minorHAnsi"/>
          <w:b/>
          <w:color w:val="000000" w:themeColor="text1"/>
          <w:sz w:val="22"/>
          <w:szCs w:val="22"/>
        </w:rPr>
        <w:t>pdf</w:t>
      </w:r>
      <w:proofErr w:type="spellEnd"/>
      <w:r w:rsidR="00B05920" w:rsidRPr="00C249D7">
        <w:rPr>
          <w:rFonts w:asciiTheme="minorHAnsi" w:hAnsiTheme="minorHAnsi" w:cstheme="minorHAnsi"/>
          <w:b/>
          <w:color w:val="000000" w:themeColor="text1"/>
          <w:sz w:val="22"/>
          <w:szCs w:val="22"/>
        </w:rPr>
        <w:t>.</w:t>
      </w:r>
      <w:r w:rsidRPr="00C249D7">
        <w:rPr>
          <w:rFonts w:asciiTheme="minorHAnsi" w:hAnsiTheme="minorHAnsi" w:cstheme="minorHAnsi"/>
          <w:b/>
          <w:color w:val="000000" w:themeColor="text1"/>
          <w:sz w:val="22"/>
          <w:szCs w:val="22"/>
        </w:rPr>
        <w:t xml:space="preserve"> do ITMS2014+:</w:t>
      </w:r>
    </w:p>
    <w:p w:rsidR="00D82658" w:rsidRPr="00C249D7" w:rsidRDefault="00A76E34" w:rsidP="002739A9">
      <w:pPr>
        <w:pStyle w:val="Odsekzoznamu"/>
        <w:numPr>
          <w:ilvl w:val="0"/>
          <w:numId w:val="217"/>
        </w:numPr>
        <w:autoSpaceDE w:val="0"/>
        <w:autoSpaceDN w:val="0"/>
        <w:adjustRightInd w:val="0"/>
        <w:spacing w:after="0" w:line="240" w:lineRule="auto"/>
        <w:ind w:left="993" w:hanging="284"/>
        <w:rPr>
          <w:rFonts w:cs="Calibri"/>
          <w:sz w:val="22"/>
          <w:szCs w:val="22"/>
        </w:rPr>
      </w:pPr>
      <w:r w:rsidRPr="00C249D7">
        <w:rPr>
          <w:rFonts w:asciiTheme="minorHAnsi" w:hAnsiTheme="minorHAnsi" w:cstheme="minorHAnsi"/>
          <w:color w:val="000000" w:themeColor="text1"/>
          <w:sz w:val="22"/>
          <w:szCs w:val="22"/>
        </w:rPr>
        <w:t>programová štruktúra, stratégia CLLD, spis (v rámci</w:t>
      </w:r>
      <w:r w:rsidR="00576DD8" w:rsidRPr="00C249D7">
        <w:rPr>
          <w:rFonts w:asciiTheme="minorHAnsi" w:hAnsiTheme="minorHAnsi" w:cstheme="minorHAnsi"/>
          <w:color w:val="000000" w:themeColor="text1"/>
          <w:sz w:val="22"/>
          <w:szCs w:val="22"/>
        </w:rPr>
        <w:t xml:space="preserve"> stavu</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color w:val="000000" w:themeColor="text1"/>
          <w:sz w:val="22"/>
          <w:szCs w:val="22"/>
        </w:rPr>
        <w:t>sa vytvor</w:t>
      </w:r>
      <w:r w:rsidR="001516CD" w:rsidRPr="00C249D7">
        <w:rPr>
          <w:rFonts w:asciiTheme="minorHAnsi" w:hAnsiTheme="minorHAnsi" w:cstheme="minorHAnsi"/>
          <w:color w:val="000000" w:themeColor="text1"/>
          <w:sz w:val="22"/>
          <w:szCs w:val="22"/>
        </w:rPr>
        <w:t>í dokument, do ktorého sa vloží</w:t>
      </w:r>
      <w:r w:rsidR="00576DD8" w:rsidRPr="00C249D7">
        <w:rPr>
          <w:rFonts w:asciiTheme="minorHAnsi" w:hAnsiTheme="minorHAnsi" w:cstheme="minorHAnsi"/>
          <w:color w:val="000000" w:themeColor="text1"/>
          <w:sz w:val="22"/>
          <w:szCs w:val="22"/>
        </w:rPr>
        <w:t xml:space="preserve"> </w:t>
      </w:r>
      <w:r w:rsidR="00000630" w:rsidRPr="00C249D7">
        <w:rPr>
          <w:rFonts w:asciiTheme="minorHAnsi" w:hAnsiTheme="minorHAnsi" w:cstheme="minorHAnsi"/>
          <w:color w:val="000000" w:themeColor="text1"/>
          <w:sz w:val="22"/>
          <w:szCs w:val="22"/>
        </w:rPr>
        <w:t>z</w:t>
      </w:r>
      <w:r w:rsidR="00576DD8" w:rsidRPr="00C249D7">
        <w:rPr>
          <w:rFonts w:asciiTheme="minorHAnsi" w:hAnsiTheme="minorHAnsi" w:cstheme="minorHAnsi"/>
          <w:color w:val="000000" w:themeColor="text1"/>
          <w:sz w:val="22"/>
          <w:szCs w:val="22"/>
        </w:rPr>
        <w:t xml:space="preserve">áverečná správa z výzvy </w:t>
      </w:r>
      <w:r w:rsidR="00000630" w:rsidRPr="00C249D7">
        <w:rPr>
          <w:rFonts w:asciiTheme="minorHAnsi" w:hAnsiTheme="minorHAnsi" w:cstheme="minorHAnsi"/>
          <w:color w:val="000000" w:themeColor="text1"/>
          <w:sz w:val="22"/>
          <w:szCs w:val="22"/>
        </w:rPr>
        <w:t xml:space="preserve">na predkladanie </w:t>
      </w:r>
      <w:r w:rsidR="00576DD8" w:rsidRPr="00C249D7">
        <w:rPr>
          <w:rFonts w:asciiTheme="minorHAnsi" w:hAnsiTheme="minorHAnsi" w:cstheme="minorHAnsi"/>
          <w:color w:val="000000" w:themeColor="text1"/>
          <w:sz w:val="22"/>
          <w:szCs w:val="22"/>
        </w:rPr>
        <w:t>ŽoNFP</w:t>
      </w:r>
      <w:r w:rsidRPr="00C249D7">
        <w:rPr>
          <w:rFonts w:asciiTheme="minorHAnsi" w:hAnsiTheme="minorHAnsi" w:cstheme="minorHAnsi"/>
          <w:color w:val="000000" w:themeColor="text1"/>
          <w:sz w:val="22"/>
          <w:szCs w:val="22"/>
        </w:rPr>
        <w:t>.</w:t>
      </w:r>
    </w:p>
    <w:p w:rsidR="00D82658" w:rsidRPr="00C249D7" w:rsidRDefault="00DD302E" w:rsidP="002739A9">
      <w:pPr>
        <w:pStyle w:val="Nadpis2"/>
        <w:numPr>
          <w:ilvl w:val="1"/>
          <w:numId w:val="367"/>
        </w:numPr>
        <w:ind w:left="567" w:hanging="567"/>
        <w:rPr>
          <w:rFonts w:asciiTheme="minorHAnsi" w:hAnsiTheme="minorHAnsi"/>
          <w:color w:val="0070C0"/>
          <w:sz w:val="24"/>
          <w:szCs w:val="24"/>
        </w:rPr>
      </w:pPr>
      <w:bookmarkStart w:id="255" w:name="_Toc3361021"/>
      <w:bookmarkStart w:id="256" w:name="_Toc116544475"/>
      <w:bookmarkStart w:id="257" w:name="move463935252_85"/>
      <w:r w:rsidRPr="00C249D7">
        <w:rPr>
          <w:rFonts w:asciiTheme="minorHAnsi" w:hAnsiTheme="minorHAnsi"/>
          <w:color w:val="0070C0"/>
          <w:sz w:val="24"/>
          <w:szCs w:val="24"/>
        </w:rPr>
        <w:t xml:space="preserve">Overenie postupov MAS a ŽoNFP zo strany </w:t>
      </w:r>
      <w:r w:rsidR="00865F3C" w:rsidRPr="00C249D7">
        <w:rPr>
          <w:rFonts w:asciiTheme="minorHAnsi" w:hAnsiTheme="minorHAnsi"/>
          <w:color w:val="0070C0"/>
          <w:sz w:val="24"/>
          <w:szCs w:val="24"/>
        </w:rPr>
        <w:t>PPA</w:t>
      </w:r>
      <w:bookmarkStart w:id="258" w:name="_Toc285812460"/>
      <w:bookmarkEnd w:id="255"/>
      <w:bookmarkEnd w:id="256"/>
      <w:bookmarkEnd w:id="258"/>
    </w:p>
    <w:bookmarkEnd w:id="257"/>
    <w:p w:rsidR="001904CB" w:rsidRPr="00C249D7" w:rsidRDefault="0031159D"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Kompletnú záverečnú správu z výzvy </w:t>
      </w:r>
      <w:r w:rsidR="00000630" w:rsidRPr="00C249D7">
        <w:rPr>
          <w:color w:val="000000" w:themeColor="text1"/>
          <w:sz w:val="22"/>
          <w:szCs w:val="22"/>
        </w:rPr>
        <w:t>na predkladanie</w:t>
      </w:r>
      <w:r w:rsidR="00905F04" w:rsidRPr="00C249D7">
        <w:rPr>
          <w:color w:val="000000" w:themeColor="text1"/>
          <w:sz w:val="22"/>
          <w:szCs w:val="22"/>
        </w:rPr>
        <w:t xml:space="preserve"> </w:t>
      </w:r>
      <w:r w:rsidRPr="00C249D7">
        <w:rPr>
          <w:color w:val="000000" w:themeColor="text1"/>
          <w:sz w:val="22"/>
          <w:szCs w:val="22"/>
        </w:rPr>
        <w:t>ŽoNFP s povinnými</w:t>
      </w:r>
      <w:r w:rsidR="00DC7124" w:rsidRPr="00C249D7">
        <w:rPr>
          <w:color w:val="000000" w:themeColor="text1"/>
          <w:sz w:val="22"/>
          <w:szCs w:val="22"/>
        </w:rPr>
        <w:t xml:space="preserve"> prílohami doručí MAS na adresu: Pôdohospodárska platobná agentúra, </w:t>
      </w:r>
      <w:r w:rsidR="002A393F" w:rsidRPr="00C249D7">
        <w:rPr>
          <w:color w:val="000000" w:themeColor="text1"/>
          <w:sz w:val="22"/>
          <w:szCs w:val="22"/>
        </w:rPr>
        <w:t xml:space="preserve">Odbor prístupu </w:t>
      </w:r>
      <w:r w:rsidR="00DC7124" w:rsidRPr="00C249D7">
        <w:rPr>
          <w:color w:val="000000" w:themeColor="text1"/>
          <w:sz w:val="22"/>
          <w:szCs w:val="22"/>
        </w:rPr>
        <w:t xml:space="preserve"> LEADER Nitra, Akademická 4, P.O.BOX. 6, 949 </w:t>
      </w:r>
      <w:r w:rsidR="00B05920" w:rsidRPr="00C249D7">
        <w:rPr>
          <w:color w:val="000000" w:themeColor="text1"/>
          <w:sz w:val="22"/>
          <w:szCs w:val="22"/>
        </w:rPr>
        <w:t>10 Nitra</w:t>
      </w:r>
      <w:r w:rsidR="00DC7124" w:rsidRPr="00C249D7">
        <w:rPr>
          <w:color w:val="000000" w:themeColor="text1"/>
          <w:sz w:val="22"/>
          <w:szCs w:val="22"/>
        </w:rPr>
        <w:t>.</w:t>
      </w:r>
    </w:p>
    <w:p w:rsidR="001904CB" w:rsidRPr="00C249D7" w:rsidRDefault="001904CB"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Dokumenty doložené do záverečnej správy z výzvy </w:t>
      </w:r>
      <w:r w:rsidR="00000630" w:rsidRPr="00C249D7">
        <w:rPr>
          <w:color w:val="000000" w:themeColor="text1"/>
          <w:sz w:val="22"/>
          <w:szCs w:val="22"/>
        </w:rPr>
        <w:t xml:space="preserve">na predkladanie </w:t>
      </w:r>
      <w:r w:rsidRPr="00C249D7">
        <w:rPr>
          <w:color w:val="000000" w:themeColor="text1"/>
          <w:sz w:val="22"/>
          <w:szCs w:val="22"/>
        </w:rPr>
        <w:t xml:space="preserve">ŽoNFP </w:t>
      </w:r>
      <w:r w:rsidR="00515C63" w:rsidRPr="00C249D7">
        <w:rPr>
          <w:color w:val="000000" w:themeColor="text1"/>
          <w:sz w:val="22"/>
          <w:szCs w:val="22"/>
        </w:rPr>
        <w:t xml:space="preserve">sa predkladajú v zmysle </w:t>
      </w:r>
      <w:r w:rsidR="00FD0620" w:rsidRPr="00C249D7">
        <w:rPr>
          <w:i/>
          <w:color w:val="000000" w:themeColor="text1"/>
          <w:sz w:val="22"/>
          <w:szCs w:val="22"/>
          <w:u w:val="single"/>
        </w:rPr>
        <w:t>(</w:t>
      </w:r>
      <w:r w:rsidR="00515C63" w:rsidRPr="00C249D7">
        <w:rPr>
          <w:i/>
          <w:color w:val="000000" w:themeColor="text1"/>
          <w:sz w:val="22"/>
          <w:szCs w:val="22"/>
          <w:u w:val="single"/>
        </w:rPr>
        <w:t>Prílohy</w:t>
      </w:r>
      <w:r w:rsidR="00E10D31" w:rsidRPr="00C249D7">
        <w:rPr>
          <w:i/>
          <w:color w:val="000000" w:themeColor="text1"/>
          <w:sz w:val="22"/>
          <w:szCs w:val="22"/>
          <w:u w:val="single"/>
        </w:rPr>
        <w:t xml:space="preserve"> č.</w:t>
      </w:r>
      <w:r w:rsidR="00515C63" w:rsidRPr="00C249D7">
        <w:rPr>
          <w:i/>
          <w:color w:val="000000" w:themeColor="text1"/>
          <w:sz w:val="22"/>
          <w:szCs w:val="22"/>
          <w:u w:val="single"/>
        </w:rPr>
        <w:t xml:space="preserve"> 8C</w:t>
      </w:r>
      <w:r w:rsidR="00FD0620" w:rsidRPr="00C249D7">
        <w:rPr>
          <w:i/>
          <w:color w:val="000000" w:themeColor="text1"/>
          <w:sz w:val="22"/>
          <w:szCs w:val="22"/>
          <w:u w:val="single"/>
        </w:rPr>
        <w:t>)</w:t>
      </w:r>
      <w:r w:rsidR="00515C63" w:rsidRPr="00C249D7">
        <w:rPr>
          <w:color w:val="000000" w:themeColor="text1"/>
          <w:sz w:val="22"/>
          <w:szCs w:val="22"/>
        </w:rPr>
        <w:t xml:space="preserve"> k príručke pre prijímateľa LEADER</w:t>
      </w:r>
      <w:r w:rsidRPr="00C249D7">
        <w:rPr>
          <w:color w:val="000000" w:themeColor="text1"/>
          <w:sz w:val="22"/>
          <w:szCs w:val="22"/>
        </w:rPr>
        <w:t>.</w:t>
      </w:r>
    </w:p>
    <w:p w:rsidR="009B3313"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PPA vykoná overenie postupov MAS a ŽoNFP </w:t>
      </w:r>
      <w:r w:rsidRPr="00C249D7">
        <w:rPr>
          <w:rFonts w:asciiTheme="minorHAnsi" w:hAnsiTheme="minorHAnsi"/>
          <w:color w:val="000000" w:themeColor="text1"/>
          <w:sz w:val="22"/>
        </w:rPr>
        <w:t>pre,</w:t>
      </w:r>
      <w:r w:rsidRPr="00C249D7">
        <w:rPr>
          <w:rFonts w:asciiTheme="minorHAnsi" w:hAnsiTheme="minorHAnsi"/>
          <w:b/>
          <w:color w:val="000000" w:themeColor="text1"/>
          <w:sz w:val="22"/>
        </w:rPr>
        <w:t xml:space="preserve"> ktoré MAS schválila vydanie konkrétneho rozhodnutia podľa zákona o príspevku z </w:t>
      </w:r>
      <w:r w:rsidRPr="00C249D7">
        <w:rPr>
          <w:b/>
          <w:color w:val="000000" w:themeColor="text1"/>
          <w:sz w:val="22"/>
          <w:szCs w:val="22"/>
        </w:rPr>
        <w:t>EŠIF.</w:t>
      </w:r>
    </w:p>
    <w:p w:rsidR="006B7EE4"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PPA je povinná začať vykonávať kontrolu 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ŽoNFP najneskôr do 20 pracovných dní</w:t>
      </w:r>
      <w:r w:rsidR="0065473D" w:rsidRPr="00C249D7">
        <w:rPr>
          <w:rFonts w:asciiTheme="minorHAnsi" w:hAnsiTheme="minorHAnsi" w:cstheme="minorHAnsi"/>
          <w:color w:val="000000" w:themeColor="text1"/>
          <w:sz w:val="22"/>
        </w:rPr>
        <w:t xml:space="preserve"> od jej prijatia zo strany MAS</w:t>
      </w:r>
      <w:r w:rsidRPr="00C249D7">
        <w:rPr>
          <w:rFonts w:asciiTheme="minorHAnsi" w:hAnsiTheme="minorHAnsi" w:cstheme="minorHAnsi"/>
          <w:color w:val="000000" w:themeColor="text1"/>
          <w:sz w:val="22"/>
        </w:rPr>
        <w:t xml:space="preserve">, pričom celý výkon kontroly nesmie trvať dlhšie ako  12 pracovných dní od jej doručenia zo strany príslušnej MAS. V prípade nekompletnosti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ŽoNFP si PPA vyhradzuje právo zaslať MAS Výzvu na doplnenie záverečnej správy výzvy na predkladanie ŽoNFP. </w:t>
      </w:r>
      <w:r w:rsidRPr="00C249D7">
        <w:rPr>
          <w:rFonts w:asciiTheme="minorHAnsi" w:hAnsiTheme="minorHAnsi" w:cstheme="minorHAnsi"/>
          <w:b/>
          <w:color w:val="000000" w:themeColor="text1"/>
          <w:sz w:val="22"/>
          <w:lang w:eastAsia="hu-HU"/>
        </w:rPr>
        <w:t xml:space="preserve">Lehotu na </w:t>
      </w:r>
      <w:r w:rsidRPr="00C249D7">
        <w:rPr>
          <w:rFonts w:asciiTheme="minorHAnsi" w:hAnsiTheme="minorHAnsi" w:cstheme="minorHAnsi"/>
          <w:b/>
          <w:color w:val="000000" w:themeColor="text1"/>
          <w:sz w:val="22"/>
        </w:rPr>
        <w:t>doplnenie záverečnej správy výzvy na predkladanie ŽoNFP zo strany MAS</w:t>
      </w:r>
      <w:r w:rsidRPr="00C249D7">
        <w:rPr>
          <w:rFonts w:asciiTheme="minorHAnsi" w:hAnsiTheme="minorHAnsi"/>
          <w:b/>
          <w:color w:val="000000" w:themeColor="text1"/>
          <w:sz w:val="22"/>
        </w:rPr>
        <w:t xml:space="preserve"> </w:t>
      </w:r>
      <w:r w:rsidRPr="00C249D7">
        <w:rPr>
          <w:rFonts w:asciiTheme="minorHAnsi" w:hAnsiTheme="minorHAnsi" w:cstheme="minorHAnsi"/>
          <w:b/>
          <w:color w:val="000000" w:themeColor="text1"/>
          <w:sz w:val="22"/>
          <w:lang w:eastAsia="hu-HU"/>
        </w:rPr>
        <w:t>sa odp</w:t>
      </w:r>
      <w:r w:rsidR="00B97413" w:rsidRPr="00C249D7">
        <w:rPr>
          <w:rFonts w:asciiTheme="minorHAnsi" w:hAnsiTheme="minorHAnsi" w:cstheme="minorHAnsi"/>
          <w:b/>
          <w:color w:val="000000" w:themeColor="text1"/>
          <w:sz w:val="22"/>
          <w:lang w:eastAsia="hu-HU"/>
        </w:rPr>
        <w:t>orúča stanoviť na 5 pracovných</w:t>
      </w:r>
      <w:r w:rsidRPr="00C249D7">
        <w:rPr>
          <w:rFonts w:asciiTheme="minorHAnsi" w:hAnsiTheme="minorHAnsi" w:cstheme="minorHAnsi"/>
          <w:b/>
          <w:color w:val="000000" w:themeColor="text1"/>
          <w:sz w:val="22"/>
          <w:lang w:eastAsia="hu-HU"/>
        </w:rPr>
        <w:t xml:space="preserve"> dní odo dňa doručenia predmetnej výzvy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PPA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color w:val="000000" w:themeColor="text1"/>
          <w:sz w:val="22"/>
          <w:lang w:eastAsia="hu-HU"/>
        </w:rPr>
        <w:t xml:space="preserve">. </w:t>
      </w:r>
    </w:p>
    <w:p w:rsidR="00CA0A2F" w:rsidRPr="00C249D7" w:rsidRDefault="00100BA5" w:rsidP="005B6A1D">
      <w:pPr>
        <w:pStyle w:val="Odsekzoznamu"/>
        <w:numPr>
          <w:ilvl w:val="0"/>
          <w:numId w:val="145"/>
        </w:numPr>
        <w:autoSpaceDE w:val="0"/>
        <w:autoSpaceDN w:val="0"/>
        <w:adjustRightInd w:val="0"/>
        <w:spacing w:after="0" w:line="240" w:lineRule="auto"/>
        <w:ind w:left="567" w:hanging="567"/>
        <w:rPr>
          <w:rFonts w:asciiTheme="minorHAnsi" w:hAnsiTheme="minorHAnsi"/>
          <w:b/>
          <w:color w:val="000000" w:themeColor="text1"/>
          <w:sz w:val="22"/>
          <w:szCs w:val="22"/>
        </w:rPr>
      </w:pPr>
      <w:r w:rsidRPr="00C249D7">
        <w:rPr>
          <w:rFonts w:asciiTheme="minorHAnsi" w:hAnsiTheme="minorHAnsi"/>
          <w:color w:val="000000" w:themeColor="text1"/>
          <w:sz w:val="22"/>
          <w:szCs w:val="22"/>
        </w:rPr>
        <w:t xml:space="preserve">PPA v rámci administratívneho overenia overí </w:t>
      </w:r>
      <w:r w:rsidR="00B663B1" w:rsidRPr="00C249D7">
        <w:rPr>
          <w:rFonts w:asciiTheme="minorHAnsi" w:hAnsiTheme="minorHAnsi"/>
          <w:color w:val="000000" w:themeColor="text1"/>
          <w:sz w:val="22"/>
          <w:szCs w:val="22"/>
        </w:rPr>
        <w:t xml:space="preserve">aj </w:t>
      </w:r>
      <w:r w:rsidRPr="00C249D7">
        <w:rPr>
          <w:rFonts w:asciiTheme="minorHAnsi" w:hAnsiTheme="minorHAnsi"/>
          <w:color w:val="000000" w:themeColor="text1"/>
          <w:sz w:val="22"/>
          <w:szCs w:val="22"/>
        </w:rPr>
        <w:t>splnenie podmienok zo strany MAS</w:t>
      </w:r>
      <w:r w:rsidR="00B663B1" w:rsidRPr="00C249D7">
        <w:rPr>
          <w:rFonts w:asciiTheme="minorHAnsi" w:hAnsiTheme="minorHAnsi"/>
          <w:color w:val="000000" w:themeColor="text1"/>
          <w:sz w:val="22"/>
          <w:szCs w:val="22"/>
        </w:rPr>
        <w:t xml:space="preserve"> v zmysle </w:t>
      </w:r>
      <w:r w:rsidR="003E71DA" w:rsidRPr="00C249D7">
        <w:rPr>
          <w:rFonts w:asciiTheme="minorHAnsi" w:hAnsiTheme="minorHAnsi"/>
          <w:color w:val="000000" w:themeColor="text1"/>
          <w:sz w:val="22"/>
          <w:szCs w:val="22"/>
        </w:rPr>
        <w:t>ods. 7 a 8 kapitoly 8.1</w:t>
      </w:r>
      <w:r w:rsidR="00B663B1" w:rsidRPr="00C249D7">
        <w:rPr>
          <w:rFonts w:asciiTheme="minorHAnsi" w:hAnsiTheme="minorHAnsi"/>
          <w:color w:val="000000" w:themeColor="text1"/>
          <w:sz w:val="22"/>
          <w:szCs w:val="22"/>
        </w:rPr>
        <w:t xml:space="preserve"> tejto príručky</w:t>
      </w:r>
      <w:r w:rsidR="00804B99" w:rsidRPr="00C249D7">
        <w:rPr>
          <w:rFonts w:asciiTheme="minorHAnsi" w:hAnsiTheme="minorHAnsi"/>
          <w:color w:val="000000" w:themeColor="text1"/>
          <w:sz w:val="22"/>
          <w:szCs w:val="22"/>
        </w:rPr>
        <w:t xml:space="preserve"> pre prijímateľa LEADER</w:t>
      </w:r>
      <w:r w:rsidR="001904CB" w:rsidRPr="00C249D7">
        <w:rPr>
          <w:rFonts w:asciiTheme="minorHAnsi" w:hAnsiTheme="minorHAnsi"/>
          <w:color w:val="000000" w:themeColor="text1"/>
          <w:sz w:val="22"/>
          <w:szCs w:val="22"/>
        </w:rPr>
        <w:t>.</w:t>
      </w:r>
    </w:p>
    <w:p w:rsidR="00EC59C8" w:rsidRPr="00C249D7" w:rsidRDefault="00CA0A2F" w:rsidP="000775E0">
      <w:pPr>
        <w:pStyle w:val="Odsekzoznamu"/>
        <w:autoSpaceDE w:val="0"/>
        <w:autoSpaceDN w:val="0"/>
        <w:adjustRightInd w:val="0"/>
        <w:spacing w:after="0" w:line="240" w:lineRule="auto"/>
        <w:ind w:left="567"/>
        <w:rPr>
          <w:b/>
          <w:color w:val="000000" w:themeColor="text1"/>
          <w:sz w:val="22"/>
          <w:szCs w:val="22"/>
        </w:rPr>
      </w:pPr>
      <w:r w:rsidRPr="00C249D7">
        <w:rPr>
          <w:rFonts w:asciiTheme="minorHAnsi" w:hAnsiTheme="minorHAnsi"/>
          <w:b/>
          <w:color w:val="000000" w:themeColor="text1"/>
          <w:sz w:val="22"/>
          <w:szCs w:val="22"/>
        </w:rPr>
        <w:t>V prípade, ak na strane MAS dôjde k porušeniu podmienok podľa predchádzajúcej vety</w:t>
      </w:r>
      <w:r w:rsidR="00403F85" w:rsidRPr="00C249D7">
        <w:rPr>
          <w:rFonts w:asciiTheme="minorHAnsi" w:hAnsiTheme="minorHAnsi"/>
          <w:b/>
          <w:color w:val="000000" w:themeColor="text1"/>
          <w:sz w:val="22"/>
          <w:szCs w:val="22"/>
        </w:rPr>
        <w:t xml:space="preserve">, </w:t>
      </w:r>
      <w:r w:rsidRPr="00C249D7">
        <w:rPr>
          <w:b/>
          <w:color w:val="000000" w:themeColor="text1"/>
          <w:sz w:val="22"/>
          <w:szCs w:val="22"/>
        </w:rPr>
        <w:t>PPA  vydá v rámci ko</w:t>
      </w:r>
      <w:r w:rsidR="00F25E62" w:rsidRPr="00C249D7">
        <w:rPr>
          <w:b/>
          <w:color w:val="000000" w:themeColor="text1"/>
          <w:sz w:val="22"/>
          <w:szCs w:val="22"/>
        </w:rPr>
        <w:t xml:space="preserve">nania o ŽoNFP pre všetky ŽoNFP </w:t>
      </w:r>
      <w:r w:rsidRPr="00C249D7">
        <w:rPr>
          <w:b/>
          <w:color w:val="000000" w:themeColor="text1"/>
          <w:sz w:val="22"/>
          <w:szCs w:val="22"/>
        </w:rPr>
        <w:t>príslušnej MAS Rozhodnutia o</w:t>
      </w:r>
      <w:r w:rsidR="00403F85" w:rsidRPr="00C249D7">
        <w:rPr>
          <w:b/>
          <w:color w:val="000000" w:themeColor="text1"/>
          <w:sz w:val="22"/>
          <w:szCs w:val="22"/>
        </w:rPr>
        <w:t> neschválení ŽoNFP</w:t>
      </w:r>
      <w:r w:rsidR="000775E0" w:rsidRPr="00C249D7">
        <w:rPr>
          <w:b/>
          <w:color w:val="000000" w:themeColor="text1"/>
          <w:sz w:val="22"/>
          <w:szCs w:val="22"/>
        </w:rPr>
        <w:t xml:space="preserve">. </w:t>
      </w:r>
    </w:p>
    <w:p w:rsidR="009B3313" w:rsidRPr="00C249D7" w:rsidRDefault="004E769D" w:rsidP="009B3313">
      <w:pPr>
        <w:pStyle w:val="Default"/>
        <w:rPr>
          <w:rFonts w:asciiTheme="minorHAnsi" w:hAnsiTheme="minorHAnsi"/>
          <w:color w:val="000000" w:themeColor="text1"/>
          <w:sz w:val="22"/>
          <w:szCs w:val="22"/>
        </w:rPr>
      </w:pPr>
      <w:r w:rsidRPr="00C249D7">
        <w:rPr>
          <w:b/>
          <w:color w:val="000000" w:themeColor="text1"/>
          <w:sz w:val="22"/>
          <w:szCs w:val="22"/>
        </w:rPr>
        <w:t xml:space="preserve">           V rámci konania o ŽoNFP na</w:t>
      </w:r>
      <w:r w:rsidR="009B3313" w:rsidRPr="00C249D7">
        <w:rPr>
          <w:b/>
          <w:color w:val="000000" w:themeColor="text1"/>
          <w:sz w:val="22"/>
          <w:szCs w:val="22"/>
        </w:rPr>
        <w:t xml:space="preserve"> úrovni MAS musia byť podmienky </w:t>
      </w:r>
      <w:r w:rsidRPr="00C249D7">
        <w:rPr>
          <w:rFonts w:asciiTheme="minorHAnsi" w:hAnsiTheme="minorHAnsi"/>
          <w:color w:val="000000" w:themeColor="text1"/>
          <w:sz w:val="22"/>
          <w:szCs w:val="22"/>
        </w:rPr>
        <w:t xml:space="preserve">v zmysle </w:t>
      </w:r>
      <w:r w:rsidR="00286DA6" w:rsidRPr="00C249D7">
        <w:rPr>
          <w:rFonts w:asciiTheme="minorHAnsi" w:hAnsiTheme="minorHAnsi"/>
          <w:color w:val="000000" w:themeColor="text1"/>
          <w:sz w:val="22"/>
          <w:szCs w:val="22"/>
        </w:rPr>
        <w:t>ods.</w:t>
      </w:r>
      <w:r w:rsidR="00D935C3" w:rsidRPr="00C249D7">
        <w:rPr>
          <w:rFonts w:asciiTheme="minorHAnsi" w:hAnsiTheme="minorHAnsi"/>
          <w:color w:val="000000" w:themeColor="text1"/>
          <w:sz w:val="22"/>
          <w:szCs w:val="22"/>
        </w:rPr>
        <w:t xml:space="preserve"> 6</w:t>
      </w:r>
      <w:r w:rsidR="003E71DA" w:rsidRPr="00C249D7">
        <w:rPr>
          <w:rFonts w:asciiTheme="minorHAnsi" w:hAnsiTheme="minorHAnsi"/>
          <w:color w:val="000000" w:themeColor="text1"/>
          <w:sz w:val="22"/>
          <w:szCs w:val="22"/>
        </w:rPr>
        <w:t>,</w:t>
      </w:r>
      <w:r w:rsidR="003776C8" w:rsidRPr="00C249D7">
        <w:rPr>
          <w:rFonts w:asciiTheme="minorHAnsi" w:hAnsiTheme="minorHAnsi"/>
          <w:color w:val="000000" w:themeColor="text1"/>
          <w:sz w:val="22"/>
          <w:szCs w:val="22"/>
        </w:rPr>
        <w:t xml:space="preserve"> </w:t>
      </w:r>
      <w:r w:rsidR="003E71DA" w:rsidRPr="00C249D7">
        <w:rPr>
          <w:rFonts w:asciiTheme="minorHAnsi" w:hAnsiTheme="minorHAnsi"/>
          <w:color w:val="000000" w:themeColor="text1"/>
          <w:sz w:val="22"/>
          <w:szCs w:val="22"/>
        </w:rPr>
        <w:t>kapitoly 8.1</w:t>
      </w:r>
    </w:p>
    <w:p w:rsidR="004E769D" w:rsidRPr="00C249D7" w:rsidRDefault="004E769D" w:rsidP="009B3313">
      <w:pPr>
        <w:pStyle w:val="Default"/>
        <w:ind w:left="567"/>
        <w:rPr>
          <w:b/>
          <w:color w:val="000000" w:themeColor="text1"/>
          <w:sz w:val="22"/>
          <w:szCs w:val="22"/>
        </w:rPr>
      </w:pPr>
      <w:r w:rsidRPr="00C249D7">
        <w:rPr>
          <w:rFonts w:asciiTheme="minorHAnsi" w:hAnsiTheme="minorHAnsi"/>
          <w:color w:val="000000" w:themeColor="text1"/>
          <w:sz w:val="22"/>
          <w:szCs w:val="22"/>
        </w:rPr>
        <w:t>príručky</w:t>
      </w:r>
      <w:r w:rsidR="00804B99" w:rsidRPr="00C249D7">
        <w:rPr>
          <w:rFonts w:asciiTheme="minorHAnsi" w:hAnsiTheme="minorHAnsi"/>
          <w:color w:val="000000" w:themeColor="text1"/>
          <w:sz w:val="22"/>
          <w:szCs w:val="22"/>
        </w:rPr>
        <w:t xml:space="preserve"> pre prijímateľa LEADER</w:t>
      </w:r>
      <w:r w:rsidRPr="00C249D7">
        <w:rPr>
          <w:rFonts w:asciiTheme="minorHAnsi" w:hAnsiTheme="minorHAnsi"/>
          <w:color w:val="000000" w:themeColor="text1"/>
          <w:sz w:val="22"/>
          <w:szCs w:val="22"/>
        </w:rPr>
        <w:t xml:space="preserve"> splnené </w:t>
      </w:r>
      <w:r w:rsidR="00CA0A2F" w:rsidRPr="00C249D7">
        <w:rPr>
          <w:rFonts w:asciiTheme="minorHAnsi" w:hAnsiTheme="minorHAnsi"/>
          <w:color w:val="000000" w:themeColor="text1"/>
          <w:sz w:val="22"/>
          <w:szCs w:val="22"/>
        </w:rPr>
        <w:t>k dátumu predloženia záverečnej správy z</w:t>
      </w:r>
      <w:r w:rsidR="00000630" w:rsidRPr="00C249D7">
        <w:rPr>
          <w:rFonts w:asciiTheme="minorHAnsi" w:hAnsiTheme="minorHAnsi"/>
          <w:color w:val="000000" w:themeColor="text1"/>
          <w:sz w:val="22"/>
          <w:szCs w:val="22"/>
        </w:rPr>
        <w:t> </w:t>
      </w:r>
      <w:r w:rsidR="00CA0A2F" w:rsidRPr="00C249D7">
        <w:rPr>
          <w:rFonts w:asciiTheme="minorHAnsi" w:hAnsiTheme="minorHAnsi"/>
          <w:color w:val="000000" w:themeColor="text1"/>
          <w:sz w:val="22"/>
          <w:szCs w:val="22"/>
        </w:rPr>
        <w:t>výzvy</w:t>
      </w:r>
      <w:r w:rsidR="00000630" w:rsidRPr="00C249D7">
        <w:rPr>
          <w:rFonts w:asciiTheme="minorHAnsi" w:hAnsiTheme="minorHAnsi"/>
          <w:color w:val="000000" w:themeColor="text1"/>
          <w:sz w:val="22"/>
          <w:szCs w:val="22"/>
        </w:rPr>
        <w:t xml:space="preserve"> na predkladanie ŽoNFP</w:t>
      </w:r>
      <w:r w:rsidR="00CA0A2F" w:rsidRPr="00C249D7">
        <w:rPr>
          <w:rFonts w:asciiTheme="minorHAnsi" w:hAnsiTheme="minorHAnsi"/>
          <w:color w:val="000000" w:themeColor="text1"/>
          <w:sz w:val="22"/>
          <w:szCs w:val="22"/>
        </w:rPr>
        <w:t xml:space="preserve"> </w:t>
      </w:r>
      <w:r w:rsidR="008E7365" w:rsidRPr="00C249D7">
        <w:rPr>
          <w:rFonts w:asciiTheme="minorHAnsi" w:hAnsiTheme="minorHAnsi"/>
          <w:color w:val="000000" w:themeColor="text1"/>
          <w:sz w:val="22"/>
          <w:szCs w:val="22"/>
        </w:rPr>
        <w:t>(</w:t>
      </w:r>
      <w:r w:rsidR="00B05920" w:rsidRPr="00C249D7">
        <w:rPr>
          <w:rFonts w:asciiTheme="minorHAnsi" w:hAnsiTheme="minorHAnsi"/>
          <w:color w:val="000000" w:themeColor="text1"/>
          <w:sz w:val="22"/>
          <w:szCs w:val="22"/>
        </w:rPr>
        <w:t>PPA</w:t>
      </w:r>
      <w:r w:rsidR="008E7365" w:rsidRPr="00C249D7">
        <w:rPr>
          <w:rFonts w:asciiTheme="minorHAnsi" w:hAnsiTheme="minorHAnsi"/>
          <w:color w:val="000000" w:themeColor="text1"/>
          <w:sz w:val="22"/>
          <w:szCs w:val="22"/>
        </w:rPr>
        <w:t xml:space="preserve"> overuje zloženie príslušného orgánu</w:t>
      </w:r>
      <w:r w:rsidR="003776C8" w:rsidRPr="00C249D7">
        <w:rPr>
          <w:rFonts w:asciiTheme="minorHAnsi" w:hAnsiTheme="minorHAnsi"/>
          <w:color w:val="000000" w:themeColor="text1"/>
          <w:sz w:val="22"/>
          <w:szCs w:val="22"/>
        </w:rPr>
        <w:t xml:space="preserve"> podľa</w:t>
      </w:r>
      <w:r w:rsidR="008E7365" w:rsidRPr="00C249D7">
        <w:rPr>
          <w:rFonts w:asciiTheme="minorHAnsi" w:hAnsiTheme="minorHAnsi"/>
          <w:color w:val="000000" w:themeColor="text1"/>
          <w:sz w:val="22"/>
          <w:szCs w:val="22"/>
        </w:rPr>
        <w:t xml:space="preserve"> </w:t>
      </w:r>
      <w:r w:rsidR="00482CB7" w:rsidRPr="00C249D7">
        <w:rPr>
          <w:rFonts w:asciiTheme="minorHAnsi" w:hAnsiTheme="minorHAnsi"/>
          <w:color w:val="000000" w:themeColor="text1"/>
          <w:sz w:val="22"/>
          <w:szCs w:val="22"/>
        </w:rPr>
        <w:t>personálnej matice predloženej v </w:t>
      </w:r>
      <w:proofErr w:type="spellStart"/>
      <w:r w:rsidR="00482CB7" w:rsidRPr="00C249D7">
        <w:rPr>
          <w:rFonts w:asciiTheme="minorHAnsi" w:hAnsiTheme="minorHAnsi"/>
          <w:color w:val="000000" w:themeColor="text1"/>
          <w:sz w:val="22"/>
          <w:szCs w:val="22"/>
        </w:rPr>
        <w:t>pdf.formáte</w:t>
      </w:r>
      <w:proofErr w:type="spellEnd"/>
      <w:r w:rsidR="003776C8" w:rsidRPr="00C249D7">
        <w:rPr>
          <w:rFonts w:asciiTheme="minorHAnsi" w:hAnsiTheme="minorHAnsi"/>
          <w:color w:val="000000" w:themeColor="text1"/>
          <w:sz w:val="22"/>
          <w:szCs w:val="22"/>
        </w:rPr>
        <w:t>, ktorú vloží</w:t>
      </w:r>
      <w:r w:rsidR="00286DA6" w:rsidRPr="00C249D7">
        <w:rPr>
          <w:rFonts w:asciiTheme="minorHAnsi" w:hAnsiTheme="minorHAnsi"/>
          <w:color w:val="000000" w:themeColor="text1"/>
          <w:sz w:val="22"/>
          <w:szCs w:val="22"/>
        </w:rPr>
        <w:t xml:space="preserve"> do</w:t>
      </w:r>
      <w:r w:rsidR="00482CB7" w:rsidRPr="00C249D7">
        <w:rPr>
          <w:rFonts w:asciiTheme="minorHAnsi" w:hAnsiTheme="minorHAnsi"/>
          <w:color w:val="000000" w:themeColor="text1"/>
          <w:sz w:val="18"/>
          <w:szCs w:val="18"/>
        </w:rPr>
        <w:t xml:space="preserve"> </w:t>
      </w:r>
      <w:r w:rsidR="00482CB7" w:rsidRPr="00C249D7">
        <w:rPr>
          <w:rFonts w:asciiTheme="minorHAnsi" w:hAnsiTheme="minorHAnsi"/>
          <w:color w:val="000000" w:themeColor="text1"/>
          <w:sz w:val="22"/>
          <w:szCs w:val="22"/>
        </w:rPr>
        <w:t xml:space="preserve">ITMS2014+ </w:t>
      </w:r>
      <w:r w:rsidR="008E7365" w:rsidRPr="00C249D7">
        <w:rPr>
          <w:rFonts w:asciiTheme="minorHAnsi" w:hAnsiTheme="minorHAnsi"/>
          <w:color w:val="000000" w:themeColor="text1"/>
          <w:sz w:val="22"/>
          <w:szCs w:val="22"/>
        </w:rPr>
        <w:t>)</w:t>
      </w:r>
      <w:r w:rsidR="003776C8" w:rsidRPr="00C249D7">
        <w:rPr>
          <w:rFonts w:asciiTheme="minorHAnsi" w:hAnsiTheme="minorHAnsi"/>
          <w:color w:val="000000" w:themeColor="text1"/>
          <w:sz w:val="22"/>
          <w:szCs w:val="22"/>
        </w:rPr>
        <w:t>.</w:t>
      </w:r>
    </w:p>
    <w:p w:rsidR="009D463F" w:rsidRPr="00C249D7" w:rsidRDefault="0066268A"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b/>
          <w:sz w:val="22"/>
          <w:szCs w:val="22"/>
        </w:rPr>
        <w:t xml:space="preserve">PPA posudzuje v rámci administratívneho overenia podmienky poskytnutia príspevku v systéme </w:t>
      </w:r>
      <w:r w:rsidRPr="00C249D7">
        <w:rPr>
          <w:rFonts w:asciiTheme="minorHAnsi" w:hAnsiTheme="minorHAnsi" w:cs="Calibri"/>
          <w:b/>
          <w:sz w:val="22"/>
          <w:szCs w:val="22"/>
        </w:rPr>
        <w:t xml:space="preserve">ITMS2014+ </w:t>
      </w:r>
      <w:r w:rsidRPr="00C249D7">
        <w:rPr>
          <w:rFonts w:asciiTheme="minorHAnsi" w:hAnsiTheme="minorHAnsi"/>
          <w:b/>
          <w:sz w:val="22"/>
          <w:szCs w:val="22"/>
        </w:rPr>
        <w:t>alebo ich časť, ktoré sú určené vo výzve na predkladanie ŽoNFP.</w:t>
      </w:r>
      <w:r w:rsidR="0028121F" w:rsidRPr="00C249D7">
        <w:rPr>
          <w:rFonts w:asciiTheme="minorHAnsi" w:hAnsiTheme="minorHAnsi"/>
          <w:b/>
          <w:sz w:val="22"/>
          <w:szCs w:val="22"/>
        </w:rPr>
        <w:t xml:space="preserve"> </w:t>
      </w:r>
    </w:p>
    <w:p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olor w:val="000000" w:themeColor="text1"/>
          <w:sz w:val="22"/>
        </w:rPr>
        <w:t xml:space="preserve">PPA v rámci administratívnej kontroly overí splnenie podmienok doručenia ŽoNFP na MAS a ostatné podmienky poskytnutia príspevku určených vo výzve na predkladanie ŽoNFP príslušnej MAS. </w:t>
      </w:r>
      <w:r w:rsidRPr="00C249D7">
        <w:rPr>
          <w:rFonts w:asciiTheme="minorHAnsi" w:hAnsiTheme="minorHAnsi" w:cstheme="minorHAnsi"/>
          <w:color w:val="000000" w:themeColor="text1"/>
          <w:sz w:val="22"/>
        </w:rPr>
        <w:t xml:space="preserve">Podmienky poskytnutia príspevku sú uvedené vo výzve </w:t>
      </w:r>
      <w:r w:rsidRPr="00C249D7">
        <w:rPr>
          <w:rFonts w:asciiTheme="minorHAnsi" w:eastAsiaTheme="majorEastAsia" w:hAnsiTheme="minorHAnsi" w:cstheme="minorHAnsi"/>
          <w:bCs/>
          <w:color w:val="000000" w:themeColor="text1"/>
          <w:sz w:val="22"/>
        </w:rPr>
        <w:t xml:space="preserve">na predkladanie ŽoNFP </w:t>
      </w:r>
      <w:r w:rsidRPr="00C249D7">
        <w:rPr>
          <w:rFonts w:asciiTheme="minorHAnsi" w:hAnsiTheme="minorHAnsi" w:cstheme="minorHAnsi"/>
          <w:color w:val="000000" w:themeColor="text1"/>
          <w:sz w:val="22"/>
        </w:rPr>
        <w:t xml:space="preserve">príslušnej </w:t>
      </w:r>
      <w:r w:rsidRPr="00C249D7">
        <w:rPr>
          <w:rFonts w:asciiTheme="minorHAnsi" w:hAnsiTheme="minorHAnsi" w:cstheme="minorHAnsi"/>
          <w:color w:val="000000" w:themeColor="text1"/>
          <w:sz w:val="22"/>
        </w:rPr>
        <w:lastRenderedPageBreak/>
        <w:t>MAS a v príručke pre pri</w:t>
      </w:r>
      <w:r w:rsidR="00F663BB">
        <w:rPr>
          <w:rFonts w:asciiTheme="minorHAnsi" w:hAnsiTheme="minorHAnsi" w:cstheme="minorHAnsi"/>
          <w:color w:val="000000" w:themeColor="text1"/>
          <w:sz w:val="22"/>
        </w:rPr>
        <w:t>jímateľa LEADER, resp. v prílohá</w:t>
      </w:r>
      <w:r w:rsidRPr="00C249D7">
        <w:rPr>
          <w:rFonts w:asciiTheme="minorHAnsi" w:hAnsiTheme="minorHAnsi" w:cstheme="minorHAnsi"/>
          <w:color w:val="000000" w:themeColor="text1"/>
          <w:sz w:val="22"/>
        </w:rPr>
        <w:t xml:space="preserve">ch predmetnej príručky, kde je uvedená </w:t>
      </w:r>
      <w:r w:rsidRPr="00C249D7">
        <w:rPr>
          <w:rFonts w:asciiTheme="minorHAnsi" w:hAnsiTheme="minorHAnsi" w:cstheme="minorHAnsi"/>
          <w:bCs/>
          <w:color w:val="000000" w:themeColor="text1"/>
          <w:sz w:val="22"/>
        </w:rPr>
        <w:t>podrobná špecifikácia jednotlivých príloh</w:t>
      </w:r>
      <w:r w:rsidRPr="00C249D7">
        <w:rPr>
          <w:rFonts w:asciiTheme="minorHAnsi" w:hAnsiTheme="minorHAnsi" w:cstheme="minorHAnsi"/>
          <w:color w:val="000000" w:themeColor="text1"/>
          <w:sz w:val="22"/>
        </w:rPr>
        <w:t xml:space="preserve">, ktorými je preukazované splnenie podmienok poskytnutia príspevku (presné požiadavky na formálnu a obsahovú stránku jednotlivých príloh, referenčný termín pre preukázanie splnenia podmienky poskytnutia príspevku, forma predloženia prílohy a pod). PPA </w:t>
      </w:r>
      <w:r w:rsidRPr="00C249D7">
        <w:rPr>
          <w:rFonts w:asciiTheme="minorHAnsi" w:hAnsiTheme="minorHAnsi" w:cstheme="minorHAnsi"/>
          <w:color w:val="000000" w:themeColor="text1"/>
          <w:sz w:val="22"/>
          <w:shd w:val="clear" w:color="auto" w:fill="FFFFFF"/>
        </w:rPr>
        <w:t xml:space="preserve">overenie splnenia podmienok poskytnutia príspevku vykoná v konaní o ŽoNFP a to k momentu, kedy jej splnenie overuje. Zásadne PPA neoveruje splnenie všetkých podmienok poskytnutia príspevku k momentu predloženia ŽoNFP na MAS (referenčný termín). Ak však z popisu alebo charakteru konkrétnej podmienky poskytnutia príspevku vplýva, že má byť splnená k momentu predloženia ŽoNFP, alebo k akémukoľvek inému momentu v priebehu konania o ŽoNFP, overuje PPA jej splnenie práve k tomuto momentu kedykoľvek v priebehu konania. </w:t>
      </w:r>
    </w:p>
    <w:p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sz w:val="22"/>
        </w:rPr>
        <w:t xml:space="preserve">Po overení splnenia podmienok predložiť ŽoNFP riadne, včas a v určenej forme na MAS, PPA vykoná overenie ostatných podmienok poskytnutia príspevku. Overenie podmienok predloženia ŽoNFP na MAS zaznamená PPA v systéme </w:t>
      </w:r>
      <w:r w:rsidRPr="00C249D7">
        <w:rPr>
          <w:rFonts w:asciiTheme="minorHAnsi" w:hAnsiTheme="minorHAnsi" w:cs="Calibri"/>
          <w:sz w:val="22"/>
        </w:rPr>
        <w:t>ITMS2014+ , resp.</w:t>
      </w:r>
      <w:r w:rsidRPr="00C249D7">
        <w:rPr>
          <w:rFonts w:asciiTheme="minorHAnsi" w:hAnsiTheme="minorHAnsi"/>
          <w:sz w:val="22"/>
        </w:rPr>
        <w:t xml:space="preserve"> v kontrolnom liste.</w:t>
      </w:r>
    </w:p>
    <w:p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V prípade, ak na základe preskúmania ŽoNFP a jej príloh vzniknú pochybnosti o kompletnosti, </w:t>
      </w:r>
      <w:r w:rsidRPr="00C249D7">
        <w:rPr>
          <w:rFonts w:asciiTheme="minorHAnsi" w:hAnsiTheme="minorHAnsi" w:cstheme="minorHAnsi"/>
          <w:color w:val="000000" w:themeColor="text1"/>
          <w:sz w:val="22"/>
        </w:rPr>
        <w:br/>
        <w:t xml:space="preserve">o pravdivosti alebo nejasnosti ŽoNFP alebo jej príloh, ktoré neumožňujú PPA objektívne posúdiť splnenie podmienok poskytnutia príspevku vyzve žiadateľa na doplnenie chýbajúcich príloh a/alebo na vysvetlenie nejasností údajov zaslaním výzvy na doplnenie a objasnenie konkrétneho údaju ŽoNFP/príloh (výzva na doplnenie chýbajúcich náležitostí ŽoNFP zo strany PPA). </w:t>
      </w:r>
      <w:r w:rsidRPr="00C249D7">
        <w:rPr>
          <w:rFonts w:asciiTheme="minorHAnsi" w:hAnsiTheme="minorHAnsi" w:cstheme="minorHAnsi"/>
          <w:b/>
          <w:color w:val="000000" w:themeColor="text1"/>
          <w:sz w:val="22"/>
          <w:lang w:eastAsia="hu-HU"/>
        </w:rPr>
        <w:t xml:space="preserve">Lehotu na takéto vyjadrenie </w:t>
      </w:r>
      <w:r w:rsidRPr="00C249D7">
        <w:rPr>
          <w:rFonts w:asciiTheme="minorHAnsi" w:hAnsiTheme="minorHAnsi" w:cstheme="minorHAnsi"/>
          <w:b/>
          <w:color w:val="000000" w:themeColor="text1"/>
          <w:sz w:val="22"/>
        </w:rPr>
        <w:t>chýbajúcich príloh a/alebo na vysvetlenie nejasností údajov (výzva na doplnenie chýbajúcich náležitostí ŽoNFP zo strany PPA) sa odporúča stanoviť na</w:t>
      </w:r>
      <w:r w:rsidR="00B97413" w:rsidRPr="00C249D7">
        <w:rPr>
          <w:rFonts w:asciiTheme="minorHAnsi" w:hAnsiTheme="minorHAnsi" w:cstheme="minorHAnsi"/>
          <w:b/>
          <w:color w:val="000000" w:themeColor="text1"/>
          <w:sz w:val="22"/>
          <w:lang w:eastAsia="hu-HU"/>
        </w:rPr>
        <w:t xml:space="preserve"> 5 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ŽoNFP</w:t>
      </w:r>
      <w:r w:rsidRPr="00C249D7">
        <w:rPr>
          <w:rFonts w:asciiTheme="minorHAnsi" w:hAnsiTheme="minorHAnsi" w:cstheme="minorHAnsi"/>
          <w:b/>
          <w:color w:val="000000" w:themeColor="text1"/>
          <w:sz w:val="22"/>
          <w:lang w:eastAsia="hu-HU"/>
        </w:rPr>
        <w:t xml:space="preserve"> žiadateľovi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MAS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bCs/>
          <w:color w:val="000000" w:themeColor="text1"/>
          <w:sz w:val="22"/>
        </w:rPr>
        <w:t>.</w:t>
      </w:r>
      <w:r w:rsidRPr="00C249D7">
        <w:rPr>
          <w:rFonts w:asciiTheme="minorHAnsi" w:hAnsiTheme="minorHAnsi" w:cstheme="minorHAnsi"/>
          <w:color w:val="000000" w:themeColor="text1"/>
          <w:sz w:val="22"/>
          <w:lang w:eastAsia="hu-HU"/>
        </w:rPr>
        <w:t xml:space="preserve"> </w:t>
      </w:r>
    </w:p>
    <w:p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Možnosť doplnenia údajov musí byť použitá pri všetkých žiadateľoch rovnako. V zaslanej výzve na doplnenie chýbajúcich náležitostí ŽoNFP poučí PPA žiadateľa o následkoch spojených </w:t>
      </w:r>
      <w:r w:rsidRPr="00C249D7">
        <w:rPr>
          <w:rFonts w:asciiTheme="minorHAnsi" w:hAnsiTheme="minorHAnsi" w:cstheme="minorHAnsi"/>
          <w:color w:val="000000" w:themeColor="text1"/>
          <w:sz w:val="22"/>
        </w:rPr>
        <w:br/>
        <w:t>s neodstránením pochybností alebo nedodržaním určenej lehoty. Dňom odoslania výzvy na doplnenie a objasnenie konkrétneho údaju ŽoNFP/príloh (výzva na doplnenie chýbajúcich náležitostí ŽoNFP zo strany PPA) sa lehota na výkon posúdenia ŽoNFP dočasne sa pozastavuje. Dňom nasledujúcim po dni doručenia vysvetlenia alebo doplnenia dokumentácie, PPA pokračuje pôvodná lehota na výkon posúdenia ŽoNFP v plynutí. Doplnením dokumentácie nemôže dôjsť k zmene pôvodne predložených dokladov, resp. údajov v nich uvedených. Ak žiadateľ v požadovanom termíne doplnil údaje a PPA takúto situáciu identifikuje ako kompletnú, postupuje v posúdení podmienok poskytnutia príspevku ďalej.</w:t>
      </w:r>
    </w:p>
    <w:p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Žiadateľ na základe výzvy na doplnenie chýbajúcich náležitostí ŽoNFP zo strany PPA </w:t>
      </w:r>
      <w:r w:rsidRPr="00C249D7">
        <w:rPr>
          <w:rFonts w:asciiTheme="minorHAnsi" w:hAnsiTheme="minorHAnsi" w:cstheme="minorHAnsi"/>
          <w:bCs/>
          <w:color w:val="000000" w:themeColor="text1"/>
          <w:sz w:val="22"/>
        </w:rPr>
        <w:t>predkladá vyplnený formulár ŽoNFP so zmenou/úpravou vrátane všetkých príloh</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(okrem tých príloh, ktoré</w:t>
      </w:r>
      <w:r w:rsidRPr="00C249D7">
        <w:rPr>
          <w:rFonts w:asciiTheme="minorHAnsi" w:hAnsiTheme="minorHAnsi" w:cstheme="minorHAnsi"/>
          <w:color w:val="000000" w:themeColor="text1"/>
          <w:sz w:val="22"/>
        </w:rPr>
        <w:t xml:space="preserve"> z technických príčin, napr. z dôvodu veľkosti príloh nie je možné predložiť prostredníctvom systému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color w:val="000000" w:themeColor="text1"/>
          <w:sz w:val="22"/>
        </w:rPr>
        <w:t xml:space="preserve">elektronicky </w:t>
      </w:r>
      <w:r w:rsidRPr="00C249D7">
        <w:rPr>
          <w:rFonts w:asciiTheme="minorHAnsi" w:hAnsiTheme="minorHAnsi" w:cstheme="minorHAnsi"/>
          <w:bCs/>
          <w:color w:val="000000" w:themeColor="text1"/>
          <w:sz w:val="22"/>
        </w:rPr>
        <w:t>prostredníctvom verejnej časti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Po elektronickom odoslaní vyplneného formulára ŽoNFP so zmenou/úpravou a všetkých príloh</w:t>
      </w:r>
      <w:r w:rsidRPr="00C249D7">
        <w:rPr>
          <w:rFonts w:asciiTheme="minorHAnsi" w:hAnsiTheme="minorHAnsi" w:cstheme="minorHAnsi"/>
          <w:color w:val="000000" w:themeColor="text1"/>
          <w:sz w:val="22"/>
        </w:rPr>
        <w:t xml:space="preserve">, ktoré je potrebné predkladať cez ITMS2014+, </w:t>
      </w:r>
      <w:r w:rsidRPr="00C249D7">
        <w:rPr>
          <w:rFonts w:asciiTheme="minorHAnsi" w:hAnsiTheme="minorHAnsi" w:cstheme="minorHAnsi"/>
          <w:bCs/>
          <w:color w:val="000000" w:themeColor="text1"/>
          <w:sz w:val="22"/>
        </w:rPr>
        <w:t xml:space="preserve">žiadateľ predkladá len formulár ŽoNFP </w:t>
      </w:r>
      <w:r w:rsidRPr="00C249D7">
        <w:rPr>
          <w:rFonts w:asciiTheme="minorHAnsi" w:hAnsiTheme="minorHAnsi" w:cstheme="minorHAnsi"/>
          <w:color w:val="000000" w:themeColor="text1"/>
          <w:sz w:val="22"/>
        </w:rPr>
        <w:t xml:space="preserve">(bez príloh) </w:t>
      </w:r>
      <w:r w:rsidRPr="00C249D7">
        <w:rPr>
          <w:rFonts w:asciiTheme="minorHAnsi" w:hAnsiTheme="minorHAnsi" w:cstheme="minorHAnsi"/>
          <w:bCs/>
          <w:color w:val="000000" w:themeColor="text1"/>
          <w:sz w:val="22"/>
        </w:rPr>
        <w:t>prostredníctvom  e-schránky (ak relevantné),</w:t>
      </w:r>
      <w:r w:rsidRPr="00C249D7">
        <w:rPr>
          <w:rFonts w:asciiTheme="minorHAnsi" w:hAnsiTheme="minorHAnsi" w:cstheme="minorHAnsi"/>
          <w:color w:val="000000" w:themeColor="text1"/>
          <w:sz w:val="22"/>
        </w:rPr>
        <w:t xml:space="preserve"> pričom musí zabezpečiť zaručenú konverziu dokumentu v súlade so zákonom o </w:t>
      </w:r>
      <w:proofErr w:type="spellStart"/>
      <w:r w:rsidRPr="00C249D7">
        <w:rPr>
          <w:rFonts w:asciiTheme="minorHAnsi" w:hAnsiTheme="minorHAnsi" w:cstheme="minorHAnsi"/>
          <w:color w:val="000000" w:themeColor="text1"/>
          <w:sz w:val="22"/>
        </w:rPr>
        <w:t>e-Governmente</w:t>
      </w:r>
      <w:proofErr w:type="spellEnd"/>
      <w:r w:rsidRPr="00C249D7">
        <w:rPr>
          <w:rFonts w:asciiTheme="minorHAnsi" w:hAnsiTheme="minorHAnsi" w:cstheme="minorHAnsi"/>
          <w:color w:val="000000" w:themeColor="text1"/>
          <w:sz w:val="22"/>
        </w:rPr>
        <w:t xml:space="preserve"> (autorizované kvalifikovaným elektronickým podpisom, kvalifikovaným elektronickým podpisom s mandátnym certifikátom alebo kvalifikovanou elektronickou pečaťou). Žiadateľ neautorizuje prílohy ŽoNFP, ale ich vloží do ITMS2014+.</w:t>
      </w:r>
    </w:p>
    <w:p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Ak žiadateľ na základe výzvy na doplnenie ŽoNFP dopĺňa prílohy k ŽoNFP, resp. ich časti, tak prílohy k ŽoNFP, ktoré nie je možné z technických obmedzení predložiť elektronicky </w:t>
      </w:r>
      <w:r w:rsidR="00F663BB" w:rsidRPr="00C249D7">
        <w:rPr>
          <w:rFonts w:asciiTheme="minorHAnsi" w:hAnsiTheme="minorHAnsi" w:cstheme="minorHAnsi"/>
          <w:color w:val="000000" w:themeColor="text1"/>
          <w:sz w:val="22"/>
        </w:rPr>
        <w:t>prostredníctvom</w:t>
      </w:r>
      <w:r w:rsidRPr="00C249D7">
        <w:rPr>
          <w:rFonts w:asciiTheme="minorHAnsi" w:hAnsiTheme="minorHAnsi" w:cstheme="minorHAnsi"/>
          <w:color w:val="000000" w:themeColor="text1"/>
          <w:sz w:val="22"/>
        </w:rPr>
        <w:t xml:space="preserve"> ITMS2014+, žiadateľ predloží </w:t>
      </w:r>
      <w:r w:rsidRPr="00C249D7">
        <w:rPr>
          <w:rFonts w:asciiTheme="minorHAnsi" w:hAnsiTheme="minorHAnsi" w:cstheme="minorHAnsi"/>
          <w:b/>
          <w:bCs/>
          <w:color w:val="000000" w:themeColor="text1"/>
          <w:sz w:val="22"/>
        </w:rPr>
        <w:t xml:space="preserve">1 x v originálnom vyhotovení </w:t>
      </w:r>
      <w:r w:rsidRPr="00C249D7">
        <w:rPr>
          <w:rFonts w:asciiTheme="minorHAnsi" w:hAnsiTheme="minorHAnsi" w:cstheme="minorHAnsi"/>
          <w:color w:val="000000" w:themeColor="text1"/>
          <w:sz w:val="22"/>
        </w:rPr>
        <w:t xml:space="preserve">na adresu PPA uvedenú v príručke pre prijímateľa LEADER. Dokumenty predkladané v listinnej podobe sa predkladajú na PPA doporučenou poštou alebo kuriérskou službou v zmysle podmienok príručky pre prijímateľa LEADER. </w:t>
      </w:r>
    </w:p>
    <w:p w:rsidR="009D463F" w:rsidRPr="00C249D7" w:rsidRDefault="009D463F" w:rsidP="00286DA6">
      <w:pPr>
        <w:pStyle w:val="Odsekzoznamu"/>
        <w:autoSpaceDE w:val="0"/>
        <w:autoSpaceDN w:val="0"/>
        <w:adjustRightInd w:val="0"/>
        <w:spacing w:after="0" w:line="240" w:lineRule="auto"/>
        <w:ind w:left="567"/>
        <w:rPr>
          <w:b/>
          <w:color w:val="000000" w:themeColor="text1"/>
          <w:sz w:val="22"/>
          <w:szCs w:val="22"/>
        </w:rPr>
      </w:pPr>
      <w:r w:rsidRPr="00C249D7">
        <w:rPr>
          <w:rFonts w:asciiTheme="minorHAnsi" w:hAnsiTheme="minorHAnsi" w:cstheme="minorHAnsi"/>
          <w:color w:val="000000" w:themeColor="text1"/>
          <w:sz w:val="22"/>
        </w:rPr>
        <w:lastRenderedPageBreak/>
        <w:t xml:space="preserve">Rozhodujúcim dátumom pre splnenie lehoty na doplnenie ŽoNFP je dátum doručenia doplnených náležitostí (t.j. dátum odovzdania zásielky na poštovú prepravu/prepravu kuriérskou službou alebo dátum odoslania cez ITMS2014+ v prípade príloh ŽoNFP, resp. vloženia formulára ŽoNFP do e-schránky PPA – ak relevantné). </w:t>
      </w:r>
    </w:p>
    <w:p w:rsidR="009D463F" w:rsidRPr="00C249D7" w:rsidRDefault="009D463F" w:rsidP="00286DA6">
      <w:pPr>
        <w:pStyle w:val="Odsekzoznamu"/>
        <w:autoSpaceDE w:val="0"/>
        <w:autoSpaceDN w:val="0"/>
        <w:adjustRightInd w:val="0"/>
        <w:spacing w:after="0" w:line="240" w:lineRule="auto"/>
        <w:ind w:left="567"/>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V prípade, že PPA dospeje k záveru, že ŽoNFP je nekompletná z dôvodu, že žiadateľ ŽoNFP nedoplnil v stanovenej lehote, PPA v zmysle §20, ods. 1, písm. c) zákona o príspevku z EŠIF konanie obligatórne zastaví a vydá Rozhodnutie o zastavení konania. Môže tak urobiť v čase krízovej situácie podľa § 57 ods. 8 pod podmienkou, že žiadateľ bol o možnosti zastavenia konania poučený.</w:t>
      </w:r>
    </w:p>
    <w:p w:rsidR="006D6951" w:rsidRPr="00C249D7" w:rsidRDefault="009D463F"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cstheme="minorHAnsi"/>
          <w:color w:val="000000" w:themeColor="text1"/>
          <w:sz w:val="22"/>
        </w:rPr>
      </w:pPr>
      <w:r w:rsidRPr="00C249D7">
        <w:rPr>
          <w:rFonts w:asciiTheme="minorHAnsi" w:hAnsiTheme="minorHAnsi"/>
          <w:color w:val="000000" w:themeColor="text1"/>
          <w:sz w:val="22"/>
        </w:rPr>
        <w:t>Po doplnení údajov zo strany žiadateľa PPA overí, či žiadateľ predložil všetky požadované informácie a dokumenty a či ich predložil včas a opätovne overí splnenie podmienok poskytnutia príspevku.</w:t>
      </w:r>
    </w:p>
    <w:p w:rsidR="00310096" w:rsidRPr="00C249D7" w:rsidRDefault="006D6951" w:rsidP="002739A9">
      <w:pPr>
        <w:pStyle w:val="Odsekzoznamu"/>
        <w:numPr>
          <w:ilvl w:val="0"/>
          <w:numId w:val="288"/>
        </w:numPr>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rPr>
        <w:t xml:space="preserve">PPA zabezpečí overenie podmienok poskytnutia príspevku definovaných v príslušnej výzve </w:t>
      </w:r>
      <w:r w:rsidR="00C16702" w:rsidRPr="00C249D7">
        <w:rPr>
          <w:rFonts w:asciiTheme="minorHAnsi" w:hAnsiTheme="minorHAnsi"/>
          <w:sz w:val="22"/>
        </w:rPr>
        <w:br/>
      </w:r>
      <w:r w:rsidRPr="00C249D7">
        <w:rPr>
          <w:rFonts w:asciiTheme="minorHAnsi" w:hAnsiTheme="minorHAnsi"/>
          <w:sz w:val="22"/>
        </w:rPr>
        <w:t>na predkladanie ŽoNFP. Ak niektorá z podmienok poskytnutia príspevku nie je pre danú ŽoNFP relevantná, PPA ju neoveruje.</w:t>
      </w:r>
      <w:r w:rsidR="006A7616" w:rsidRPr="00C249D7">
        <w:rPr>
          <w:rFonts w:asciiTheme="minorHAnsi" w:hAnsiTheme="minorHAnsi"/>
          <w:sz w:val="22"/>
        </w:rPr>
        <w:t xml:space="preserve">PPA zabezpečí overenie cieľa projektu a činnosti projektu. Cieľ projektu musí byť v súlade so </w:t>
      </w:r>
      <w:r w:rsidR="006A7616" w:rsidRPr="00C249D7">
        <w:rPr>
          <w:rFonts w:asciiTheme="minorHAnsi" w:hAnsiTheme="minorHAnsi"/>
          <w:color w:val="000000" w:themeColor="text1"/>
          <w:sz w:val="22"/>
        </w:rPr>
        <w:t>sledovanými cieľmi PRV 2014 – 202</w:t>
      </w:r>
      <w:r w:rsidR="00C91E04" w:rsidRPr="00C249D7">
        <w:rPr>
          <w:rFonts w:asciiTheme="minorHAnsi" w:hAnsiTheme="minorHAnsi"/>
          <w:color w:val="000000" w:themeColor="text1"/>
          <w:sz w:val="22"/>
        </w:rPr>
        <w:t>2</w:t>
      </w:r>
      <w:r w:rsidR="006A7616" w:rsidRPr="00C249D7">
        <w:rPr>
          <w:rFonts w:asciiTheme="minorHAnsi" w:hAnsiTheme="minorHAnsi"/>
          <w:color w:val="000000" w:themeColor="text1"/>
          <w:sz w:val="22"/>
        </w:rPr>
        <w:t xml:space="preserve"> pre príslušné opatrenie. Rozsah a činnosti projektu musia byť v súlade s podporovaným </w:t>
      </w:r>
      <w:r w:rsidR="00576DD8" w:rsidRPr="00C249D7">
        <w:rPr>
          <w:rFonts w:asciiTheme="minorHAnsi" w:hAnsiTheme="minorHAnsi"/>
          <w:color w:val="000000" w:themeColor="text1"/>
          <w:sz w:val="22"/>
        </w:rPr>
        <w:t>rozsahom a</w:t>
      </w:r>
      <w:r w:rsidR="009C22B0" w:rsidRPr="00C249D7">
        <w:rPr>
          <w:rFonts w:asciiTheme="minorHAnsi" w:hAnsiTheme="minorHAnsi"/>
          <w:color w:val="000000" w:themeColor="text1"/>
          <w:sz w:val="22"/>
        </w:rPr>
        <w:t xml:space="preserve"> činnosťami </w:t>
      </w:r>
      <w:r w:rsidR="00576DD8" w:rsidRPr="00C249D7">
        <w:rPr>
          <w:rFonts w:asciiTheme="minorHAnsi" w:hAnsiTheme="minorHAnsi"/>
          <w:strike/>
          <w:color w:val="000000" w:themeColor="text1"/>
          <w:sz w:val="22"/>
        </w:rPr>
        <w:t xml:space="preserve"> </w:t>
      </w:r>
      <w:r w:rsidR="00576DD8" w:rsidRPr="00C249D7">
        <w:rPr>
          <w:rFonts w:asciiTheme="minorHAnsi" w:hAnsiTheme="minorHAnsi"/>
          <w:color w:val="000000" w:themeColor="text1"/>
          <w:sz w:val="22"/>
        </w:rPr>
        <w:t xml:space="preserve">stanovenými </w:t>
      </w:r>
      <w:r w:rsidR="006A7616" w:rsidRPr="00C249D7">
        <w:rPr>
          <w:rFonts w:asciiTheme="minorHAnsi" w:hAnsiTheme="minorHAnsi"/>
          <w:color w:val="000000" w:themeColor="text1"/>
          <w:sz w:val="22"/>
        </w:rPr>
        <w:t xml:space="preserve">v stratégii CLLD a v príslušnej výzve na predkladanie ŽoNFP. V prípadoch, ak je to relevantné PPA vykoná overenie súladu predloženej ŽoNFP so schémou pomoci </w:t>
      </w:r>
      <w:proofErr w:type="spellStart"/>
      <w:r w:rsidR="006A7616" w:rsidRPr="00C249D7">
        <w:rPr>
          <w:rFonts w:asciiTheme="minorHAnsi" w:hAnsiTheme="minorHAnsi"/>
          <w:color w:val="000000" w:themeColor="text1"/>
          <w:sz w:val="22"/>
        </w:rPr>
        <w:t>de</w:t>
      </w:r>
      <w:proofErr w:type="spellEnd"/>
      <w:r w:rsidR="006A7616" w:rsidRPr="00C249D7">
        <w:rPr>
          <w:rFonts w:asciiTheme="minorHAnsi" w:hAnsiTheme="minorHAnsi"/>
          <w:color w:val="000000" w:themeColor="text1"/>
          <w:sz w:val="22"/>
        </w:rPr>
        <w:t xml:space="preserve"> </w:t>
      </w:r>
      <w:proofErr w:type="spellStart"/>
      <w:r w:rsidR="006A7616" w:rsidRPr="00C249D7">
        <w:rPr>
          <w:rFonts w:asciiTheme="minorHAnsi" w:hAnsiTheme="minorHAnsi"/>
          <w:color w:val="000000" w:themeColor="text1"/>
          <w:sz w:val="22"/>
        </w:rPr>
        <w:t>minimis</w:t>
      </w:r>
      <w:proofErr w:type="spellEnd"/>
      <w:r w:rsidR="006A7616" w:rsidRPr="00C249D7">
        <w:rPr>
          <w:rFonts w:asciiTheme="minorHAnsi" w:hAnsiTheme="minorHAnsi"/>
          <w:color w:val="000000" w:themeColor="text1"/>
          <w:sz w:val="22"/>
        </w:rPr>
        <w:t xml:space="preserve"> pre príslušné </w:t>
      </w:r>
      <w:proofErr w:type="spellStart"/>
      <w:r w:rsidR="006A7616" w:rsidRPr="00C249D7">
        <w:rPr>
          <w:rFonts w:asciiTheme="minorHAnsi" w:hAnsiTheme="minorHAnsi"/>
          <w:color w:val="000000" w:themeColor="text1"/>
          <w:sz w:val="22"/>
        </w:rPr>
        <w:t>podopatrenie</w:t>
      </w:r>
      <w:proofErr w:type="spellEnd"/>
      <w:r w:rsidR="006A7616" w:rsidRPr="00C249D7">
        <w:rPr>
          <w:rFonts w:asciiTheme="minorHAnsi" w:hAnsiTheme="minorHAnsi"/>
          <w:color w:val="000000" w:themeColor="text1"/>
          <w:sz w:val="22"/>
        </w:rPr>
        <w:t>.</w:t>
      </w:r>
    </w:p>
    <w:p w:rsidR="006D6951" w:rsidRPr="00C249D7" w:rsidRDefault="00310096" w:rsidP="00286DA6">
      <w:pPr>
        <w:pStyle w:val="Odsekzoznamu"/>
        <w:spacing w:after="0" w:line="240" w:lineRule="auto"/>
        <w:ind w:left="567"/>
        <w:rPr>
          <w:rFonts w:asciiTheme="minorHAnsi" w:hAnsiTheme="minorHAnsi"/>
          <w:color w:val="000000" w:themeColor="text1"/>
          <w:sz w:val="22"/>
          <w:szCs w:val="22"/>
        </w:rPr>
      </w:pPr>
      <w:r w:rsidRPr="00C249D7">
        <w:rPr>
          <w:rFonts w:asciiTheme="minorHAnsi" w:hAnsiTheme="minorHAnsi" w:cstheme="minorHAnsi"/>
          <w:color w:val="000000" w:themeColor="text1"/>
          <w:sz w:val="22"/>
        </w:rPr>
        <w:t>PPA  pri overovaní primeranosti/hospodárnosti výdavkov bude vychádzať z dostupných zdrojov a údajov o cenách jednotlivých tovarov, stavebných prác a služieb. V prípade  stavebných prác napr. databázy CENEKON, CENKROS, ODIS, v prípade obstarávaní tovarov a služieb vla</w:t>
      </w:r>
      <w:r w:rsidR="004C79AC" w:rsidRPr="00C249D7">
        <w:rPr>
          <w:rFonts w:asciiTheme="minorHAnsi" w:hAnsiTheme="minorHAnsi" w:cstheme="minorHAnsi"/>
          <w:color w:val="000000" w:themeColor="text1"/>
          <w:sz w:val="22"/>
        </w:rPr>
        <w:t>stným prieskumom trhových cien</w:t>
      </w:r>
      <w:r w:rsidRPr="00C249D7">
        <w:rPr>
          <w:rFonts w:asciiTheme="minorHAnsi" w:hAnsiTheme="minorHAnsi" w:cstheme="minorHAnsi"/>
          <w:color w:val="000000" w:themeColor="text1"/>
          <w:sz w:val="22"/>
        </w:rPr>
        <w:t xml:space="preserve"> – napr. znaleckým posudkom, využitím cenníkov a katalógov, vyžiadaním cenových ponúk, cien z databázy zrealizovaných verejných obstarávaní. Primeranosť/hospodárnosť výdavkov môže byť upravená/posudzovaná aj limitmi výdavkov/cenovými stropmi alebo referenčnými cenami (cenový katalóg). PPA môže posudzovať primeranosť/hospodárnosť výdavkov aj podľa zverejneného materiálu na uplatnenie </w:t>
      </w:r>
      <w:r w:rsidR="00F663BB" w:rsidRPr="00C249D7">
        <w:rPr>
          <w:rFonts w:asciiTheme="minorHAnsi" w:hAnsiTheme="minorHAnsi" w:cstheme="minorHAnsi"/>
          <w:color w:val="000000" w:themeColor="text1"/>
          <w:sz w:val="22"/>
        </w:rPr>
        <w:t>štandardnej</w:t>
      </w:r>
      <w:r w:rsidRPr="00C249D7">
        <w:rPr>
          <w:rFonts w:asciiTheme="minorHAnsi" w:hAnsiTheme="minorHAnsi" w:cstheme="minorHAnsi"/>
          <w:color w:val="000000" w:themeColor="text1"/>
          <w:sz w:val="22"/>
        </w:rPr>
        <w:t xml:space="preserve"> stupnice jednotkových nákladov. V takom prípade nie je pri konkrétnych výdavkoch potrebné predkladať dokumentáciu k VO/O.</w:t>
      </w:r>
      <w:r w:rsidR="00E94854" w:rsidRPr="00C249D7">
        <w:rPr>
          <w:rFonts w:asciiTheme="minorHAnsi" w:hAnsiTheme="minorHAnsi"/>
          <w:strike/>
          <w:sz w:val="18"/>
          <w:szCs w:val="18"/>
        </w:rPr>
        <w:t xml:space="preserve"> </w:t>
      </w:r>
    </w:p>
    <w:p w:rsidR="006D6951" w:rsidRPr="00C249D7" w:rsidRDefault="006D6951"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rPr>
        <w:t>V rámci overenia hodnotiacich kritéri</w:t>
      </w:r>
      <w:r w:rsidR="00193194" w:rsidRPr="00C249D7">
        <w:rPr>
          <w:rFonts w:asciiTheme="minorHAnsi" w:hAnsiTheme="minorHAnsi"/>
          <w:sz w:val="22"/>
        </w:rPr>
        <w:t>í</w:t>
      </w:r>
      <w:r w:rsidRPr="00C249D7">
        <w:rPr>
          <w:rFonts w:asciiTheme="minorHAnsi" w:hAnsiTheme="minorHAnsi"/>
          <w:sz w:val="22"/>
        </w:rPr>
        <w:t xml:space="preserve"> pre výber projektov (</w:t>
      </w:r>
      <w:r w:rsidR="00576DD8" w:rsidRPr="00C249D7">
        <w:rPr>
          <w:rFonts w:asciiTheme="minorHAnsi" w:hAnsiTheme="minorHAnsi"/>
          <w:sz w:val="22"/>
        </w:rPr>
        <w:t xml:space="preserve">hodnotiace a </w:t>
      </w:r>
      <w:r w:rsidRPr="00C249D7">
        <w:rPr>
          <w:rFonts w:asciiTheme="minorHAnsi" w:hAnsiTheme="minorHAnsi"/>
          <w:sz w:val="22"/>
        </w:rPr>
        <w:t>bodovacie kritéri</w:t>
      </w:r>
      <w:r w:rsidR="003E71DA" w:rsidRPr="00C249D7">
        <w:rPr>
          <w:rFonts w:asciiTheme="minorHAnsi" w:hAnsiTheme="minorHAnsi"/>
          <w:sz w:val="22"/>
        </w:rPr>
        <w:t>á</w:t>
      </w:r>
      <w:r w:rsidRPr="00C249D7">
        <w:rPr>
          <w:rFonts w:asciiTheme="minorHAnsi" w:hAnsiTheme="minorHAnsi"/>
          <w:sz w:val="22"/>
        </w:rPr>
        <w:t>), PPA vykoná len formálnu kontrolu kritéri</w:t>
      </w:r>
      <w:r w:rsidR="00193194" w:rsidRPr="00C249D7">
        <w:rPr>
          <w:rFonts w:asciiTheme="minorHAnsi" w:hAnsiTheme="minorHAnsi"/>
          <w:sz w:val="22"/>
        </w:rPr>
        <w:t>í</w:t>
      </w:r>
      <w:r w:rsidRPr="00C249D7">
        <w:rPr>
          <w:rFonts w:asciiTheme="minorHAnsi" w:hAnsiTheme="minorHAnsi"/>
          <w:sz w:val="22"/>
        </w:rPr>
        <w:t xml:space="preserve"> (napr. správne priradenie počtu bodov za splnenie kritéria a pod.), nie hodnotenie kvality, resp. posúdenie významu projektu pre stratégiu CLLD.</w:t>
      </w:r>
    </w:p>
    <w:p w:rsidR="0066268A" w:rsidRPr="00C249D7" w:rsidRDefault="006D6951"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rPr>
        <w:t>PPA v rámci odborného hodnotenia ŽoNFP nie je oprávnená</w:t>
      </w:r>
      <w:r w:rsidR="0066268A" w:rsidRPr="00C249D7">
        <w:rPr>
          <w:rFonts w:asciiTheme="minorHAnsi" w:hAnsiTheme="minorHAnsi"/>
          <w:sz w:val="22"/>
        </w:rPr>
        <w:t xml:space="preserve">: </w:t>
      </w:r>
      <w:r w:rsidRPr="00C249D7">
        <w:rPr>
          <w:rFonts w:asciiTheme="minorHAnsi" w:hAnsiTheme="minorHAnsi"/>
          <w:sz w:val="22"/>
        </w:rPr>
        <w:t xml:space="preserve"> </w:t>
      </w:r>
    </w:p>
    <w:p w:rsidR="000638F4" w:rsidRPr="00C249D7" w:rsidRDefault="000638F4" w:rsidP="000638F4">
      <w:pPr>
        <w:pStyle w:val="Odsekzoznamu"/>
        <w:spacing w:after="0" w:line="240" w:lineRule="auto"/>
        <w:ind w:left="567"/>
        <w:rPr>
          <w:rFonts w:asciiTheme="minorHAnsi" w:hAnsiTheme="minorHAnsi"/>
          <w:sz w:val="22"/>
          <w:szCs w:val="22"/>
        </w:rPr>
      </w:pPr>
    </w:p>
    <w:tbl>
      <w:tblPr>
        <w:tblStyle w:val="Deloittetable31"/>
        <w:tblW w:w="8505" w:type="dxa"/>
        <w:tblInd w:w="562" w:type="dxa"/>
        <w:tblLook w:val="04A0"/>
      </w:tblPr>
      <w:tblGrid>
        <w:gridCol w:w="8505"/>
      </w:tblGrid>
      <w:tr w:rsidR="0066268A" w:rsidRPr="00C249D7" w:rsidTr="00632DD9">
        <w:trPr>
          <w:trHeight w:val="276"/>
        </w:trPr>
        <w:tc>
          <w:tcPr>
            <w:tcW w:w="8505" w:type="dxa"/>
            <w:shd w:val="clear" w:color="auto" w:fill="EAF1DD" w:themeFill="accent3" w:themeFillTint="33"/>
          </w:tcPr>
          <w:p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sz w:val="18"/>
                <w:szCs w:val="18"/>
              </w:rPr>
            </w:pPr>
            <w:r w:rsidRPr="00C249D7">
              <w:rPr>
                <w:rFonts w:asciiTheme="minorHAnsi" w:hAnsiTheme="minorHAnsi"/>
                <w:sz w:val="18"/>
                <w:szCs w:val="18"/>
              </w:rPr>
              <w:t>meniť bodové hodnotenie ŽoNFP, ktoré vykonali odborní hodnotitelia v rámci MAS</w:t>
            </w:r>
            <w:r w:rsidR="003776C8" w:rsidRPr="00C249D7">
              <w:rPr>
                <w:rFonts w:asciiTheme="minorHAnsi" w:hAnsiTheme="minorHAnsi"/>
                <w:sz w:val="18"/>
                <w:szCs w:val="18"/>
              </w:rPr>
              <w:t>,</w:t>
            </w:r>
          </w:p>
          <w:p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rPr>
            </w:pPr>
            <w:r w:rsidRPr="00C249D7">
              <w:rPr>
                <w:rFonts w:asciiTheme="minorHAnsi" w:hAnsiTheme="minorHAnsi"/>
                <w:sz w:val="18"/>
                <w:szCs w:val="18"/>
              </w:rPr>
              <w:t xml:space="preserve">PPA nie je oprávnená na opravu/úpravu obsahu povinných a nepovinných príloh a ŽoNFP, ktoré boli predmetom kritérií na hodnotenie ŽoNFP. </w:t>
            </w:r>
            <w:r w:rsidRPr="00C249D7">
              <w:rPr>
                <w:sz w:val="18"/>
                <w:szCs w:val="18"/>
              </w:rPr>
              <w:t xml:space="preserve"> </w:t>
            </w:r>
          </w:p>
        </w:tc>
      </w:tr>
    </w:tbl>
    <w:p w:rsidR="0066268A" w:rsidRPr="00C249D7" w:rsidRDefault="0066268A" w:rsidP="000775E0">
      <w:pPr>
        <w:spacing w:after="0" w:line="240" w:lineRule="auto"/>
        <w:rPr>
          <w:rFonts w:asciiTheme="minorHAnsi" w:hAnsiTheme="minorHAnsi"/>
          <w:sz w:val="22"/>
          <w:szCs w:val="22"/>
        </w:rPr>
      </w:pPr>
    </w:p>
    <w:p w:rsidR="000B50AC" w:rsidRPr="00C249D7" w:rsidRDefault="00D27227"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szCs w:val="22"/>
        </w:rPr>
        <w:t>V prípade, že PPA dospeje k záveru, že ŽoNFP je nekompletná z dôvodu, že žiadateľ ŽoNFP nedoplnil v stanovenej lehote, PPA v zmysle §20, ods. 1, písm. c) zákona o príspevku z EŠIF konanie zastaví a vydá Rozhodnutie o zastavení konania.</w:t>
      </w:r>
      <w:bookmarkStart w:id="259" w:name="_Toc285812465"/>
      <w:bookmarkEnd w:id="259"/>
    </w:p>
    <w:p w:rsidR="009D463F" w:rsidRPr="00C249D7" w:rsidRDefault="001516CD"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V schvaľovacom procese je PPA </w:t>
      </w:r>
      <w:r w:rsidR="00865F3C" w:rsidRPr="00C249D7">
        <w:rPr>
          <w:rFonts w:asciiTheme="minorHAnsi" w:hAnsiTheme="minorHAnsi"/>
          <w:sz w:val="22"/>
          <w:szCs w:val="22"/>
        </w:rPr>
        <w:t xml:space="preserve">povinná v prípade akéhokoľvek podozrenia nasvedčujúceho, </w:t>
      </w:r>
      <w:r w:rsidR="00C16702" w:rsidRPr="00C249D7">
        <w:rPr>
          <w:rFonts w:asciiTheme="minorHAnsi" w:hAnsiTheme="minorHAnsi"/>
          <w:sz w:val="22"/>
          <w:szCs w:val="22"/>
        </w:rPr>
        <w:br/>
      </w:r>
      <w:r w:rsidR="00865F3C" w:rsidRPr="00C249D7">
        <w:rPr>
          <w:rFonts w:asciiTheme="minorHAnsi" w:hAnsiTheme="minorHAnsi"/>
          <w:sz w:val="22"/>
          <w:szCs w:val="22"/>
        </w:rPr>
        <w:t>že bol alebo mohol byť spáchaný trestný čin (napr. subvenčný podvod v súlade s § 225 Trestného zákona, poškodzovanie finančných záujmov Európskych spoločenstiev v súlade s § 261 Trestného zákona, falšovanie a pozmeňovanie verejnej listiny, úradnej pečate, úradnej uzávery, úradného znaku a úradnej značky v súlade s § 352 Trestného zá</w:t>
      </w:r>
      <w:r w:rsidR="00DD302E" w:rsidRPr="00C249D7">
        <w:rPr>
          <w:rFonts w:asciiTheme="minorHAnsi" w:hAnsiTheme="minorHAnsi"/>
          <w:sz w:val="22"/>
          <w:szCs w:val="22"/>
        </w:rPr>
        <w:t xml:space="preserve">kona), takúto skutočnosť podľa </w:t>
      </w:r>
      <w:r w:rsidR="00865F3C" w:rsidRPr="00C249D7">
        <w:rPr>
          <w:rFonts w:asciiTheme="minorHAnsi" w:hAnsiTheme="minorHAnsi"/>
          <w:sz w:val="22"/>
          <w:szCs w:val="22"/>
        </w:rPr>
        <w:t xml:space="preserve">§ 3 ods. 2 Trestného poriadku oznámiť bezodkladne orgánom činných v trestnom konaní. </w:t>
      </w:r>
    </w:p>
    <w:p w:rsidR="004C79AC" w:rsidRPr="00C249D7" w:rsidRDefault="00896E94"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Na základe skutočností zistených v rámci konania o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t.j. na základe posúdenia splnenia podmienok poskytnutia príspevku určených vo výzve na predkladanie ŽoNFP zo strany MAS, vydá PPA Rozh</w:t>
      </w:r>
      <w:r w:rsidR="00D935C3" w:rsidRPr="00C249D7">
        <w:rPr>
          <w:rFonts w:asciiTheme="minorHAnsi" w:hAnsiTheme="minorHAnsi"/>
          <w:color w:val="000000" w:themeColor="text1"/>
          <w:sz w:val="22"/>
          <w:szCs w:val="22"/>
        </w:rPr>
        <w:t>odnutie v zmysle kapitoly 7.1.4.</w:t>
      </w:r>
    </w:p>
    <w:p w:rsidR="001904CB" w:rsidRPr="00C249D7" w:rsidRDefault="00E84068" w:rsidP="002739A9">
      <w:pPr>
        <w:pStyle w:val="Nadpis1"/>
        <w:numPr>
          <w:ilvl w:val="0"/>
          <w:numId w:val="367"/>
        </w:numPr>
        <w:rPr>
          <w:color w:val="0070C0"/>
          <w:sz w:val="24"/>
          <w:szCs w:val="24"/>
        </w:rPr>
      </w:pPr>
      <w:bookmarkStart w:id="260" w:name="_Toc3361023"/>
      <w:bookmarkStart w:id="261" w:name="_Toc116544476"/>
      <w:r w:rsidRPr="00C249D7">
        <w:rPr>
          <w:caps/>
          <w:color w:val="0070C0"/>
          <w:sz w:val="24"/>
          <w:szCs w:val="24"/>
        </w:rPr>
        <w:lastRenderedPageBreak/>
        <w:t>ITMS2014+</w:t>
      </w:r>
      <w:bookmarkEnd w:id="260"/>
      <w:bookmarkEnd w:id="261"/>
    </w:p>
    <w:p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ITMS2014+ je informačný systém, ktorý zahŕňa štandardizované procesy programového </w:t>
      </w:r>
      <w:r w:rsidR="00F11067" w:rsidRPr="00C249D7">
        <w:rPr>
          <w:sz w:val="22"/>
          <w:szCs w:val="22"/>
        </w:rPr>
        <w:br/>
      </w:r>
      <w:r w:rsidRPr="00C249D7">
        <w:rPr>
          <w:sz w:val="22"/>
          <w:szCs w:val="22"/>
        </w:rPr>
        <w:t xml:space="preserve">a projektového riadenia. Obsahuje údaje, ktoré sú potrebné na transparentné a efektívne riadenie, finančné riadenie a kontrolu poskytovania príspevku. ITMS2014+ predstavuje centrálny informačný systém, ktorý slúži na evidenciu, následné spracovávanie, export, výmenu dát, údajov a dokumentov a zároveň predstavuje podporný spôsob k písomnej komunikácii medzi prijímateľom, poskytovateľom pomoci a ďalšími orgánmi zapojenými do implementácie EŠIF v Slovenskej republike. </w:t>
      </w:r>
    </w:p>
    <w:p w:rsidR="00626DBB" w:rsidRPr="00C249D7" w:rsidRDefault="00626DBB" w:rsidP="005B6A1D">
      <w:pPr>
        <w:pStyle w:val="Odsekzoznamu"/>
        <w:numPr>
          <w:ilvl w:val="0"/>
          <w:numId w:val="151"/>
        </w:numPr>
        <w:spacing w:after="0" w:line="240" w:lineRule="auto"/>
        <w:ind w:left="567" w:hanging="567"/>
        <w:rPr>
          <w:rFonts w:asciiTheme="minorHAnsi" w:hAnsiTheme="minorHAnsi" w:cs="Arial Narrow"/>
          <w:color w:val="000000" w:themeColor="text1"/>
          <w:sz w:val="22"/>
          <w:szCs w:val="22"/>
        </w:rPr>
      </w:pPr>
      <w:r w:rsidRPr="00C249D7">
        <w:rPr>
          <w:rFonts w:asciiTheme="minorHAnsi" w:hAnsiTheme="minorHAnsi" w:cstheme="minorHAnsi"/>
          <w:color w:val="000000" w:themeColor="text1"/>
          <w:sz w:val="22"/>
          <w:szCs w:val="22"/>
        </w:rPr>
        <w:t>ITMS2014+ je tvorený verejnou</w:t>
      </w:r>
      <w:r w:rsidRPr="00C249D7">
        <w:rPr>
          <w:rFonts w:asciiTheme="minorHAnsi" w:hAnsiTheme="minorHAnsi" w:cs="Arial Narrow"/>
          <w:color w:val="000000" w:themeColor="text1"/>
          <w:sz w:val="22"/>
          <w:szCs w:val="22"/>
        </w:rPr>
        <w:t xml:space="preserve"> a neverejnou časťou. Subjekt zodpovedný za prevádzku ITMS2014+ je </w:t>
      </w:r>
      <w:proofErr w:type="spellStart"/>
      <w:r w:rsidRPr="00C249D7">
        <w:rPr>
          <w:rFonts w:asciiTheme="minorHAnsi" w:hAnsiTheme="minorHAnsi" w:cs="Arial Narrow"/>
          <w:color w:val="000000" w:themeColor="text1"/>
          <w:sz w:val="22"/>
          <w:szCs w:val="22"/>
        </w:rPr>
        <w:t>DataCentrum</w:t>
      </w:r>
      <w:proofErr w:type="spellEnd"/>
      <w:r w:rsidRPr="00C249D7">
        <w:rPr>
          <w:rFonts w:asciiTheme="minorHAnsi" w:hAnsiTheme="minorHAnsi" w:cs="Arial Narrow"/>
          <w:color w:val="000000" w:themeColor="text1"/>
          <w:sz w:val="22"/>
          <w:szCs w:val="22"/>
        </w:rPr>
        <w:t xml:space="preserve"> (ďalej aj „prevádzkovateľ ITMS2014+“). MAS bude mať prístup </w:t>
      </w:r>
      <w:r w:rsidR="00F11067" w:rsidRPr="00C249D7">
        <w:rPr>
          <w:rFonts w:asciiTheme="minorHAnsi" w:hAnsiTheme="minorHAnsi" w:cs="Arial Narrow"/>
          <w:color w:val="000000" w:themeColor="text1"/>
          <w:sz w:val="22"/>
          <w:szCs w:val="22"/>
        </w:rPr>
        <w:br/>
      </w:r>
      <w:r w:rsidRPr="00C249D7">
        <w:rPr>
          <w:rFonts w:asciiTheme="minorHAnsi" w:hAnsiTheme="minorHAnsi" w:cs="Arial Narrow"/>
          <w:color w:val="000000" w:themeColor="text1"/>
          <w:sz w:val="22"/>
          <w:szCs w:val="22"/>
        </w:rPr>
        <w:t xml:space="preserve">do verejnej aj neverejnej časti. Žiadateľ v rámci implementácie stratégie CLLD bude mať prístup len do verejnej časti. </w:t>
      </w:r>
    </w:p>
    <w:p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Verejná časť ITMS2014+ je prístupná verejnosti a prijímateľom prostredníctvom internetu. Verejná časť ITMS2014+ v rámci autentifikovanej zóny umožňuje predkladanie formulárov </w:t>
      </w:r>
      <w:r w:rsidR="00F11067" w:rsidRPr="00C249D7">
        <w:rPr>
          <w:sz w:val="22"/>
          <w:szCs w:val="22"/>
        </w:rPr>
        <w:br/>
      </w:r>
      <w:r w:rsidRPr="00C249D7">
        <w:rPr>
          <w:sz w:val="22"/>
          <w:szCs w:val="22"/>
        </w:rPr>
        <w:t xml:space="preserve">a dokumentov subjektu na ďalšie spracovanie zo strany subjektov verejnej správy zapojených do implementácie EŠIF v SR. </w:t>
      </w:r>
    </w:p>
    <w:p w:rsidR="00F67A8F" w:rsidRPr="00C249D7" w:rsidRDefault="00DD302E" w:rsidP="005B6A1D">
      <w:pPr>
        <w:pStyle w:val="Odsekzoznamu"/>
        <w:numPr>
          <w:ilvl w:val="0"/>
          <w:numId w:val="151"/>
        </w:numPr>
        <w:spacing w:after="0" w:line="240" w:lineRule="auto"/>
        <w:ind w:left="567" w:hanging="567"/>
        <w:rPr>
          <w:sz w:val="22"/>
          <w:szCs w:val="22"/>
        </w:rPr>
      </w:pPr>
      <w:r w:rsidRPr="00C249D7">
        <w:rPr>
          <w:sz w:val="22"/>
          <w:szCs w:val="22"/>
        </w:rPr>
        <w:t xml:space="preserve">Prístup do autentifikovanej zóny verejnej časti ITMS2014+ je oprávnený získať spravidla subjekt, ktorý je oprávnený podať </w:t>
      </w:r>
      <w:r w:rsidR="00F67A8F" w:rsidRPr="00C249D7">
        <w:rPr>
          <w:sz w:val="22"/>
          <w:szCs w:val="22"/>
        </w:rPr>
        <w:t xml:space="preserve"> ŽoNFP </w:t>
      </w:r>
      <w:r w:rsidRPr="00C249D7">
        <w:rPr>
          <w:sz w:val="22"/>
          <w:szCs w:val="22"/>
        </w:rPr>
        <w:t xml:space="preserve">v zmysle ustanovenia § 19 zákona o príspevku z EŠIF. </w:t>
      </w:r>
    </w:p>
    <w:p w:rsidR="005352EC" w:rsidRPr="00C249D7" w:rsidRDefault="004229AC" w:rsidP="005B6A1D">
      <w:pPr>
        <w:pStyle w:val="Odsekzoznamu"/>
        <w:numPr>
          <w:ilvl w:val="0"/>
          <w:numId w:val="151"/>
        </w:numPr>
        <w:spacing w:after="0" w:line="240" w:lineRule="auto"/>
        <w:ind w:left="567" w:hanging="567"/>
      </w:pPr>
      <w:r w:rsidRPr="00C249D7">
        <w:rPr>
          <w:rFonts w:asciiTheme="minorHAnsi" w:hAnsiTheme="minorHAnsi" w:cs="Arial Narrow"/>
          <w:color w:val="000000" w:themeColor="text1"/>
          <w:sz w:val="22"/>
          <w:szCs w:val="22"/>
        </w:rPr>
        <w:t>Postupy práce MAS v neverejnej časti ITMS2</w:t>
      </w:r>
      <w:r w:rsidR="0023183B" w:rsidRPr="00C249D7">
        <w:rPr>
          <w:rFonts w:asciiTheme="minorHAnsi" w:hAnsiTheme="minorHAnsi" w:cs="Arial Narrow"/>
          <w:color w:val="000000" w:themeColor="text1"/>
          <w:sz w:val="22"/>
          <w:szCs w:val="22"/>
        </w:rPr>
        <w:t>014+ sú uvedené priamo v ITMS 2014+.</w:t>
      </w:r>
      <w:r w:rsidR="0023183B" w:rsidRPr="00C249D7">
        <w:t xml:space="preserve"> </w:t>
      </w:r>
      <w:bookmarkStart w:id="262" w:name="_Toc18580612"/>
      <w:bookmarkStart w:id="263" w:name="_Toc19876882"/>
      <w:bookmarkStart w:id="264" w:name="_Toc24545900"/>
      <w:bookmarkStart w:id="265" w:name="_Toc18580613"/>
      <w:bookmarkStart w:id="266" w:name="_Toc19876883"/>
      <w:bookmarkStart w:id="267" w:name="_Toc24545901"/>
      <w:bookmarkStart w:id="268" w:name="_Toc113541298"/>
      <w:bookmarkStart w:id="269" w:name="_Toc497727826"/>
      <w:bookmarkStart w:id="270" w:name="_Toc3361024"/>
      <w:bookmarkEnd w:id="262"/>
      <w:bookmarkEnd w:id="263"/>
      <w:bookmarkEnd w:id="264"/>
      <w:bookmarkEnd w:id="265"/>
      <w:bookmarkEnd w:id="266"/>
      <w:bookmarkEnd w:id="267"/>
      <w:bookmarkEnd w:id="268"/>
    </w:p>
    <w:p w:rsidR="00F11067" w:rsidRPr="00C249D7" w:rsidRDefault="00E84068" w:rsidP="002739A9">
      <w:pPr>
        <w:pStyle w:val="Nadpis2"/>
        <w:numPr>
          <w:ilvl w:val="1"/>
          <w:numId w:val="282"/>
        </w:numPr>
        <w:ind w:left="567" w:hanging="567"/>
        <w:rPr>
          <w:rFonts w:asciiTheme="minorHAnsi" w:hAnsiTheme="minorHAnsi"/>
          <w:color w:val="0070C0"/>
          <w:sz w:val="24"/>
          <w:szCs w:val="24"/>
        </w:rPr>
      </w:pPr>
      <w:bookmarkStart w:id="271" w:name="_Toc116544477"/>
      <w:r w:rsidRPr="00C249D7">
        <w:rPr>
          <w:rFonts w:asciiTheme="minorHAnsi" w:hAnsiTheme="minorHAnsi" w:cs="Times New Roman"/>
          <w:color w:val="0070C0"/>
          <w:sz w:val="24"/>
          <w:szCs w:val="24"/>
        </w:rPr>
        <w:t>Systém ITMS2014+ a implementácia opatrenia 19.</w:t>
      </w:r>
      <w:bookmarkEnd w:id="269"/>
      <w:bookmarkEnd w:id="270"/>
      <w:bookmarkEnd w:id="271"/>
      <w:r w:rsidRPr="00C249D7">
        <w:rPr>
          <w:rFonts w:asciiTheme="minorHAnsi" w:hAnsiTheme="minorHAnsi" w:cs="Times New Roman"/>
          <w:color w:val="0070C0"/>
          <w:sz w:val="24"/>
          <w:szCs w:val="24"/>
        </w:rPr>
        <w:t xml:space="preserve"> </w:t>
      </w:r>
    </w:p>
    <w:p w:rsidR="00341C59" w:rsidRPr="00C249D7" w:rsidRDefault="00341C59" w:rsidP="005B6A1D">
      <w:pPr>
        <w:pStyle w:val="Odsekzoznamu"/>
        <w:numPr>
          <w:ilvl w:val="0"/>
          <w:numId w:val="153"/>
        </w:numPr>
        <w:spacing w:after="0" w:line="240" w:lineRule="auto"/>
        <w:ind w:left="567" w:hanging="567"/>
        <w:rPr>
          <w:rFonts w:asciiTheme="minorHAnsi" w:hAnsiTheme="minorHAnsi" w:cs="Arial Narrow"/>
          <w:color w:val="000000" w:themeColor="text1"/>
          <w:sz w:val="22"/>
        </w:rPr>
      </w:pPr>
      <w:r w:rsidRPr="00C249D7">
        <w:rPr>
          <w:rFonts w:asciiTheme="minorHAnsi" w:hAnsiTheme="minorHAnsi" w:cs="Arial Narrow"/>
          <w:color w:val="000000" w:themeColor="text1"/>
          <w:sz w:val="22"/>
        </w:rPr>
        <w:t>Pre účely evidovania, spracovávania, vymieňania dát, údajov a dokumentov medzi žiadateľom/prijímateľom, MAS a PPA v rámci implementácie stratégie CLLD sa bude využívať systém ITMS2014+.</w:t>
      </w:r>
    </w:p>
    <w:p w:rsidR="00341C59" w:rsidRPr="00C249D7" w:rsidRDefault="00341C59" w:rsidP="005B6A1D">
      <w:pPr>
        <w:pStyle w:val="Odsekzoznamu"/>
        <w:numPr>
          <w:ilvl w:val="0"/>
          <w:numId w:val="153"/>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Do termínu úplnej integrácie opatrenia 19 s ITMS2014+ a vzhľadom na osobitosti, ktoré sa týkajú poskytovania príspevkov z EŠIF sa v rámci ITMS2014+ pre potreby PRV SR využíva nasledovná terminológia: </w:t>
      </w:r>
    </w:p>
    <w:tbl>
      <w:tblPr>
        <w:tblpPr w:leftFromText="141" w:rightFromText="141" w:vertAnchor="text" w:horzAnchor="page" w:tblpX="1899" w:tblpY="211"/>
        <w:tblW w:w="46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52"/>
        <w:gridCol w:w="966"/>
        <w:gridCol w:w="4289"/>
      </w:tblGrid>
      <w:tr w:rsidR="00341C59" w:rsidRPr="00C249D7" w:rsidTr="00BA7592">
        <w:trPr>
          <w:trHeight w:val="340"/>
        </w:trPr>
        <w:tc>
          <w:tcPr>
            <w:tcW w:w="1911" w:type="pct"/>
            <w:tcBorders>
              <w:top w:val="single" w:sz="4" w:space="0" w:color="auto"/>
              <w:right w:val="nil"/>
            </w:tcBorders>
            <w:shd w:val="clear" w:color="auto" w:fill="F2F2F2" w:themeFill="background1" w:themeFillShade="F2"/>
            <w:vAlign w:val="center"/>
          </w:tcPr>
          <w:p w:rsidR="00341C59" w:rsidRPr="00C249D7" w:rsidRDefault="00341C59" w:rsidP="00905F04">
            <w:pPr>
              <w:spacing w:after="0" w:line="240" w:lineRule="auto"/>
              <w:jc w:val="center"/>
              <w:rPr>
                <w:sz w:val="18"/>
                <w:szCs w:val="18"/>
              </w:rPr>
            </w:pPr>
            <w:bookmarkStart w:id="272" w:name="_Toc532293426"/>
            <w:bookmarkStart w:id="273" w:name="_Toc532293578"/>
            <w:r w:rsidRPr="00C249D7">
              <w:rPr>
                <w:sz w:val="18"/>
                <w:szCs w:val="18"/>
              </w:rPr>
              <w:t>terminológia prv sr</w:t>
            </w:r>
            <w:bookmarkEnd w:id="272"/>
            <w:bookmarkEnd w:id="273"/>
            <w:r w:rsidR="00C91E04" w:rsidRPr="00C249D7">
              <w:rPr>
                <w:sz w:val="18"/>
                <w:szCs w:val="18"/>
              </w:rPr>
              <w:t xml:space="preserve"> </w:t>
            </w:r>
          </w:p>
        </w:tc>
        <w:tc>
          <w:tcPr>
            <w:tcW w:w="568" w:type="pct"/>
            <w:tcBorders>
              <w:top w:val="single" w:sz="4" w:space="0" w:color="auto"/>
              <w:left w:val="nil"/>
              <w:bottom w:val="nil"/>
              <w:right w:val="nil"/>
            </w:tcBorders>
            <w:shd w:val="clear" w:color="auto" w:fill="F2F2F2" w:themeFill="background1" w:themeFillShade="F2"/>
            <w:vAlign w:val="center"/>
          </w:tcPr>
          <w:p w:rsidR="00341C59" w:rsidRPr="00C249D7" w:rsidRDefault="00341C59" w:rsidP="00202AA5">
            <w:pPr>
              <w:tabs>
                <w:tab w:val="left" w:pos="851"/>
              </w:tabs>
              <w:spacing w:after="0" w:line="240" w:lineRule="auto"/>
              <w:jc w:val="center"/>
              <w:outlineLvl w:val="2"/>
              <w:rPr>
                <w:b/>
                <w:smallCaps/>
                <w:color w:val="000000" w:themeColor="text1"/>
                <w:sz w:val="18"/>
                <w:szCs w:val="18"/>
              </w:rPr>
            </w:pPr>
          </w:p>
        </w:tc>
        <w:tc>
          <w:tcPr>
            <w:tcW w:w="2521" w:type="pct"/>
            <w:tcBorders>
              <w:top w:val="single" w:sz="4" w:space="0" w:color="auto"/>
              <w:left w:val="nil"/>
            </w:tcBorders>
            <w:shd w:val="clear" w:color="auto" w:fill="F2F2F2" w:themeFill="background1" w:themeFillShade="F2"/>
            <w:vAlign w:val="center"/>
          </w:tcPr>
          <w:p w:rsidR="00341C59" w:rsidRPr="00C249D7" w:rsidRDefault="00341C59" w:rsidP="00202AA5">
            <w:pPr>
              <w:spacing w:after="0" w:line="240" w:lineRule="auto"/>
              <w:jc w:val="center"/>
              <w:rPr>
                <w:sz w:val="18"/>
                <w:szCs w:val="18"/>
              </w:rPr>
            </w:pPr>
            <w:bookmarkStart w:id="274" w:name="_Toc532293427"/>
            <w:bookmarkStart w:id="275" w:name="_Toc532293579"/>
            <w:r w:rsidRPr="00C249D7">
              <w:rPr>
                <w:sz w:val="18"/>
                <w:szCs w:val="18"/>
              </w:rPr>
              <w:t xml:space="preserve">terminológia </w:t>
            </w:r>
            <w:proofErr w:type="spellStart"/>
            <w:r w:rsidRPr="00C249D7">
              <w:rPr>
                <w:sz w:val="18"/>
                <w:szCs w:val="18"/>
              </w:rPr>
              <w:t>ešif</w:t>
            </w:r>
            <w:bookmarkEnd w:id="274"/>
            <w:bookmarkEnd w:id="275"/>
            <w:proofErr w:type="spellEnd"/>
          </w:p>
        </w:tc>
      </w:tr>
      <w:tr w:rsidR="00341C59" w:rsidRPr="00C249D7" w:rsidTr="00BA7592">
        <w:trPr>
          <w:trHeight w:val="340"/>
        </w:trPr>
        <w:tc>
          <w:tcPr>
            <w:tcW w:w="1911" w:type="pct"/>
            <w:tcBorders>
              <w:right w:val="nil"/>
            </w:tcBorders>
            <w:shd w:val="clear" w:color="auto" w:fill="F2F2F2" w:themeFill="background1" w:themeFillShade="F2"/>
            <w:vAlign w:val="center"/>
          </w:tcPr>
          <w:p w:rsidR="00341C59" w:rsidRPr="00C249D7" w:rsidRDefault="00F36328" w:rsidP="00202AA5">
            <w:pPr>
              <w:spacing w:after="0" w:line="240" w:lineRule="auto"/>
              <w:jc w:val="center"/>
              <w:rPr>
                <w:sz w:val="18"/>
                <w:szCs w:val="18"/>
              </w:rPr>
            </w:pPr>
            <w:bookmarkStart w:id="276" w:name="_Toc532293428"/>
            <w:bookmarkStart w:id="277" w:name="_Toc532293580"/>
            <w:r w:rsidRPr="00C249D7">
              <w:rPr>
                <w:sz w:val="18"/>
                <w:szCs w:val="18"/>
              </w:rPr>
              <w:t>P</w:t>
            </w:r>
            <w:r w:rsidR="00341C59" w:rsidRPr="00C249D7">
              <w:rPr>
                <w:sz w:val="18"/>
                <w:szCs w:val="18"/>
              </w:rPr>
              <w:t>riorita</w:t>
            </w:r>
            <w:bookmarkEnd w:id="276"/>
            <w:bookmarkEnd w:id="277"/>
          </w:p>
        </w:tc>
        <w:tc>
          <w:tcPr>
            <w:tcW w:w="568" w:type="pct"/>
            <w:tcBorders>
              <w:top w:val="nil"/>
              <w:left w:val="nil"/>
              <w:bottom w:val="nil"/>
              <w:right w:val="nil"/>
            </w:tcBorders>
            <w:shd w:val="clear" w:color="auto" w:fill="F2F2F2" w:themeFill="background1" w:themeFillShade="F2"/>
            <w:vAlign w:val="center"/>
          </w:tcPr>
          <w:p w:rsidR="00341C59" w:rsidRPr="00C249D7" w:rsidRDefault="00341C59" w:rsidP="00202AA5">
            <w:pPr>
              <w:spacing w:after="0" w:line="240" w:lineRule="auto"/>
              <w:jc w:val="center"/>
              <w:rPr>
                <w:sz w:val="18"/>
                <w:szCs w:val="18"/>
              </w:rPr>
            </w:pPr>
            <w:bookmarkStart w:id="278" w:name="_Toc532293429"/>
            <w:bookmarkStart w:id="279" w:name="_Toc532293581"/>
            <w:r w:rsidRPr="00C249D7">
              <w:rPr>
                <w:sz w:val="18"/>
                <w:szCs w:val="18"/>
              </w:rPr>
              <w:t>=</w:t>
            </w:r>
            <w:bookmarkEnd w:id="278"/>
            <w:bookmarkEnd w:id="279"/>
          </w:p>
        </w:tc>
        <w:tc>
          <w:tcPr>
            <w:tcW w:w="2521" w:type="pct"/>
            <w:tcBorders>
              <w:left w:val="nil"/>
            </w:tcBorders>
            <w:shd w:val="clear" w:color="auto" w:fill="F2F2F2" w:themeFill="background1" w:themeFillShade="F2"/>
            <w:vAlign w:val="center"/>
          </w:tcPr>
          <w:p w:rsidR="00341C59" w:rsidRPr="00C249D7" w:rsidRDefault="00341C59" w:rsidP="00202AA5">
            <w:pPr>
              <w:spacing w:after="0" w:line="240" w:lineRule="auto"/>
              <w:jc w:val="center"/>
              <w:rPr>
                <w:sz w:val="18"/>
                <w:szCs w:val="18"/>
              </w:rPr>
            </w:pPr>
            <w:bookmarkStart w:id="280" w:name="_Toc532293430"/>
            <w:bookmarkStart w:id="281" w:name="_Toc532293582"/>
            <w:r w:rsidRPr="00C249D7">
              <w:rPr>
                <w:sz w:val="18"/>
                <w:szCs w:val="18"/>
              </w:rPr>
              <w:t>tematický cieľ</w:t>
            </w:r>
            <w:bookmarkEnd w:id="280"/>
            <w:bookmarkEnd w:id="281"/>
          </w:p>
        </w:tc>
      </w:tr>
      <w:tr w:rsidR="00341C59" w:rsidRPr="00C249D7" w:rsidTr="00BA7592">
        <w:trPr>
          <w:trHeight w:val="340"/>
        </w:trPr>
        <w:tc>
          <w:tcPr>
            <w:tcW w:w="1911" w:type="pct"/>
            <w:tcBorders>
              <w:right w:val="nil"/>
            </w:tcBorders>
            <w:shd w:val="clear" w:color="auto" w:fill="F2F2F2" w:themeFill="background1" w:themeFillShade="F2"/>
            <w:vAlign w:val="center"/>
          </w:tcPr>
          <w:p w:rsidR="00341C59" w:rsidRPr="00C249D7" w:rsidRDefault="00341C59" w:rsidP="00202AA5">
            <w:pPr>
              <w:spacing w:after="0" w:line="240" w:lineRule="auto"/>
              <w:jc w:val="center"/>
              <w:rPr>
                <w:sz w:val="18"/>
                <w:szCs w:val="18"/>
              </w:rPr>
            </w:pPr>
            <w:proofErr w:type="spellStart"/>
            <w:r w:rsidRPr="00C249D7">
              <w:rPr>
                <w:sz w:val="18"/>
                <w:szCs w:val="18"/>
              </w:rPr>
              <w:t>fokusová</w:t>
            </w:r>
            <w:proofErr w:type="spellEnd"/>
            <w:r w:rsidRPr="00C249D7">
              <w:rPr>
                <w:sz w:val="18"/>
                <w:szCs w:val="18"/>
              </w:rPr>
              <w:t xml:space="preserve"> oblasť</w:t>
            </w:r>
          </w:p>
        </w:tc>
        <w:tc>
          <w:tcPr>
            <w:tcW w:w="568" w:type="pct"/>
            <w:tcBorders>
              <w:top w:val="nil"/>
              <w:left w:val="nil"/>
              <w:bottom w:val="nil"/>
              <w:right w:val="nil"/>
            </w:tcBorders>
            <w:shd w:val="clear" w:color="auto" w:fill="F2F2F2" w:themeFill="background1" w:themeFillShade="F2"/>
            <w:vAlign w:val="center"/>
          </w:tcPr>
          <w:p w:rsidR="00341C59" w:rsidRPr="00C249D7" w:rsidRDefault="00341C59" w:rsidP="00202AA5">
            <w:pPr>
              <w:spacing w:after="0" w:line="240" w:lineRule="auto"/>
              <w:jc w:val="center"/>
              <w:rPr>
                <w:sz w:val="18"/>
                <w:szCs w:val="18"/>
              </w:rPr>
            </w:pPr>
            <w:bookmarkStart w:id="282" w:name="_Toc532293431"/>
            <w:bookmarkStart w:id="283" w:name="_Toc532293583"/>
            <w:r w:rsidRPr="00C249D7">
              <w:rPr>
                <w:sz w:val="18"/>
                <w:szCs w:val="18"/>
              </w:rPr>
              <w:t>=</w:t>
            </w:r>
            <w:bookmarkEnd w:id="282"/>
            <w:bookmarkEnd w:id="283"/>
          </w:p>
        </w:tc>
        <w:tc>
          <w:tcPr>
            <w:tcW w:w="2521" w:type="pct"/>
            <w:tcBorders>
              <w:left w:val="nil"/>
            </w:tcBorders>
            <w:shd w:val="clear" w:color="auto" w:fill="F2F2F2" w:themeFill="background1" w:themeFillShade="F2"/>
            <w:vAlign w:val="center"/>
          </w:tcPr>
          <w:p w:rsidR="00341C59" w:rsidRPr="00C249D7" w:rsidRDefault="00341C59" w:rsidP="00202AA5">
            <w:pPr>
              <w:spacing w:after="0" w:line="240" w:lineRule="auto"/>
              <w:jc w:val="center"/>
              <w:rPr>
                <w:sz w:val="18"/>
                <w:szCs w:val="18"/>
              </w:rPr>
            </w:pPr>
            <w:bookmarkStart w:id="284" w:name="_Toc532293432"/>
            <w:bookmarkStart w:id="285" w:name="_Toc532293584"/>
            <w:r w:rsidRPr="00C249D7">
              <w:rPr>
                <w:sz w:val="18"/>
                <w:szCs w:val="18"/>
              </w:rPr>
              <w:t>investičná priorita</w:t>
            </w:r>
            <w:bookmarkEnd w:id="284"/>
            <w:bookmarkEnd w:id="285"/>
          </w:p>
        </w:tc>
      </w:tr>
      <w:tr w:rsidR="00341C59" w:rsidRPr="00C249D7" w:rsidTr="00BA7592">
        <w:trPr>
          <w:trHeight w:val="340"/>
        </w:trPr>
        <w:tc>
          <w:tcPr>
            <w:tcW w:w="1911" w:type="pct"/>
            <w:tcBorders>
              <w:right w:val="nil"/>
            </w:tcBorders>
            <w:shd w:val="clear" w:color="auto" w:fill="F2F2F2" w:themeFill="background1" w:themeFillShade="F2"/>
            <w:vAlign w:val="center"/>
          </w:tcPr>
          <w:p w:rsidR="00341C59" w:rsidRPr="00C249D7" w:rsidRDefault="00F36328" w:rsidP="00202AA5">
            <w:pPr>
              <w:spacing w:after="0" w:line="240" w:lineRule="auto"/>
              <w:jc w:val="center"/>
              <w:rPr>
                <w:sz w:val="18"/>
                <w:szCs w:val="18"/>
              </w:rPr>
            </w:pPr>
            <w:bookmarkStart w:id="286" w:name="_Toc532293433"/>
            <w:bookmarkStart w:id="287" w:name="_Toc532293585"/>
            <w:r w:rsidRPr="00C249D7">
              <w:rPr>
                <w:sz w:val="18"/>
                <w:szCs w:val="18"/>
              </w:rPr>
              <w:t>O</w:t>
            </w:r>
            <w:r w:rsidR="00341C59" w:rsidRPr="00C249D7">
              <w:rPr>
                <w:sz w:val="18"/>
                <w:szCs w:val="18"/>
              </w:rPr>
              <w:t>patrenie</w:t>
            </w:r>
            <w:bookmarkEnd w:id="286"/>
            <w:bookmarkEnd w:id="287"/>
          </w:p>
        </w:tc>
        <w:tc>
          <w:tcPr>
            <w:tcW w:w="568" w:type="pct"/>
            <w:tcBorders>
              <w:top w:val="nil"/>
              <w:left w:val="nil"/>
              <w:bottom w:val="nil"/>
              <w:right w:val="nil"/>
            </w:tcBorders>
            <w:shd w:val="clear" w:color="auto" w:fill="F2F2F2" w:themeFill="background1" w:themeFillShade="F2"/>
            <w:vAlign w:val="center"/>
          </w:tcPr>
          <w:p w:rsidR="00341C59" w:rsidRPr="00C249D7" w:rsidRDefault="00341C59" w:rsidP="00202AA5">
            <w:pPr>
              <w:spacing w:after="0" w:line="240" w:lineRule="auto"/>
              <w:jc w:val="center"/>
              <w:rPr>
                <w:sz w:val="18"/>
                <w:szCs w:val="18"/>
              </w:rPr>
            </w:pPr>
            <w:bookmarkStart w:id="288" w:name="_Toc532293434"/>
            <w:bookmarkStart w:id="289" w:name="_Toc532293586"/>
            <w:r w:rsidRPr="00C249D7">
              <w:rPr>
                <w:sz w:val="18"/>
                <w:szCs w:val="18"/>
              </w:rPr>
              <w:t>=</w:t>
            </w:r>
            <w:bookmarkEnd w:id="288"/>
            <w:bookmarkEnd w:id="289"/>
          </w:p>
        </w:tc>
        <w:tc>
          <w:tcPr>
            <w:tcW w:w="2521" w:type="pct"/>
            <w:tcBorders>
              <w:left w:val="nil"/>
            </w:tcBorders>
            <w:shd w:val="clear" w:color="auto" w:fill="F2F2F2" w:themeFill="background1" w:themeFillShade="F2"/>
            <w:vAlign w:val="center"/>
          </w:tcPr>
          <w:p w:rsidR="00341C59" w:rsidRPr="00C249D7" w:rsidRDefault="00341C59" w:rsidP="00202AA5">
            <w:pPr>
              <w:spacing w:after="0" w:line="240" w:lineRule="auto"/>
              <w:jc w:val="center"/>
              <w:rPr>
                <w:sz w:val="18"/>
                <w:szCs w:val="18"/>
              </w:rPr>
            </w:pPr>
            <w:bookmarkStart w:id="290" w:name="_Toc532293435"/>
            <w:bookmarkStart w:id="291" w:name="_Toc532293587"/>
            <w:r w:rsidRPr="00C249D7">
              <w:rPr>
                <w:sz w:val="18"/>
                <w:szCs w:val="18"/>
              </w:rPr>
              <w:t>prioritná os</w:t>
            </w:r>
            <w:bookmarkEnd w:id="290"/>
            <w:bookmarkEnd w:id="291"/>
          </w:p>
        </w:tc>
      </w:tr>
      <w:tr w:rsidR="00341C59" w:rsidRPr="00C249D7" w:rsidTr="00193194">
        <w:trPr>
          <w:trHeight w:val="340"/>
        </w:trPr>
        <w:tc>
          <w:tcPr>
            <w:tcW w:w="1911" w:type="pct"/>
            <w:tcBorders>
              <w:right w:val="nil"/>
            </w:tcBorders>
            <w:shd w:val="clear" w:color="auto" w:fill="F2F2F2" w:themeFill="background1" w:themeFillShade="F2"/>
            <w:vAlign w:val="center"/>
          </w:tcPr>
          <w:p w:rsidR="00341C59" w:rsidRPr="00C249D7" w:rsidRDefault="00F36328" w:rsidP="00202AA5">
            <w:pPr>
              <w:spacing w:after="0" w:line="240" w:lineRule="auto"/>
              <w:jc w:val="center"/>
              <w:rPr>
                <w:sz w:val="18"/>
                <w:szCs w:val="18"/>
              </w:rPr>
            </w:pPr>
            <w:bookmarkStart w:id="292" w:name="_Toc532293436"/>
            <w:bookmarkStart w:id="293" w:name="_Toc532293588"/>
            <w:r w:rsidRPr="00C249D7">
              <w:rPr>
                <w:sz w:val="18"/>
                <w:szCs w:val="18"/>
              </w:rPr>
              <w:t>P</w:t>
            </w:r>
            <w:r w:rsidR="00341C59" w:rsidRPr="00C249D7">
              <w:rPr>
                <w:sz w:val="18"/>
                <w:szCs w:val="18"/>
              </w:rPr>
              <w:t>odopatrenie</w:t>
            </w:r>
            <w:bookmarkEnd w:id="292"/>
            <w:bookmarkEnd w:id="293"/>
          </w:p>
        </w:tc>
        <w:tc>
          <w:tcPr>
            <w:tcW w:w="568" w:type="pct"/>
            <w:tcBorders>
              <w:top w:val="nil"/>
              <w:left w:val="nil"/>
              <w:bottom w:val="nil"/>
              <w:right w:val="nil"/>
            </w:tcBorders>
            <w:shd w:val="clear" w:color="auto" w:fill="F2F2F2" w:themeFill="background1" w:themeFillShade="F2"/>
          </w:tcPr>
          <w:p w:rsidR="00341C59" w:rsidRPr="00C249D7" w:rsidRDefault="00341C59" w:rsidP="00202AA5">
            <w:pPr>
              <w:spacing w:after="0" w:line="240" w:lineRule="auto"/>
              <w:jc w:val="center"/>
              <w:rPr>
                <w:sz w:val="18"/>
                <w:szCs w:val="18"/>
              </w:rPr>
            </w:pPr>
            <w:bookmarkStart w:id="294" w:name="_Toc532293437"/>
            <w:bookmarkStart w:id="295" w:name="_Toc532293589"/>
            <w:r w:rsidRPr="00C249D7">
              <w:rPr>
                <w:sz w:val="18"/>
                <w:szCs w:val="18"/>
              </w:rPr>
              <w:t>=</w:t>
            </w:r>
            <w:bookmarkEnd w:id="294"/>
            <w:bookmarkEnd w:id="295"/>
          </w:p>
        </w:tc>
        <w:tc>
          <w:tcPr>
            <w:tcW w:w="2521" w:type="pct"/>
            <w:tcBorders>
              <w:left w:val="nil"/>
            </w:tcBorders>
            <w:shd w:val="clear" w:color="auto" w:fill="F2F2F2" w:themeFill="background1" w:themeFillShade="F2"/>
            <w:vAlign w:val="center"/>
          </w:tcPr>
          <w:p w:rsidR="00341C59" w:rsidRPr="00C249D7" w:rsidRDefault="00341C59" w:rsidP="00202AA5">
            <w:pPr>
              <w:spacing w:after="0" w:line="240" w:lineRule="auto"/>
              <w:jc w:val="center"/>
              <w:rPr>
                <w:sz w:val="18"/>
                <w:szCs w:val="18"/>
              </w:rPr>
            </w:pPr>
            <w:bookmarkStart w:id="296" w:name="_Toc532293438"/>
            <w:bookmarkStart w:id="297" w:name="_Toc532293590"/>
            <w:r w:rsidRPr="00C249D7">
              <w:rPr>
                <w:sz w:val="18"/>
                <w:szCs w:val="18"/>
              </w:rPr>
              <w:t>špecifický cieľ</w:t>
            </w:r>
            <w:bookmarkEnd w:id="296"/>
            <w:bookmarkEnd w:id="297"/>
          </w:p>
        </w:tc>
      </w:tr>
      <w:tr w:rsidR="00341C59" w:rsidRPr="00C249D7" w:rsidTr="00193194">
        <w:trPr>
          <w:trHeight w:val="340"/>
        </w:trPr>
        <w:tc>
          <w:tcPr>
            <w:tcW w:w="1911" w:type="pct"/>
            <w:tcBorders>
              <w:bottom w:val="single" w:sz="4" w:space="0" w:color="auto"/>
              <w:right w:val="nil"/>
            </w:tcBorders>
            <w:shd w:val="clear" w:color="auto" w:fill="F2F2F2" w:themeFill="background1" w:themeFillShade="F2"/>
            <w:vAlign w:val="center"/>
          </w:tcPr>
          <w:p w:rsidR="00341C59" w:rsidRPr="00C249D7" w:rsidRDefault="00341C59" w:rsidP="00202AA5">
            <w:pPr>
              <w:spacing w:after="0" w:line="240" w:lineRule="auto"/>
              <w:jc w:val="center"/>
              <w:rPr>
                <w:sz w:val="18"/>
                <w:szCs w:val="18"/>
              </w:rPr>
            </w:pPr>
            <w:bookmarkStart w:id="298" w:name="_Toc532293439"/>
            <w:bookmarkStart w:id="299" w:name="_Toc532293591"/>
            <w:r w:rsidRPr="00C249D7">
              <w:rPr>
                <w:sz w:val="18"/>
                <w:szCs w:val="18"/>
              </w:rPr>
              <w:t>oblasť/činnosť</w:t>
            </w:r>
            <w:bookmarkEnd w:id="298"/>
            <w:bookmarkEnd w:id="299"/>
          </w:p>
        </w:tc>
        <w:tc>
          <w:tcPr>
            <w:tcW w:w="568" w:type="pct"/>
            <w:tcBorders>
              <w:top w:val="nil"/>
              <w:left w:val="nil"/>
              <w:bottom w:val="single" w:sz="4" w:space="0" w:color="auto"/>
              <w:right w:val="nil"/>
            </w:tcBorders>
            <w:shd w:val="clear" w:color="auto" w:fill="F2F2F2" w:themeFill="background1" w:themeFillShade="F2"/>
          </w:tcPr>
          <w:p w:rsidR="00341C59" w:rsidRPr="00C249D7" w:rsidRDefault="00341C59" w:rsidP="00202AA5">
            <w:pPr>
              <w:spacing w:after="0" w:line="240" w:lineRule="auto"/>
              <w:jc w:val="center"/>
              <w:rPr>
                <w:sz w:val="18"/>
                <w:szCs w:val="18"/>
              </w:rPr>
            </w:pPr>
            <w:bookmarkStart w:id="300" w:name="_Toc532293440"/>
            <w:bookmarkStart w:id="301" w:name="_Toc532293592"/>
            <w:r w:rsidRPr="00C249D7">
              <w:rPr>
                <w:sz w:val="18"/>
                <w:szCs w:val="18"/>
              </w:rPr>
              <w:t>=</w:t>
            </w:r>
            <w:bookmarkEnd w:id="300"/>
            <w:bookmarkEnd w:id="301"/>
          </w:p>
        </w:tc>
        <w:tc>
          <w:tcPr>
            <w:tcW w:w="2521" w:type="pct"/>
            <w:tcBorders>
              <w:left w:val="nil"/>
              <w:bottom w:val="single" w:sz="4" w:space="0" w:color="auto"/>
            </w:tcBorders>
            <w:shd w:val="clear" w:color="auto" w:fill="F2F2F2" w:themeFill="background1" w:themeFillShade="F2"/>
            <w:vAlign w:val="center"/>
          </w:tcPr>
          <w:p w:rsidR="00341C59" w:rsidRPr="00C249D7" w:rsidRDefault="00341C59" w:rsidP="00202AA5">
            <w:pPr>
              <w:spacing w:after="0" w:line="240" w:lineRule="auto"/>
              <w:jc w:val="center"/>
              <w:rPr>
                <w:sz w:val="18"/>
                <w:szCs w:val="18"/>
              </w:rPr>
            </w:pPr>
            <w:bookmarkStart w:id="302" w:name="_Toc532293441"/>
            <w:bookmarkStart w:id="303" w:name="_Toc532293593"/>
            <w:r w:rsidRPr="00C249D7">
              <w:rPr>
                <w:sz w:val="18"/>
                <w:szCs w:val="18"/>
              </w:rPr>
              <w:t>typ aktivity</w:t>
            </w:r>
            <w:bookmarkEnd w:id="302"/>
            <w:bookmarkEnd w:id="303"/>
          </w:p>
        </w:tc>
      </w:tr>
    </w:tbl>
    <w:p w:rsidR="00E84068" w:rsidRPr="00C249D7" w:rsidRDefault="00E84068" w:rsidP="00E84068">
      <w:pPr>
        <w:rPr>
          <w:color w:val="0070C0"/>
        </w:rPr>
      </w:pPr>
    </w:p>
    <w:p w:rsidR="00F11067" w:rsidRPr="00C249D7" w:rsidRDefault="004229AC" w:rsidP="002739A9">
      <w:pPr>
        <w:pStyle w:val="Nadpis2"/>
        <w:numPr>
          <w:ilvl w:val="1"/>
          <w:numId w:val="282"/>
        </w:numPr>
        <w:ind w:left="567" w:hanging="567"/>
        <w:rPr>
          <w:rFonts w:asciiTheme="minorHAnsi" w:hAnsiTheme="minorHAnsi"/>
          <w:color w:val="0070C0"/>
          <w:sz w:val="24"/>
          <w:szCs w:val="24"/>
        </w:rPr>
      </w:pPr>
      <w:bookmarkStart w:id="304" w:name="_Toc3361025"/>
      <w:bookmarkStart w:id="305" w:name="move463935252_92"/>
      <w:bookmarkStart w:id="306" w:name="_Toc116544478"/>
      <w:r w:rsidRPr="00C249D7">
        <w:rPr>
          <w:rFonts w:asciiTheme="minorHAnsi" w:hAnsiTheme="minorHAnsi" w:cs="Times New Roman"/>
          <w:color w:val="0070C0"/>
          <w:sz w:val="24"/>
          <w:szCs w:val="24"/>
        </w:rPr>
        <w:t>Postup vytvorenia stratégie CLLD v aplikácii ITMS2014</w:t>
      </w:r>
      <w:bookmarkEnd w:id="304"/>
      <w:r w:rsidR="000659F7" w:rsidRPr="00C249D7">
        <w:rPr>
          <w:rFonts w:asciiTheme="minorHAnsi" w:hAnsiTheme="minorHAnsi" w:cs="Times New Roman"/>
          <w:color w:val="0070C0"/>
          <w:sz w:val="24"/>
          <w:szCs w:val="24"/>
        </w:rPr>
        <w:t>+</w:t>
      </w:r>
      <w:bookmarkEnd w:id="305"/>
      <w:bookmarkEnd w:id="306"/>
    </w:p>
    <w:p w:rsidR="0023183B" w:rsidRPr="00C249D7" w:rsidRDefault="0023183B" w:rsidP="002739A9">
      <w:pPr>
        <w:pStyle w:val="Zkladntext"/>
        <w:widowControl w:val="0"/>
        <w:numPr>
          <w:ilvl w:val="0"/>
          <w:numId w:val="204"/>
        </w:numPr>
        <w:adjustRightInd w:val="0"/>
        <w:spacing w:after="0"/>
        <w:ind w:left="567" w:hanging="567"/>
        <w:textAlignment w:val="baseline"/>
        <w:rPr>
          <w:rFonts w:asciiTheme="minorHAnsi" w:hAnsiTheme="minorHAnsi"/>
          <w:b/>
          <w:color w:val="000000" w:themeColor="text1"/>
          <w:sz w:val="22"/>
        </w:rPr>
      </w:pPr>
      <w:r w:rsidRPr="00C249D7">
        <w:rPr>
          <w:rFonts w:asciiTheme="minorHAnsi" w:hAnsiTheme="minorHAnsi"/>
          <w:b/>
          <w:color w:val="000000" w:themeColor="text1"/>
          <w:sz w:val="22"/>
        </w:rPr>
        <w:t>MAS je povinná po prvom sprístupnení neverejnej časti ITMS2014+ vykonať kontrolu zaevidovaných povinných náležitosti časti stratégie CLLD pre PRV SR v rozsahu:</w:t>
      </w:r>
    </w:p>
    <w:p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opatrenie/podopatrenie, </w:t>
      </w:r>
    </w:p>
    <w:p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kód opatrenia,</w:t>
      </w:r>
    </w:p>
    <w:p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proofErr w:type="spellStart"/>
      <w:r w:rsidRPr="00C249D7">
        <w:rPr>
          <w:rFonts w:asciiTheme="minorHAnsi" w:hAnsiTheme="minorHAnsi" w:cstheme="minorHAnsi"/>
          <w:color w:val="000000"/>
          <w:szCs w:val="22"/>
        </w:rPr>
        <w:t>fokusová</w:t>
      </w:r>
      <w:proofErr w:type="spellEnd"/>
      <w:r w:rsidRPr="00C249D7">
        <w:rPr>
          <w:rFonts w:asciiTheme="minorHAnsi" w:hAnsiTheme="minorHAnsi" w:cstheme="minorHAnsi"/>
          <w:color w:val="000000"/>
          <w:szCs w:val="22"/>
        </w:rPr>
        <w:t xml:space="preserve"> oblasť,</w:t>
      </w:r>
    </w:p>
    <w:p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oprávnené činnosti,</w:t>
      </w:r>
    </w:p>
    <w:p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oprávnení žiadatelia,</w:t>
      </w:r>
    </w:p>
    <w:p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oprávnené výdavky, </w:t>
      </w:r>
    </w:p>
    <w:p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výška príspevku (max. a min. výška na projekt),</w:t>
      </w:r>
    </w:p>
    <w:p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intenzita pomoci,</w:t>
      </w:r>
    </w:p>
    <w:p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celková alokácia na opatrenie, </w:t>
      </w:r>
    </w:p>
    <w:p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lastRenderedPageBreak/>
        <w:t>ukazovatele,</w:t>
      </w:r>
    </w:p>
    <w:p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kritéri</w:t>
      </w:r>
      <w:r w:rsidR="003E71DA" w:rsidRPr="00C249D7">
        <w:rPr>
          <w:rFonts w:asciiTheme="minorHAnsi" w:hAnsiTheme="minorHAnsi" w:cstheme="minorHAnsi"/>
          <w:color w:val="000000"/>
          <w:szCs w:val="22"/>
        </w:rPr>
        <w:t>á</w:t>
      </w:r>
      <w:r w:rsidRPr="00C249D7">
        <w:rPr>
          <w:rFonts w:asciiTheme="minorHAnsi" w:hAnsiTheme="minorHAnsi" w:cstheme="minorHAnsi"/>
          <w:color w:val="000000"/>
          <w:szCs w:val="22"/>
        </w:rPr>
        <w:t xml:space="preserve"> na výber projektov  (</w:t>
      </w:r>
      <w:r w:rsidRPr="00C249D7">
        <w:rPr>
          <w:rFonts w:asciiTheme="minorHAnsi" w:hAnsiTheme="minorHAnsi" w:cstheme="minorHAnsi"/>
          <w:noProof/>
        </w:rPr>
        <w:t xml:space="preserve">výberové kritériá pre výber projektov, hodnotiace kritériá </w:t>
      </w:r>
      <w:r w:rsidR="001516CD" w:rsidRPr="00C249D7">
        <w:rPr>
          <w:rFonts w:asciiTheme="minorHAnsi" w:hAnsiTheme="minorHAnsi" w:cstheme="minorHAnsi"/>
          <w:noProof/>
        </w:rPr>
        <w:br/>
      </w:r>
      <w:r w:rsidRPr="00C249D7">
        <w:rPr>
          <w:rFonts w:asciiTheme="minorHAnsi" w:hAnsiTheme="minorHAnsi" w:cstheme="minorHAnsi"/>
          <w:noProof/>
        </w:rPr>
        <w:t>pre výber projektov (bodovacie kritéri</w:t>
      </w:r>
      <w:r w:rsidR="003E71DA" w:rsidRPr="00C249D7">
        <w:rPr>
          <w:rFonts w:asciiTheme="minorHAnsi" w:hAnsiTheme="minorHAnsi" w:cstheme="minorHAnsi"/>
          <w:noProof/>
        </w:rPr>
        <w:t>á</w:t>
      </w:r>
      <w:r w:rsidRPr="00C249D7">
        <w:rPr>
          <w:rFonts w:asciiTheme="minorHAnsi" w:hAnsiTheme="minorHAnsi" w:cstheme="minorHAnsi"/>
          <w:noProof/>
        </w:rPr>
        <w:t>), rozlišovacie kritéri</w:t>
      </w:r>
      <w:r w:rsidR="003E71DA" w:rsidRPr="00C249D7">
        <w:rPr>
          <w:rFonts w:asciiTheme="minorHAnsi" w:hAnsiTheme="minorHAnsi" w:cstheme="minorHAnsi"/>
          <w:noProof/>
        </w:rPr>
        <w:t>á</w:t>
      </w:r>
      <w:r w:rsidRPr="00C249D7">
        <w:rPr>
          <w:rFonts w:asciiTheme="minorHAnsi" w:hAnsiTheme="minorHAnsi" w:cstheme="minorHAnsi"/>
          <w:noProof/>
        </w:rPr>
        <w:t>).</w:t>
      </w:r>
    </w:p>
    <w:p w:rsidR="0023183B" w:rsidRPr="00C249D7" w:rsidRDefault="0023183B" w:rsidP="0023183B">
      <w:pPr>
        <w:pStyle w:val="Normal1"/>
        <w:ind w:left="567"/>
        <w:rPr>
          <w:rFonts w:asciiTheme="minorHAnsi" w:hAnsiTheme="minorHAnsi" w:cstheme="minorHAnsi"/>
          <w:noProof/>
          <w:szCs w:val="22"/>
        </w:rPr>
      </w:pPr>
      <w:r w:rsidRPr="00C249D7">
        <w:rPr>
          <w:rFonts w:asciiTheme="minorHAnsi" w:hAnsiTheme="minorHAnsi" w:cstheme="minorHAnsi"/>
          <w:color w:val="000000"/>
          <w:szCs w:val="22"/>
        </w:rPr>
        <w:t xml:space="preserve">V prípade, ak MAS identifikuje rozdiely so schválenou stratégiou CLLD, oznámi túto skutočnosť do 5 pracovných dní od identifikácie na PPA (prostredníctvom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 xml:space="preserve">mailu: </w:t>
      </w:r>
      <w:hyperlink r:id="rId35" w:history="1">
        <w:r w:rsidRPr="00C249D7">
          <w:rPr>
            <w:rStyle w:val="Hypertextovprepojenie"/>
            <w:rFonts w:asciiTheme="minorHAnsi" w:hAnsiTheme="minorHAnsi" w:cstheme="minorHAnsi"/>
            <w:szCs w:val="22"/>
          </w:rPr>
          <w:t>leader@land.gov.sk</w:t>
        </w:r>
      </w:hyperlink>
      <w:r w:rsidRPr="00C249D7">
        <w:rPr>
          <w:rFonts w:asciiTheme="minorHAnsi" w:hAnsiTheme="minorHAnsi" w:cstheme="minorHAnsi"/>
          <w:color w:val="000000"/>
          <w:szCs w:val="22"/>
        </w:rPr>
        <w:t xml:space="preserve">, resp. </w:t>
      </w:r>
      <w:hyperlink r:id="rId36" w:history="1">
        <w:r w:rsidR="00661079" w:rsidRPr="00C249D7">
          <w:rPr>
            <w:rStyle w:val="Hypertextovprepojenie"/>
            <w:rFonts w:asciiTheme="minorHAnsi" w:hAnsiTheme="minorHAnsi" w:cstheme="minorHAnsi"/>
            <w:szCs w:val="22"/>
          </w:rPr>
          <w:t>leader</w:t>
        </w:r>
        <w:r w:rsidRPr="00C249D7">
          <w:rPr>
            <w:rStyle w:val="Hypertextovprepojenie"/>
            <w:rFonts w:asciiTheme="minorHAnsi" w:hAnsiTheme="minorHAnsi" w:cstheme="minorHAnsi"/>
            <w:szCs w:val="22"/>
          </w:rPr>
          <w:t>@apa.sk</w:t>
        </w:r>
      </w:hyperlink>
      <w:r w:rsidRPr="00C249D7">
        <w:rPr>
          <w:rStyle w:val="Hypertextovprepojenie"/>
          <w:rFonts w:asciiTheme="minorHAnsi" w:hAnsiTheme="minorHAnsi" w:cstheme="minorHAnsi"/>
          <w:szCs w:val="22"/>
        </w:rPr>
        <w:t xml:space="preserve">). </w:t>
      </w:r>
      <w:r w:rsidRPr="00C249D7">
        <w:rPr>
          <w:rStyle w:val="Hypertextovprepojenie"/>
          <w:rFonts w:asciiTheme="minorHAnsi" w:hAnsiTheme="minorHAnsi" w:cstheme="minorHAnsi"/>
          <w:color w:val="000000" w:themeColor="text1"/>
          <w:szCs w:val="22"/>
          <w:u w:val="none"/>
        </w:rPr>
        <w:t xml:space="preserve">RO pre PRV, resp. </w:t>
      </w:r>
      <w:r w:rsidRPr="00C249D7">
        <w:rPr>
          <w:rFonts w:asciiTheme="minorHAnsi" w:hAnsiTheme="minorHAnsi" w:cstheme="minorHAnsi"/>
          <w:color w:val="000000"/>
          <w:szCs w:val="22"/>
        </w:rPr>
        <w:t>PPA</w:t>
      </w:r>
      <w:r w:rsidRPr="00C249D7">
        <w:rPr>
          <w:rStyle w:val="Odkaznapoznmkupodiarou"/>
          <w:rFonts w:asciiTheme="minorHAnsi" w:hAnsiTheme="minorHAnsi" w:cstheme="minorHAnsi"/>
          <w:color w:val="000000"/>
          <w:szCs w:val="22"/>
        </w:rPr>
        <w:footnoteReference w:id="52"/>
      </w:r>
      <w:r w:rsidRPr="00C249D7">
        <w:rPr>
          <w:rFonts w:asciiTheme="minorHAnsi" w:hAnsiTheme="minorHAnsi" w:cstheme="minorHAnsi"/>
          <w:color w:val="000000"/>
          <w:szCs w:val="22"/>
        </w:rPr>
        <w:t xml:space="preserve"> do 10 pracovných dní  </w:t>
      </w:r>
      <w:r w:rsidR="001516CD" w:rsidRPr="00C249D7">
        <w:rPr>
          <w:rFonts w:asciiTheme="minorHAnsi" w:hAnsiTheme="minorHAnsi" w:cstheme="minorHAnsi"/>
          <w:color w:val="000000"/>
          <w:szCs w:val="22"/>
        </w:rPr>
        <w:br/>
      </w:r>
      <w:r w:rsidRPr="00C249D7">
        <w:rPr>
          <w:rFonts w:asciiTheme="minorHAnsi" w:hAnsiTheme="minorHAnsi" w:cstheme="minorHAnsi"/>
          <w:color w:val="000000"/>
          <w:szCs w:val="22"/>
        </w:rPr>
        <w:t xml:space="preserve">od obdržania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 xml:space="preserve">mailu v zmysle predchádzajúcej vety vykonajú nápravu v systéme ITMS2014+.  </w:t>
      </w:r>
    </w:p>
    <w:p w:rsidR="000D4ACE"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stheme="minorHAnsi"/>
          <w:b/>
          <w:sz w:val="22"/>
          <w:szCs w:val="22"/>
        </w:rPr>
        <w:t xml:space="preserve">MAS </w:t>
      </w:r>
      <w:r w:rsidRPr="00C249D7">
        <w:rPr>
          <w:rFonts w:asciiTheme="minorHAnsi" w:hAnsiTheme="minorHAnsi" w:cstheme="minorHAnsi"/>
          <w:b/>
          <w:color w:val="000000" w:themeColor="text1"/>
          <w:sz w:val="22"/>
          <w:szCs w:val="22"/>
        </w:rPr>
        <w:t xml:space="preserve">zaeviduje do ITMS2014+ štruktúru orgánov v zmysle </w:t>
      </w:r>
      <w:hyperlink w:anchor="ods92_1" w:history="1">
        <w:r w:rsidR="003E71DA" w:rsidRPr="00C249D7">
          <w:rPr>
            <w:rStyle w:val="Hypertextovprepojenie"/>
            <w:rFonts w:asciiTheme="minorHAnsi" w:hAnsiTheme="minorHAnsi" w:cstheme="minorHAnsi"/>
            <w:color w:val="000000" w:themeColor="text1"/>
            <w:szCs w:val="22"/>
            <w:u w:val="none"/>
          </w:rPr>
          <w:t>ods. 1</w:t>
        </w:r>
      </w:hyperlink>
      <w:r w:rsidR="00E9528B"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b/>
          <w:color w:val="000000" w:themeColor="text1"/>
          <w:sz w:val="22"/>
          <w:szCs w:val="22"/>
        </w:rPr>
        <w:t>kapitoly 6.1.4 Systému riadenia CLLD (výberová komisia, odborní hodnotitelia</w:t>
      </w:r>
      <w:r w:rsidRPr="00C249D7">
        <w:rPr>
          <w:rFonts w:asciiTheme="minorHAnsi" w:hAnsiTheme="minorHAnsi"/>
          <w:b/>
          <w:color w:val="000000" w:themeColor="text1"/>
          <w:sz w:val="22"/>
          <w:szCs w:val="22"/>
        </w:rPr>
        <w:t xml:space="preserve">, monitorovací výbor, kontrolný orgán – ak relevantné) a </w:t>
      </w:r>
      <w:r w:rsidRPr="00C249D7">
        <w:rPr>
          <w:rFonts w:asciiTheme="minorHAnsi" w:hAnsiTheme="minorHAnsi" w:cs="Calibri"/>
          <w:b/>
          <w:color w:val="000000" w:themeColor="text1"/>
          <w:sz w:val="22"/>
          <w:szCs w:val="22"/>
        </w:rPr>
        <w:t xml:space="preserve">podľa údajov uvedených v personálnej matici (najvyšší orgán, výkonný orgán).  </w:t>
      </w:r>
    </w:p>
    <w:p w:rsidR="00AE406B" w:rsidRPr="00C249D7" w:rsidRDefault="00AE406B" w:rsidP="00AE406B">
      <w:pPr>
        <w:pStyle w:val="Odsekzoznamu"/>
        <w:suppressAutoHyphens/>
        <w:spacing w:after="0" w:line="240" w:lineRule="auto"/>
        <w:ind w:left="567"/>
        <w:rPr>
          <w:color w:val="000000" w:themeColor="text1"/>
          <w:sz w:val="22"/>
          <w:szCs w:val="22"/>
        </w:rPr>
      </w:pPr>
      <w:r w:rsidRPr="00C249D7">
        <w:rPr>
          <w:color w:val="000000" w:themeColor="text1"/>
          <w:sz w:val="22"/>
          <w:szCs w:val="22"/>
        </w:rPr>
        <w:t xml:space="preserve">Postup pre zaradenie osoby do Personálnej matice (pridanie osoby k subjektu </w:t>
      </w:r>
      <w:r w:rsidRPr="00C249D7">
        <w:rPr>
          <w:color w:val="000000" w:themeColor="text1"/>
          <w:sz w:val="22"/>
          <w:szCs w:val="22"/>
          <w:u w:val="single"/>
        </w:rPr>
        <w:t>na verejnej časti)</w:t>
      </w:r>
      <w:r w:rsidRPr="00C249D7">
        <w:rPr>
          <w:color w:val="000000" w:themeColor="text1"/>
          <w:sz w:val="22"/>
          <w:szCs w:val="22"/>
        </w:rPr>
        <w:t>:</w:t>
      </w:r>
    </w:p>
    <w:p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Súkromné osoby sa budú zadávať cez verejnú časť ITMS2014+ a to priamo príslušnou MAS (pokiaľ osoba ešte nie evidovaná je v </w:t>
      </w:r>
      <w:r w:rsidRPr="00C249D7">
        <w:rPr>
          <w:i/>
          <w:color w:val="4F81BD" w:themeColor="accent1"/>
        </w:rPr>
        <w:t>„Zozname osôb“</w:t>
      </w:r>
      <w:r w:rsidRPr="00C249D7">
        <w:rPr>
          <w:color w:val="4F81BD" w:themeColor="accent1"/>
        </w:rPr>
        <w:t xml:space="preserve">  </w:t>
      </w:r>
      <w:r w:rsidRPr="00C249D7">
        <w:rPr>
          <w:color w:val="000000" w:themeColor="text1"/>
        </w:rPr>
        <w:t>databázy  ITMS2014+).</w:t>
      </w:r>
    </w:p>
    <w:p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Osoby, k</w:t>
      </w:r>
      <w:r w:rsidR="001516CD" w:rsidRPr="00C249D7">
        <w:rPr>
          <w:color w:val="000000" w:themeColor="text1"/>
        </w:rPr>
        <w:t>toré sú už evidované v databáze</w:t>
      </w:r>
      <w:r w:rsidRPr="00C249D7">
        <w:rPr>
          <w:color w:val="000000" w:themeColor="text1"/>
        </w:rPr>
        <w:t xml:space="preserve"> </w:t>
      </w:r>
      <w:r w:rsidRPr="00C249D7">
        <w:rPr>
          <w:i/>
          <w:color w:val="4F81BD" w:themeColor="accent1"/>
        </w:rPr>
        <w:t>„Zoznam osôb</w:t>
      </w:r>
      <w:r w:rsidRPr="00C249D7">
        <w:rPr>
          <w:i/>
          <w:color w:val="000000" w:themeColor="text1"/>
        </w:rPr>
        <w:t>“</w:t>
      </w:r>
      <w:r w:rsidRPr="00C249D7">
        <w:rPr>
          <w:color w:val="000000" w:themeColor="text1"/>
        </w:rPr>
        <w:t xml:space="preserve">, môže následne príslušná MAS </w:t>
      </w:r>
      <w:r w:rsidR="001516CD" w:rsidRPr="00C249D7">
        <w:rPr>
          <w:color w:val="000000" w:themeColor="text1"/>
        </w:rPr>
        <w:br/>
      </w:r>
      <w:r w:rsidRPr="00C249D7">
        <w:rPr>
          <w:color w:val="000000" w:themeColor="text1"/>
        </w:rPr>
        <w:t>v neverejnej časti priradiť  do niektorej z orgánov/výborov/komisií/hodnotiteľov.</w:t>
      </w:r>
    </w:p>
    <w:p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Vo verejnej časti  ITMS2014+ je možné zadávať súkromnú osobu:</w:t>
      </w:r>
    </w:p>
    <w:p w:rsidR="00AE406B" w:rsidRPr="00C249D7" w:rsidRDefault="00AE406B" w:rsidP="002739A9">
      <w:pPr>
        <w:pStyle w:val="Odsekzoznamu"/>
        <w:numPr>
          <w:ilvl w:val="0"/>
          <w:numId w:val="238"/>
        </w:numPr>
        <w:spacing w:after="0" w:line="240" w:lineRule="auto"/>
        <w:rPr>
          <w:color w:val="000000" w:themeColor="text1"/>
          <w:sz w:val="22"/>
          <w:szCs w:val="22"/>
        </w:rPr>
      </w:pPr>
      <w:r w:rsidRPr="00C249D7">
        <w:rPr>
          <w:color w:val="000000" w:themeColor="text1"/>
          <w:sz w:val="22"/>
          <w:szCs w:val="22"/>
        </w:rPr>
        <w:t xml:space="preserve">Ak </w:t>
      </w:r>
      <w:r w:rsidRPr="00C249D7">
        <w:rPr>
          <w:b/>
          <w:bCs/>
          <w:color w:val="000000" w:themeColor="text1"/>
          <w:sz w:val="22"/>
          <w:szCs w:val="22"/>
          <w:u w:val="single"/>
        </w:rPr>
        <w:t>je k dispozícii aj rodné číslo</w:t>
      </w:r>
      <w:r w:rsidRPr="00C249D7">
        <w:rPr>
          <w:color w:val="000000" w:themeColor="text1"/>
          <w:sz w:val="22"/>
          <w:szCs w:val="22"/>
        </w:rPr>
        <w:t xml:space="preserve"> osoby, je potrebné pri vytváraní osoby zvoliť možnosť </w:t>
      </w:r>
      <w:r w:rsidRPr="00C249D7">
        <w:rPr>
          <w:i/>
          <w:color w:val="4F81BD" w:themeColor="accent1"/>
          <w:sz w:val="22"/>
          <w:szCs w:val="22"/>
        </w:rPr>
        <w:t>„</w:t>
      </w:r>
      <w:r w:rsidRPr="00C249D7">
        <w:rPr>
          <w:bCs/>
          <w:i/>
          <w:color w:val="4F81BD" w:themeColor="accent1"/>
          <w:sz w:val="22"/>
          <w:szCs w:val="22"/>
        </w:rPr>
        <w:t>Mám k dispozícii slovenské rodné číslo</w:t>
      </w:r>
      <w:r w:rsidRPr="00C249D7">
        <w:rPr>
          <w:i/>
          <w:color w:val="4F81BD" w:themeColor="accent1"/>
          <w:sz w:val="22"/>
          <w:szCs w:val="22"/>
        </w:rPr>
        <w:t>“</w:t>
      </w:r>
      <w:r w:rsidRPr="00C249D7">
        <w:rPr>
          <w:color w:val="4F81BD" w:themeColor="accent1"/>
          <w:sz w:val="22"/>
          <w:szCs w:val="22"/>
        </w:rPr>
        <w:t>.</w:t>
      </w:r>
      <w:r w:rsidRPr="00C249D7">
        <w:rPr>
          <w:color w:val="000000" w:themeColor="text1"/>
          <w:sz w:val="22"/>
          <w:szCs w:val="22"/>
        </w:rPr>
        <w:t xml:space="preserve"> V takomto prípade systém dotiahne údaje o osobe z registra fyzických osôb (ďalej aj „RFO“).</w:t>
      </w:r>
    </w:p>
    <w:p w:rsidR="00AE406B" w:rsidRPr="00C249D7" w:rsidRDefault="00AE406B" w:rsidP="002739A9">
      <w:pPr>
        <w:pStyle w:val="Odsekzoznamu"/>
        <w:numPr>
          <w:ilvl w:val="0"/>
          <w:numId w:val="238"/>
        </w:numPr>
        <w:spacing w:after="0" w:line="240" w:lineRule="auto"/>
        <w:rPr>
          <w:color w:val="000000" w:themeColor="text1"/>
          <w:sz w:val="22"/>
          <w:szCs w:val="22"/>
        </w:rPr>
      </w:pPr>
      <w:r w:rsidRPr="00C249D7">
        <w:rPr>
          <w:color w:val="000000" w:themeColor="text1"/>
          <w:sz w:val="22"/>
          <w:szCs w:val="22"/>
        </w:rPr>
        <w:t>Na evidovanie osoby postačuje aj meno, priezvisko a </w:t>
      </w:r>
      <w:r w:rsidRPr="00C249D7">
        <w:rPr>
          <w:b/>
          <w:bCs/>
          <w:color w:val="000000" w:themeColor="text1"/>
          <w:sz w:val="22"/>
          <w:szCs w:val="22"/>
          <w:u w:val="single"/>
        </w:rPr>
        <w:t>dátum narodenia</w:t>
      </w:r>
      <w:r w:rsidRPr="00C249D7">
        <w:rPr>
          <w:color w:val="000000" w:themeColor="text1"/>
          <w:sz w:val="22"/>
          <w:szCs w:val="22"/>
        </w:rPr>
        <w:t xml:space="preserve">. </w:t>
      </w:r>
      <w:r w:rsidR="001516CD" w:rsidRPr="00C249D7">
        <w:rPr>
          <w:color w:val="000000" w:themeColor="text1"/>
          <w:sz w:val="22"/>
          <w:szCs w:val="22"/>
        </w:rPr>
        <w:br/>
      </w:r>
      <w:r w:rsidRPr="00C249D7">
        <w:rPr>
          <w:color w:val="000000" w:themeColor="text1"/>
          <w:sz w:val="22"/>
          <w:szCs w:val="22"/>
        </w:rPr>
        <w:t xml:space="preserve">Ak sú k dispozícii len tieto údaje, je potrebné si pri vytváraní osoby zvoliť možnosť </w:t>
      </w:r>
      <w:r w:rsidRPr="00C249D7">
        <w:rPr>
          <w:i/>
          <w:color w:val="4F81BD" w:themeColor="accent1"/>
          <w:sz w:val="22"/>
          <w:szCs w:val="22"/>
        </w:rPr>
        <w:t>„</w:t>
      </w:r>
      <w:r w:rsidRPr="00C249D7">
        <w:rPr>
          <w:bCs/>
          <w:i/>
          <w:color w:val="4F81BD" w:themeColor="accent1"/>
          <w:sz w:val="22"/>
          <w:szCs w:val="22"/>
        </w:rPr>
        <w:t>Nemám k dispozícii slovenské rodné číslo</w:t>
      </w:r>
      <w:r w:rsidRPr="00C249D7">
        <w:rPr>
          <w:i/>
          <w:color w:val="4F81BD" w:themeColor="accent1"/>
          <w:sz w:val="22"/>
          <w:szCs w:val="22"/>
        </w:rPr>
        <w:t>“</w:t>
      </w:r>
      <w:r w:rsidRPr="00C249D7">
        <w:rPr>
          <w:color w:val="000000" w:themeColor="text1"/>
          <w:sz w:val="22"/>
          <w:szCs w:val="22"/>
        </w:rPr>
        <w:t xml:space="preserve">. V praxi sa môže stať, že keďže je ITMS2014+ integrovaný na  register fyzických osôb, vie aj na základe týchto údajov stotožniť osobu a získať údaje o osobe tak, ako sú v registri fyzických osôb, t.j. trvalý pobyt aj rodné číslo. Ak sa nepodarí stotožniť osobu z registra fyzických osôb, v tom prípade údaje o osobe </w:t>
      </w:r>
      <w:r w:rsidR="001516CD" w:rsidRPr="00C249D7">
        <w:rPr>
          <w:color w:val="000000" w:themeColor="text1"/>
          <w:sz w:val="22"/>
          <w:szCs w:val="22"/>
        </w:rPr>
        <w:br/>
      </w:r>
      <w:r w:rsidRPr="00C249D7">
        <w:rPr>
          <w:color w:val="000000" w:themeColor="text1"/>
          <w:sz w:val="22"/>
          <w:szCs w:val="22"/>
        </w:rPr>
        <w:t>je potrebné zo strany MAS  zaevidovať do ITMS2014+ manuálne.</w:t>
      </w:r>
    </w:p>
    <w:p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 xml:space="preserve">V neverejnej časti ITMS2014+, keď sa do príslušného orgánu/výboru/komisie/hodnotiteľov priraďuje súkromná osoba, vyberá sa aj sektor, ktorý zastupuje a prípadne aj váha hlasu. </w:t>
      </w:r>
      <w:r w:rsidR="001516CD" w:rsidRPr="00C249D7">
        <w:rPr>
          <w:color w:val="000000" w:themeColor="text1"/>
        </w:rPr>
        <w:br/>
      </w:r>
      <w:r w:rsidRPr="00C249D7">
        <w:rPr>
          <w:color w:val="000000" w:themeColor="text1"/>
        </w:rPr>
        <w:t xml:space="preserve">Pri evidovaní členov najvyššieho orgánu, pokiaľ to nie je ani štatutár, ani kontaktná osoba, by mala vyberať MAS tretiu možnosť </w:t>
      </w:r>
      <w:r w:rsidRPr="00C249D7">
        <w:rPr>
          <w:color w:val="000000" w:themeColor="text1"/>
          <w:u w:val="single"/>
        </w:rPr>
        <w:t>zaradenia</w:t>
      </w:r>
      <w:r w:rsidRPr="00C249D7">
        <w:rPr>
          <w:color w:val="4F81BD" w:themeColor="accent1"/>
        </w:rPr>
        <w:t xml:space="preserve">: </w:t>
      </w:r>
      <w:r w:rsidRPr="00C249D7">
        <w:rPr>
          <w:bCs/>
          <w:i/>
          <w:color w:val="4F81BD" w:themeColor="accent1"/>
        </w:rPr>
        <w:t>„Osoba na subjekte“</w:t>
      </w:r>
      <w:r w:rsidRPr="00C249D7">
        <w:rPr>
          <w:b/>
          <w:bCs/>
          <w:color w:val="4F81BD" w:themeColor="accent1"/>
        </w:rPr>
        <w:t xml:space="preserve"> </w:t>
      </w:r>
      <w:r w:rsidRPr="00C249D7">
        <w:rPr>
          <w:color w:val="000000" w:themeColor="text1"/>
        </w:rPr>
        <w:t xml:space="preserve">(ak relevantné, </w:t>
      </w:r>
      <w:r w:rsidR="001516CD" w:rsidRPr="00C249D7">
        <w:rPr>
          <w:color w:val="000000" w:themeColor="text1"/>
        </w:rPr>
        <w:br/>
      </w:r>
      <w:r w:rsidRPr="00C249D7">
        <w:rPr>
          <w:color w:val="000000" w:themeColor="text1"/>
        </w:rPr>
        <w:t>t.j. ak je už implementovaná táto zmena v produktívnej prevádzke ITMS2014+).</w:t>
      </w:r>
    </w:p>
    <w:p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 xml:space="preserve">Ostatné osoby príslušného orgánu/výboru/komisie/hodnotiteľov, teda okrem súkromných osôb, sa zaregistrujú do verejnej časti ITMS2014+ </w:t>
      </w:r>
      <w:r w:rsidRPr="00C249D7">
        <w:rPr>
          <w:b/>
          <w:bCs/>
          <w:color w:val="000000" w:themeColor="text1"/>
          <w:u w:val="single"/>
        </w:rPr>
        <w:t>samostatne</w:t>
      </w:r>
      <w:r w:rsidRPr="00C249D7">
        <w:rPr>
          <w:color w:val="000000" w:themeColor="text1"/>
        </w:rPr>
        <w:t xml:space="preserve"> a to prostredníctvom registrácie cez </w:t>
      </w:r>
      <w:proofErr w:type="spellStart"/>
      <w:r w:rsidRPr="00C249D7">
        <w:rPr>
          <w:color w:val="000000" w:themeColor="text1"/>
        </w:rPr>
        <w:t>ŽoAK</w:t>
      </w:r>
      <w:proofErr w:type="spellEnd"/>
      <w:r w:rsidRPr="00C249D7">
        <w:rPr>
          <w:color w:val="000000" w:themeColor="text1"/>
        </w:rPr>
        <w:t xml:space="preserve"> (</w:t>
      </w:r>
      <w:hyperlink r:id="rId37" w:history="1">
        <w:r w:rsidRPr="00C249D7">
          <w:rPr>
            <w:rStyle w:val="Hypertextovprepojenie"/>
            <w:color w:val="000000" w:themeColor="text1"/>
          </w:rPr>
          <w:t>https://www.itms2014.sk/zoak?0</w:t>
        </w:r>
      </w:hyperlink>
      <w:r w:rsidRPr="00C249D7">
        <w:rPr>
          <w:color w:val="000000" w:themeColor="text1"/>
        </w:rPr>
        <w:t xml:space="preserve">). </w:t>
      </w:r>
    </w:p>
    <w:p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 xml:space="preserve">Postup  pre </w:t>
      </w:r>
      <w:r w:rsidRPr="00C249D7">
        <w:rPr>
          <w:b/>
          <w:bCs/>
          <w:color w:val="000000" w:themeColor="text1"/>
        </w:rPr>
        <w:t>pridanie osoby k subjektu</w:t>
      </w:r>
      <w:r w:rsidRPr="00C249D7">
        <w:rPr>
          <w:color w:val="000000" w:themeColor="text1"/>
        </w:rPr>
        <w:t xml:space="preserve"> </w:t>
      </w:r>
      <w:r w:rsidRPr="00C249D7">
        <w:rPr>
          <w:color w:val="000000" w:themeColor="text1"/>
          <w:u w:val="single"/>
        </w:rPr>
        <w:t>na verejnej časti ITMS2014+</w:t>
      </w:r>
      <w:r w:rsidRPr="00C249D7">
        <w:rPr>
          <w:color w:val="000000" w:themeColor="text1"/>
        </w:rPr>
        <w:t>:</w:t>
      </w:r>
    </w:p>
    <w:p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v časti menu </w:t>
      </w:r>
      <w:r w:rsidRPr="00C249D7">
        <w:rPr>
          <w:rFonts w:eastAsia="Times New Roman"/>
          <w:i/>
          <w:color w:val="000000" w:themeColor="text1"/>
          <w:sz w:val="22"/>
          <w:szCs w:val="22"/>
        </w:rPr>
        <w:t>„</w:t>
      </w:r>
      <w:r w:rsidRPr="00C249D7">
        <w:rPr>
          <w:rFonts w:eastAsia="Times New Roman"/>
          <w:bCs/>
          <w:i/>
          <w:color w:val="000000" w:themeColor="text1"/>
          <w:sz w:val="22"/>
          <w:szCs w:val="22"/>
        </w:rPr>
        <w:t>Správa subjektu a osôb“</w:t>
      </w:r>
      <w:r w:rsidRPr="00C249D7">
        <w:rPr>
          <w:rFonts w:eastAsia="Times New Roman"/>
          <w:color w:val="000000" w:themeColor="text1"/>
          <w:sz w:val="22"/>
          <w:szCs w:val="22"/>
        </w:rPr>
        <w:t xml:space="preserve"> vojsť do evidencie </w:t>
      </w:r>
      <w:r w:rsidRPr="00C249D7">
        <w:rPr>
          <w:rFonts w:eastAsia="Times New Roman"/>
          <w:i/>
          <w:color w:val="4F81BD" w:themeColor="accent1"/>
          <w:sz w:val="22"/>
          <w:szCs w:val="22"/>
        </w:rPr>
        <w:t>„</w:t>
      </w:r>
      <w:r w:rsidRPr="00C249D7">
        <w:rPr>
          <w:rFonts w:eastAsia="Times New Roman"/>
          <w:bCs/>
          <w:i/>
          <w:color w:val="4F81BD" w:themeColor="accent1"/>
          <w:sz w:val="22"/>
          <w:szCs w:val="22"/>
        </w:rPr>
        <w:t>Osoby subjektu“</w:t>
      </w:r>
    </w:p>
    <w:p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v zozname pre priradenie osoby kliknúť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Vytvoriť/ Priradiť“</w:t>
      </w:r>
      <w:r w:rsidRPr="00C249D7">
        <w:rPr>
          <w:rFonts w:eastAsia="Times New Roman"/>
          <w:color w:val="4F81BD" w:themeColor="accent1"/>
          <w:sz w:val="22"/>
          <w:szCs w:val="22"/>
        </w:rPr>
        <w:t>.</w:t>
      </w:r>
    </w:p>
    <w:p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vybrať spôsob zadania osoby buď cez </w:t>
      </w:r>
      <w:r w:rsidRPr="00C249D7">
        <w:rPr>
          <w:rFonts w:eastAsia="Times New Roman"/>
          <w:b/>
          <w:color w:val="000000" w:themeColor="text1"/>
          <w:sz w:val="22"/>
          <w:szCs w:val="22"/>
        </w:rPr>
        <w:t>rodné číslo</w:t>
      </w:r>
      <w:r w:rsidRPr="00C249D7">
        <w:rPr>
          <w:rFonts w:eastAsia="Times New Roman"/>
          <w:color w:val="000000" w:themeColor="text1"/>
          <w:sz w:val="22"/>
          <w:szCs w:val="22"/>
        </w:rPr>
        <w:t xml:space="preserve"> alebo </w:t>
      </w:r>
      <w:r w:rsidRPr="00C249D7">
        <w:rPr>
          <w:rFonts w:eastAsia="Times New Roman"/>
          <w:b/>
          <w:color w:val="000000" w:themeColor="text1"/>
          <w:sz w:val="22"/>
          <w:szCs w:val="22"/>
        </w:rPr>
        <w:t>dátum narodenia</w:t>
      </w:r>
      <w:r w:rsidRPr="00C249D7">
        <w:rPr>
          <w:rFonts w:eastAsia="Times New Roman"/>
          <w:color w:val="000000" w:themeColor="text1"/>
          <w:sz w:val="22"/>
          <w:szCs w:val="22"/>
        </w:rPr>
        <w:t xml:space="preserve">. </w:t>
      </w:r>
    </w:p>
    <w:p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zadať meno, priezvisko a rodné číslo, resp. dátum narodenia 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Overiť“</w:t>
      </w:r>
      <w:r w:rsidRPr="00C249D7">
        <w:rPr>
          <w:rFonts w:eastAsia="Times New Roman"/>
          <w:b/>
          <w:bCs/>
          <w:color w:val="4F81BD" w:themeColor="accent1"/>
          <w:sz w:val="22"/>
          <w:szCs w:val="22"/>
        </w:rPr>
        <w:t>.</w:t>
      </w:r>
    </w:p>
    <w:p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u w:val="single"/>
        </w:rPr>
        <w:t>ak osoba nie je zadaná v ITMS2014+</w:t>
      </w:r>
      <w:r w:rsidRPr="00C249D7">
        <w:rPr>
          <w:rFonts w:eastAsia="Times New Roman"/>
          <w:color w:val="000000" w:themeColor="text1"/>
          <w:sz w:val="22"/>
          <w:szCs w:val="22"/>
        </w:rPr>
        <w:t xml:space="preserve">, pokračovať v zadávaní údajov o danej osobe. </w:t>
      </w:r>
      <w:r w:rsidR="001516CD" w:rsidRPr="00C249D7">
        <w:rPr>
          <w:rFonts w:eastAsia="Times New Roman"/>
          <w:color w:val="000000" w:themeColor="text1"/>
          <w:sz w:val="22"/>
          <w:szCs w:val="22"/>
        </w:rPr>
        <w:br/>
      </w:r>
      <w:r w:rsidRPr="00C249D7">
        <w:rPr>
          <w:color w:val="000000" w:themeColor="text1"/>
          <w:sz w:val="22"/>
          <w:szCs w:val="22"/>
          <w:u w:val="single"/>
        </w:rPr>
        <w:t>Ak je osoba už zadaná v ITMS2014+</w:t>
      </w:r>
      <w:r w:rsidRPr="00C249D7">
        <w:rPr>
          <w:color w:val="000000" w:themeColor="text1"/>
          <w:sz w:val="22"/>
          <w:szCs w:val="22"/>
        </w:rPr>
        <w:t xml:space="preserve">, zobrazí sa okno pre zadanie </w:t>
      </w:r>
      <w:r w:rsidRPr="00C249D7">
        <w:rPr>
          <w:i/>
          <w:color w:val="4F81BD" w:themeColor="accent1"/>
          <w:sz w:val="22"/>
          <w:szCs w:val="22"/>
        </w:rPr>
        <w:t>„</w:t>
      </w:r>
      <w:r w:rsidRPr="00C249D7">
        <w:rPr>
          <w:bCs/>
          <w:i/>
          <w:color w:val="4F81BD" w:themeColor="accent1"/>
          <w:sz w:val="22"/>
          <w:szCs w:val="22"/>
        </w:rPr>
        <w:t>ITMS identifikátora osoby“</w:t>
      </w:r>
      <w:r w:rsidRPr="00C249D7">
        <w:rPr>
          <w:color w:val="000000" w:themeColor="text1"/>
          <w:sz w:val="22"/>
          <w:szCs w:val="22"/>
        </w:rPr>
        <w:t>. ITMS identifikátor dostane každá osoba mailom pri zadaní do ITMS2014+ alebo sa dá zistiť v detaile osoby.</w:t>
      </w:r>
    </w:p>
    <w:p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lastRenderedPageBreak/>
        <w:t xml:space="preserve">po zadaní identifikátora osoby a kliknutí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Potvrdiť“</w:t>
      </w:r>
      <w:r w:rsidRPr="00C249D7">
        <w:rPr>
          <w:rFonts w:eastAsia="Times New Roman"/>
          <w:color w:val="000000" w:themeColor="text1"/>
          <w:sz w:val="22"/>
          <w:szCs w:val="22"/>
        </w:rPr>
        <w:t xml:space="preserve">, vyplniť údaje pre osobu na subjekte, a to </w:t>
      </w:r>
      <w:r w:rsidRPr="00C249D7">
        <w:rPr>
          <w:rFonts w:eastAsia="Times New Roman"/>
          <w:b/>
          <w:bCs/>
          <w:color w:val="000000" w:themeColor="text1"/>
          <w:sz w:val="22"/>
          <w:szCs w:val="22"/>
        </w:rPr>
        <w:t xml:space="preserve">vybrať zaradenie </w:t>
      </w:r>
      <w:r w:rsidRPr="00C249D7">
        <w:rPr>
          <w:rFonts w:eastAsia="Times New Roman"/>
          <w:color w:val="000000" w:themeColor="text1"/>
          <w:sz w:val="22"/>
          <w:szCs w:val="22"/>
        </w:rPr>
        <w:t xml:space="preserve">a </w:t>
      </w:r>
      <w:r w:rsidRPr="00C249D7">
        <w:rPr>
          <w:rFonts w:eastAsia="Times New Roman"/>
          <w:b/>
          <w:bCs/>
          <w:color w:val="000000" w:themeColor="text1"/>
          <w:sz w:val="22"/>
          <w:szCs w:val="22"/>
        </w:rPr>
        <w:t>zadať e-mail.</w:t>
      </w:r>
    </w:p>
    <w:p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pre úspešné ukončenie priradenia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Uložiť a zavrieť“</w:t>
      </w:r>
      <w:r w:rsidRPr="00C249D7">
        <w:rPr>
          <w:rFonts w:eastAsia="Times New Roman"/>
          <w:color w:val="4F81BD" w:themeColor="accent1"/>
          <w:sz w:val="22"/>
          <w:szCs w:val="22"/>
        </w:rPr>
        <w:t>.</w:t>
      </w:r>
    </w:p>
    <w:p w:rsidR="00946DE8" w:rsidRPr="00C249D7" w:rsidRDefault="00340CE7"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szCs w:val="22"/>
        </w:rPr>
      </w:pPr>
      <w:r w:rsidRPr="00C249D7">
        <w:rPr>
          <w:rFonts w:asciiTheme="minorHAnsi" w:hAnsiTheme="minorHAnsi" w:cs="Calibri"/>
          <w:color w:val="000000" w:themeColor="text1"/>
          <w:sz w:val="22"/>
          <w:szCs w:val="22"/>
        </w:rPr>
        <w:t xml:space="preserve">MAS je povinná zaevidovať do </w:t>
      </w:r>
      <w:r w:rsidRPr="00C249D7">
        <w:rPr>
          <w:rFonts w:asciiTheme="minorHAnsi" w:hAnsiTheme="minorHAnsi"/>
          <w:color w:val="000000" w:themeColor="text1"/>
          <w:sz w:val="22"/>
          <w:szCs w:val="22"/>
        </w:rPr>
        <w:t xml:space="preserve">systému </w:t>
      </w:r>
      <w:r w:rsidRPr="00C249D7">
        <w:rPr>
          <w:rFonts w:asciiTheme="minorHAnsi" w:hAnsiTheme="minorHAnsi" w:cs="Calibri"/>
          <w:color w:val="000000" w:themeColor="text1"/>
          <w:sz w:val="22"/>
          <w:szCs w:val="22"/>
        </w:rPr>
        <w:t xml:space="preserve">ITMS2014+ náležitosti v zmysle </w:t>
      </w:r>
      <w:hyperlink w:anchor="ods92_2" w:history="1">
        <w:r w:rsidR="003E71DA" w:rsidRPr="00C249D7">
          <w:rPr>
            <w:rStyle w:val="Hypertextovprepojenie"/>
            <w:rFonts w:asciiTheme="minorHAnsi" w:hAnsiTheme="minorHAnsi" w:cs="Calibri"/>
            <w:color w:val="000000" w:themeColor="text1"/>
            <w:sz w:val="22"/>
            <w:szCs w:val="22"/>
            <w:u w:val="none"/>
          </w:rPr>
          <w:t>ods. 2</w:t>
        </w:r>
      </w:hyperlink>
      <w:r w:rsidRPr="00C249D7">
        <w:rPr>
          <w:rFonts w:asciiTheme="minorHAnsi" w:hAnsiTheme="minorHAnsi" w:cs="Calibri"/>
          <w:color w:val="000000" w:themeColor="text1"/>
          <w:sz w:val="22"/>
          <w:szCs w:val="22"/>
        </w:rPr>
        <w:t xml:space="preserve"> aj v prípade zmien v jednotlivých orgánoch MAS (podľa relevantnosti) tejto kapitoly vždy </w:t>
      </w:r>
      <w:r w:rsidR="00946DE8" w:rsidRPr="00C249D7">
        <w:rPr>
          <w:rFonts w:asciiTheme="minorHAnsi" w:hAnsiTheme="minorHAnsi" w:cs="Calibri"/>
          <w:color w:val="000000" w:themeColor="text1"/>
          <w:sz w:val="22"/>
          <w:szCs w:val="22"/>
        </w:rPr>
        <w:t>do</w:t>
      </w:r>
      <w:r w:rsidR="00946DE8" w:rsidRPr="00C249D7">
        <w:rPr>
          <w:rFonts w:asciiTheme="minorHAnsi" w:hAnsiTheme="minorHAnsi"/>
          <w:color w:val="000000" w:themeColor="text1"/>
          <w:sz w:val="22"/>
          <w:szCs w:val="22"/>
        </w:rPr>
        <w:t xml:space="preserve"> 5 pracovných dní </w:t>
      </w:r>
      <w:r w:rsidR="00F25E62" w:rsidRPr="00C249D7">
        <w:rPr>
          <w:rFonts w:asciiTheme="minorHAnsi" w:hAnsiTheme="minorHAnsi"/>
          <w:color w:val="000000" w:themeColor="text1"/>
          <w:sz w:val="22"/>
          <w:szCs w:val="22"/>
        </w:rPr>
        <w:br/>
      </w:r>
      <w:r w:rsidR="00946DE8" w:rsidRPr="00C249D7">
        <w:rPr>
          <w:rFonts w:asciiTheme="minorHAnsi" w:hAnsiTheme="minorHAnsi"/>
          <w:color w:val="000000" w:themeColor="text1"/>
          <w:sz w:val="22"/>
          <w:szCs w:val="22"/>
        </w:rPr>
        <w:t>od</w:t>
      </w:r>
      <w:r w:rsidR="00F25E62" w:rsidRPr="00C249D7">
        <w:rPr>
          <w:rFonts w:asciiTheme="minorHAnsi" w:hAnsiTheme="minorHAnsi" w:cs="Calibri"/>
          <w:color w:val="000000" w:themeColor="text1"/>
          <w:sz w:val="22"/>
          <w:szCs w:val="22"/>
        </w:rPr>
        <w:t xml:space="preserve"> zmeny, ktorá súvisí s osobami v jednotlivých orgánoch MAS.</w:t>
      </w:r>
      <w:r w:rsidR="00946DE8" w:rsidRPr="00C249D7">
        <w:rPr>
          <w:rFonts w:asciiTheme="minorHAnsi" w:hAnsiTheme="minorHAnsi" w:cs="Calibri"/>
          <w:color w:val="000000" w:themeColor="text1"/>
          <w:sz w:val="22"/>
          <w:szCs w:val="22"/>
        </w:rPr>
        <w:t xml:space="preserve"> </w:t>
      </w:r>
    </w:p>
    <w:p w:rsidR="0023183B" w:rsidRPr="00C249D7" w:rsidRDefault="00946DE8"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rPr>
      </w:pPr>
      <w:r w:rsidRPr="00C249D7">
        <w:rPr>
          <w:rFonts w:asciiTheme="minorHAnsi" w:hAnsiTheme="minorHAnsi"/>
          <w:color w:val="000000" w:themeColor="text1"/>
          <w:sz w:val="22"/>
          <w:szCs w:val="22"/>
        </w:rPr>
        <w:t xml:space="preserve">V prípade aktualizácie stratégie CLLD, </w:t>
      </w:r>
      <w:r w:rsidR="004156DC">
        <w:rPr>
          <w:rFonts w:asciiTheme="minorHAnsi" w:hAnsiTheme="minorHAnsi"/>
          <w:color w:val="000000" w:themeColor="text1"/>
          <w:sz w:val="22"/>
          <w:szCs w:val="22"/>
        </w:rPr>
        <w:t xml:space="preserve"> </w:t>
      </w:r>
      <w:r w:rsidR="004156DC" w:rsidRPr="004156DC">
        <w:rPr>
          <w:rFonts w:asciiTheme="minorHAnsi" w:hAnsiTheme="minorHAnsi"/>
          <w:color w:val="FF0000"/>
          <w:sz w:val="22"/>
          <w:szCs w:val="22"/>
        </w:rPr>
        <w:t xml:space="preserve">MAS </w:t>
      </w:r>
      <w:r w:rsidR="0023183B" w:rsidRPr="004156DC">
        <w:rPr>
          <w:rFonts w:asciiTheme="minorHAnsi" w:hAnsiTheme="minorHAnsi"/>
          <w:strike/>
          <w:color w:val="00B050"/>
          <w:sz w:val="18"/>
          <w:szCs w:val="18"/>
        </w:rPr>
        <w:t>PPA</w:t>
      </w:r>
      <w:r w:rsidR="0023183B" w:rsidRPr="00C249D7">
        <w:rPr>
          <w:rFonts w:asciiTheme="minorHAnsi" w:hAnsiTheme="minorHAnsi"/>
          <w:color w:val="000000" w:themeColor="text1"/>
          <w:sz w:val="22"/>
          <w:szCs w:val="22"/>
        </w:rPr>
        <w:t xml:space="preserve"> vykoná kontrolu zaevidovaných údajov v zmysle </w:t>
      </w:r>
      <w:hyperlink w:anchor="ods92_1" w:history="1">
        <w:r w:rsidR="003E71DA" w:rsidRPr="00C249D7">
          <w:rPr>
            <w:rStyle w:val="Hypertextovprepojenie"/>
            <w:rFonts w:asciiTheme="minorHAnsi" w:hAnsiTheme="minorHAnsi"/>
            <w:color w:val="000000" w:themeColor="text1"/>
            <w:sz w:val="22"/>
            <w:szCs w:val="22"/>
            <w:u w:val="none"/>
          </w:rPr>
          <w:t>ods. 1</w:t>
        </w:r>
      </w:hyperlink>
      <w:r w:rsidR="0023183B" w:rsidRPr="00C249D7">
        <w:rPr>
          <w:rFonts w:asciiTheme="minorHAnsi" w:hAnsiTheme="minorHAnsi"/>
          <w:color w:val="000000" w:themeColor="text1"/>
          <w:sz w:val="22"/>
          <w:szCs w:val="22"/>
        </w:rPr>
        <w:t xml:space="preserve"> tejto kapitoly zo strany </w:t>
      </w:r>
      <w:r w:rsidR="00AF7BF6" w:rsidRPr="00AF7BF6">
        <w:rPr>
          <w:rFonts w:asciiTheme="minorHAnsi" w:hAnsiTheme="minorHAnsi"/>
          <w:color w:val="FF0000"/>
          <w:sz w:val="22"/>
          <w:szCs w:val="22"/>
        </w:rPr>
        <w:t>PPA</w:t>
      </w:r>
      <w:r w:rsidR="00AF7BF6">
        <w:rPr>
          <w:rFonts w:asciiTheme="minorHAnsi" w:hAnsiTheme="minorHAnsi"/>
          <w:color w:val="000000" w:themeColor="text1"/>
          <w:sz w:val="22"/>
          <w:szCs w:val="22"/>
        </w:rPr>
        <w:t xml:space="preserve"> </w:t>
      </w:r>
      <w:r w:rsidR="0023183B" w:rsidRPr="00AF7BF6">
        <w:rPr>
          <w:rFonts w:asciiTheme="minorHAnsi" w:hAnsiTheme="minorHAnsi"/>
          <w:strike/>
          <w:color w:val="00B050"/>
          <w:sz w:val="18"/>
          <w:szCs w:val="18"/>
        </w:rPr>
        <w:t>MAS</w:t>
      </w:r>
      <w:r w:rsidR="0023183B" w:rsidRPr="00C249D7">
        <w:rPr>
          <w:rFonts w:asciiTheme="minorHAnsi" w:hAnsiTheme="minorHAnsi"/>
          <w:color w:val="000000" w:themeColor="text1"/>
          <w:sz w:val="22"/>
          <w:szCs w:val="22"/>
        </w:rPr>
        <w:t xml:space="preserve"> v </w:t>
      </w:r>
      <w:r w:rsidR="0023183B" w:rsidRPr="00C249D7">
        <w:rPr>
          <w:rFonts w:asciiTheme="minorHAnsi" w:hAnsiTheme="minorHAnsi" w:cs="Calibri"/>
          <w:color w:val="000000" w:themeColor="text1"/>
          <w:sz w:val="22"/>
          <w:szCs w:val="22"/>
        </w:rPr>
        <w:t xml:space="preserve">ITMS2014+ </w:t>
      </w:r>
      <w:r w:rsidR="004E0F51" w:rsidRPr="00C249D7">
        <w:rPr>
          <w:rFonts w:asciiTheme="minorHAnsi" w:hAnsiTheme="minorHAnsi"/>
          <w:color w:val="000000" w:themeColor="text1"/>
          <w:sz w:val="22"/>
          <w:szCs w:val="22"/>
        </w:rPr>
        <w:t>so schválenou verziou, resp. dodatkom k stratégii</w:t>
      </w:r>
      <w:r w:rsidR="0023183B" w:rsidRPr="00C249D7">
        <w:rPr>
          <w:rFonts w:asciiTheme="minorHAnsi" w:hAnsiTheme="minorHAnsi"/>
          <w:color w:val="000000" w:themeColor="text1"/>
          <w:sz w:val="22"/>
          <w:szCs w:val="22"/>
        </w:rPr>
        <w:t xml:space="preserve"> CLLD </w:t>
      </w:r>
      <w:r w:rsidR="004E0F51" w:rsidRPr="00C249D7">
        <w:rPr>
          <w:rFonts w:asciiTheme="minorHAnsi" w:hAnsiTheme="minorHAnsi"/>
          <w:color w:val="000000" w:themeColor="text1"/>
          <w:sz w:val="22"/>
          <w:szCs w:val="22"/>
        </w:rPr>
        <w:t xml:space="preserve">a to </w:t>
      </w:r>
      <w:r w:rsidR="0023183B" w:rsidRPr="00C249D7">
        <w:rPr>
          <w:rFonts w:asciiTheme="minorHAnsi" w:hAnsiTheme="minorHAnsi"/>
          <w:color w:val="000000" w:themeColor="text1"/>
          <w:sz w:val="22"/>
          <w:szCs w:val="22"/>
        </w:rPr>
        <w:t>do 10 pracovných dní od ukončenia zaevidovania údajov</w:t>
      </w:r>
      <w:r w:rsidR="004E0F51" w:rsidRPr="00C249D7">
        <w:rPr>
          <w:rFonts w:asciiTheme="minorHAnsi" w:hAnsiTheme="minorHAnsi"/>
          <w:color w:val="000000" w:themeColor="text1"/>
          <w:sz w:val="22"/>
          <w:szCs w:val="22"/>
        </w:rPr>
        <w:t xml:space="preserve"> do ITMS 2014+ </w:t>
      </w:r>
      <w:r w:rsidR="0023183B" w:rsidRPr="00C249D7">
        <w:rPr>
          <w:rFonts w:asciiTheme="minorHAnsi" w:hAnsiTheme="minorHAnsi"/>
          <w:color w:val="000000" w:themeColor="text1"/>
          <w:sz w:val="22"/>
          <w:szCs w:val="22"/>
        </w:rPr>
        <w:t>zo strany</w:t>
      </w:r>
      <w:r w:rsidR="00AF7BF6">
        <w:rPr>
          <w:rFonts w:asciiTheme="minorHAnsi" w:hAnsiTheme="minorHAnsi"/>
          <w:color w:val="000000" w:themeColor="text1"/>
          <w:sz w:val="22"/>
          <w:szCs w:val="22"/>
        </w:rPr>
        <w:t xml:space="preserve"> </w:t>
      </w:r>
      <w:r w:rsidR="00AF7BF6" w:rsidRPr="00AF7BF6">
        <w:rPr>
          <w:rFonts w:asciiTheme="minorHAnsi" w:hAnsiTheme="minorHAnsi"/>
          <w:color w:val="FF0000"/>
          <w:sz w:val="22"/>
          <w:szCs w:val="22"/>
        </w:rPr>
        <w:t>PPA</w:t>
      </w:r>
      <w:r w:rsidR="0023183B" w:rsidRPr="00C249D7">
        <w:rPr>
          <w:rFonts w:asciiTheme="minorHAnsi" w:hAnsiTheme="minorHAnsi"/>
          <w:color w:val="000000" w:themeColor="text1"/>
          <w:sz w:val="22"/>
          <w:szCs w:val="22"/>
        </w:rPr>
        <w:t xml:space="preserve"> </w:t>
      </w:r>
      <w:r w:rsidR="0023183B" w:rsidRPr="00AF7BF6">
        <w:rPr>
          <w:rFonts w:asciiTheme="minorHAnsi" w:hAnsiTheme="minorHAnsi"/>
          <w:strike/>
          <w:color w:val="00B050"/>
          <w:sz w:val="18"/>
          <w:szCs w:val="18"/>
        </w:rPr>
        <w:t>MAS</w:t>
      </w:r>
      <w:r w:rsidR="0023183B" w:rsidRPr="00C249D7">
        <w:rPr>
          <w:rFonts w:asciiTheme="minorHAnsi" w:hAnsiTheme="minorHAnsi"/>
          <w:color w:val="000000" w:themeColor="text1"/>
          <w:sz w:val="22"/>
          <w:szCs w:val="22"/>
        </w:rPr>
        <w:t>. V prípade, ak je súlad zaevidovaných údajov v </w:t>
      </w:r>
      <w:r w:rsidR="0023183B" w:rsidRPr="00C249D7">
        <w:rPr>
          <w:rFonts w:asciiTheme="minorHAnsi" w:hAnsiTheme="minorHAnsi" w:cs="Calibri"/>
          <w:color w:val="000000" w:themeColor="text1"/>
          <w:sz w:val="22"/>
          <w:szCs w:val="22"/>
        </w:rPr>
        <w:t xml:space="preserve">ITMS2014+ </w:t>
      </w:r>
      <w:r w:rsidR="0023183B" w:rsidRPr="00C249D7">
        <w:rPr>
          <w:rFonts w:asciiTheme="minorHAnsi" w:hAnsiTheme="minorHAnsi"/>
          <w:color w:val="000000" w:themeColor="text1"/>
          <w:sz w:val="22"/>
          <w:szCs w:val="22"/>
        </w:rPr>
        <w:t>so schváleno</w:t>
      </w:r>
      <w:r w:rsidR="004B0543" w:rsidRPr="00C249D7">
        <w:rPr>
          <w:rFonts w:asciiTheme="minorHAnsi" w:hAnsiTheme="minorHAnsi"/>
          <w:color w:val="000000" w:themeColor="text1"/>
          <w:sz w:val="22"/>
          <w:szCs w:val="22"/>
        </w:rPr>
        <w:t>u verziou</w:t>
      </w:r>
      <w:r w:rsidR="004E0F51" w:rsidRPr="00C249D7">
        <w:rPr>
          <w:rFonts w:asciiTheme="minorHAnsi" w:hAnsiTheme="minorHAnsi"/>
          <w:color w:val="000000" w:themeColor="text1"/>
          <w:sz w:val="22"/>
          <w:szCs w:val="22"/>
        </w:rPr>
        <w:t>, resp. dodatkom k</w:t>
      </w:r>
      <w:r w:rsidR="0023183B" w:rsidRPr="00C249D7">
        <w:rPr>
          <w:rFonts w:asciiTheme="minorHAnsi" w:hAnsiTheme="minorHAnsi"/>
          <w:color w:val="000000" w:themeColor="text1"/>
          <w:sz w:val="22"/>
          <w:szCs w:val="22"/>
        </w:rPr>
        <w:t xml:space="preserve"> </w:t>
      </w:r>
      <w:r w:rsidR="004E0F51" w:rsidRPr="00C249D7">
        <w:rPr>
          <w:rFonts w:asciiTheme="minorHAnsi" w:hAnsiTheme="minorHAnsi"/>
          <w:color w:val="000000" w:themeColor="text1"/>
          <w:sz w:val="22"/>
          <w:szCs w:val="22"/>
        </w:rPr>
        <w:t>stratégii</w:t>
      </w:r>
      <w:r w:rsidR="0023183B" w:rsidRPr="00C249D7">
        <w:rPr>
          <w:rFonts w:asciiTheme="minorHAnsi" w:hAnsiTheme="minorHAnsi"/>
          <w:color w:val="000000" w:themeColor="text1"/>
          <w:sz w:val="22"/>
          <w:szCs w:val="22"/>
        </w:rPr>
        <w:t xml:space="preserve"> CLLD, PPA schvá</w:t>
      </w:r>
      <w:r w:rsidR="004E0F51" w:rsidRPr="00C249D7">
        <w:rPr>
          <w:rFonts w:asciiTheme="minorHAnsi" w:hAnsiTheme="minorHAnsi"/>
          <w:color w:val="000000" w:themeColor="text1"/>
          <w:sz w:val="22"/>
          <w:szCs w:val="22"/>
        </w:rPr>
        <w:t>li zaevidovanie stratégie CLLD</w:t>
      </w:r>
      <w:r w:rsidR="004E0F51" w:rsidRPr="00C249D7">
        <w:rPr>
          <w:rFonts w:asciiTheme="minorHAnsi" w:hAnsiTheme="minorHAnsi"/>
          <w:color w:val="000000" w:themeColor="text1"/>
          <w:sz w:val="22"/>
        </w:rPr>
        <w:t xml:space="preserve"> </w:t>
      </w:r>
      <w:r w:rsidR="0023183B" w:rsidRPr="00C249D7">
        <w:rPr>
          <w:rFonts w:asciiTheme="minorHAnsi" w:hAnsiTheme="minorHAnsi"/>
          <w:color w:val="000000" w:themeColor="text1"/>
          <w:sz w:val="22"/>
        </w:rPr>
        <w:t xml:space="preserve">v neverejnej časti </w:t>
      </w:r>
      <w:r w:rsidR="0023183B" w:rsidRPr="00C249D7">
        <w:rPr>
          <w:rFonts w:asciiTheme="minorHAnsi" w:hAnsiTheme="minorHAnsi" w:cs="Calibri"/>
          <w:color w:val="000000" w:themeColor="text1"/>
          <w:sz w:val="22"/>
        </w:rPr>
        <w:t>ITMS2014+</w:t>
      </w:r>
      <w:r w:rsidR="0023183B"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PPA zabezpečí uzamknutie údajov v zmysle </w:t>
      </w:r>
      <w:hyperlink w:anchor="ods92_1" w:history="1">
        <w:r w:rsidR="003E71DA" w:rsidRPr="00C249D7">
          <w:rPr>
            <w:rStyle w:val="Hypertextovprepojenie"/>
            <w:rFonts w:asciiTheme="minorHAnsi" w:hAnsiTheme="minorHAnsi"/>
            <w:color w:val="000000" w:themeColor="text1"/>
            <w:sz w:val="22"/>
            <w:u w:val="none"/>
          </w:rPr>
          <w:t>ods.1</w:t>
        </w:r>
      </w:hyperlink>
      <w:r w:rsidR="003E71DA"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tejto kapitoly v neverejnej časti ITMS20174+. </w:t>
      </w:r>
      <w:r w:rsidR="0023183B" w:rsidRPr="00C249D7">
        <w:rPr>
          <w:rFonts w:asciiTheme="minorHAnsi" w:hAnsiTheme="minorHAnsi"/>
          <w:b/>
          <w:color w:val="000000" w:themeColor="text1"/>
          <w:sz w:val="22"/>
        </w:rPr>
        <w:t xml:space="preserve">MAS nie je po schválení zaevidovanej stratégie CLLD oprávnená v </w:t>
      </w:r>
      <w:r w:rsidR="0023183B" w:rsidRPr="00C249D7">
        <w:rPr>
          <w:rFonts w:asciiTheme="minorHAnsi" w:hAnsiTheme="minorHAnsi" w:cs="Calibri"/>
          <w:b/>
          <w:color w:val="000000" w:themeColor="text1"/>
          <w:sz w:val="22"/>
        </w:rPr>
        <w:t>ITMS2014+</w:t>
      </w:r>
      <w:r w:rsidR="0023183B" w:rsidRPr="00C249D7">
        <w:rPr>
          <w:rFonts w:asciiTheme="minorHAnsi" w:hAnsiTheme="minorHAnsi"/>
          <w:b/>
          <w:color w:val="000000" w:themeColor="text1"/>
          <w:sz w:val="22"/>
        </w:rPr>
        <w:t xml:space="preserve"> vykonávať zmeny v časti podľa </w:t>
      </w:r>
      <w:hyperlink w:anchor="ods92_1" w:history="1">
        <w:r w:rsidR="003E71DA" w:rsidRPr="00C249D7">
          <w:rPr>
            <w:rStyle w:val="Hypertextovprepojenie"/>
            <w:rFonts w:asciiTheme="minorHAnsi" w:hAnsiTheme="minorHAnsi"/>
            <w:b/>
            <w:color w:val="000000" w:themeColor="text1"/>
            <w:sz w:val="22"/>
            <w:u w:val="none"/>
          </w:rPr>
          <w:t>ods. 1</w:t>
        </w:r>
      </w:hyperlink>
      <w:r w:rsidR="003E71DA" w:rsidRPr="00C249D7">
        <w:rPr>
          <w:rFonts w:asciiTheme="minorHAnsi" w:hAnsiTheme="minorHAnsi"/>
          <w:b/>
          <w:color w:val="000000" w:themeColor="text1"/>
          <w:sz w:val="22"/>
        </w:rPr>
        <w:t xml:space="preserve"> tejto kapitoly. Aktualizáciu stratégie CLLD vykoná MAS v zmysle ustanovení </w:t>
      </w:r>
      <w:hyperlink w:anchor="_Zmenové_konanie_stratégie" w:history="1">
        <w:r w:rsidR="003E71DA" w:rsidRPr="00C249D7">
          <w:rPr>
            <w:rStyle w:val="Hypertextovprepojenie"/>
            <w:rFonts w:asciiTheme="minorHAnsi" w:hAnsiTheme="minorHAnsi"/>
            <w:b/>
            <w:color w:val="000000" w:themeColor="text1"/>
            <w:sz w:val="22"/>
            <w:u w:val="none"/>
          </w:rPr>
          <w:t>kapitoly 6.11.4</w:t>
        </w:r>
      </w:hyperlink>
      <w:r w:rsidR="003E71DA" w:rsidRPr="00C249D7">
        <w:rPr>
          <w:rFonts w:asciiTheme="minorHAnsi" w:hAnsiTheme="minorHAnsi"/>
          <w:b/>
          <w:color w:val="000000" w:themeColor="text1"/>
          <w:sz w:val="22"/>
        </w:rPr>
        <w:t xml:space="preserve"> </w:t>
      </w:r>
      <w:r w:rsidR="004E0F51" w:rsidRPr="00C249D7">
        <w:rPr>
          <w:rFonts w:asciiTheme="minorHAnsi" w:hAnsiTheme="minorHAnsi"/>
          <w:b/>
          <w:color w:val="000000" w:themeColor="text1"/>
          <w:sz w:val="22"/>
        </w:rPr>
        <w:t>príručky pre prijímateľa</w:t>
      </w:r>
      <w:r w:rsidR="00804B99" w:rsidRPr="00C249D7">
        <w:rPr>
          <w:rFonts w:asciiTheme="minorHAnsi" w:hAnsiTheme="minorHAnsi"/>
          <w:b/>
          <w:color w:val="000000" w:themeColor="text1"/>
          <w:sz w:val="22"/>
        </w:rPr>
        <w:t xml:space="preserve"> </w:t>
      </w:r>
      <w:r w:rsidR="00804B99" w:rsidRPr="00C249D7">
        <w:rPr>
          <w:b/>
          <w:color w:val="000000" w:themeColor="text1"/>
          <w:sz w:val="22"/>
          <w:szCs w:val="22"/>
        </w:rPr>
        <w:t>LEADER</w:t>
      </w:r>
      <w:r w:rsidR="004B0543" w:rsidRPr="00C249D7">
        <w:rPr>
          <w:rFonts w:asciiTheme="minorHAnsi" w:hAnsiTheme="minorHAnsi"/>
          <w:b/>
          <w:color w:val="000000" w:themeColor="text1"/>
          <w:sz w:val="22"/>
        </w:rPr>
        <w:t xml:space="preserve"> (predloží v písomnej forme žiadosť o významnejšiu zmenu alebo Oznámenie menej významnej zmeny s</w:t>
      </w:r>
      <w:r w:rsidR="00921767" w:rsidRPr="00C249D7">
        <w:rPr>
          <w:rFonts w:asciiTheme="minorHAnsi" w:hAnsiTheme="minorHAnsi"/>
          <w:b/>
          <w:color w:val="000000" w:themeColor="text1"/>
          <w:sz w:val="22"/>
        </w:rPr>
        <w:t>tratégie</w:t>
      </w:r>
      <w:r w:rsidR="004B0543" w:rsidRPr="00C249D7">
        <w:rPr>
          <w:rFonts w:asciiTheme="minorHAnsi" w:hAnsiTheme="minorHAnsi"/>
          <w:b/>
          <w:color w:val="000000" w:themeColor="text1"/>
          <w:sz w:val="22"/>
        </w:rPr>
        <w:t xml:space="preserve"> CLLD)</w:t>
      </w:r>
      <w:r w:rsidR="004E0F51" w:rsidRPr="00C249D7">
        <w:rPr>
          <w:rFonts w:asciiTheme="minorHAnsi" w:hAnsiTheme="minorHAnsi"/>
          <w:b/>
          <w:color w:val="000000" w:themeColor="text1"/>
          <w:sz w:val="22"/>
        </w:rPr>
        <w:t>.</w:t>
      </w:r>
    </w:p>
    <w:p w:rsidR="0023183B"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rPr>
      </w:pPr>
      <w:r w:rsidRPr="00C249D7">
        <w:rPr>
          <w:rFonts w:asciiTheme="minorHAnsi" w:hAnsiTheme="minorHAnsi"/>
          <w:color w:val="000000" w:themeColor="text1"/>
          <w:sz w:val="22"/>
        </w:rPr>
        <w:t>V prípade, ak PPA identifikuje nesúlad zaevidovaných údajov zo strany MAS v </w:t>
      </w:r>
      <w:r w:rsidRPr="00C249D7">
        <w:rPr>
          <w:rFonts w:asciiTheme="minorHAnsi" w:hAnsiTheme="minorHAnsi" w:cs="Calibri"/>
          <w:color w:val="000000" w:themeColor="text1"/>
          <w:sz w:val="22"/>
        </w:rPr>
        <w:t xml:space="preserve">ITMS2014+ </w:t>
      </w:r>
      <w:r w:rsidRPr="00C249D7">
        <w:rPr>
          <w:rFonts w:asciiTheme="minorHAnsi" w:hAnsiTheme="minorHAnsi" w:cs="Calibri"/>
          <w:color w:val="000000" w:themeColor="text1"/>
          <w:sz w:val="22"/>
        </w:rPr>
        <w:br/>
      </w:r>
      <w:r w:rsidRPr="00C249D7">
        <w:rPr>
          <w:rFonts w:asciiTheme="minorHAnsi" w:hAnsiTheme="minorHAnsi"/>
          <w:color w:val="000000" w:themeColor="text1"/>
          <w:sz w:val="22"/>
        </w:rPr>
        <w:t>so schválenou</w:t>
      </w:r>
      <w:r w:rsidR="004B0543" w:rsidRPr="00C249D7">
        <w:rPr>
          <w:rFonts w:asciiTheme="minorHAnsi" w:hAnsiTheme="minorHAnsi"/>
          <w:color w:val="000000" w:themeColor="text1"/>
          <w:sz w:val="22"/>
        </w:rPr>
        <w:t xml:space="preserve"> verziou, resp. dodatkom k stratégii CLLD</w:t>
      </w:r>
      <w:r w:rsidRPr="00C249D7">
        <w:rPr>
          <w:rFonts w:asciiTheme="minorHAnsi" w:hAnsiTheme="minorHAnsi"/>
          <w:color w:val="000000" w:themeColor="text1"/>
          <w:sz w:val="22"/>
        </w:rPr>
        <w:t xml:space="preserve">, informuje MAS </w:t>
      </w:r>
      <w:r w:rsidR="004B0543" w:rsidRPr="00C249D7">
        <w:rPr>
          <w:rFonts w:asciiTheme="minorHAnsi" w:hAnsiTheme="minorHAnsi"/>
          <w:color w:val="000000" w:themeColor="text1"/>
          <w:sz w:val="22"/>
        </w:rPr>
        <w:t>spôsobom uvedeným v </w:t>
      </w:r>
      <w:hyperlink w:anchor="_Spôsob_komunikácie_v" w:history="1">
        <w:r w:rsidR="003E71DA" w:rsidRPr="00C249D7">
          <w:rPr>
            <w:rStyle w:val="Hypertextovprepojenie"/>
            <w:rFonts w:asciiTheme="minorHAnsi" w:hAnsiTheme="minorHAnsi"/>
            <w:color w:val="000000" w:themeColor="text1"/>
            <w:sz w:val="22"/>
            <w:u w:val="none"/>
          </w:rPr>
          <w:t>kapitole 5</w:t>
        </w:r>
      </w:hyperlink>
      <w:r w:rsidR="004B0543"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o vykonaní súladu. </w:t>
      </w:r>
      <w:r w:rsidRPr="00C249D7">
        <w:rPr>
          <w:rFonts w:asciiTheme="minorHAnsi" w:hAnsiTheme="minorHAnsi" w:cs="Calibri"/>
          <w:color w:val="000000" w:themeColor="text1"/>
          <w:sz w:val="22"/>
        </w:rPr>
        <w:t xml:space="preserve">MAS je povinná vykonať súlad do 10 pracovných dní. </w:t>
      </w:r>
      <w:r w:rsidRPr="00C249D7">
        <w:rPr>
          <w:rFonts w:asciiTheme="minorHAnsi" w:hAnsiTheme="minorHAnsi"/>
          <w:color w:val="000000" w:themeColor="text1"/>
          <w:sz w:val="22"/>
        </w:rPr>
        <w:t>Po vykonaní súladu</w:t>
      </w:r>
      <w:r w:rsidR="004B0543" w:rsidRPr="00C249D7">
        <w:rPr>
          <w:rFonts w:asciiTheme="minorHAnsi" w:hAnsiTheme="minorHAnsi"/>
          <w:color w:val="000000" w:themeColor="text1"/>
          <w:sz w:val="22"/>
        </w:rPr>
        <w:t xml:space="preserve"> so schválenou verziou, resp. dodatkom k stratégii CLLD </w:t>
      </w:r>
      <w:r w:rsidRPr="00C249D7">
        <w:rPr>
          <w:rFonts w:asciiTheme="minorHAnsi" w:hAnsiTheme="minorHAnsi"/>
          <w:color w:val="000000" w:themeColor="text1"/>
          <w:sz w:val="22"/>
        </w:rPr>
        <w:t>zo strany MAS, PPA vykoná kontrolu zaevidovaných údajov zo strany MAS v </w:t>
      </w:r>
      <w:r w:rsidR="004B0543" w:rsidRPr="00C249D7">
        <w:rPr>
          <w:rFonts w:asciiTheme="minorHAnsi" w:hAnsiTheme="minorHAnsi" w:cs="Calibri"/>
          <w:color w:val="000000" w:themeColor="text1"/>
          <w:sz w:val="22"/>
        </w:rPr>
        <w:t xml:space="preserve">ITMS2014+ </w:t>
      </w:r>
      <w:r w:rsidRPr="00C249D7">
        <w:rPr>
          <w:rFonts w:asciiTheme="minorHAnsi" w:hAnsiTheme="minorHAnsi"/>
          <w:color w:val="000000" w:themeColor="text1"/>
          <w:sz w:val="22"/>
        </w:rPr>
        <w:t>do 15 pracovných dní od notifikácie ukončenia zaevidovania údajov zo strany MAS.</w:t>
      </w:r>
    </w:p>
    <w:p w:rsidR="00471D94" w:rsidRPr="00C249D7" w:rsidRDefault="00B82B28" w:rsidP="00471D94">
      <w:pPr>
        <w:spacing w:after="0" w:line="240" w:lineRule="auto"/>
        <w:ind w:left="567"/>
        <w:rPr>
          <w:rFonts w:asciiTheme="minorHAnsi" w:hAnsiTheme="minorHAnsi" w:cs="Calibri"/>
          <w:color w:val="4F81BD" w:themeColor="accent1"/>
          <w:sz w:val="22"/>
          <w:szCs w:val="22"/>
        </w:rPr>
      </w:pPr>
      <w:r w:rsidRPr="00C249D7">
        <w:rPr>
          <w:rFonts w:asciiTheme="minorHAnsi" w:hAnsiTheme="minorHAnsi" w:cs="Calibri"/>
          <w:color w:val="000000" w:themeColor="text1"/>
          <w:sz w:val="22"/>
          <w:szCs w:val="22"/>
        </w:rPr>
        <w:t xml:space="preserve">Dokumenty, ktoré MAS predkladá na PPA prostredníctvom ITMS2014+, ako napr. harmonogram výziev, výzvu na predkladanie ŽoNFP schválené </w:t>
      </w:r>
      <w:r w:rsidRPr="00C249D7">
        <w:rPr>
          <w:rFonts w:cstheme="minorHAnsi"/>
          <w:bCs/>
          <w:sz w:val="22"/>
          <w:szCs w:val="22"/>
        </w:rPr>
        <w:t xml:space="preserve"> v zmysle kapitoly 6.1.4.5 Systému</w:t>
      </w:r>
      <w:r w:rsidRPr="00C249D7">
        <w:rPr>
          <w:bCs/>
          <w:sz w:val="22"/>
          <w:szCs w:val="22"/>
        </w:rPr>
        <w:t xml:space="preserve"> riadenia CLLD, záverečnú správu z</w:t>
      </w:r>
      <w:r w:rsidR="00000630" w:rsidRPr="00C249D7">
        <w:rPr>
          <w:bCs/>
          <w:sz w:val="22"/>
          <w:szCs w:val="22"/>
        </w:rPr>
        <w:t> </w:t>
      </w:r>
      <w:r w:rsidRPr="00C249D7">
        <w:rPr>
          <w:bCs/>
          <w:color w:val="000000" w:themeColor="text1"/>
          <w:sz w:val="22"/>
          <w:szCs w:val="22"/>
        </w:rPr>
        <w:t>výzvy</w:t>
      </w:r>
      <w:r w:rsidR="00000630" w:rsidRPr="00C249D7">
        <w:rPr>
          <w:bCs/>
          <w:color w:val="000000" w:themeColor="text1"/>
          <w:sz w:val="22"/>
          <w:szCs w:val="22"/>
        </w:rPr>
        <w:t xml:space="preserve"> na predkladanie ŽoNFP</w:t>
      </w:r>
      <w:r w:rsidRPr="00C249D7">
        <w:rPr>
          <w:bCs/>
          <w:color w:val="000000" w:themeColor="text1"/>
          <w:sz w:val="22"/>
          <w:szCs w:val="22"/>
        </w:rPr>
        <w:t xml:space="preserve"> </w:t>
      </w:r>
      <w:r w:rsidRPr="00C249D7">
        <w:rPr>
          <w:bCs/>
          <w:sz w:val="22"/>
          <w:szCs w:val="22"/>
        </w:rPr>
        <w:t xml:space="preserve">a pod. sa vkladajú v </w:t>
      </w:r>
      <w:r w:rsidRPr="00C249D7">
        <w:rPr>
          <w:rFonts w:asciiTheme="minorHAnsi" w:hAnsiTheme="minorHAnsi" w:cs="Calibri"/>
          <w:color w:val="000000" w:themeColor="text1"/>
          <w:sz w:val="22"/>
          <w:szCs w:val="22"/>
        </w:rPr>
        <w:t>ITMS2014+ do</w:t>
      </w:r>
      <w:r w:rsidRPr="00C249D7">
        <w:rPr>
          <w:rFonts w:asciiTheme="minorHAnsi" w:hAnsiTheme="minorHAnsi" w:cs="Calibri"/>
          <w:i/>
          <w:color w:val="000000" w:themeColor="text1"/>
          <w:sz w:val="22"/>
          <w:szCs w:val="22"/>
        </w:rPr>
        <w:t xml:space="preserve"> </w:t>
      </w:r>
      <w:r w:rsidRPr="00C249D7">
        <w:rPr>
          <w:rFonts w:asciiTheme="minorHAnsi" w:hAnsiTheme="minorHAnsi" w:cs="Calibri"/>
          <w:color w:val="000000" w:themeColor="text1"/>
          <w:sz w:val="22"/>
          <w:szCs w:val="22"/>
        </w:rPr>
        <w:t>záložky</w:t>
      </w:r>
      <w:r w:rsidRPr="00C249D7">
        <w:rPr>
          <w:rFonts w:asciiTheme="minorHAnsi" w:hAnsiTheme="minorHAnsi" w:cs="Calibri"/>
          <w:i/>
          <w:color w:val="000000" w:themeColor="text1"/>
          <w:sz w:val="22"/>
          <w:szCs w:val="22"/>
        </w:rPr>
        <w:t xml:space="preserve"> </w:t>
      </w:r>
      <w:r w:rsidRPr="00C249D7">
        <w:rPr>
          <w:rFonts w:asciiTheme="minorHAnsi" w:hAnsiTheme="minorHAnsi" w:cs="Calibri"/>
          <w:i/>
          <w:color w:val="4F81BD" w:themeColor="accent1"/>
          <w:sz w:val="22"/>
          <w:szCs w:val="22"/>
        </w:rPr>
        <w:t xml:space="preserve">„Spis“ </w:t>
      </w:r>
      <w:r w:rsidR="001516CD" w:rsidRPr="00C249D7">
        <w:rPr>
          <w:rFonts w:asciiTheme="minorHAnsi" w:hAnsiTheme="minorHAnsi" w:cs="Calibri"/>
          <w:color w:val="000000" w:themeColor="text1"/>
          <w:sz w:val="22"/>
          <w:szCs w:val="22"/>
        </w:rPr>
        <w:t xml:space="preserve">na </w:t>
      </w:r>
      <w:r w:rsidRPr="00C249D7">
        <w:rPr>
          <w:rFonts w:asciiTheme="minorHAnsi" w:hAnsiTheme="minorHAnsi" w:cs="Calibri"/>
          <w:color w:val="000000" w:themeColor="text1"/>
          <w:sz w:val="22"/>
          <w:szCs w:val="22"/>
        </w:rPr>
        <w:t>stratégii. V prípade, ak MAS do vyššie uvedenej záložky vloží nesprávny dokument a chce ho odstrániť</w:t>
      </w:r>
      <w:r w:rsidR="00E9528B" w:rsidRPr="00C249D7">
        <w:rPr>
          <w:rFonts w:asciiTheme="minorHAnsi" w:hAnsiTheme="minorHAnsi" w:cs="Calibri"/>
          <w:color w:val="000000" w:themeColor="text1"/>
          <w:sz w:val="22"/>
          <w:szCs w:val="22"/>
        </w:rPr>
        <w:t xml:space="preserve">, </w:t>
      </w:r>
      <w:r w:rsidRPr="00C249D7">
        <w:rPr>
          <w:rFonts w:asciiTheme="minorHAnsi" w:hAnsiTheme="minorHAnsi" w:cs="Calibri"/>
          <w:color w:val="000000" w:themeColor="text1"/>
          <w:sz w:val="22"/>
          <w:szCs w:val="22"/>
        </w:rPr>
        <w:t xml:space="preserve">je povinná písomne požiadať PPA </w:t>
      </w:r>
      <w:r w:rsidR="00E9528B" w:rsidRPr="00C249D7">
        <w:rPr>
          <w:rFonts w:asciiTheme="minorHAnsi" w:hAnsiTheme="minorHAnsi" w:cs="Calibri"/>
          <w:color w:val="000000" w:themeColor="text1"/>
          <w:sz w:val="22"/>
          <w:szCs w:val="22"/>
        </w:rPr>
        <w:t xml:space="preserve">o </w:t>
      </w:r>
      <w:r w:rsidRPr="00C249D7">
        <w:rPr>
          <w:rFonts w:asciiTheme="minorHAnsi" w:hAnsiTheme="minorHAnsi" w:cs="Calibri"/>
          <w:color w:val="000000" w:themeColor="text1"/>
          <w:sz w:val="22"/>
          <w:szCs w:val="22"/>
        </w:rPr>
        <w:t xml:space="preserve"> odstránenie dokumentu zaslaním žiadosti na </w:t>
      </w:r>
      <w:hyperlink r:id="rId38" w:history="1">
        <w:r w:rsidR="000D4ACE" w:rsidRPr="00C249D7">
          <w:rPr>
            <w:rStyle w:val="Hypertextovprepojenie"/>
            <w:rFonts w:asciiTheme="minorHAnsi" w:hAnsiTheme="minorHAnsi" w:cs="Calibri"/>
            <w:sz w:val="22"/>
            <w:szCs w:val="22"/>
          </w:rPr>
          <w:t>leader@apa.sk</w:t>
        </w:r>
      </w:hyperlink>
      <w:r w:rsidRPr="00C249D7">
        <w:rPr>
          <w:rFonts w:asciiTheme="minorHAnsi" w:hAnsiTheme="minorHAnsi" w:cs="Calibri"/>
          <w:color w:val="4F81BD" w:themeColor="accent1"/>
          <w:sz w:val="22"/>
          <w:szCs w:val="22"/>
        </w:rPr>
        <w:t>.</w:t>
      </w:r>
    </w:p>
    <w:p w:rsidR="00D51AE0" w:rsidRPr="00C249D7" w:rsidRDefault="000D4ACE" w:rsidP="002739A9">
      <w:pPr>
        <w:pStyle w:val="Odsekzoznamu"/>
        <w:numPr>
          <w:ilvl w:val="0"/>
          <w:numId w:val="235"/>
        </w:numPr>
        <w:spacing w:after="0" w:line="240" w:lineRule="auto"/>
        <w:ind w:left="567" w:hanging="567"/>
        <w:rPr>
          <w:rStyle w:val="Hypertextovprepojenie"/>
          <w:color w:val="000000"/>
          <w:u w:val="none"/>
        </w:rPr>
      </w:pPr>
      <w:r w:rsidRPr="00C249D7">
        <w:rPr>
          <w:b/>
          <w:sz w:val="22"/>
          <w:szCs w:val="22"/>
          <w:u w:val="single"/>
        </w:rPr>
        <w:t>V súvislosti s nutnosťou poskytovania podpory používateľom ITMS2014+</w:t>
      </w:r>
      <w:r w:rsidR="00E9528B" w:rsidRPr="00C249D7">
        <w:rPr>
          <w:b/>
          <w:sz w:val="22"/>
          <w:szCs w:val="22"/>
          <w:u w:val="single"/>
        </w:rPr>
        <w:t xml:space="preserve">, </w:t>
      </w:r>
      <w:r w:rsidRPr="00C249D7">
        <w:rPr>
          <w:b/>
          <w:sz w:val="22"/>
          <w:szCs w:val="22"/>
          <w:u w:val="single"/>
        </w:rPr>
        <w:t>dotknutých implementáciou CLLD zo strany PPA, jednotným kontaktným  bodom, na ktorý MAS, resp. žiadateľ v rámci implementácie stratégie CLLD</w:t>
      </w:r>
      <w:r w:rsidR="00E61556" w:rsidRPr="00C249D7">
        <w:rPr>
          <w:b/>
          <w:sz w:val="22"/>
          <w:szCs w:val="22"/>
          <w:u w:val="single"/>
        </w:rPr>
        <w:t xml:space="preserve"> zasiela hlásenia – Žiadosť</w:t>
      </w:r>
      <w:r w:rsidRPr="00C249D7">
        <w:rPr>
          <w:b/>
          <w:sz w:val="22"/>
          <w:szCs w:val="22"/>
          <w:u w:val="single"/>
        </w:rPr>
        <w:t xml:space="preserve"> o poskytnutie podpory je </w:t>
      </w:r>
      <w:r w:rsidRPr="00C249D7">
        <w:rPr>
          <w:b/>
          <w:strike/>
          <w:sz w:val="18"/>
          <w:szCs w:val="18"/>
          <w:u w:val="single"/>
        </w:rPr>
        <w:t>e</w:t>
      </w:r>
      <w:r w:rsidRPr="00C249D7">
        <w:rPr>
          <w:b/>
          <w:sz w:val="22"/>
          <w:szCs w:val="22"/>
          <w:u w:val="single"/>
        </w:rPr>
        <w:t xml:space="preserve">mailová adresa: </w:t>
      </w:r>
      <w:hyperlink r:id="rId39" w:history="1">
        <w:r w:rsidRPr="00C249D7">
          <w:rPr>
            <w:rStyle w:val="Hypertextovprepojenie"/>
            <w:b/>
            <w:bCs/>
            <w:sz w:val="22"/>
            <w:szCs w:val="22"/>
          </w:rPr>
          <w:t>helpdesk@apa.sk</w:t>
        </w:r>
      </w:hyperlink>
      <w:r w:rsidR="00E61556" w:rsidRPr="00C249D7">
        <w:rPr>
          <w:rStyle w:val="Hypertextovprepojenie"/>
          <w:b/>
          <w:bCs/>
          <w:sz w:val="22"/>
          <w:szCs w:val="22"/>
        </w:rPr>
        <w:t>.</w:t>
      </w:r>
      <w:r w:rsidRPr="00C249D7">
        <w:rPr>
          <w:rStyle w:val="Hypertextovprepojenie"/>
          <w:b/>
          <w:sz w:val="22"/>
          <w:szCs w:val="22"/>
        </w:rPr>
        <w:t xml:space="preserve"> </w:t>
      </w:r>
      <w:bookmarkStart w:id="307" w:name="_Toc442124772"/>
    </w:p>
    <w:p w:rsidR="00D51AE0" w:rsidRPr="00C249D7" w:rsidRDefault="00D51AE0" w:rsidP="00D51AE0">
      <w:pPr>
        <w:pStyle w:val="Normal1"/>
        <w:ind w:left="567"/>
        <w:rPr>
          <w:rFonts w:asciiTheme="minorHAnsi" w:hAnsiTheme="minorHAnsi" w:cstheme="minorHAnsi"/>
          <w:noProof/>
          <w:szCs w:val="22"/>
        </w:rPr>
      </w:pPr>
      <w:r w:rsidRPr="00F663BB">
        <w:rPr>
          <w:rFonts w:asciiTheme="minorHAnsi" w:hAnsiTheme="minorHAnsi" w:cstheme="minorHAnsi"/>
          <w:b/>
          <w:szCs w:val="22"/>
        </w:rPr>
        <w:t>V rámci aktualizácie stratégie CLLD, ktorú vykonáva MA</w:t>
      </w:r>
      <w:r w:rsidR="00F663BB" w:rsidRPr="00F663BB">
        <w:rPr>
          <w:rFonts w:asciiTheme="minorHAnsi" w:hAnsiTheme="minorHAnsi" w:cstheme="minorHAnsi"/>
          <w:b/>
          <w:szCs w:val="22"/>
        </w:rPr>
        <w:t xml:space="preserve">S podľa ustanovení Usmernenia </w:t>
      </w:r>
      <w:r w:rsidRPr="00C249D7">
        <w:rPr>
          <w:rFonts w:asciiTheme="minorHAnsi" w:hAnsiTheme="minorHAnsi" w:cstheme="minorHAnsi"/>
          <w:b/>
          <w:szCs w:val="22"/>
        </w:rPr>
        <w:t>č. 7 Riadiaceho orgánu pre Program rozvoja vidieka SR 2014 – 2022 v platnom znení,</w:t>
      </w:r>
      <w:r w:rsidRPr="00C249D7">
        <w:rPr>
          <w:rFonts w:asciiTheme="minorHAnsi" w:hAnsiTheme="minorHAnsi" w:cstheme="minorHAnsi"/>
          <w:b/>
          <w:color w:val="000000" w:themeColor="text1"/>
          <w:szCs w:val="22"/>
        </w:rPr>
        <w:t xml:space="preserve"> je MAS povinná v neverejnej časti ITMS2014+ vykonať kontrolu zaevidovaných povinných náležitosti časti stratégie CLLD pre PRV SR v rozsahu ako je uvedené v ods.1 tejto kapitoly.  </w:t>
      </w:r>
      <w:r w:rsidRPr="00C249D7">
        <w:rPr>
          <w:rFonts w:asciiTheme="minorHAnsi" w:hAnsiTheme="minorHAnsi" w:cstheme="minorHAnsi"/>
          <w:color w:val="000000"/>
          <w:szCs w:val="22"/>
        </w:rPr>
        <w:t xml:space="preserve">V prípade, ak MAS identifikuje rozdiely so schválenou aktualizáciou stratégie CLLD, oznámi túto skutočnosť do 5 pracovných dní od identifikácie na PPA (prostredníctvom e-mailu: </w:t>
      </w:r>
      <w:hyperlink r:id="rId40" w:history="1">
        <w:r w:rsidRPr="00C249D7">
          <w:rPr>
            <w:rStyle w:val="Hypertextovprepojenie"/>
            <w:rFonts w:asciiTheme="minorHAnsi" w:hAnsiTheme="minorHAnsi" w:cstheme="minorHAnsi"/>
            <w:szCs w:val="22"/>
          </w:rPr>
          <w:t>leader@apa.sk</w:t>
        </w:r>
      </w:hyperlink>
      <w:r w:rsidRPr="00C249D7">
        <w:rPr>
          <w:rStyle w:val="Hypertextovprepojenie"/>
          <w:rFonts w:asciiTheme="minorHAnsi" w:hAnsiTheme="minorHAnsi" w:cstheme="minorHAnsi"/>
          <w:szCs w:val="22"/>
        </w:rPr>
        <w:t xml:space="preserve">). </w:t>
      </w:r>
      <w:r w:rsidRPr="00C249D7">
        <w:rPr>
          <w:rFonts w:asciiTheme="minorHAnsi" w:hAnsiTheme="minorHAnsi" w:cstheme="minorHAnsi"/>
          <w:color w:val="000000"/>
          <w:szCs w:val="22"/>
        </w:rPr>
        <w:t xml:space="preserve">PPA do 5 pracovných dní  od obdržania e-mailu v zmysle predchádzajúcej vety vykoná nápravu v systéme ITMS2014+.  </w:t>
      </w:r>
    </w:p>
    <w:p w:rsidR="00D51AE0" w:rsidRPr="00C249D7" w:rsidRDefault="00D51AE0" w:rsidP="00D51AE0">
      <w:pPr>
        <w:pStyle w:val="Odsekzoznamu"/>
        <w:spacing w:after="0" w:line="240" w:lineRule="auto"/>
        <w:ind w:left="567"/>
        <w:rPr>
          <w:rFonts w:asciiTheme="minorHAnsi" w:hAnsiTheme="minorHAnsi" w:cstheme="minorHAnsi"/>
          <w:sz w:val="22"/>
          <w:szCs w:val="22"/>
        </w:rPr>
      </w:pPr>
    </w:p>
    <w:p w:rsidR="006540D8" w:rsidRPr="00C249D7" w:rsidRDefault="006540D8" w:rsidP="002739A9">
      <w:pPr>
        <w:pStyle w:val="Odsekzoznamu"/>
        <w:numPr>
          <w:ilvl w:val="0"/>
          <w:numId w:val="235"/>
        </w:numPr>
        <w:spacing w:after="0" w:line="240" w:lineRule="auto"/>
        <w:ind w:left="567" w:hanging="567"/>
      </w:pPr>
      <w:r w:rsidRPr="00C249D7">
        <w:br w:type="page"/>
      </w:r>
    </w:p>
    <w:p w:rsidR="00F11067" w:rsidRPr="00C249D7" w:rsidRDefault="00E84068" w:rsidP="002739A9">
      <w:pPr>
        <w:pStyle w:val="Nadpis1"/>
        <w:numPr>
          <w:ilvl w:val="0"/>
          <w:numId w:val="367"/>
        </w:numPr>
        <w:rPr>
          <w:color w:val="0070C0"/>
        </w:rPr>
      </w:pPr>
      <w:bookmarkStart w:id="308" w:name="_Toc3361026"/>
      <w:bookmarkStart w:id="309" w:name="_Toc116544479"/>
      <w:r w:rsidRPr="00C249D7">
        <w:rPr>
          <w:color w:val="0070C0"/>
        </w:rPr>
        <w:lastRenderedPageBreak/>
        <w:t>Zoznam príloh</w:t>
      </w:r>
      <w:bookmarkEnd w:id="307"/>
      <w:bookmarkEnd w:id="308"/>
      <w:bookmarkEnd w:id="309"/>
    </w:p>
    <w:p w:rsidR="00081D34" w:rsidRPr="00C249D7" w:rsidRDefault="00081D34" w:rsidP="00F11067">
      <w:pPr>
        <w:spacing w:after="0" w:line="240" w:lineRule="auto"/>
        <w:rPr>
          <w:sz w:val="22"/>
          <w:szCs w:val="22"/>
        </w:rPr>
      </w:pPr>
      <w:r w:rsidRPr="00C249D7">
        <w:rPr>
          <w:sz w:val="22"/>
          <w:szCs w:val="22"/>
        </w:rPr>
        <w:t>Zoznam príloh k príručke pre prijímateľa</w:t>
      </w:r>
      <w:r w:rsidR="00804B99" w:rsidRPr="00C249D7">
        <w:rPr>
          <w:sz w:val="22"/>
          <w:szCs w:val="22"/>
        </w:rPr>
        <w:t xml:space="preserve"> </w:t>
      </w:r>
      <w:r w:rsidRPr="00C249D7">
        <w:rPr>
          <w:sz w:val="22"/>
          <w:szCs w:val="22"/>
        </w:rPr>
        <w:t xml:space="preserve"> je rozdelený podľa</w:t>
      </w:r>
      <w:r w:rsidR="008A6A9F" w:rsidRPr="00C249D7">
        <w:rPr>
          <w:sz w:val="22"/>
          <w:szCs w:val="22"/>
        </w:rPr>
        <w:t xml:space="preserve"> vecnej príslušnosti</w:t>
      </w:r>
      <w:r w:rsidR="00E45185" w:rsidRPr="00C249D7">
        <w:rPr>
          <w:sz w:val="22"/>
          <w:szCs w:val="22"/>
        </w:rPr>
        <w:t xml:space="preserve"> </w:t>
      </w:r>
      <w:r w:rsidRPr="00C249D7">
        <w:rPr>
          <w:sz w:val="18"/>
          <w:szCs w:val="18"/>
        </w:rPr>
        <w:t xml:space="preserve">  </w:t>
      </w:r>
    </w:p>
    <w:p w:rsidR="00193194" w:rsidRPr="00C249D7" w:rsidRDefault="00193194" w:rsidP="00193194">
      <w:pPr>
        <w:spacing w:after="0" w:line="240" w:lineRule="auto"/>
      </w:pPr>
    </w:p>
    <w:tbl>
      <w:tblPr>
        <w:tblStyle w:val="Mriekatabuky"/>
        <w:tblW w:w="0" w:type="auto"/>
        <w:tblLook w:val="04A0"/>
      </w:tblPr>
      <w:tblGrid>
        <w:gridCol w:w="1838"/>
        <w:gridCol w:w="7223"/>
      </w:tblGrid>
      <w:tr w:rsidR="00193194" w:rsidRPr="00C249D7" w:rsidTr="00193194">
        <w:tc>
          <w:tcPr>
            <w:tcW w:w="9061" w:type="dxa"/>
            <w:gridSpan w:val="2"/>
            <w:shd w:val="clear" w:color="auto" w:fill="EAF1DD" w:themeFill="accent3" w:themeFillTint="33"/>
            <w:vAlign w:val="center"/>
          </w:tcPr>
          <w:p w:rsidR="00193194" w:rsidRPr="00C249D7" w:rsidRDefault="00193194" w:rsidP="00193194">
            <w:pPr>
              <w:jc w:val="left"/>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ČASŤ A: Všeobecné informácie k realizácii projektov</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3A: </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Žiadosť o vypracovanie zmluvy o zriadení záložného práva</w:t>
            </w:r>
            <w:r w:rsidRPr="00C249D7" w:rsidDel="005D0AE8">
              <w:rPr>
                <w:rFonts w:asciiTheme="minorHAnsi" w:hAnsiTheme="minorHAnsi" w:cstheme="minorHAnsi"/>
                <w:color w:val="000000" w:themeColor="text1"/>
                <w:sz w:val="22"/>
                <w:szCs w:val="22"/>
              </w:rPr>
              <w:t xml:space="preserve"> </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4A: </w:t>
            </w:r>
          </w:p>
        </w:tc>
        <w:tc>
          <w:tcPr>
            <w:tcW w:w="7223" w:type="dxa"/>
            <w:vAlign w:val="center"/>
          </w:tcPr>
          <w:p w:rsidR="00193194" w:rsidRPr="00C249D7" w:rsidRDefault="00193194" w:rsidP="00CE6E4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Systémy financovania PRV SR 2014 </w:t>
            </w:r>
            <w:r w:rsidR="00BC318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2020</w:t>
            </w:r>
            <w:r w:rsidR="00BC3180" w:rsidRPr="00C249D7">
              <w:rPr>
                <w:rFonts w:asciiTheme="minorHAnsi" w:hAnsiTheme="minorHAnsi" w:cstheme="minorHAnsi"/>
                <w:color w:val="000000" w:themeColor="text1"/>
                <w:sz w:val="22"/>
                <w:szCs w:val="22"/>
              </w:rPr>
              <w:t xml:space="preserve"> </w:t>
            </w:r>
          </w:p>
        </w:tc>
      </w:tr>
      <w:tr w:rsidR="00193194" w:rsidRPr="00C249D7" w:rsidTr="00B97413">
        <w:trPr>
          <w:trHeight w:val="64"/>
        </w:trPr>
        <w:tc>
          <w:tcPr>
            <w:tcW w:w="1838"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5A:</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Vyhlásenie ručiteľa o zabezpečení zálohovej platby </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6A:</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Pokyny k vyplneniu formulára ŽoP</w:t>
            </w:r>
          </w:p>
        </w:tc>
      </w:tr>
      <w:tr w:rsidR="00193194" w:rsidRPr="00C249D7" w:rsidTr="00B97413">
        <w:trPr>
          <w:trHeight w:val="64"/>
        </w:trPr>
        <w:tc>
          <w:tcPr>
            <w:tcW w:w="1838"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7A:</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Výpočet paušálnej platby</w:t>
            </w:r>
            <w:r w:rsidRPr="00C249D7" w:rsidDel="005D0AE8">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pre podopatrenie 6.1 a podopatrenie 6.3</w:t>
            </w:r>
          </w:p>
        </w:tc>
      </w:tr>
      <w:tr w:rsidR="00193194" w:rsidRPr="00C249D7" w:rsidTr="00C8639B">
        <w:tc>
          <w:tcPr>
            <w:tcW w:w="1838" w:type="dxa"/>
            <w:vAlign w:val="center"/>
          </w:tcPr>
          <w:p w:rsidR="00193194" w:rsidRPr="00C249D7" w:rsidDel="0054715E"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8A:</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Stavebný rozpočet</w:t>
            </w:r>
          </w:p>
        </w:tc>
      </w:tr>
      <w:tr w:rsidR="00193194" w:rsidRPr="00C249D7" w:rsidTr="00D13775">
        <w:trPr>
          <w:trHeight w:val="90"/>
        </w:trPr>
        <w:tc>
          <w:tcPr>
            <w:tcW w:w="1838"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9A:</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Pracovný výkaz MAS</w:t>
            </w:r>
          </w:p>
        </w:tc>
      </w:tr>
      <w:tr w:rsidR="001D25F1" w:rsidRPr="00C249D7" w:rsidTr="00D13775">
        <w:trPr>
          <w:trHeight w:val="90"/>
        </w:trPr>
        <w:tc>
          <w:tcPr>
            <w:tcW w:w="1838" w:type="dxa"/>
            <w:vAlign w:val="center"/>
          </w:tcPr>
          <w:p w:rsidR="001D25F1" w:rsidRPr="00802752" w:rsidRDefault="001D25F1" w:rsidP="001D25F1">
            <w:pPr>
              <w:autoSpaceDE w:val="0"/>
              <w:autoSpaceDN w:val="0"/>
              <w:adjustRightInd w:val="0"/>
              <w:rPr>
                <w:rFonts w:asciiTheme="minorHAnsi" w:hAnsiTheme="minorHAnsi" w:cstheme="minorHAnsi"/>
                <w:color w:val="FF0000"/>
                <w:sz w:val="22"/>
                <w:szCs w:val="22"/>
              </w:rPr>
            </w:pPr>
            <w:r w:rsidRPr="00802752">
              <w:rPr>
                <w:rFonts w:asciiTheme="minorHAnsi" w:hAnsiTheme="minorHAnsi" w:cstheme="minorHAnsi"/>
                <w:color w:val="FF0000"/>
                <w:sz w:val="22"/>
                <w:szCs w:val="22"/>
              </w:rPr>
              <w:t>Príloha č. 10A:</w:t>
            </w:r>
          </w:p>
        </w:tc>
        <w:tc>
          <w:tcPr>
            <w:tcW w:w="7223" w:type="dxa"/>
            <w:vAlign w:val="center"/>
          </w:tcPr>
          <w:p w:rsidR="001D25F1" w:rsidRPr="00802752" w:rsidRDefault="00802752" w:rsidP="00802752">
            <w:pPr>
              <w:spacing w:before="60" w:after="60"/>
              <w:outlineLvl w:val="0"/>
              <w:rPr>
                <w:color w:val="FF0000"/>
                <w:sz w:val="22"/>
                <w:szCs w:val="22"/>
              </w:rPr>
            </w:pPr>
            <w:bookmarkStart w:id="310" w:name="_Toc107124234"/>
            <w:r w:rsidRPr="00802752">
              <w:rPr>
                <w:color w:val="FF0000"/>
                <w:sz w:val="22"/>
                <w:szCs w:val="22"/>
              </w:rPr>
              <w:t>Oprávnenosť výdavkov spojených s riadením vykonávania stratégie CLLD</w:t>
            </w:r>
            <w:bookmarkEnd w:id="310"/>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11A:</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Cestovný príkaz</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Príloha č. 12A: </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Cestovná správa</w:t>
            </w:r>
          </w:p>
        </w:tc>
      </w:tr>
      <w:tr w:rsidR="00193194" w:rsidRPr="00C249D7" w:rsidTr="00C8639B">
        <w:tc>
          <w:tcPr>
            <w:tcW w:w="1838" w:type="dxa"/>
            <w:vAlign w:val="center"/>
          </w:tcPr>
          <w:p w:rsidR="00193194" w:rsidRPr="00C249D7" w:rsidRDefault="009630E6" w:rsidP="00193194">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Príloha č. 15</w:t>
            </w:r>
            <w:r w:rsidR="00193194" w:rsidRPr="00C249D7">
              <w:rPr>
                <w:rFonts w:asciiTheme="minorHAnsi" w:hAnsiTheme="minorHAnsi" w:cstheme="minorHAnsi"/>
                <w:sz w:val="22"/>
                <w:szCs w:val="22"/>
              </w:rPr>
              <w:t>A:</w:t>
            </w:r>
          </w:p>
        </w:tc>
        <w:tc>
          <w:tcPr>
            <w:tcW w:w="7223" w:type="dxa"/>
            <w:vAlign w:val="center"/>
          </w:tcPr>
          <w:p w:rsidR="00193194" w:rsidRPr="00C249D7" w:rsidRDefault="003E033F"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Pracovný výkaz MAS</w:t>
            </w:r>
            <w:r w:rsidRPr="00C249D7" w:rsidDel="00E9652C">
              <w:rPr>
                <w:rStyle w:val="A1"/>
                <w:rFonts w:asciiTheme="minorHAnsi" w:hAnsiTheme="minorHAnsi" w:cstheme="minorHAnsi"/>
                <w:color w:val="auto"/>
                <w:sz w:val="22"/>
                <w:szCs w:val="22"/>
              </w:rPr>
              <w:t xml:space="preserve"> </w:t>
            </w:r>
            <w:r w:rsidRPr="00C249D7">
              <w:rPr>
                <w:rStyle w:val="A1"/>
                <w:rFonts w:asciiTheme="minorHAnsi" w:hAnsiTheme="minorHAnsi" w:cstheme="minorHAnsi"/>
                <w:color w:val="auto"/>
                <w:sz w:val="22"/>
                <w:szCs w:val="22"/>
              </w:rPr>
              <w:t>podopatrenie 1.2, podopatrenie 1.3</w:t>
            </w:r>
          </w:p>
        </w:tc>
      </w:tr>
      <w:tr w:rsidR="005B540E" w:rsidRPr="00C249D7" w:rsidTr="00C8639B">
        <w:tc>
          <w:tcPr>
            <w:tcW w:w="1838" w:type="dxa"/>
            <w:vAlign w:val="center"/>
          </w:tcPr>
          <w:p w:rsidR="005B540E" w:rsidRPr="005B540E" w:rsidRDefault="005B540E" w:rsidP="005B540E">
            <w:pPr>
              <w:autoSpaceDE w:val="0"/>
              <w:autoSpaceDN w:val="0"/>
              <w:adjustRightInd w:val="0"/>
              <w:rPr>
                <w:rFonts w:asciiTheme="minorHAnsi" w:hAnsiTheme="minorHAnsi" w:cstheme="minorHAnsi"/>
                <w:color w:val="FF0000"/>
                <w:sz w:val="22"/>
                <w:szCs w:val="22"/>
              </w:rPr>
            </w:pPr>
            <w:r w:rsidRPr="005B540E">
              <w:rPr>
                <w:rFonts w:asciiTheme="minorHAnsi" w:hAnsiTheme="minorHAnsi" w:cstheme="minorHAnsi"/>
                <w:color w:val="FF0000"/>
                <w:sz w:val="22"/>
                <w:szCs w:val="22"/>
              </w:rPr>
              <w:t>Príloha č. 16A:</w:t>
            </w:r>
          </w:p>
        </w:tc>
        <w:tc>
          <w:tcPr>
            <w:tcW w:w="7223" w:type="dxa"/>
            <w:vAlign w:val="center"/>
          </w:tcPr>
          <w:p w:rsidR="005B540E" w:rsidRPr="005B540E" w:rsidRDefault="005B540E" w:rsidP="005B540E">
            <w:pPr>
              <w:autoSpaceDE w:val="0"/>
              <w:autoSpaceDN w:val="0"/>
              <w:adjustRightInd w:val="0"/>
              <w:rPr>
                <w:rFonts w:asciiTheme="minorHAnsi" w:hAnsiTheme="minorHAnsi" w:cstheme="minorHAnsi"/>
                <w:color w:val="FF0000"/>
                <w:sz w:val="22"/>
                <w:szCs w:val="22"/>
              </w:rPr>
            </w:pPr>
            <w:r w:rsidRPr="005B540E">
              <w:rPr>
                <w:rFonts w:asciiTheme="minorHAnsi" w:hAnsiTheme="minorHAnsi" w:cstheme="minorHAnsi"/>
                <w:color w:val="FF0000"/>
                <w:sz w:val="22"/>
                <w:szCs w:val="22"/>
              </w:rPr>
              <w:t>Zoznam dokumentácie k VO</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17A:</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Žiadosť o významnejšiu zmenu projektu a sprievodný list </w:t>
            </w:r>
            <w:r w:rsidR="00114843" w:rsidRPr="00C249D7">
              <w:rPr>
                <w:rFonts w:asciiTheme="minorHAnsi" w:hAnsiTheme="minorHAnsi" w:cstheme="minorHAnsi"/>
                <w:sz w:val="22"/>
                <w:szCs w:val="22"/>
              </w:rPr>
              <w:t>k</w:t>
            </w:r>
            <w:r w:rsidRPr="00C249D7">
              <w:rPr>
                <w:rFonts w:asciiTheme="minorHAnsi" w:hAnsiTheme="minorHAnsi" w:cstheme="minorHAnsi"/>
                <w:sz w:val="22"/>
                <w:szCs w:val="22"/>
              </w:rPr>
              <w:t> oznámen</w:t>
            </w:r>
            <w:r w:rsidR="00114843" w:rsidRPr="00C249D7">
              <w:rPr>
                <w:rFonts w:asciiTheme="minorHAnsi" w:hAnsiTheme="minorHAnsi" w:cstheme="minorHAnsi"/>
                <w:sz w:val="22"/>
                <w:szCs w:val="22"/>
              </w:rPr>
              <w:t>iu</w:t>
            </w:r>
            <w:r w:rsidRPr="00C249D7">
              <w:rPr>
                <w:rFonts w:asciiTheme="minorHAnsi" w:hAnsiTheme="minorHAnsi" w:cstheme="minorHAnsi"/>
                <w:sz w:val="22"/>
                <w:szCs w:val="22"/>
              </w:rPr>
              <w:t xml:space="preserve"> o zmene projektu</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18A:</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menej významnej zmeny projektu</w:t>
            </w:r>
            <w:r w:rsidR="00F663BB">
              <w:rPr>
                <w:rFonts w:asciiTheme="minorHAnsi" w:hAnsiTheme="minorHAnsi" w:cstheme="minorHAnsi"/>
                <w:sz w:val="22"/>
                <w:szCs w:val="22"/>
              </w:rPr>
              <w:t xml:space="preserve"> a sprievodný</w:t>
            </w:r>
            <w:r w:rsidR="00114843" w:rsidRPr="00C249D7">
              <w:rPr>
                <w:rFonts w:asciiTheme="minorHAnsi" w:hAnsiTheme="minorHAnsi" w:cstheme="minorHAnsi"/>
                <w:sz w:val="22"/>
                <w:szCs w:val="22"/>
              </w:rPr>
              <w:t xml:space="preserve"> list k oznámeniu o zmene stratégie CLLD</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19A:</w:t>
            </w:r>
          </w:p>
        </w:tc>
        <w:tc>
          <w:tcPr>
            <w:tcW w:w="7223" w:type="dxa"/>
            <w:vAlign w:val="center"/>
          </w:tcPr>
          <w:p w:rsidR="00193194" w:rsidRPr="00C249D7" w:rsidRDefault="00193194" w:rsidP="00D51AE0">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projektu k novému obstarávaniu</w:t>
            </w:r>
            <w:r w:rsidR="00D51AE0" w:rsidRPr="00C249D7">
              <w:rPr>
                <w:rFonts w:asciiTheme="minorHAnsi" w:hAnsiTheme="minorHAnsi" w:cstheme="minorHAnsi"/>
                <w:sz w:val="22"/>
                <w:szCs w:val="22"/>
              </w:rPr>
              <w:t xml:space="preserve"> (týka sa len </w:t>
            </w:r>
            <w:proofErr w:type="spellStart"/>
            <w:r w:rsidR="00D51AE0" w:rsidRPr="00C249D7">
              <w:rPr>
                <w:rFonts w:asciiTheme="minorHAnsi" w:hAnsiTheme="minorHAnsi" w:cstheme="minorHAnsi"/>
                <w:sz w:val="22"/>
                <w:szCs w:val="22"/>
              </w:rPr>
              <w:t>podopatrenia</w:t>
            </w:r>
            <w:proofErr w:type="spellEnd"/>
            <w:r w:rsidR="00D51AE0" w:rsidRPr="00C249D7">
              <w:rPr>
                <w:rFonts w:asciiTheme="minorHAnsi" w:hAnsiTheme="minorHAnsi" w:cstheme="minorHAnsi"/>
                <w:sz w:val="22"/>
                <w:szCs w:val="22"/>
              </w:rPr>
              <w:t xml:space="preserve"> 19.4 pri  uplatnení paušálnej sadzby 22%)</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20A:</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zmenu projektu</w:t>
            </w:r>
            <w:r w:rsidR="00114843" w:rsidRPr="00C249D7">
              <w:rPr>
                <w:rFonts w:asciiTheme="minorHAnsi" w:hAnsiTheme="minorHAnsi" w:cstheme="minorHAnsi"/>
                <w:sz w:val="22"/>
                <w:szCs w:val="22"/>
              </w:rPr>
              <w:t xml:space="preserve"> z dôvodu</w:t>
            </w:r>
            <w:r w:rsidRPr="00C249D7">
              <w:rPr>
                <w:rFonts w:asciiTheme="minorHAnsi" w:hAnsiTheme="minorHAnsi" w:cstheme="minorHAnsi"/>
                <w:sz w:val="22"/>
                <w:szCs w:val="22"/>
              </w:rPr>
              <w:t xml:space="preserve"> „vis major“</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21A:</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stratégie CLLD</w:t>
            </w:r>
            <w:r w:rsidR="00114843" w:rsidRPr="00C249D7">
              <w:rPr>
                <w:rFonts w:asciiTheme="minorHAnsi" w:hAnsiTheme="minorHAnsi" w:cstheme="minorHAnsi"/>
                <w:sz w:val="22"/>
                <w:szCs w:val="22"/>
              </w:rPr>
              <w:t xml:space="preserve"> a sprievodný list k oznámeniu o zmene stratégie CLLD</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22A:</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menej významnej zmene stratégie CLLD</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23A:</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Správa o implementácii stratégie CLLD</w:t>
            </w:r>
            <w:r w:rsidRPr="00C249D7" w:rsidDel="005D0AE8">
              <w:rPr>
                <w:rFonts w:asciiTheme="minorHAnsi" w:hAnsiTheme="minorHAnsi" w:cstheme="minorHAnsi"/>
                <w:sz w:val="22"/>
                <w:szCs w:val="22"/>
              </w:rPr>
              <w:t xml:space="preserve"> </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24A:</w:t>
            </w:r>
          </w:p>
        </w:tc>
        <w:tc>
          <w:tcPr>
            <w:tcW w:w="7223" w:type="dxa"/>
            <w:vAlign w:val="center"/>
          </w:tcPr>
          <w:p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VZOR Monitorovacia správa projektu </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25A:</w:t>
            </w:r>
          </w:p>
        </w:tc>
        <w:tc>
          <w:tcPr>
            <w:tcW w:w="7223" w:type="dxa"/>
            <w:vAlign w:val="center"/>
          </w:tcPr>
          <w:p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 xml:space="preserve">VZOR </w:t>
            </w:r>
            <w:r w:rsidR="005B62B1" w:rsidRPr="00C249D7">
              <w:rPr>
                <w:rFonts w:asciiTheme="minorHAnsi" w:hAnsiTheme="minorHAnsi" w:cstheme="minorHAnsi"/>
                <w:color w:val="000000" w:themeColor="text1"/>
                <w:sz w:val="22"/>
                <w:szCs w:val="22"/>
              </w:rPr>
              <w:t xml:space="preserve">Následná </w:t>
            </w:r>
            <w:r w:rsidR="00114843" w:rsidRPr="00C249D7">
              <w:rPr>
                <w:rFonts w:asciiTheme="minorHAnsi" w:hAnsiTheme="minorHAnsi" w:cstheme="minorHAnsi"/>
                <w:color w:val="000000" w:themeColor="text1"/>
                <w:sz w:val="22"/>
                <w:szCs w:val="22"/>
              </w:rPr>
              <w:t>M</w:t>
            </w:r>
            <w:r w:rsidRPr="00C249D7">
              <w:rPr>
                <w:rFonts w:asciiTheme="minorHAnsi" w:hAnsiTheme="minorHAnsi" w:cstheme="minorHAnsi"/>
                <w:color w:val="000000" w:themeColor="text1"/>
                <w:sz w:val="22"/>
                <w:szCs w:val="22"/>
              </w:rPr>
              <w:t xml:space="preserve">onitorovacia </w:t>
            </w:r>
            <w:r w:rsidRPr="00C249D7">
              <w:rPr>
                <w:rFonts w:asciiTheme="minorHAnsi" w:hAnsiTheme="minorHAnsi" w:cstheme="minorHAnsi"/>
                <w:sz w:val="22"/>
                <w:szCs w:val="22"/>
              </w:rPr>
              <w:t>správa projektu</w:t>
            </w:r>
          </w:p>
        </w:tc>
      </w:tr>
      <w:tr w:rsidR="0078730A" w:rsidRPr="00C249D7" w:rsidTr="00C8639B">
        <w:tc>
          <w:tcPr>
            <w:tcW w:w="1838" w:type="dxa"/>
            <w:vAlign w:val="center"/>
          </w:tcPr>
          <w:p w:rsidR="0078730A" w:rsidRPr="00C249D7" w:rsidRDefault="0078730A" w:rsidP="0078730A">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Príloha č. 28 A:</w:t>
            </w:r>
          </w:p>
        </w:tc>
        <w:tc>
          <w:tcPr>
            <w:tcW w:w="7223" w:type="dxa"/>
            <w:vAlign w:val="center"/>
          </w:tcPr>
          <w:p w:rsidR="0078730A" w:rsidRPr="00C249D7" w:rsidRDefault="0078730A" w:rsidP="0078730A">
            <w:pPr>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Oznámenie o prijatí </w:t>
            </w:r>
            <w:proofErr w:type="spellStart"/>
            <w:r w:rsidRPr="00C249D7">
              <w:rPr>
                <w:rFonts w:asciiTheme="minorHAnsi" w:hAnsiTheme="minorHAnsi" w:cstheme="minorHAnsi"/>
                <w:color w:val="000000" w:themeColor="text1"/>
                <w:sz w:val="22"/>
                <w:szCs w:val="22"/>
              </w:rPr>
              <w:t>ŽoPr</w:t>
            </w:r>
            <w:proofErr w:type="spellEnd"/>
            <w:r w:rsidRPr="00C249D7">
              <w:rPr>
                <w:rFonts w:asciiTheme="minorHAnsi" w:hAnsiTheme="minorHAnsi" w:cstheme="minorHAnsi"/>
                <w:color w:val="000000" w:themeColor="text1"/>
                <w:sz w:val="22"/>
                <w:szCs w:val="22"/>
              </w:rPr>
              <w:t xml:space="preserve"> (IROP) na MAS</w:t>
            </w:r>
          </w:p>
        </w:tc>
      </w:tr>
      <w:tr w:rsidR="00894DA4" w:rsidRPr="00C249D7" w:rsidTr="00C8639B">
        <w:tc>
          <w:tcPr>
            <w:tcW w:w="1838" w:type="dxa"/>
            <w:vAlign w:val="center"/>
          </w:tcPr>
          <w:p w:rsidR="00894DA4" w:rsidRPr="00C249D7" w:rsidRDefault="00894DA4"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29 A:</w:t>
            </w:r>
          </w:p>
        </w:tc>
        <w:tc>
          <w:tcPr>
            <w:tcW w:w="7223" w:type="dxa"/>
            <w:vAlign w:val="center"/>
          </w:tcPr>
          <w:p w:rsidR="00894DA4" w:rsidRPr="00C249D7" w:rsidRDefault="00894DA4" w:rsidP="0078730A">
            <w:pPr>
              <w:rPr>
                <w:rFonts w:asciiTheme="minorHAnsi" w:hAnsiTheme="minorHAnsi"/>
                <w:color w:val="000000" w:themeColor="text1"/>
                <w:sz w:val="22"/>
                <w:szCs w:val="22"/>
              </w:rPr>
            </w:pPr>
            <w:r w:rsidRPr="00C249D7">
              <w:rPr>
                <w:rFonts w:asciiTheme="minorHAnsi" w:hAnsiTheme="minorHAnsi"/>
                <w:color w:val="000000" w:themeColor="text1"/>
                <w:sz w:val="22"/>
                <w:szCs w:val="22"/>
              </w:rPr>
              <w:t>Metodika a podmienky pre zjednodušené formy vykazovania výdavkov v rámci stratégie CLLD</w:t>
            </w:r>
          </w:p>
        </w:tc>
      </w:tr>
      <w:tr w:rsidR="00E009C8" w:rsidRPr="00C249D7" w:rsidTr="00C8639B">
        <w:tc>
          <w:tcPr>
            <w:tcW w:w="1838" w:type="dxa"/>
            <w:vAlign w:val="center"/>
          </w:tcPr>
          <w:p w:rsidR="00E009C8" w:rsidRPr="00C249D7" w:rsidRDefault="00E009C8"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w:t>
            </w:r>
            <w:r>
              <w:rPr>
                <w:rFonts w:asciiTheme="minorHAnsi" w:hAnsiTheme="minorHAnsi" w:cstheme="minorHAnsi"/>
                <w:color w:val="000000" w:themeColor="text1"/>
                <w:sz w:val="22"/>
                <w:szCs w:val="22"/>
              </w:rPr>
              <w:t>30</w:t>
            </w:r>
            <w:r w:rsidRPr="00C249D7">
              <w:rPr>
                <w:rFonts w:asciiTheme="minorHAnsi" w:hAnsiTheme="minorHAnsi" w:cstheme="minorHAnsi"/>
                <w:color w:val="000000" w:themeColor="text1"/>
                <w:sz w:val="22"/>
                <w:szCs w:val="22"/>
              </w:rPr>
              <w:t xml:space="preserve"> A:</w:t>
            </w:r>
          </w:p>
        </w:tc>
        <w:tc>
          <w:tcPr>
            <w:tcW w:w="7223" w:type="dxa"/>
            <w:vAlign w:val="center"/>
          </w:tcPr>
          <w:p w:rsidR="00E009C8" w:rsidRPr="00C249D7" w:rsidRDefault="00E009C8" w:rsidP="0078730A">
            <w:pPr>
              <w:rPr>
                <w:rFonts w:asciiTheme="minorHAnsi" w:hAnsiTheme="minorHAnsi"/>
                <w:color w:val="000000" w:themeColor="text1"/>
                <w:sz w:val="22"/>
                <w:szCs w:val="22"/>
              </w:rPr>
            </w:pPr>
            <w:r w:rsidRPr="00E009C8">
              <w:rPr>
                <w:rFonts w:asciiTheme="minorHAnsi" w:hAnsiTheme="minorHAnsi"/>
                <w:color w:val="000000" w:themeColor="text1"/>
                <w:sz w:val="22"/>
                <w:szCs w:val="22"/>
              </w:rPr>
              <w:t>Metodický pokyn pri zadávaní zákaziek na dodanie tovaru, uskutočnenie stavebných prác a na poskytnutie služieb pri uplatňovaní sociálneho aspektu pri verejnom obstarávaní</w:t>
            </w:r>
          </w:p>
        </w:tc>
      </w:tr>
      <w:tr w:rsidR="00193194" w:rsidRPr="00C249D7" w:rsidTr="00193194">
        <w:tc>
          <w:tcPr>
            <w:tcW w:w="9061" w:type="dxa"/>
            <w:gridSpan w:val="2"/>
            <w:shd w:val="clear" w:color="auto" w:fill="EAF1DD" w:themeFill="accent3" w:themeFillTint="33"/>
            <w:vAlign w:val="center"/>
          </w:tcPr>
          <w:p w:rsidR="00193194" w:rsidRPr="00C249D7" w:rsidRDefault="00193194" w:rsidP="00070DC9">
            <w:pPr>
              <w:autoSpaceDE w:val="0"/>
              <w:autoSpaceDN w:val="0"/>
              <w:adjustRightInd w:val="0"/>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B: Postupy pre žiadateľa pri vypracovaní žiadosti o nenávratný finančný príspevok</w:t>
            </w:r>
          </w:p>
        </w:tc>
      </w:tr>
      <w:tr w:rsidR="00193194" w:rsidRPr="00C249D7" w:rsidTr="001516CD">
        <w:tc>
          <w:tcPr>
            <w:tcW w:w="1838" w:type="dxa"/>
            <w:vAlign w:val="center"/>
          </w:tcPr>
          <w:p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2B:</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Projekt realizácie</w:t>
            </w:r>
          </w:p>
        </w:tc>
      </w:tr>
      <w:tr w:rsidR="00193194" w:rsidRPr="00C249D7" w:rsidTr="001516CD">
        <w:tc>
          <w:tcPr>
            <w:tcW w:w="1838" w:type="dxa"/>
            <w:vAlign w:val="center"/>
          </w:tcPr>
          <w:p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4B:</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Vzor žiadosti o  nenávratný finančný príspevok</w:t>
            </w:r>
          </w:p>
        </w:tc>
      </w:tr>
      <w:tr w:rsidR="00193194" w:rsidRPr="00C249D7" w:rsidTr="001516CD">
        <w:tc>
          <w:tcPr>
            <w:tcW w:w="1838" w:type="dxa"/>
            <w:vAlign w:val="center"/>
          </w:tcPr>
          <w:p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5B:</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w:t>
            </w:r>
            <w:proofErr w:type="spellStart"/>
            <w:r w:rsidRPr="00C249D7">
              <w:rPr>
                <w:rFonts w:asciiTheme="minorHAnsi" w:hAnsiTheme="minorHAnsi" w:cstheme="minorHAnsi"/>
                <w:sz w:val="22"/>
                <w:szCs w:val="22"/>
              </w:rPr>
              <w:t>späťvzatí</w:t>
            </w:r>
            <w:proofErr w:type="spellEnd"/>
            <w:r w:rsidRPr="00C249D7">
              <w:rPr>
                <w:rFonts w:asciiTheme="minorHAnsi" w:hAnsiTheme="minorHAnsi" w:cstheme="minorHAnsi"/>
                <w:sz w:val="22"/>
                <w:szCs w:val="22"/>
              </w:rPr>
              <w:t xml:space="preserve"> </w:t>
            </w:r>
            <w:proofErr w:type="spellStart"/>
            <w:r w:rsidRPr="00C249D7">
              <w:rPr>
                <w:rFonts w:asciiTheme="minorHAnsi" w:hAnsiTheme="minorHAnsi" w:cstheme="minorHAnsi"/>
                <w:sz w:val="22"/>
                <w:szCs w:val="22"/>
              </w:rPr>
              <w:t>ŽoNFP</w:t>
            </w:r>
            <w:proofErr w:type="spellEnd"/>
          </w:p>
        </w:tc>
      </w:tr>
      <w:tr w:rsidR="00193194" w:rsidRPr="00C249D7" w:rsidTr="001516CD">
        <w:tc>
          <w:tcPr>
            <w:tcW w:w="1838" w:type="dxa"/>
            <w:vAlign w:val="center"/>
          </w:tcPr>
          <w:p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6B:</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Podmienky poskytnutia príspevku, </w:t>
            </w:r>
            <w:r w:rsidRPr="00C249D7">
              <w:rPr>
                <w:rFonts w:asciiTheme="minorHAnsi" w:eastAsia="Times New Roman" w:hAnsiTheme="minorHAnsi" w:cstheme="minorHAnsi"/>
                <w:sz w:val="22"/>
                <w:szCs w:val="22"/>
                <w:lang w:eastAsia="sk-SK"/>
              </w:rPr>
              <w:t>výberové a hodnotiace (bodovacie) kritériá pre výber projektov</w:t>
            </w:r>
            <w:r w:rsidRPr="00C249D7">
              <w:rPr>
                <w:rFonts w:asciiTheme="minorHAnsi" w:hAnsiTheme="minorHAnsi" w:cstheme="minorHAnsi"/>
                <w:sz w:val="22"/>
                <w:szCs w:val="22"/>
              </w:rPr>
              <w:t xml:space="preserve"> pre opatrenia/</w:t>
            </w:r>
            <w:proofErr w:type="spellStart"/>
            <w:r w:rsidRPr="00C249D7">
              <w:rPr>
                <w:rFonts w:asciiTheme="minorHAnsi" w:hAnsiTheme="minorHAnsi" w:cstheme="minorHAnsi"/>
                <w:sz w:val="22"/>
                <w:szCs w:val="22"/>
              </w:rPr>
              <w:t>podopatrenia</w:t>
            </w:r>
            <w:proofErr w:type="spellEnd"/>
            <w:r w:rsidRPr="00C249D7">
              <w:rPr>
                <w:rFonts w:asciiTheme="minorHAnsi" w:hAnsiTheme="minorHAnsi" w:cstheme="minorHAnsi"/>
                <w:sz w:val="22"/>
                <w:szCs w:val="22"/>
              </w:rPr>
              <w:t xml:space="preserve"> Programu rozvoja vidieka SR 2014-2020 implementované prostredníctvom LEADER/CLLD</w:t>
            </w:r>
          </w:p>
        </w:tc>
      </w:tr>
      <w:tr w:rsidR="00193194" w:rsidRPr="00C249D7" w:rsidTr="001516CD">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9B:</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bCs/>
                <w:sz w:val="22"/>
                <w:szCs w:val="22"/>
              </w:rPr>
              <w:t>Zoznam komodít v špeciálnej rastlinnej výrobe</w:t>
            </w:r>
          </w:p>
        </w:tc>
      </w:tr>
      <w:tr w:rsidR="00193194" w:rsidRPr="00C249D7" w:rsidTr="001516CD">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10B:</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Zoznam rýchlorastúcich drevín pre účely pestovania na ornej pôde</w:t>
            </w:r>
          </w:p>
        </w:tc>
      </w:tr>
      <w:tr w:rsidR="00193194" w:rsidRPr="00C249D7" w:rsidTr="001516CD">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11B:</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Vyhlásenie žiadateľa o minimálnu pomoc </w:t>
            </w:r>
            <w:r w:rsidRPr="00C249D7">
              <w:rPr>
                <w:rFonts w:asciiTheme="minorHAnsi" w:hAnsiTheme="minorHAnsi" w:cstheme="minorHAnsi"/>
                <w:bCs/>
                <w:sz w:val="22"/>
                <w:szCs w:val="22"/>
              </w:rPr>
              <w:t>na podporu implementácie operácií v </w:t>
            </w:r>
            <w:r w:rsidRPr="00C249D7">
              <w:rPr>
                <w:rFonts w:asciiTheme="minorHAnsi" w:hAnsiTheme="minorHAnsi" w:cstheme="minorHAnsi"/>
                <w:bCs/>
                <w:color w:val="000000" w:themeColor="text1"/>
                <w:sz w:val="22"/>
                <w:szCs w:val="22"/>
              </w:rPr>
              <w:t>rámci stratégií miestneho rozvoja vedeného komunitou DM 4/2018</w:t>
            </w:r>
            <w:r w:rsidR="007A5123" w:rsidRPr="00C249D7">
              <w:rPr>
                <w:rFonts w:asciiTheme="minorHAnsi" w:hAnsiTheme="minorHAnsi" w:cstheme="minorHAnsi"/>
                <w:bCs/>
                <w:color w:val="000000" w:themeColor="text1"/>
                <w:sz w:val="22"/>
                <w:szCs w:val="22"/>
              </w:rPr>
              <w:t xml:space="preserve"> </w:t>
            </w:r>
            <w:r w:rsidR="00BD65F0" w:rsidRPr="00C249D7">
              <w:rPr>
                <w:rFonts w:asciiTheme="minorHAnsi" w:hAnsiTheme="minorHAnsi" w:cstheme="minorHAnsi"/>
                <w:color w:val="000000" w:themeColor="text1"/>
                <w:sz w:val="22"/>
                <w:szCs w:val="22"/>
              </w:rPr>
              <w:t xml:space="preserve">v platnom znení </w:t>
            </w:r>
          </w:p>
        </w:tc>
      </w:tr>
      <w:tr w:rsidR="00193194" w:rsidRPr="00C249D7" w:rsidTr="001516CD">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12B:</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Potvrdenie o dĺžke odbornej praxe</w:t>
            </w:r>
            <w:r w:rsidRPr="00C249D7" w:rsidDel="00B81F2C">
              <w:rPr>
                <w:rFonts w:asciiTheme="minorHAnsi" w:hAnsiTheme="minorHAnsi" w:cstheme="minorHAnsi"/>
                <w:sz w:val="22"/>
                <w:szCs w:val="22"/>
              </w:rPr>
              <w:t xml:space="preserve"> </w:t>
            </w:r>
          </w:p>
        </w:tc>
      </w:tr>
      <w:tr w:rsidR="00193194" w:rsidRPr="00C249D7" w:rsidTr="001516CD">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13B:</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jednoduché účtovníctvo</w:t>
            </w:r>
            <w:r w:rsidRPr="00C249D7" w:rsidDel="00BC7983">
              <w:rPr>
                <w:rFonts w:asciiTheme="minorHAnsi" w:hAnsiTheme="minorHAnsi" w:cstheme="minorHAnsi"/>
                <w:sz w:val="22"/>
                <w:szCs w:val="22"/>
              </w:rPr>
              <w:t xml:space="preserve"> </w:t>
            </w:r>
          </w:p>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w:t>
            </w:r>
            <w:proofErr w:type="spellStart"/>
            <w:r w:rsidRPr="00C249D7">
              <w:rPr>
                <w:rFonts w:asciiTheme="minorHAnsi" w:hAnsiTheme="minorHAnsi" w:cstheme="minorHAnsi"/>
                <w:sz w:val="22"/>
                <w:szCs w:val="22"/>
              </w:rPr>
              <w:t>mikroúčtovné</w:t>
            </w:r>
            <w:proofErr w:type="spellEnd"/>
            <w:r w:rsidRPr="00C249D7">
              <w:rPr>
                <w:rFonts w:asciiTheme="minorHAnsi" w:hAnsiTheme="minorHAnsi" w:cstheme="minorHAnsi"/>
                <w:sz w:val="22"/>
                <w:szCs w:val="22"/>
              </w:rPr>
              <w:t xml:space="preserve"> jednotky</w:t>
            </w:r>
            <w:r w:rsidRPr="00C249D7" w:rsidDel="00BC7983">
              <w:rPr>
                <w:rFonts w:asciiTheme="minorHAnsi" w:hAnsiTheme="minorHAnsi" w:cstheme="minorHAnsi"/>
                <w:sz w:val="22"/>
                <w:szCs w:val="22"/>
              </w:rPr>
              <w:t xml:space="preserve"> </w:t>
            </w:r>
          </w:p>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lastRenderedPageBreak/>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podvojné účtovníctvo</w:t>
            </w:r>
            <w:r w:rsidRPr="00C249D7" w:rsidDel="00BC7983">
              <w:rPr>
                <w:rFonts w:asciiTheme="minorHAnsi" w:hAnsiTheme="minorHAnsi" w:cstheme="minorHAnsi"/>
                <w:sz w:val="22"/>
                <w:szCs w:val="22"/>
              </w:rPr>
              <w:t xml:space="preserve"> </w:t>
            </w:r>
          </w:p>
        </w:tc>
      </w:tr>
      <w:tr w:rsidR="00193194" w:rsidRPr="00C249D7" w:rsidTr="001516CD">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lastRenderedPageBreak/>
              <w:t>Príloha č. 14B:</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Schéma minimálnej pomoci na podporu</w:t>
            </w:r>
            <w:r w:rsidRPr="00C249D7">
              <w:rPr>
                <w:rFonts w:asciiTheme="minorHAnsi" w:hAnsiTheme="minorHAnsi" w:cstheme="minorHAnsi"/>
                <w:color w:val="000000" w:themeColor="text1"/>
                <w:sz w:val="22"/>
                <w:szCs w:val="22"/>
              </w:rPr>
              <w:t xml:space="preserve"> implementácie operácií v rámci stratégií miestneho rozvoja vedeného komunitou</w:t>
            </w:r>
            <w:r w:rsidRPr="00C249D7">
              <w:rPr>
                <w:rFonts w:asciiTheme="minorHAnsi" w:hAnsiTheme="minorHAnsi" w:cstheme="minorHAnsi"/>
                <w:bCs/>
                <w:color w:val="000000" w:themeColor="text1"/>
                <w:sz w:val="22"/>
                <w:szCs w:val="22"/>
              </w:rPr>
              <w:t xml:space="preserve"> (podopatrenie 19.2 Programu rozvoja vidieka SR  2014 – 2020), </w:t>
            </w:r>
            <w:r w:rsidRPr="00C249D7">
              <w:rPr>
                <w:rFonts w:asciiTheme="minorHAnsi" w:hAnsiTheme="minorHAnsi" w:cstheme="minorHAnsi"/>
                <w:color w:val="000000" w:themeColor="text1"/>
                <w:sz w:val="22"/>
                <w:szCs w:val="22"/>
              </w:rPr>
              <w:t>DM – 4/2018</w:t>
            </w:r>
            <w:r w:rsidR="0058531E" w:rsidRPr="00C249D7">
              <w:rPr>
                <w:rFonts w:asciiTheme="minorHAnsi" w:hAnsiTheme="minorHAnsi" w:cstheme="minorHAnsi"/>
                <w:color w:val="000000" w:themeColor="text1"/>
                <w:sz w:val="22"/>
                <w:szCs w:val="22"/>
              </w:rPr>
              <w:t xml:space="preserve"> </w:t>
            </w:r>
            <w:r w:rsidR="00BD65F0" w:rsidRPr="00C249D7">
              <w:rPr>
                <w:rFonts w:asciiTheme="minorHAnsi" w:hAnsiTheme="minorHAnsi" w:cstheme="minorHAnsi"/>
                <w:color w:val="000000" w:themeColor="text1"/>
                <w:sz w:val="22"/>
                <w:szCs w:val="22"/>
              </w:rPr>
              <w:t>v platnom znení</w:t>
            </w:r>
          </w:p>
        </w:tc>
      </w:tr>
      <w:tr w:rsidR="00193194" w:rsidRPr="00C249D7" w:rsidTr="001516CD">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15B:</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Kritéri</w:t>
            </w:r>
            <w:r w:rsidR="003E71DA" w:rsidRPr="00C249D7">
              <w:rPr>
                <w:rFonts w:asciiTheme="minorHAnsi" w:hAnsiTheme="minorHAnsi" w:cstheme="minorHAnsi"/>
                <w:color w:val="000000" w:themeColor="text1"/>
                <w:sz w:val="22"/>
                <w:szCs w:val="22"/>
              </w:rPr>
              <w:t>á</w:t>
            </w:r>
            <w:r w:rsidRPr="00C249D7">
              <w:rPr>
                <w:rFonts w:asciiTheme="minorHAnsi" w:hAnsiTheme="minorHAnsi" w:cstheme="minorHAnsi"/>
                <w:color w:val="000000" w:themeColor="text1"/>
                <w:sz w:val="22"/>
                <w:szCs w:val="22"/>
              </w:rPr>
              <w:t xml:space="preserve"> pre </w:t>
            </w:r>
            <w:proofErr w:type="spellStart"/>
            <w:r w:rsidRPr="00C249D7">
              <w:rPr>
                <w:rFonts w:asciiTheme="minorHAnsi" w:hAnsiTheme="minorHAnsi" w:cstheme="minorHAnsi"/>
                <w:color w:val="000000" w:themeColor="text1"/>
                <w:sz w:val="22"/>
                <w:szCs w:val="22"/>
              </w:rPr>
              <w:t>uznateľnosť</w:t>
            </w:r>
            <w:proofErr w:type="spellEnd"/>
            <w:r w:rsidRPr="00C249D7">
              <w:rPr>
                <w:rFonts w:asciiTheme="minorHAnsi" w:hAnsiTheme="minorHAnsi" w:cstheme="minorHAnsi"/>
                <w:color w:val="000000" w:themeColor="text1"/>
                <w:sz w:val="22"/>
                <w:szCs w:val="22"/>
              </w:rPr>
              <w:t xml:space="preserve"> výdavkov pre </w:t>
            </w:r>
            <w:proofErr w:type="spellStart"/>
            <w:r w:rsidRPr="00C249D7">
              <w:rPr>
                <w:rFonts w:asciiTheme="minorHAnsi" w:hAnsiTheme="minorHAnsi" w:cstheme="minorHAnsi"/>
                <w:color w:val="000000" w:themeColor="text1"/>
                <w:sz w:val="22"/>
                <w:szCs w:val="22"/>
              </w:rPr>
              <w:t>podopatrenie</w:t>
            </w:r>
            <w:proofErr w:type="spellEnd"/>
            <w:r w:rsidRPr="00C249D7">
              <w:rPr>
                <w:rFonts w:asciiTheme="minorHAnsi" w:hAnsiTheme="minorHAnsi" w:cstheme="minorHAnsi"/>
                <w:color w:val="000000" w:themeColor="text1"/>
                <w:sz w:val="22"/>
                <w:szCs w:val="22"/>
              </w:rPr>
              <w:t xml:space="preserve"> 1.2 a podopatrenie 1.3</w:t>
            </w:r>
          </w:p>
        </w:tc>
      </w:tr>
      <w:tr w:rsidR="00193194" w:rsidRPr="00C249D7" w:rsidTr="001516CD">
        <w:tc>
          <w:tcPr>
            <w:tcW w:w="1838" w:type="dxa"/>
            <w:vAlign w:val="center"/>
          </w:tcPr>
          <w:p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16B:</w:t>
            </w:r>
          </w:p>
        </w:tc>
        <w:tc>
          <w:tcPr>
            <w:tcW w:w="7223" w:type="dxa"/>
            <w:vAlign w:val="center"/>
          </w:tcPr>
          <w:p w:rsidR="00193194" w:rsidRPr="00C249D7" w:rsidDel="00B81F2C"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pacing w:val="5"/>
                <w:kern w:val="28"/>
                <w:sz w:val="22"/>
                <w:szCs w:val="22"/>
              </w:rPr>
              <w:t>Vyhlásenie o veľkosti podniku</w:t>
            </w:r>
          </w:p>
        </w:tc>
      </w:tr>
      <w:tr w:rsidR="00193194" w:rsidRPr="00C249D7" w:rsidTr="001516CD">
        <w:tc>
          <w:tcPr>
            <w:tcW w:w="1838" w:type="dxa"/>
            <w:vAlign w:val="center"/>
          </w:tcPr>
          <w:p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17B:</w:t>
            </w:r>
          </w:p>
        </w:tc>
        <w:tc>
          <w:tcPr>
            <w:tcW w:w="7223" w:type="dxa"/>
            <w:vAlign w:val="center"/>
          </w:tcPr>
          <w:p w:rsidR="00193194" w:rsidRPr="00C249D7" w:rsidDel="00B81F2C"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 xml:space="preserve">Informácia pre žiadateľov o nenávratný finančný príspevok, resp. o príspevok </w:t>
            </w:r>
            <w:r w:rsidR="001516CD" w:rsidRPr="00C249D7">
              <w:rPr>
                <w:rFonts w:asciiTheme="minorHAnsi" w:hAnsiTheme="minorHAnsi" w:cstheme="minorHAnsi"/>
                <w:bCs/>
                <w:color w:val="000000" w:themeColor="text1"/>
                <w:sz w:val="22"/>
                <w:szCs w:val="22"/>
              </w:rPr>
              <w:br/>
            </w:r>
            <w:r w:rsidRPr="00C249D7">
              <w:rPr>
                <w:rFonts w:asciiTheme="minorHAnsi" w:hAnsiTheme="minorHAnsi" w:cstheme="minorHAnsi"/>
                <w:bCs/>
                <w:color w:val="000000" w:themeColor="text1"/>
                <w:sz w:val="22"/>
                <w:szCs w:val="22"/>
              </w:rPr>
              <w:t xml:space="preserve">v zmysle čl. 105a a </w:t>
            </w:r>
            <w:proofErr w:type="spellStart"/>
            <w:r w:rsidRPr="00C249D7">
              <w:rPr>
                <w:rFonts w:asciiTheme="minorHAnsi" w:hAnsiTheme="minorHAnsi" w:cstheme="minorHAnsi"/>
                <w:bCs/>
                <w:color w:val="000000" w:themeColor="text1"/>
                <w:sz w:val="22"/>
                <w:szCs w:val="22"/>
              </w:rPr>
              <w:t>nasl</w:t>
            </w:r>
            <w:proofErr w:type="spellEnd"/>
            <w:r w:rsidRPr="00C249D7">
              <w:rPr>
                <w:rFonts w:asciiTheme="minorHAnsi" w:hAnsiTheme="minorHAnsi" w:cstheme="minorHAnsi"/>
                <w:bCs/>
                <w:color w:val="000000" w:themeColor="text1"/>
                <w:sz w:val="22"/>
                <w:szCs w:val="22"/>
              </w:rPr>
              <w:t xml:space="preserve">. nariadenia Európskeho parlamentu a Rady (EÚ, </w:t>
            </w:r>
            <w:proofErr w:type="spellStart"/>
            <w:r w:rsidRPr="00C249D7">
              <w:rPr>
                <w:rFonts w:asciiTheme="minorHAnsi" w:hAnsiTheme="minorHAnsi" w:cstheme="minorHAnsi"/>
                <w:bCs/>
                <w:color w:val="000000" w:themeColor="text1"/>
                <w:sz w:val="22"/>
                <w:szCs w:val="22"/>
              </w:rPr>
              <w:t>Euratom</w:t>
            </w:r>
            <w:proofErr w:type="spellEnd"/>
            <w:r w:rsidRPr="00C249D7">
              <w:rPr>
                <w:rFonts w:asciiTheme="minorHAnsi" w:hAnsiTheme="minorHAnsi" w:cstheme="minorHAnsi"/>
                <w:bCs/>
                <w:color w:val="000000" w:themeColor="text1"/>
                <w:sz w:val="22"/>
                <w:szCs w:val="22"/>
              </w:rPr>
              <w:t xml:space="preserve">) 1929/2015 z 28. októbra 2015, ktorým sa mení nariadenie (EÚ, </w:t>
            </w:r>
            <w:proofErr w:type="spellStart"/>
            <w:r w:rsidRPr="00C249D7">
              <w:rPr>
                <w:rFonts w:asciiTheme="minorHAnsi" w:hAnsiTheme="minorHAnsi" w:cstheme="minorHAnsi"/>
                <w:bCs/>
                <w:color w:val="000000" w:themeColor="text1"/>
                <w:sz w:val="22"/>
                <w:szCs w:val="22"/>
              </w:rPr>
              <w:t>Euratom</w:t>
            </w:r>
            <w:proofErr w:type="spellEnd"/>
            <w:r w:rsidRPr="00C249D7">
              <w:rPr>
                <w:rFonts w:asciiTheme="minorHAnsi" w:hAnsiTheme="minorHAnsi" w:cstheme="minorHAnsi"/>
                <w:bCs/>
                <w:color w:val="000000" w:themeColor="text1"/>
                <w:sz w:val="22"/>
                <w:szCs w:val="22"/>
              </w:rPr>
              <w:t xml:space="preserve">) č. 966/2012 o rozpočtových pravidlách, ktoré sa vzťahujú </w:t>
            </w:r>
            <w:r w:rsidR="001516CD" w:rsidRPr="00C249D7">
              <w:rPr>
                <w:rFonts w:asciiTheme="minorHAnsi" w:hAnsiTheme="minorHAnsi" w:cstheme="minorHAnsi"/>
                <w:bCs/>
                <w:color w:val="000000" w:themeColor="text1"/>
                <w:sz w:val="22"/>
                <w:szCs w:val="22"/>
              </w:rPr>
              <w:br/>
            </w:r>
            <w:r w:rsidRPr="00C249D7">
              <w:rPr>
                <w:rFonts w:asciiTheme="minorHAnsi" w:hAnsiTheme="minorHAnsi" w:cstheme="minorHAnsi"/>
                <w:bCs/>
                <w:color w:val="000000" w:themeColor="text1"/>
                <w:sz w:val="22"/>
                <w:szCs w:val="22"/>
              </w:rPr>
              <w:t>na všeobecný rozpočet Únie</w:t>
            </w:r>
          </w:p>
        </w:tc>
      </w:tr>
      <w:tr w:rsidR="00193194" w:rsidRPr="00C249D7" w:rsidTr="001516CD">
        <w:tc>
          <w:tcPr>
            <w:tcW w:w="1838" w:type="dxa"/>
            <w:vAlign w:val="center"/>
          </w:tcPr>
          <w:p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18B:</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Príručka pre používateľov k definícii </w:t>
            </w:r>
            <w:proofErr w:type="spellStart"/>
            <w:r w:rsidRPr="00C249D7">
              <w:rPr>
                <w:rFonts w:asciiTheme="minorHAnsi" w:hAnsiTheme="minorHAnsi" w:cstheme="minorHAnsi"/>
                <w:sz w:val="22"/>
                <w:szCs w:val="22"/>
              </w:rPr>
              <w:t>mikropodnikov</w:t>
            </w:r>
            <w:proofErr w:type="spellEnd"/>
            <w:r w:rsidRPr="00C249D7">
              <w:rPr>
                <w:rFonts w:asciiTheme="minorHAnsi" w:hAnsiTheme="minorHAnsi" w:cstheme="minorHAnsi"/>
                <w:sz w:val="22"/>
                <w:szCs w:val="22"/>
              </w:rPr>
              <w:t>, malých a stredných podnikov</w:t>
            </w:r>
          </w:p>
          <w:p w:rsidR="00BA63E8" w:rsidRPr="00C249D7" w:rsidDel="00B81F2C" w:rsidRDefault="00BA63E8" w:rsidP="00193194">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(netýka sa </w:t>
            </w:r>
            <w:proofErr w:type="spellStart"/>
            <w:r w:rsidRPr="00C249D7">
              <w:rPr>
                <w:rFonts w:asciiTheme="minorHAnsi" w:hAnsiTheme="minorHAnsi" w:cstheme="minorHAnsi"/>
                <w:sz w:val="18"/>
                <w:szCs w:val="18"/>
              </w:rPr>
              <w:t>podo</w:t>
            </w:r>
            <w:r w:rsidR="000872C2" w:rsidRPr="00C249D7">
              <w:rPr>
                <w:rFonts w:asciiTheme="minorHAnsi" w:hAnsiTheme="minorHAnsi" w:cstheme="minorHAnsi"/>
                <w:sz w:val="18"/>
                <w:szCs w:val="18"/>
              </w:rPr>
              <w:t>p</w:t>
            </w:r>
            <w:r w:rsidRPr="00C249D7">
              <w:rPr>
                <w:rFonts w:asciiTheme="minorHAnsi" w:hAnsiTheme="minorHAnsi" w:cstheme="minorHAnsi"/>
                <w:sz w:val="18"/>
                <w:szCs w:val="18"/>
              </w:rPr>
              <w:t>atrení</w:t>
            </w:r>
            <w:proofErr w:type="spellEnd"/>
            <w:r w:rsidRPr="00C249D7">
              <w:rPr>
                <w:rFonts w:asciiTheme="minorHAnsi" w:hAnsiTheme="minorHAnsi" w:cstheme="minorHAnsi"/>
                <w:sz w:val="18"/>
                <w:szCs w:val="18"/>
              </w:rPr>
              <w:t xml:space="preserve"> 7.2, 7.4, 7.5, 7.6)</w:t>
            </w:r>
          </w:p>
        </w:tc>
      </w:tr>
      <w:tr w:rsidR="00193194" w:rsidRPr="00C249D7" w:rsidTr="001516CD">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19B:</w:t>
            </w:r>
          </w:p>
        </w:tc>
        <w:tc>
          <w:tcPr>
            <w:tcW w:w="7223" w:type="dxa"/>
            <w:vAlign w:val="center"/>
          </w:tcPr>
          <w:p w:rsidR="00BA63E8" w:rsidRPr="00C249D7" w:rsidRDefault="00193194" w:rsidP="00193194">
            <w:pPr>
              <w:autoSpaceDE w:val="0"/>
              <w:autoSpaceDN w:val="0"/>
              <w:adjustRightInd w:val="0"/>
              <w:rPr>
                <w:rFonts w:asciiTheme="minorHAnsi" w:hAnsiTheme="minorHAnsi" w:cstheme="minorHAnsi"/>
                <w:bCs/>
                <w:sz w:val="22"/>
                <w:szCs w:val="22"/>
                <w:lang w:eastAsia="sk-SK"/>
              </w:rPr>
            </w:pPr>
            <w:r w:rsidRPr="00C249D7">
              <w:rPr>
                <w:rFonts w:asciiTheme="minorHAnsi" w:hAnsiTheme="minorHAnsi" w:cstheme="minorHAnsi"/>
                <w:bCs/>
                <w:sz w:val="22"/>
                <w:szCs w:val="22"/>
                <w:lang w:eastAsia="sk-SK"/>
              </w:rPr>
              <w:t>Metodické usmernenie koordinátora štátnej pomoci č. 1/2015 z 1. apríla 2015</w:t>
            </w:r>
          </w:p>
        </w:tc>
      </w:tr>
      <w:tr w:rsidR="00193194" w:rsidRPr="00C249D7" w:rsidTr="001516CD">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21B:</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Čestné vyhlásenie žiadateľa ku konfliktu záujmov ŽoNFP</w:t>
            </w:r>
          </w:p>
        </w:tc>
      </w:tr>
      <w:tr w:rsidR="00E95C0C" w:rsidRPr="00C249D7" w:rsidTr="00BA5C3A">
        <w:trPr>
          <w:trHeight w:val="60"/>
        </w:trPr>
        <w:tc>
          <w:tcPr>
            <w:tcW w:w="1838" w:type="dxa"/>
            <w:vAlign w:val="center"/>
          </w:tcPr>
          <w:p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22B:</w:t>
            </w:r>
          </w:p>
        </w:tc>
        <w:tc>
          <w:tcPr>
            <w:tcW w:w="7223" w:type="dxa"/>
            <w:vAlign w:val="center"/>
          </w:tcPr>
          <w:p w:rsidR="00E95C0C" w:rsidRPr="00C249D7" w:rsidRDefault="00FB2D8C"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Udelenie súhlasu </w:t>
            </w:r>
            <w:r w:rsidR="00E95C0C" w:rsidRPr="00C249D7">
              <w:rPr>
                <w:rFonts w:asciiTheme="minorHAnsi" w:hAnsiTheme="minorHAnsi" w:cstheme="minorHAnsi"/>
                <w:color w:val="000000" w:themeColor="text1"/>
                <w:sz w:val="22"/>
                <w:szCs w:val="22"/>
              </w:rPr>
              <w:t>o výpis z registra trestov</w:t>
            </w:r>
          </w:p>
        </w:tc>
      </w:tr>
      <w:tr w:rsidR="00E95C0C" w:rsidRPr="00C249D7" w:rsidTr="001516CD">
        <w:tc>
          <w:tcPr>
            <w:tcW w:w="1838" w:type="dxa"/>
            <w:vAlign w:val="center"/>
          </w:tcPr>
          <w:p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w:t>
            </w:r>
          </w:p>
        </w:tc>
        <w:tc>
          <w:tcPr>
            <w:tcW w:w="7223" w:type="dxa"/>
            <w:vAlign w:val="center"/>
          </w:tcPr>
          <w:p w:rsidR="00E95C0C" w:rsidRPr="00C249D7" w:rsidRDefault="005F3F46"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Výberové a hodnotiace (bodovacie) kritériá pre výber projektov v rámci implementácie stratégie CLLD schválené Riadiacim orgánom pre PRV SR 2014 – 2020</w:t>
            </w:r>
          </w:p>
        </w:tc>
      </w:tr>
      <w:tr w:rsidR="006630E8" w:rsidRPr="00C249D7" w:rsidTr="001516CD">
        <w:tc>
          <w:tcPr>
            <w:tcW w:w="1838" w:type="dxa"/>
            <w:vAlign w:val="center"/>
          </w:tcPr>
          <w:p w:rsidR="006630E8" w:rsidRPr="00C249D7" w:rsidRDefault="006630E8"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24B:</w:t>
            </w:r>
          </w:p>
        </w:tc>
        <w:tc>
          <w:tcPr>
            <w:tcW w:w="7223" w:type="dxa"/>
            <w:vAlign w:val="center"/>
          </w:tcPr>
          <w:p w:rsidR="006630E8" w:rsidRPr="00C249D7" w:rsidDel="005F3F46" w:rsidRDefault="006630E8" w:rsidP="00E95C0C">
            <w:pPr>
              <w:autoSpaceDE w:val="0"/>
              <w:autoSpaceDN w:val="0"/>
              <w:adjustRightInd w:val="0"/>
              <w:rPr>
                <w:rFonts w:asciiTheme="minorHAnsi" w:hAnsiTheme="minorHAnsi" w:cstheme="minorHAnsi"/>
                <w:sz w:val="22"/>
                <w:szCs w:val="22"/>
              </w:rPr>
            </w:pPr>
            <w:bookmarkStart w:id="311" w:name="_Toc412635121"/>
            <w:bookmarkStart w:id="312" w:name="_Toc506982268"/>
            <w:r w:rsidRPr="00C249D7">
              <w:rPr>
                <w:color w:val="000000" w:themeColor="text1"/>
                <w:sz w:val="22"/>
                <w:szCs w:val="22"/>
              </w:rPr>
              <w:t>Koordinácia synergických účinkov a </w:t>
            </w:r>
            <w:proofErr w:type="spellStart"/>
            <w:r w:rsidRPr="00C249D7">
              <w:rPr>
                <w:color w:val="000000" w:themeColor="text1"/>
                <w:sz w:val="22"/>
                <w:szCs w:val="22"/>
              </w:rPr>
              <w:t>komplementarít</w:t>
            </w:r>
            <w:proofErr w:type="spellEnd"/>
            <w:r w:rsidRPr="00C249D7">
              <w:rPr>
                <w:color w:val="000000" w:themeColor="text1"/>
                <w:sz w:val="22"/>
                <w:szCs w:val="22"/>
              </w:rPr>
              <w:t xml:space="preserve"> medzi EŠIF, ostatnými nástrojmi podpory EÚ/SR</w:t>
            </w:r>
            <w:bookmarkEnd w:id="311"/>
            <w:bookmarkEnd w:id="312"/>
            <w:r w:rsidRPr="00C249D7">
              <w:rPr>
                <w:color w:val="000000" w:themeColor="text1"/>
                <w:sz w:val="22"/>
                <w:szCs w:val="22"/>
              </w:rPr>
              <w:t xml:space="preserve"> a stratégiami miestneho rozvoja vedeného komunitou</w:t>
            </w:r>
          </w:p>
        </w:tc>
      </w:tr>
      <w:tr w:rsidR="00AC7931" w:rsidRPr="00C249D7" w:rsidTr="001516CD">
        <w:tc>
          <w:tcPr>
            <w:tcW w:w="1838" w:type="dxa"/>
            <w:vAlign w:val="center"/>
          </w:tcPr>
          <w:p w:rsidR="00AC7931" w:rsidRPr="00C249D7" w:rsidRDefault="00AC7931" w:rsidP="00AC7931">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25B:</w:t>
            </w:r>
          </w:p>
        </w:tc>
        <w:tc>
          <w:tcPr>
            <w:tcW w:w="7223" w:type="dxa"/>
            <w:vAlign w:val="center"/>
          </w:tcPr>
          <w:p w:rsidR="00AC7931" w:rsidRPr="00C249D7" w:rsidRDefault="00AC7931" w:rsidP="00AC7931">
            <w:pPr>
              <w:autoSpaceDE w:val="0"/>
              <w:autoSpaceDN w:val="0"/>
              <w:adjustRightInd w:val="0"/>
              <w:rPr>
                <w:color w:val="000000" w:themeColor="text1"/>
                <w:sz w:val="22"/>
                <w:szCs w:val="22"/>
              </w:rPr>
            </w:pPr>
            <w:r w:rsidRPr="00C249D7">
              <w:rPr>
                <w:color w:val="000000" w:themeColor="text1"/>
                <w:sz w:val="22"/>
                <w:szCs w:val="22"/>
              </w:rPr>
              <w:t>Zoznam predložených žiadostí o minimálnu pomoc</w:t>
            </w:r>
          </w:p>
        </w:tc>
      </w:tr>
      <w:tr w:rsidR="00C0041E" w:rsidRPr="00C249D7" w:rsidTr="001516CD">
        <w:tc>
          <w:tcPr>
            <w:tcW w:w="1838" w:type="dxa"/>
            <w:vAlign w:val="center"/>
          </w:tcPr>
          <w:p w:rsidR="00C0041E" w:rsidRPr="00C249D7" w:rsidRDefault="00C0041E" w:rsidP="00C0041E">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26B:</w:t>
            </w:r>
          </w:p>
        </w:tc>
        <w:tc>
          <w:tcPr>
            <w:tcW w:w="7223" w:type="dxa"/>
            <w:vAlign w:val="center"/>
          </w:tcPr>
          <w:p w:rsidR="00C0041E" w:rsidRPr="00C249D7" w:rsidRDefault="00C0041E" w:rsidP="00C0041E">
            <w:pPr>
              <w:rPr>
                <w:rFonts w:asciiTheme="minorHAnsi" w:hAnsiTheme="minorHAnsi" w:cs="Arial"/>
                <w:bCs/>
                <w:sz w:val="22"/>
                <w:szCs w:val="22"/>
              </w:rPr>
            </w:pPr>
            <w:r w:rsidRPr="00C249D7">
              <w:rPr>
                <w:rFonts w:asciiTheme="minorHAnsi" w:hAnsiTheme="minorHAnsi" w:cs="Arial"/>
                <w:sz w:val="22"/>
                <w:szCs w:val="22"/>
              </w:rPr>
              <w:t xml:space="preserve">Vyhlásenie žiadateľa o minimálnu pomoc </w:t>
            </w:r>
            <w:r w:rsidRPr="00C249D7">
              <w:rPr>
                <w:rFonts w:asciiTheme="minorHAnsi" w:hAnsiTheme="minorHAnsi" w:cs="Arial"/>
                <w:bCs/>
                <w:sz w:val="22"/>
                <w:szCs w:val="22"/>
              </w:rPr>
              <w:t xml:space="preserve">pre podporu na demonštračné činnosti a informačné akcie (podopatrenie 1.2 Programu rozvoja vidieka SR  2014 – 2020), DM – 4/2018 </w:t>
            </w:r>
            <w:r w:rsidRPr="00C249D7">
              <w:rPr>
                <w:rFonts w:asciiTheme="minorHAnsi" w:hAnsiTheme="minorHAnsi" w:cs="Arial"/>
                <w:sz w:val="22"/>
                <w:szCs w:val="22"/>
              </w:rPr>
              <w:t>podľa</w:t>
            </w:r>
            <w:r w:rsidRPr="00C249D7">
              <w:rPr>
                <w:rFonts w:asciiTheme="minorHAnsi" w:hAnsiTheme="minorHAnsi" w:cs="Arial"/>
                <w:bCs/>
                <w:sz w:val="22"/>
                <w:szCs w:val="22"/>
              </w:rPr>
              <w:t xml:space="preserve"> </w:t>
            </w:r>
            <w:r w:rsidRPr="00C249D7">
              <w:rPr>
                <w:rFonts w:asciiTheme="minorHAnsi" w:hAnsiTheme="minorHAnsi" w:cs="Arial"/>
                <w:sz w:val="22"/>
                <w:szCs w:val="22"/>
              </w:rPr>
              <w:t xml:space="preserve">nariadenia Komisie (EÚ) č. 1407/2013 z 18. decembra 2013 o uplatňovaní článkov 107 a 108 Zmluvy o fungovaní Európskej únie na pomoc </w:t>
            </w:r>
            <w:proofErr w:type="spellStart"/>
            <w:r w:rsidRPr="00C249D7">
              <w:rPr>
                <w:rFonts w:asciiTheme="minorHAnsi" w:hAnsiTheme="minorHAnsi" w:cs="Arial"/>
                <w:sz w:val="22"/>
                <w:szCs w:val="22"/>
              </w:rPr>
              <w:t>de</w:t>
            </w:r>
            <w:proofErr w:type="spellEnd"/>
            <w:r w:rsidRPr="00C249D7">
              <w:rPr>
                <w:rFonts w:asciiTheme="minorHAnsi" w:hAnsiTheme="minorHAnsi" w:cs="Arial"/>
                <w:sz w:val="22"/>
                <w:szCs w:val="22"/>
              </w:rPr>
              <w:t xml:space="preserve"> </w:t>
            </w:r>
            <w:proofErr w:type="spellStart"/>
            <w:r w:rsidRPr="00C249D7">
              <w:rPr>
                <w:rFonts w:asciiTheme="minorHAnsi" w:hAnsiTheme="minorHAnsi" w:cs="Arial"/>
                <w:sz w:val="22"/>
                <w:szCs w:val="22"/>
              </w:rPr>
              <w:t>minimis</w:t>
            </w:r>
            <w:proofErr w:type="spellEnd"/>
          </w:p>
        </w:tc>
      </w:tr>
      <w:tr w:rsidR="00C0041E" w:rsidRPr="00C249D7" w:rsidTr="001516CD">
        <w:tc>
          <w:tcPr>
            <w:tcW w:w="1838" w:type="dxa"/>
            <w:vAlign w:val="center"/>
          </w:tcPr>
          <w:p w:rsidR="00C0041E" w:rsidRPr="00C249D7" w:rsidRDefault="00C0041E" w:rsidP="00C0041E">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27B:</w:t>
            </w:r>
          </w:p>
        </w:tc>
        <w:tc>
          <w:tcPr>
            <w:tcW w:w="7223" w:type="dxa"/>
            <w:vAlign w:val="center"/>
          </w:tcPr>
          <w:p w:rsidR="00C0041E" w:rsidRPr="00C249D7" w:rsidRDefault="00C0041E" w:rsidP="00C0041E">
            <w:pPr>
              <w:rPr>
                <w:rFonts w:asciiTheme="minorHAnsi" w:hAnsiTheme="minorHAnsi" w:cs="Arial"/>
                <w:sz w:val="22"/>
                <w:szCs w:val="22"/>
              </w:rPr>
            </w:pPr>
            <w:r w:rsidRPr="00C249D7">
              <w:rPr>
                <w:rFonts w:asciiTheme="minorHAnsi" w:hAnsiTheme="minorHAnsi" w:cs="Arial"/>
                <w:sz w:val="22"/>
                <w:szCs w:val="22"/>
              </w:rPr>
              <w:t xml:space="preserve">Vyhlásenie žiadateľa o minimálnu pomoc </w:t>
            </w:r>
            <w:r w:rsidRPr="00C249D7">
              <w:rPr>
                <w:rFonts w:asciiTheme="minorHAnsi" w:hAnsiTheme="minorHAnsi" w:cs="Arial"/>
                <w:bCs/>
                <w:sz w:val="22"/>
                <w:szCs w:val="22"/>
              </w:rPr>
              <w:t xml:space="preserve">pre podporu na krátkodobé výmeny v rámci riadenia poľnohospodárskych podnikov a obhospodarovania lesov, ako aj návštevy poľnohospodárskych podnikov a lesov (podopatrenie 1.3  vykonávacie nariadenie Komisie (EÚ)č. 808/2014), DM – 4/2018 </w:t>
            </w:r>
            <w:r w:rsidRPr="00C249D7">
              <w:rPr>
                <w:rFonts w:asciiTheme="minorHAnsi" w:hAnsiTheme="minorHAnsi" w:cs="Arial"/>
                <w:sz w:val="22"/>
                <w:szCs w:val="22"/>
              </w:rPr>
              <w:t>podľa</w:t>
            </w:r>
            <w:r w:rsidRPr="00C249D7">
              <w:rPr>
                <w:rFonts w:asciiTheme="minorHAnsi" w:hAnsiTheme="minorHAnsi" w:cs="Arial"/>
                <w:bCs/>
                <w:sz w:val="22"/>
                <w:szCs w:val="22"/>
              </w:rPr>
              <w:t xml:space="preserve"> </w:t>
            </w:r>
            <w:r w:rsidRPr="00C249D7">
              <w:rPr>
                <w:rFonts w:asciiTheme="minorHAnsi" w:hAnsiTheme="minorHAnsi" w:cs="Arial"/>
                <w:sz w:val="22"/>
                <w:szCs w:val="22"/>
              </w:rPr>
              <w:t xml:space="preserve">nariadenia Komisie (EÚ) č. 1407/2013 z 18. decembra 2013 o uplatňovaní článkov 107 a 108 Zmluvy o fungovaní Európskej únie na pomoc </w:t>
            </w:r>
            <w:proofErr w:type="spellStart"/>
            <w:r w:rsidRPr="00C249D7">
              <w:rPr>
                <w:rFonts w:asciiTheme="minorHAnsi" w:hAnsiTheme="minorHAnsi" w:cs="Arial"/>
                <w:sz w:val="22"/>
                <w:szCs w:val="22"/>
              </w:rPr>
              <w:t>de</w:t>
            </w:r>
            <w:proofErr w:type="spellEnd"/>
            <w:r w:rsidRPr="00C249D7">
              <w:rPr>
                <w:rFonts w:asciiTheme="minorHAnsi" w:hAnsiTheme="minorHAnsi" w:cs="Arial"/>
                <w:sz w:val="22"/>
                <w:szCs w:val="22"/>
              </w:rPr>
              <w:t xml:space="preserve"> </w:t>
            </w:r>
            <w:proofErr w:type="spellStart"/>
            <w:r w:rsidRPr="00C249D7">
              <w:rPr>
                <w:rFonts w:asciiTheme="minorHAnsi" w:hAnsiTheme="minorHAnsi" w:cs="Arial"/>
                <w:sz w:val="22"/>
                <w:szCs w:val="22"/>
              </w:rPr>
              <w:t>minimis</w:t>
            </w:r>
            <w:proofErr w:type="spellEnd"/>
          </w:p>
        </w:tc>
      </w:tr>
      <w:tr w:rsidR="00EB3F6F" w:rsidRPr="00C249D7" w:rsidTr="001516CD">
        <w:tc>
          <w:tcPr>
            <w:tcW w:w="1838" w:type="dxa"/>
            <w:vAlign w:val="center"/>
          </w:tcPr>
          <w:p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28B:</w:t>
            </w:r>
          </w:p>
        </w:tc>
        <w:tc>
          <w:tcPr>
            <w:tcW w:w="7223" w:type="dxa"/>
            <w:vAlign w:val="center"/>
          </w:tcPr>
          <w:p w:rsidR="00EB3F6F" w:rsidRPr="00C249D7" w:rsidRDefault="000E7887" w:rsidP="00EB3F6F">
            <w:pPr>
              <w:rPr>
                <w:rFonts w:asciiTheme="minorHAnsi" w:hAnsiTheme="minorHAnsi" w:cs="Arial"/>
                <w:sz w:val="22"/>
                <w:szCs w:val="22"/>
              </w:rPr>
            </w:pPr>
            <w:r w:rsidRPr="00C249D7">
              <w:rPr>
                <w:rFonts w:asciiTheme="minorHAnsi" w:hAnsiTheme="minorHAnsi" w:cstheme="minorHAnsi"/>
                <w:sz w:val="22"/>
                <w:szCs w:val="22"/>
              </w:rPr>
              <w:t>Koeficienty štandardného výstupu pre podopatrenie 6.1</w:t>
            </w:r>
          </w:p>
        </w:tc>
      </w:tr>
      <w:tr w:rsidR="00EB3F6F" w:rsidRPr="00C249D7" w:rsidTr="001516CD">
        <w:tc>
          <w:tcPr>
            <w:tcW w:w="1838" w:type="dxa"/>
            <w:vAlign w:val="center"/>
          </w:tcPr>
          <w:p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30B:</w:t>
            </w:r>
          </w:p>
        </w:tc>
        <w:tc>
          <w:tcPr>
            <w:tcW w:w="7223" w:type="dxa"/>
            <w:vAlign w:val="center"/>
          </w:tcPr>
          <w:p w:rsidR="00EB3F6F" w:rsidRPr="00C249D7" w:rsidRDefault="000E7887" w:rsidP="00EB3F6F">
            <w:pPr>
              <w:rPr>
                <w:bCs/>
                <w:sz w:val="22"/>
                <w:szCs w:val="22"/>
              </w:rPr>
            </w:pPr>
            <w:r w:rsidRPr="00C249D7">
              <w:rPr>
                <w:bCs/>
                <w:sz w:val="22"/>
                <w:szCs w:val="22"/>
              </w:rPr>
              <w:t>Tabuľka pre výpočet štandardného výstupu pre podopatrenie 6.1</w:t>
            </w:r>
          </w:p>
        </w:tc>
      </w:tr>
      <w:tr w:rsidR="00EB3F6F" w:rsidRPr="00C249D7" w:rsidTr="001516CD">
        <w:tc>
          <w:tcPr>
            <w:tcW w:w="1838" w:type="dxa"/>
            <w:vAlign w:val="center"/>
          </w:tcPr>
          <w:p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31B:</w:t>
            </w:r>
          </w:p>
        </w:tc>
        <w:tc>
          <w:tcPr>
            <w:tcW w:w="7223" w:type="dxa"/>
            <w:vAlign w:val="center"/>
          </w:tcPr>
          <w:p w:rsidR="00EB3F6F" w:rsidRPr="00C249D7" w:rsidRDefault="000E7887" w:rsidP="00EB3F6F">
            <w:pPr>
              <w:rPr>
                <w:bCs/>
                <w:sz w:val="22"/>
                <w:szCs w:val="22"/>
              </w:rPr>
            </w:pPr>
            <w:r w:rsidRPr="00C249D7">
              <w:rPr>
                <w:sz w:val="22"/>
                <w:szCs w:val="22"/>
              </w:rPr>
              <w:t>Oznámenie – Odpočet podnikateľského plánu (podopatrenie 6.1)</w:t>
            </w:r>
          </w:p>
        </w:tc>
      </w:tr>
      <w:tr w:rsidR="00EB3F6F" w:rsidRPr="00C249D7" w:rsidTr="001516CD">
        <w:tc>
          <w:tcPr>
            <w:tcW w:w="1838" w:type="dxa"/>
            <w:vAlign w:val="center"/>
          </w:tcPr>
          <w:p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32B:</w:t>
            </w:r>
          </w:p>
        </w:tc>
        <w:tc>
          <w:tcPr>
            <w:tcW w:w="7223" w:type="dxa"/>
            <w:vAlign w:val="center"/>
          </w:tcPr>
          <w:p w:rsidR="00EB3F6F" w:rsidRPr="00C249D7" w:rsidRDefault="008E3665" w:rsidP="00EB3F6F">
            <w:pPr>
              <w:rPr>
                <w:bCs/>
                <w:sz w:val="22"/>
                <w:szCs w:val="22"/>
              </w:rPr>
            </w:pPr>
            <w:r w:rsidRPr="00C249D7">
              <w:rPr>
                <w:rFonts w:asciiTheme="minorHAnsi" w:hAnsiTheme="minorHAnsi" w:cstheme="minorHAnsi"/>
                <w:sz w:val="22"/>
                <w:szCs w:val="22"/>
              </w:rPr>
              <w:t>Koeficienty štandardného výstupu pre podopatrenie 6.3</w:t>
            </w:r>
          </w:p>
        </w:tc>
      </w:tr>
      <w:tr w:rsidR="000E7887" w:rsidRPr="00C249D7" w:rsidTr="001516CD">
        <w:tc>
          <w:tcPr>
            <w:tcW w:w="1838" w:type="dxa"/>
            <w:vAlign w:val="center"/>
          </w:tcPr>
          <w:p w:rsidR="000E7887" w:rsidRPr="00C249D7" w:rsidRDefault="000E7887"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33B:</w:t>
            </w:r>
          </w:p>
        </w:tc>
        <w:tc>
          <w:tcPr>
            <w:tcW w:w="7223" w:type="dxa"/>
            <w:vAlign w:val="center"/>
          </w:tcPr>
          <w:p w:rsidR="000E7887" w:rsidRPr="00C249D7" w:rsidRDefault="008E3665" w:rsidP="00EB3F6F">
            <w:pPr>
              <w:rPr>
                <w:rFonts w:asciiTheme="minorHAnsi" w:hAnsiTheme="minorHAnsi" w:cstheme="minorHAnsi"/>
                <w:sz w:val="22"/>
                <w:szCs w:val="22"/>
              </w:rPr>
            </w:pPr>
            <w:r w:rsidRPr="00C249D7">
              <w:rPr>
                <w:bCs/>
                <w:sz w:val="22"/>
                <w:szCs w:val="22"/>
              </w:rPr>
              <w:t>Tabuľka pre výpočet štandardného výstupu pre podopatrenie 6.3</w:t>
            </w:r>
          </w:p>
        </w:tc>
      </w:tr>
      <w:tr w:rsidR="000E7887" w:rsidRPr="00C249D7" w:rsidTr="001516CD">
        <w:tc>
          <w:tcPr>
            <w:tcW w:w="1838" w:type="dxa"/>
            <w:vAlign w:val="center"/>
          </w:tcPr>
          <w:p w:rsidR="000E7887" w:rsidRPr="00C249D7" w:rsidRDefault="00483A0B"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35B:</w:t>
            </w:r>
          </w:p>
        </w:tc>
        <w:tc>
          <w:tcPr>
            <w:tcW w:w="7223" w:type="dxa"/>
            <w:vAlign w:val="center"/>
          </w:tcPr>
          <w:p w:rsidR="000E7887" w:rsidRPr="00C249D7" w:rsidRDefault="008E3665" w:rsidP="00EB3F6F">
            <w:pPr>
              <w:rPr>
                <w:rFonts w:asciiTheme="minorHAnsi" w:hAnsiTheme="minorHAnsi" w:cstheme="minorHAnsi"/>
                <w:sz w:val="22"/>
                <w:szCs w:val="22"/>
              </w:rPr>
            </w:pPr>
            <w:r w:rsidRPr="00C249D7">
              <w:rPr>
                <w:sz w:val="22"/>
                <w:szCs w:val="22"/>
              </w:rPr>
              <w:t>Oznámenie – Odpočet podnikateľského plánu (podopatrenie 6.3)</w:t>
            </w:r>
          </w:p>
        </w:tc>
      </w:tr>
      <w:tr w:rsidR="000E7887" w:rsidRPr="00C249D7" w:rsidTr="001516CD">
        <w:tc>
          <w:tcPr>
            <w:tcW w:w="1838" w:type="dxa"/>
            <w:vAlign w:val="center"/>
          </w:tcPr>
          <w:p w:rsidR="000E7887" w:rsidRPr="00C249D7" w:rsidRDefault="00483A0B"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36B:</w:t>
            </w:r>
          </w:p>
        </w:tc>
        <w:tc>
          <w:tcPr>
            <w:tcW w:w="7223" w:type="dxa"/>
            <w:vAlign w:val="center"/>
          </w:tcPr>
          <w:p w:rsidR="000E7887" w:rsidRPr="00C249D7" w:rsidRDefault="008E3665" w:rsidP="00EB3F6F">
            <w:pPr>
              <w:rPr>
                <w:rFonts w:asciiTheme="minorHAnsi" w:hAnsiTheme="minorHAnsi" w:cstheme="minorHAnsi"/>
                <w:sz w:val="22"/>
                <w:szCs w:val="22"/>
              </w:rPr>
            </w:pPr>
            <w:r w:rsidRPr="00C249D7">
              <w:rPr>
                <w:rFonts w:asciiTheme="minorHAnsi" w:hAnsiTheme="minorHAnsi" w:cstheme="minorHAnsi"/>
                <w:sz w:val="22"/>
                <w:szCs w:val="22"/>
              </w:rPr>
              <w:t>Zoznam komodít v špeciálnej rastlinnej výrobe (podopatrenie 6.3)</w:t>
            </w:r>
          </w:p>
        </w:tc>
      </w:tr>
      <w:tr w:rsidR="00193194" w:rsidRPr="00C249D7" w:rsidTr="00193194">
        <w:tc>
          <w:tcPr>
            <w:tcW w:w="9061" w:type="dxa"/>
            <w:gridSpan w:val="2"/>
            <w:shd w:val="clear" w:color="auto" w:fill="EAF1DD" w:themeFill="accent3" w:themeFillTint="33"/>
            <w:vAlign w:val="center"/>
          </w:tcPr>
          <w:p w:rsidR="00193194" w:rsidRPr="00C249D7" w:rsidRDefault="00193194" w:rsidP="00193194">
            <w:pPr>
              <w:autoSpaceDE w:val="0"/>
              <w:autoSpaceDN w:val="0"/>
              <w:adjustRightInd w:val="0"/>
              <w:jc w:val="left"/>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C: Postupy pre MAS v rámci implementácie stratégie CLLD</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Príloha č. 2C: </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Vzor - Výzva na predkladanie žiadostí o nenávratný finančný príspevok v rámci implementácie stratégie miestneho rozvoja vedeného komunitou z Programu rozvoja vidieka SR 2014 – 2020</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3C:</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Oznámenie o zmene/zrušení výzvy na predkladanie ŽoNFP</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4C:</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Odborné hodnotenie v rámci implementácie stratégie CLLD</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5C:</w:t>
            </w:r>
          </w:p>
        </w:tc>
        <w:tc>
          <w:tcPr>
            <w:tcW w:w="7223" w:type="dxa"/>
            <w:vAlign w:val="center"/>
          </w:tcPr>
          <w:p w:rsidR="0078730A" w:rsidRPr="00C249D7" w:rsidRDefault="00F8250E" w:rsidP="00B9741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Súhlas dotknutej osoby </w:t>
            </w:r>
            <w:r w:rsidR="00070DC9" w:rsidRPr="00C249D7">
              <w:rPr>
                <w:rFonts w:asciiTheme="minorHAnsi" w:hAnsiTheme="minorHAnsi" w:cstheme="minorHAnsi"/>
                <w:color w:val="000000" w:themeColor="text1"/>
                <w:sz w:val="22"/>
                <w:szCs w:val="22"/>
              </w:rPr>
              <w:t xml:space="preserve"> zo spracovaním osobných údajov</w:t>
            </w:r>
            <w:r w:rsidR="00193194" w:rsidRPr="00C249D7">
              <w:rPr>
                <w:rFonts w:asciiTheme="minorHAnsi" w:hAnsiTheme="minorHAnsi" w:cstheme="minorHAnsi"/>
                <w:color w:val="000000" w:themeColor="text1"/>
                <w:sz w:val="22"/>
                <w:szCs w:val="22"/>
              </w:rPr>
              <w:t xml:space="preserve"> odborného hodnotiteľa</w:t>
            </w:r>
            <w:r w:rsidR="0078730A" w:rsidRPr="00C249D7">
              <w:rPr>
                <w:rFonts w:asciiTheme="minorHAnsi" w:hAnsiTheme="minorHAnsi" w:cstheme="minorHAnsi"/>
                <w:color w:val="000000" w:themeColor="text1"/>
                <w:sz w:val="22"/>
                <w:szCs w:val="22"/>
              </w:rPr>
              <w:t xml:space="preserve">, </w:t>
            </w:r>
            <w:r w:rsidR="00B97413" w:rsidRPr="00C249D7">
              <w:rPr>
                <w:color w:val="000000" w:themeColor="text1"/>
                <w:sz w:val="22"/>
                <w:szCs w:val="22"/>
              </w:rPr>
              <w:t>zamestnancov MAS (štatutár, manažér MAS)</w:t>
            </w:r>
            <w:r w:rsidR="0078730A" w:rsidRPr="00C249D7">
              <w:rPr>
                <w:color w:val="000000" w:themeColor="text1"/>
                <w:sz w:val="22"/>
                <w:szCs w:val="22"/>
              </w:rPr>
              <w:t>, členov výberovej komisie a zainteres</w:t>
            </w:r>
            <w:r w:rsidR="00BB37E9" w:rsidRPr="00C249D7">
              <w:rPr>
                <w:color w:val="000000" w:themeColor="text1"/>
                <w:sz w:val="22"/>
                <w:szCs w:val="22"/>
              </w:rPr>
              <w:t>o</w:t>
            </w:r>
            <w:r w:rsidR="0078730A" w:rsidRPr="00C249D7">
              <w:rPr>
                <w:color w:val="000000" w:themeColor="text1"/>
                <w:sz w:val="22"/>
                <w:szCs w:val="22"/>
              </w:rPr>
              <w:t>vaných osôb do výzvy na predkladanie ŽoNFP</w:t>
            </w:r>
            <w:r w:rsidR="0078730A" w:rsidRPr="00C249D7">
              <w:rPr>
                <w:color w:val="000000" w:themeColor="text1"/>
                <w:sz w:val="20"/>
                <w:szCs w:val="20"/>
              </w:rPr>
              <w:t xml:space="preserve">  </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lastRenderedPageBreak/>
              <w:t>Príloha č. 6C:</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odborný hodnotiteľ</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7C:</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Hodnotiaci hárok ŽoNFP</w:t>
            </w:r>
            <w:r w:rsidRPr="00C249D7" w:rsidDel="00340CE7">
              <w:rPr>
                <w:rFonts w:asciiTheme="minorHAnsi" w:hAnsiTheme="minorHAnsi" w:cstheme="minorHAnsi"/>
                <w:sz w:val="22"/>
                <w:szCs w:val="22"/>
              </w:rPr>
              <w:t xml:space="preserve"> </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8C:</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Záverečná správa výzvy na predkladanie ŽoNFP</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9C:</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Záverečná správa výzvy na predkladanie projektových zámerov</w:t>
            </w:r>
          </w:p>
          <w:p w:rsidR="00AD74F2" w:rsidRPr="00C249D7" w:rsidRDefault="00AD74F2"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18"/>
                <w:szCs w:val="18"/>
              </w:rPr>
              <w:t>(bude dopracované v prípade využitia zo strany MAS po aktualizácií stratégií CLLD)</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10C:</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MAS</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11C:</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Pokyny MAS k prijímaniu projektových zámerov/žiadosti o NFP</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17C:</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Potvrdenie o prijatí ŽoNFP</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18C:</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Výzva na doplnenie ŽoNFP</w:t>
            </w:r>
            <w:r w:rsidRPr="00C249D7" w:rsidDel="00340CE7">
              <w:rPr>
                <w:rFonts w:asciiTheme="minorHAnsi" w:hAnsiTheme="minorHAnsi" w:cstheme="minorHAnsi"/>
                <w:color w:val="000000" w:themeColor="text1"/>
                <w:sz w:val="22"/>
                <w:szCs w:val="22"/>
              </w:rPr>
              <w:t xml:space="preserve"> </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19C:</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Kontrolný záznam ŽoNFP</w:t>
            </w:r>
          </w:p>
        </w:tc>
      </w:tr>
      <w:tr w:rsidR="00193194" w:rsidRPr="00C249D7" w:rsidTr="00C8639B">
        <w:tc>
          <w:tcPr>
            <w:tcW w:w="1838" w:type="dxa"/>
            <w:vAlign w:val="center"/>
          </w:tcPr>
          <w:p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20C:</w:t>
            </w:r>
          </w:p>
        </w:tc>
        <w:tc>
          <w:tcPr>
            <w:tcW w:w="7223" w:type="dxa"/>
            <w:vAlign w:val="center"/>
          </w:tcPr>
          <w:p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proofErr w:type="spellStart"/>
            <w:r w:rsidRPr="00C249D7">
              <w:rPr>
                <w:rFonts w:asciiTheme="minorHAnsi" w:hAnsiTheme="minorHAnsi" w:cstheme="minorHAnsi"/>
                <w:color w:val="000000" w:themeColor="text1"/>
                <w:sz w:val="22"/>
                <w:szCs w:val="22"/>
              </w:rPr>
              <w:t>Fokusové</w:t>
            </w:r>
            <w:proofErr w:type="spellEnd"/>
            <w:r w:rsidRPr="00C249D7">
              <w:rPr>
                <w:rFonts w:asciiTheme="minorHAnsi" w:hAnsiTheme="minorHAnsi" w:cstheme="minorHAnsi"/>
                <w:color w:val="000000" w:themeColor="text1"/>
                <w:sz w:val="22"/>
                <w:szCs w:val="22"/>
              </w:rPr>
              <w:t xml:space="preserve"> oblasti stratégie CLLD</w:t>
            </w:r>
          </w:p>
        </w:tc>
      </w:tr>
    </w:tbl>
    <w:p w:rsidR="00256FBC" w:rsidRPr="00C249D7" w:rsidRDefault="00256FBC" w:rsidP="00E84068">
      <w:pPr>
        <w:autoSpaceDE w:val="0"/>
        <w:autoSpaceDN w:val="0"/>
        <w:adjustRightInd w:val="0"/>
        <w:spacing w:after="0" w:line="300" w:lineRule="auto"/>
        <w:rPr>
          <w:sz w:val="22"/>
          <w:szCs w:val="22"/>
        </w:rPr>
      </w:pPr>
    </w:p>
    <w:p w:rsidR="00256FBC" w:rsidRPr="00C249D7" w:rsidRDefault="00256FBC" w:rsidP="00E84068">
      <w:pPr>
        <w:autoSpaceDE w:val="0"/>
        <w:autoSpaceDN w:val="0"/>
        <w:adjustRightInd w:val="0"/>
        <w:spacing w:after="0" w:line="300" w:lineRule="auto"/>
        <w:rPr>
          <w:sz w:val="22"/>
          <w:szCs w:val="22"/>
        </w:rPr>
      </w:pPr>
    </w:p>
    <w:p w:rsidR="00256FBC" w:rsidRPr="00C249D7" w:rsidRDefault="00256FBC" w:rsidP="00E84068">
      <w:pPr>
        <w:autoSpaceDE w:val="0"/>
        <w:autoSpaceDN w:val="0"/>
        <w:adjustRightInd w:val="0"/>
        <w:spacing w:after="0" w:line="300" w:lineRule="auto"/>
        <w:rPr>
          <w:sz w:val="22"/>
          <w:szCs w:val="22"/>
        </w:rPr>
      </w:pPr>
    </w:p>
    <w:bookmarkEnd w:id="155"/>
    <w:p w:rsidR="008C723F" w:rsidRPr="00C249D7" w:rsidRDefault="008C723F" w:rsidP="00E84068">
      <w:pPr>
        <w:rPr>
          <w:rFonts w:eastAsiaTheme="majorEastAsia" w:cstheme="majorBidi"/>
          <w:b/>
          <w:bCs/>
          <w:color w:val="365F91" w:themeColor="accent1" w:themeShade="BF"/>
          <w:sz w:val="22"/>
          <w:szCs w:val="22"/>
        </w:rPr>
      </w:pPr>
    </w:p>
    <w:sectPr w:rsidR="008C723F" w:rsidRPr="00C249D7" w:rsidSect="004B6F1E">
      <w:headerReference w:type="default" r:id="rId41"/>
      <w:footerReference w:type="default" r:id="rId42"/>
      <w:type w:val="continuous"/>
      <w:pgSz w:w="11906" w:h="16838"/>
      <w:pgMar w:top="993" w:right="1417" w:bottom="1417" w:left="1418"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974" w:rsidRDefault="00A30974" w:rsidP="004052E4">
      <w:pPr>
        <w:spacing w:after="0" w:line="240" w:lineRule="auto"/>
      </w:pPr>
      <w:r>
        <w:separator/>
      </w:r>
    </w:p>
  </w:endnote>
  <w:endnote w:type="continuationSeparator" w:id="0">
    <w:p w:rsidR="00A30974" w:rsidRDefault="00A30974" w:rsidP="004052E4">
      <w:pPr>
        <w:spacing w:after="0" w:line="240" w:lineRule="auto"/>
      </w:pPr>
      <w:r>
        <w:continuationSeparator/>
      </w:r>
    </w:p>
  </w:endnote>
  <w:endnote w:type="continuationNotice" w:id="1">
    <w:p w:rsidR="00A30974" w:rsidRDefault="00A30974">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00"/>
    <w:family w:val="swiss"/>
    <w:pitch w:val="variable"/>
    <w:sig w:usb0="00000000" w:usb1="00000000" w:usb2="00000000" w:usb3="00000000" w:csb0="0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Garamond 3 CE">
    <w:altName w:val="Times New Roman"/>
    <w:panose1 w:val="00000000000000000000"/>
    <w:charset w:val="EE"/>
    <w:family w:val="roman"/>
    <w:notTrueType/>
    <w:pitch w:val="default"/>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imes New Roman,Italic">
    <w:panose1 w:val="00000000000000000000"/>
    <w:charset w:val="EE"/>
    <w:family w:val="auto"/>
    <w:notTrueType/>
    <w:pitch w:val="default"/>
    <w:sig w:usb0="00000005" w:usb1="00000000" w:usb2="00000000" w:usb3="00000000" w:csb0="00000002"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B00" w:rsidRDefault="00684B00" w:rsidP="008E0935">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590A51">
      <w:rPr>
        <w:sz w:val="18"/>
        <w:szCs w:val="18"/>
      </w:rPr>
      <w:fldChar w:fldCharType="begin"/>
    </w:r>
    <w:r w:rsidRPr="00B96A8C">
      <w:rPr>
        <w:sz w:val="18"/>
        <w:szCs w:val="18"/>
      </w:rPr>
      <w:instrText>PAGE   \* MERGEFORMAT</w:instrText>
    </w:r>
    <w:r w:rsidRPr="00590A51">
      <w:rPr>
        <w:sz w:val="18"/>
        <w:szCs w:val="18"/>
      </w:rPr>
      <w:fldChar w:fldCharType="separate"/>
    </w:r>
    <w:r w:rsidR="00905204" w:rsidRPr="00905204">
      <w:rPr>
        <w:rFonts w:eastAsiaTheme="majorEastAsia"/>
        <w:noProof/>
        <w:sz w:val="18"/>
        <w:szCs w:val="18"/>
      </w:rPr>
      <w:t>15</w:t>
    </w:r>
    <w:r w:rsidRPr="00B96A8C">
      <w:rPr>
        <w:rFonts w:eastAsiaTheme="majorEastAsia"/>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B00" w:rsidRDefault="00684B00" w:rsidP="00CA0159">
    <w:pPr>
      <w:pStyle w:val="Hlavika"/>
    </w:pPr>
  </w:p>
  <w:p w:rsidR="00684B00" w:rsidRDefault="00684B00" w:rsidP="00CA0159"/>
  <w:p w:rsidR="00684B00" w:rsidRDefault="00684B00" w:rsidP="00CA0159">
    <w:pPr>
      <w:pStyle w:val="Pta"/>
    </w:pPr>
  </w:p>
  <w:p w:rsidR="00684B00" w:rsidRDefault="00684B00" w:rsidP="00CA0159"/>
  <w:p w:rsidR="00684B00" w:rsidRDefault="00684B00" w:rsidP="00CA0159">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590A51">
      <w:rPr>
        <w:sz w:val="18"/>
        <w:szCs w:val="18"/>
      </w:rPr>
      <w:fldChar w:fldCharType="begin"/>
    </w:r>
    <w:r w:rsidRPr="00B96A8C">
      <w:rPr>
        <w:sz w:val="18"/>
        <w:szCs w:val="18"/>
      </w:rPr>
      <w:instrText>PAGE   \* MERGEFORMAT</w:instrText>
    </w:r>
    <w:r w:rsidRPr="00590A51">
      <w:rPr>
        <w:sz w:val="18"/>
        <w:szCs w:val="18"/>
      </w:rPr>
      <w:fldChar w:fldCharType="separate"/>
    </w:r>
    <w:r w:rsidR="00905204" w:rsidRPr="00905204">
      <w:rPr>
        <w:rFonts w:eastAsiaTheme="majorEastAsia"/>
        <w:noProof/>
        <w:sz w:val="18"/>
        <w:szCs w:val="18"/>
      </w:rPr>
      <w:t>1</w:t>
    </w:r>
    <w:r w:rsidRPr="00B96A8C">
      <w:rPr>
        <w:rFonts w:eastAsiaTheme="majorEastAsia"/>
        <w:sz w:val="18"/>
        <w:szCs w:val="18"/>
      </w:rPr>
      <w:fldChar w:fldCharType="end"/>
    </w:r>
  </w:p>
  <w:p w:rsidR="00684B00" w:rsidRDefault="00684B00">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B00" w:rsidRPr="00BF137D" w:rsidRDefault="00684B00" w:rsidP="00BF137D">
    <w:pPr>
      <w:pStyle w:val="Pta"/>
      <w:pBdr>
        <w:top w:val="thinThickSmallGap" w:sz="24" w:space="1" w:color="622423" w:themeColor="accent2" w:themeShade="7F"/>
      </w:pBdr>
      <w:jc w:val="right"/>
      <w:rPr>
        <w:rFonts w:asciiTheme="minorHAnsi" w:eastAsiaTheme="majorEastAsia" w:hAnsiTheme="minorHAnsi" w:cstheme="minorHAnsi"/>
        <w:sz w:val="20"/>
        <w:szCs w:val="20"/>
      </w:rPr>
    </w:pPr>
    <w:r w:rsidRPr="00BF137D">
      <w:rPr>
        <w:rFonts w:asciiTheme="minorHAnsi" w:eastAsiaTheme="majorEastAsia" w:hAnsiTheme="minorHAnsi" w:cstheme="minorHAnsi"/>
        <w:sz w:val="20"/>
        <w:szCs w:val="20"/>
      </w:rPr>
      <w:t>Pôdohospodárska platobná agentúra</w:t>
    </w:r>
    <w:r w:rsidRPr="00BF137D">
      <w:rPr>
        <w:rFonts w:asciiTheme="minorHAnsi" w:eastAsiaTheme="majorEastAsia" w:hAnsiTheme="minorHAnsi" w:cstheme="minorHAnsi"/>
        <w:sz w:val="20"/>
        <w:szCs w:val="20"/>
      </w:rPr>
      <w:ptab w:relativeTo="margin" w:alignment="right" w:leader="none"/>
    </w:r>
    <w:r w:rsidRPr="00BF137D">
      <w:rPr>
        <w:rFonts w:asciiTheme="minorHAnsi" w:eastAsiaTheme="majorEastAsia" w:hAnsiTheme="minorHAnsi" w:cstheme="minorHAnsi"/>
        <w:sz w:val="20"/>
        <w:szCs w:val="20"/>
      </w:rPr>
      <w:t xml:space="preserve"> </w:t>
    </w:r>
    <w:r w:rsidRPr="00590A51">
      <w:rPr>
        <w:rFonts w:asciiTheme="minorHAnsi" w:eastAsiaTheme="minorEastAsia" w:hAnsiTheme="minorHAnsi" w:cstheme="minorHAnsi"/>
        <w:sz w:val="20"/>
        <w:szCs w:val="20"/>
      </w:rPr>
      <w:fldChar w:fldCharType="begin"/>
    </w:r>
    <w:r w:rsidRPr="00BF137D">
      <w:rPr>
        <w:rFonts w:asciiTheme="minorHAnsi" w:hAnsiTheme="minorHAnsi" w:cstheme="minorHAnsi"/>
        <w:sz w:val="20"/>
        <w:szCs w:val="20"/>
      </w:rPr>
      <w:instrText>PAGE   \* MERGEFORMAT</w:instrText>
    </w:r>
    <w:r w:rsidRPr="00590A51">
      <w:rPr>
        <w:rFonts w:asciiTheme="minorHAnsi" w:eastAsiaTheme="minorEastAsia" w:hAnsiTheme="minorHAnsi" w:cstheme="minorHAnsi"/>
        <w:sz w:val="20"/>
        <w:szCs w:val="20"/>
      </w:rPr>
      <w:fldChar w:fldCharType="separate"/>
    </w:r>
    <w:r w:rsidR="00E7093F" w:rsidRPr="00E7093F">
      <w:rPr>
        <w:rFonts w:asciiTheme="minorHAnsi" w:eastAsiaTheme="majorEastAsia" w:hAnsiTheme="minorHAnsi" w:cstheme="minorHAnsi"/>
        <w:noProof/>
        <w:sz w:val="20"/>
        <w:szCs w:val="20"/>
      </w:rPr>
      <w:t>123</w:t>
    </w:r>
    <w:r w:rsidRPr="00BF137D">
      <w:rPr>
        <w:rFonts w:asciiTheme="minorHAnsi" w:eastAsiaTheme="majorEastAsia" w:hAnsiTheme="minorHAnsi" w:cstheme="minorHAnsi"/>
        <w:sz w:val="20"/>
        <w:szCs w:val="20"/>
      </w:rPr>
      <w:fldChar w:fldCharType="end"/>
    </w:r>
  </w:p>
  <w:p w:rsidR="00684B00" w:rsidRPr="00533B81" w:rsidRDefault="00684B00" w:rsidP="00533B8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974" w:rsidRDefault="00A30974" w:rsidP="004052E4">
      <w:pPr>
        <w:spacing w:after="0" w:line="240" w:lineRule="auto"/>
      </w:pPr>
      <w:r>
        <w:separator/>
      </w:r>
    </w:p>
  </w:footnote>
  <w:footnote w:type="continuationSeparator" w:id="0">
    <w:p w:rsidR="00A30974" w:rsidRDefault="00A30974" w:rsidP="004052E4">
      <w:pPr>
        <w:spacing w:after="0" w:line="240" w:lineRule="auto"/>
      </w:pPr>
      <w:r>
        <w:continuationSeparator/>
      </w:r>
    </w:p>
  </w:footnote>
  <w:footnote w:type="continuationNotice" w:id="1">
    <w:p w:rsidR="00A30974" w:rsidRDefault="00A30974">
      <w:pPr>
        <w:spacing w:after="0" w:line="240" w:lineRule="auto"/>
      </w:pPr>
    </w:p>
  </w:footnote>
  <w:footnote w:id="2">
    <w:p w:rsidR="00684B00" w:rsidRPr="003D1F51" w:rsidRDefault="00684B00" w:rsidP="003D1F51">
      <w:pPr>
        <w:pStyle w:val="Textpoznmkypodiarou"/>
        <w:rPr>
          <w:sz w:val="16"/>
          <w:szCs w:val="16"/>
        </w:rPr>
      </w:pPr>
      <w:r w:rsidRPr="005D2A86">
        <w:rPr>
          <w:rStyle w:val="Odkaznapoznmkupodiarou"/>
          <w:color w:val="000000" w:themeColor="text1"/>
          <w:sz w:val="16"/>
          <w:szCs w:val="16"/>
        </w:rPr>
        <w:footnoteRef/>
      </w:r>
      <w:r w:rsidRPr="005D2A86">
        <w:rPr>
          <w:color w:val="000000" w:themeColor="text1"/>
          <w:sz w:val="16"/>
          <w:szCs w:val="16"/>
        </w:rPr>
        <w:t xml:space="preserve"> nepretržite počas celej doby udržateľnosti/platnosti a účinnosti zmluvy o poskytnutí NFP/implementácie projektu podľa zmluvy o poskytnutí NFP</w:t>
      </w:r>
    </w:p>
  </w:footnote>
  <w:footnote w:id="3">
    <w:p w:rsidR="00684B00" w:rsidRPr="005D2A86" w:rsidRDefault="00684B00" w:rsidP="003D1F51">
      <w:pPr>
        <w:spacing w:after="0" w:line="240" w:lineRule="auto"/>
        <w:rPr>
          <w:rFonts w:asciiTheme="minorHAnsi" w:hAnsiTheme="minorHAnsi" w:cstheme="minorHAnsi"/>
          <w:color w:val="000000" w:themeColor="text1"/>
          <w:sz w:val="16"/>
          <w:szCs w:val="16"/>
        </w:rPr>
      </w:pPr>
      <w:r w:rsidRPr="005D2A86">
        <w:rPr>
          <w:rStyle w:val="Odkaznapoznmkupodiarou"/>
          <w:color w:val="000000" w:themeColor="text1"/>
          <w:sz w:val="16"/>
          <w:szCs w:val="16"/>
        </w:rPr>
        <w:footnoteRef/>
      </w:r>
      <w:r w:rsidRPr="005D2A86">
        <w:rPr>
          <w:color w:val="000000" w:themeColor="text1"/>
          <w:sz w:val="16"/>
          <w:szCs w:val="16"/>
        </w:rPr>
        <w:t xml:space="preserve"> </w:t>
      </w:r>
      <w:r w:rsidRPr="005D2A86">
        <w:rPr>
          <w:rFonts w:asciiTheme="minorHAnsi" w:hAnsiTheme="minorHAnsi" w:cstheme="minorHAnsi"/>
          <w:color w:val="000000" w:themeColor="text1"/>
          <w:sz w:val="16"/>
          <w:szCs w:val="16"/>
        </w:rPr>
        <w:t xml:space="preserve">Krízová situácia podľa § 56 ods. 1 zákona o EŠIF je </w:t>
      </w:r>
      <w:r w:rsidRPr="005D2A86">
        <w:rPr>
          <w:rFonts w:asciiTheme="minorHAnsi" w:hAnsiTheme="minorHAnsi" w:cstheme="minorHAnsi"/>
          <w:color w:val="000000" w:themeColor="text1"/>
          <w:sz w:val="16"/>
          <w:szCs w:val="16"/>
          <w:shd w:val="clear" w:color="auto" w:fill="FFFFFF"/>
        </w:rPr>
        <w:t>čas mimoriadnej situácie, núdzového stavu</w:t>
      </w:r>
      <w:r>
        <w:rPr>
          <w:rFonts w:asciiTheme="minorHAnsi" w:hAnsiTheme="minorHAnsi" w:cstheme="minorHAnsi"/>
          <w:color w:val="000000" w:themeColor="text1"/>
          <w:sz w:val="16"/>
          <w:szCs w:val="16"/>
          <w:shd w:val="clear" w:color="auto" w:fill="FFFFFF"/>
        </w:rPr>
        <w:t xml:space="preserve"> </w:t>
      </w:r>
      <w:r w:rsidRPr="000F3FDC">
        <w:rPr>
          <w:sz w:val="16"/>
        </w:rPr>
        <w:t>a v období šiestich mesiacov nasledujúcich po ich odvolaní alebo z dôvodu mimoriadnej udalosti nespôsobenej prijímateľom, ktorú nemohol predvídať</w:t>
      </w:r>
      <w:r w:rsidRPr="000F3FDC">
        <w:rPr>
          <w:rFonts w:asciiTheme="minorHAnsi" w:hAnsiTheme="minorHAnsi" w:cstheme="minorHAnsi"/>
          <w:color w:val="000000" w:themeColor="text1"/>
          <w:sz w:val="16"/>
          <w:szCs w:val="16"/>
          <w:shd w:val="clear" w:color="auto" w:fill="FFFFFF"/>
        </w:rPr>
        <w:t xml:space="preserve">. </w:t>
      </w:r>
      <w:r w:rsidRPr="000F3FDC">
        <w:rPr>
          <w:rFonts w:asciiTheme="minorHAnsi" w:hAnsiTheme="minorHAnsi" w:cstheme="minorHAnsi"/>
          <w:color w:val="000000" w:themeColor="text1"/>
          <w:sz w:val="16"/>
          <w:szCs w:val="16"/>
        </w:rPr>
        <w:t>Konanie podľa zákona o EŠIF začaté a právoplatne neskončené v čase krízovej situácie sa dokončí podľa ustanovení účinných v čase krízovej situácie. Konanie podľa zákona o EŠIF začaté pred vyhlásením krízovej situácie a právoplatne</w:t>
      </w:r>
      <w:r w:rsidRPr="005D2A86">
        <w:rPr>
          <w:rFonts w:asciiTheme="minorHAnsi" w:hAnsiTheme="minorHAnsi" w:cstheme="minorHAnsi"/>
          <w:color w:val="000000" w:themeColor="text1"/>
          <w:sz w:val="16"/>
          <w:szCs w:val="16"/>
        </w:rPr>
        <w:t xml:space="preserve"> neskončené ku dňu vyhlásenia krízovej situácie sa dokončí podľa ustanovení platných a účinných v čase krízovej situácie. </w:t>
      </w:r>
    </w:p>
    <w:p w:rsidR="00684B00" w:rsidRDefault="00684B00" w:rsidP="003D1F51">
      <w:pPr>
        <w:pStyle w:val="Textpoznmkypodiarou"/>
      </w:pPr>
    </w:p>
  </w:footnote>
  <w:footnote w:id="4">
    <w:p w:rsidR="00684B00" w:rsidRPr="009D7C17" w:rsidRDefault="00684B00" w:rsidP="009D7C17">
      <w:pPr>
        <w:pStyle w:val="Textpoznmkypodiarou"/>
        <w:rPr>
          <w:rFonts w:asciiTheme="minorHAnsi" w:hAnsiTheme="minorHAnsi" w:cstheme="minorHAnsi"/>
          <w:sz w:val="16"/>
          <w:szCs w:val="16"/>
        </w:rPr>
      </w:pPr>
      <w:r w:rsidRPr="005D2A86">
        <w:rPr>
          <w:rStyle w:val="Odkaznapoznmkupodiarou"/>
          <w:rFonts w:asciiTheme="minorHAnsi" w:hAnsiTheme="minorHAnsi" w:cstheme="minorHAnsi"/>
          <w:color w:val="000000" w:themeColor="text1"/>
          <w:sz w:val="16"/>
          <w:szCs w:val="16"/>
        </w:rPr>
        <w:footnoteRef/>
      </w:r>
      <w:r w:rsidRPr="005D2A86">
        <w:rPr>
          <w:rFonts w:asciiTheme="minorHAnsi" w:hAnsiTheme="minorHAnsi" w:cstheme="minorHAnsi"/>
          <w:color w:val="000000" w:themeColor="text1"/>
          <w:sz w:val="16"/>
          <w:szCs w:val="16"/>
        </w:rPr>
        <w:t xml:space="preserve"> napr. </w:t>
      </w:r>
      <w:r w:rsidRPr="005D2A86">
        <w:rPr>
          <w:rFonts w:asciiTheme="minorHAnsi" w:hAnsiTheme="minorHAnsi" w:cstheme="minorHAnsi"/>
          <w:color w:val="000000" w:themeColor="text1"/>
          <w:sz w:val="16"/>
          <w:szCs w:val="16"/>
          <w:shd w:val="clear" w:color="auto" w:fill="FFFFFF"/>
        </w:rPr>
        <w:t>Zákon č. 135/1961 Zb. o pozemných komunikáciách (cestný zákon), Zákon č. 307/1992 Zb. o ochrane poľnohospodárskeho pôdneho fondu v znení neskorších predpisov</w:t>
      </w:r>
    </w:p>
  </w:footnote>
  <w:footnote w:id="5">
    <w:p w:rsidR="00684B00" w:rsidRPr="00F720DF" w:rsidRDefault="00684B00">
      <w:pPr>
        <w:pStyle w:val="Textpoznmkypodiarou"/>
        <w:rPr>
          <w:color w:val="000000" w:themeColor="text1"/>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V zmysle zákona o príspevku z EŠIF</w:t>
      </w:r>
    </w:p>
  </w:footnote>
  <w:footnote w:id="6">
    <w:p w:rsidR="00684B00" w:rsidRPr="00F8639F" w:rsidRDefault="00684B00">
      <w:pPr>
        <w:pStyle w:val="Textpoznmkypodiarou"/>
        <w:rPr>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Viď výkladové stanovisko k § 374 obchodného zákonníka</w:t>
      </w:r>
    </w:p>
  </w:footnote>
  <w:footnote w:id="7">
    <w:p w:rsidR="00684B00" w:rsidRPr="00F8639F" w:rsidRDefault="00684B00">
      <w:pPr>
        <w:pStyle w:val="Textpoznmkypodiarou"/>
        <w:rPr>
          <w:color w:val="FF0000"/>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Pozri </w:t>
      </w:r>
      <w:r w:rsidRPr="00F720DF">
        <w:rPr>
          <w:rFonts w:asciiTheme="minorHAnsi" w:hAnsiTheme="minorHAnsi" w:cstheme="minorHAnsi"/>
          <w:color w:val="000000" w:themeColor="text1"/>
          <w:sz w:val="16"/>
          <w:szCs w:val="16"/>
        </w:rPr>
        <w:t>§ 10 ods. 1 zákona o účtovníctve</w:t>
      </w:r>
    </w:p>
  </w:footnote>
  <w:footnote w:id="8">
    <w:p w:rsidR="00684B00" w:rsidRPr="00467104" w:rsidRDefault="00684B00" w:rsidP="00C9160D">
      <w:pPr>
        <w:pStyle w:val="Textkomentra"/>
        <w:spacing w:after="0"/>
        <w:rPr>
          <w:sz w:val="16"/>
          <w:szCs w:val="16"/>
        </w:rPr>
      </w:pPr>
      <w:r w:rsidRPr="00467104">
        <w:rPr>
          <w:rStyle w:val="Odkaznapoznmkupodiarou"/>
          <w:sz w:val="16"/>
          <w:szCs w:val="16"/>
        </w:rPr>
        <w:footnoteRef/>
      </w:r>
      <w:r w:rsidRPr="00467104">
        <w:rPr>
          <w:sz w:val="16"/>
          <w:szCs w:val="16"/>
        </w:rPr>
        <w:t xml:space="preserve"> Prípravné práce sú výdavky na poplatky architektom, projektantom, inžinierom a konzultantom súvisiace s vypracovaním projektovej dokumentácie, výdavky za stavebný dozor a výdavky na poradenstvo v oblasti environmentálnej a ekonomickej udržateľnosti vrátane štúdií uskutočniteľnosti.</w:t>
      </w:r>
    </w:p>
  </w:footnote>
  <w:footnote w:id="9">
    <w:p w:rsidR="00684B00" w:rsidRPr="00422EC4" w:rsidRDefault="00684B00" w:rsidP="00C9160D">
      <w:pPr>
        <w:pStyle w:val="Textkomentra"/>
        <w:spacing w:after="0"/>
        <w:rPr>
          <w:sz w:val="16"/>
          <w:szCs w:val="16"/>
        </w:rPr>
      </w:pPr>
      <w:r w:rsidRPr="00422EC4">
        <w:rPr>
          <w:rStyle w:val="Odkaznapoznmkupodiarou"/>
          <w:sz w:val="16"/>
          <w:szCs w:val="16"/>
        </w:rPr>
        <w:footnoteRef/>
      </w:r>
      <w:r w:rsidRPr="00422EC4">
        <w:rPr>
          <w:sz w:val="16"/>
          <w:szCs w:val="16"/>
        </w:rPr>
        <w:t xml:space="preserve"> V podmienkach PRV týmto orgánom v zmysle § 43 zákona o príspevku EŠIF a § 10 zákona č. 280/2017 je PPA.</w:t>
      </w:r>
    </w:p>
  </w:footnote>
  <w:footnote w:id="10">
    <w:p w:rsidR="00684B00" w:rsidRDefault="00684B00" w:rsidP="00422EC4">
      <w:pPr>
        <w:pStyle w:val="Textpoznmkypodiarou"/>
      </w:pPr>
      <w:r w:rsidRPr="00422EC4">
        <w:rPr>
          <w:rStyle w:val="Odkaznapoznmkupodiarou"/>
          <w:sz w:val="16"/>
          <w:szCs w:val="16"/>
        </w:rPr>
        <w:footnoteRef/>
      </w:r>
      <w:r w:rsidRPr="00422EC4">
        <w:rPr>
          <w:sz w:val="16"/>
          <w:szCs w:val="16"/>
        </w:rPr>
        <w:t xml:space="preserve"> </w:t>
      </w:r>
      <w:r w:rsidRPr="00422EC4">
        <w:rPr>
          <w:sz w:val="16"/>
          <w:szCs w:val="16"/>
          <w:shd w:val="clear" w:color="auto" w:fill="FFFFFF"/>
        </w:rPr>
        <w:t>§  ods. 4 zákona o pohľadávkach štátu</w:t>
      </w:r>
    </w:p>
  </w:footnote>
  <w:footnote w:id="11">
    <w:p w:rsidR="00684B00" w:rsidRPr="005B7691" w:rsidRDefault="00684B00" w:rsidP="005B7691">
      <w:pPr>
        <w:spacing w:after="0" w:line="240" w:lineRule="auto"/>
        <w:rPr>
          <w:rFonts w:asciiTheme="minorHAnsi" w:hAnsiTheme="minorHAnsi" w:cstheme="minorHAnsi"/>
          <w:color w:val="000000" w:themeColor="text1"/>
          <w:sz w:val="16"/>
          <w:szCs w:val="16"/>
        </w:rPr>
      </w:pPr>
      <w:r w:rsidRPr="005B7691">
        <w:rPr>
          <w:rStyle w:val="Odkaznapoznmkupodiarou"/>
          <w:sz w:val="16"/>
          <w:szCs w:val="16"/>
        </w:rPr>
        <w:footnoteRef/>
      </w:r>
      <w:r w:rsidRPr="005B7691">
        <w:rPr>
          <w:sz w:val="16"/>
          <w:szCs w:val="16"/>
        </w:rPr>
        <w:t xml:space="preserve"> Neuplatňuje sa </w:t>
      </w:r>
      <w:r>
        <w:rPr>
          <w:rFonts w:asciiTheme="minorHAnsi" w:hAnsiTheme="minorHAnsi" w:cstheme="minorHAnsi"/>
          <w:color w:val="000000" w:themeColor="text1"/>
          <w:sz w:val="16"/>
          <w:szCs w:val="16"/>
        </w:rPr>
        <w:t>ak počet predkladaných ŽoP</w:t>
      </w:r>
      <w:r w:rsidRPr="005B7691">
        <w:rPr>
          <w:rFonts w:asciiTheme="minorHAnsi" w:hAnsiTheme="minorHAnsi" w:cstheme="minorHAnsi"/>
          <w:color w:val="000000" w:themeColor="text1"/>
          <w:sz w:val="16"/>
          <w:szCs w:val="16"/>
        </w:rPr>
        <w:t xml:space="preserve"> je stanovený v zmluve o</w:t>
      </w:r>
      <w:r>
        <w:rPr>
          <w:rFonts w:asciiTheme="minorHAnsi" w:hAnsiTheme="minorHAnsi" w:cstheme="minorHAnsi"/>
          <w:color w:val="000000" w:themeColor="text1"/>
          <w:sz w:val="16"/>
          <w:szCs w:val="16"/>
        </w:rPr>
        <w:t xml:space="preserve"> poskytnutí </w:t>
      </w:r>
      <w:r w:rsidRPr="005B7691">
        <w:rPr>
          <w:rFonts w:asciiTheme="minorHAnsi" w:hAnsiTheme="minorHAnsi" w:cstheme="minorHAnsi"/>
          <w:color w:val="000000" w:themeColor="text1"/>
          <w:sz w:val="16"/>
          <w:szCs w:val="16"/>
        </w:rPr>
        <w:t>NFP inak.</w:t>
      </w:r>
    </w:p>
  </w:footnote>
  <w:footnote w:id="12">
    <w:p w:rsidR="00684B00" w:rsidRPr="00420635" w:rsidRDefault="00684B00" w:rsidP="00420635">
      <w:pPr>
        <w:pStyle w:val="Textkomentra"/>
        <w:rPr>
          <w:sz w:val="16"/>
          <w:szCs w:val="16"/>
        </w:rPr>
      </w:pPr>
      <w:r w:rsidRPr="00420635">
        <w:rPr>
          <w:rStyle w:val="Odkaznapoznmkupodiarou"/>
          <w:color w:val="FF0000"/>
          <w:sz w:val="16"/>
          <w:szCs w:val="16"/>
        </w:rPr>
        <w:footnoteRef/>
      </w:r>
      <w:r w:rsidRPr="00420635">
        <w:rPr>
          <w:color w:val="FF0000"/>
          <w:sz w:val="16"/>
          <w:szCs w:val="16"/>
        </w:rPr>
        <w:t xml:space="preserve"> Zálohová platba nemôže byť aplikovaná  pre  ŽoP, ktoré sú viazané na prvú žiadosť o platbu – tzv. „</w:t>
      </w:r>
      <w:proofErr w:type="spellStart"/>
      <w:r w:rsidRPr="00420635">
        <w:rPr>
          <w:color w:val="FF0000"/>
          <w:sz w:val="16"/>
          <w:szCs w:val="16"/>
        </w:rPr>
        <w:t>jednorázové</w:t>
      </w:r>
      <w:proofErr w:type="spellEnd"/>
      <w:r w:rsidRPr="00420635">
        <w:rPr>
          <w:color w:val="FF0000"/>
          <w:sz w:val="16"/>
          <w:szCs w:val="16"/>
        </w:rPr>
        <w:t xml:space="preserve"> výdavky“</w:t>
      </w:r>
      <w:r>
        <w:rPr>
          <w:color w:val="FF0000"/>
          <w:sz w:val="16"/>
          <w:szCs w:val="16"/>
        </w:rPr>
        <w:t>.</w:t>
      </w:r>
      <w:r w:rsidRPr="00420635">
        <w:rPr>
          <w:color w:val="FF0000"/>
          <w:sz w:val="16"/>
          <w:szCs w:val="16"/>
        </w:rPr>
        <w:t xml:space="preserve"> (Príloha č.5, kapitola 5).</w:t>
      </w:r>
    </w:p>
  </w:footnote>
  <w:footnote w:id="13">
    <w:p w:rsidR="00684B00" w:rsidRPr="00FD7F5B" w:rsidRDefault="00684B00">
      <w:pPr>
        <w:pStyle w:val="Textpoznmkypodiarou"/>
        <w:rPr>
          <w:sz w:val="16"/>
          <w:szCs w:val="16"/>
        </w:rPr>
      </w:pPr>
      <w:r w:rsidRPr="00FD7F5B">
        <w:rPr>
          <w:rStyle w:val="Odkaznapoznmkupodiarou"/>
          <w:sz w:val="16"/>
          <w:szCs w:val="16"/>
        </w:rPr>
        <w:footnoteRef/>
      </w:r>
      <w:r w:rsidRPr="00FD7F5B">
        <w:rPr>
          <w:sz w:val="16"/>
          <w:szCs w:val="16"/>
        </w:rPr>
        <w:t xml:space="preserve"> t.j. deň, nasledujúci po dni zverejnenia príručky pre prijímateľa LEADER, verzia 1.4 na webovom sídle poskytovateľa</w:t>
      </w:r>
    </w:p>
  </w:footnote>
  <w:footnote w:id="14">
    <w:p w:rsidR="00684B00" w:rsidRPr="00C57A3E" w:rsidRDefault="00684B00" w:rsidP="001108D6">
      <w:pPr>
        <w:pStyle w:val="Textpoznmkypodiarou"/>
        <w:rPr>
          <w:sz w:val="16"/>
          <w:szCs w:val="16"/>
        </w:rPr>
      </w:pPr>
      <w:r w:rsidRPr="008E6528">
        <w:rPr>
          <w:rStyle w:val="Odkaznapoznmkupodiarou"/>
          <w:color w:val="000000" w:themeColor="text1"/>
          <w:sz w:val="16"/>
          <w:szCs w:val="16"/>
        </w:rPr>
        <w:footnoteRef/>
      </w:r>
      <w:r w:rsidRPr="008E6528">
        <w:rPr>
          <w:color w:val="000000" w:themeColor="text1"/>
          <w:sz w:val="16"/>
          <w:szCs w:val="16"/>
        </w:rPr>
        <w:t xml:space="preserve"> </w:t>
      </w:r>
      <w:r w:rsidRPr="008E6528">
        <w:rPr>
          <w:rFonts w:asciiTheme="minorHAnsi" w:hAnsiTheme="minorHAnsi" w:cstheme="minorHAnsi"/>
          <w:color w:val="000000" w:themeColor="text1"/>
          <w:sz w:val="16"/>
          <w:szCs w:val="16"/>
          <w:shd w:val="clear" w:color="auto" w:fill="FFFFFF"/>
        </w:rPr>
        <w:t>Ak prijímateľ nie je platcom DPH - musí mať účtovný doklad povinné náležitosti podľa § 10 zákona o účtovníctve. Ak je platcom DPH - faktúra musí obsahovať náležitosti podľa § 71 zákona o DPH.</w:t>
      </w:r>
    </w:p>
  </w:footnote>
  <w:footnote w:id="15">
    <w:p w:rsidR="00684B00" w:rsidRPr="00506157" w:rsidRDefault="00684B00" w:rsidP="008B3F72">
      <w:pPr>
        <w:pStyle w:val="Textpoznmkypodiarou"/>
        <w:rPr>
          <w:sz w:val="16"/>
          <w:szCs w:val="16"/>
        </w:rPr>
      </w:pPr>
      <w:r w:rsidRPr="00506157">
        <w:rPr>
          <w:rStyle w:val="Odkaznapoznmkupodiarou"/>
          <w:sz w:val="16"/>
          <w:szCs w:val="16"/>
        </w:rPr>
        <w:footnoteRef/>
      </w:r>
      <w:r w:rsidRPr="00506157">
        <w:rPr>
          <w:sz w:val="16"/>
          <w:szCs w:val="16"/>
        </w:rPr>
        <w:t xml:space="preserve"> Správa z cesty sa predkladá za všetkých účastníkov jedna, pričom musí byť podpísan</w:t>
      </w:r>
      <w:r>
        <w:rPr>
          <w:sz w:val="16"/>
          <w:szCs w:val="16"/>
        </w:rPr>
        <w:t>á</w:t>
      </w:r>
      <w:r w:rsidRPr="00506157">
        <w:rPr>
          <w:sz w:val="16"/>
          <w:szCs w:val="16"/>
        </w:rPr>
        <w:t xml:space="preserve"> všetkými účastníkmi.</w:t>
      </w:r>
    </w:p>
  </w:footnote>
  <w:footnote w:id="16">
    <w:p w:rsidR="00684B00" w:rsidRPr="00235D2B" w:rsidRDefault="00684B00" w:rsidP="00485B15">
      <w:pPr>
        <w:pStyle w:val="Textpoznmkypodiarou"/>
        <w:rPr>
          <w:color w:val="000000" w:themeColor="text1"/>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pojem technická forma je definovaný v § 31 ods. 2 písm. b) zákona o účtovníctve</w:t>
      </w:r>
    </w:p>
  </w:footnote>
  <w:footnote w:id="17">
    <w:p w:rsidR="00684B00" w:rsidRPr="00485B15" w:rsidRDefault="00684B00" w:rsidP="00485B15">
      <w:pPr>
        <w:pStyle w:val="Textpoznmkypodiarou"/>
        <w:rPr>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pojmy definované v § 2 ods. 4 zákona o účtovníctve</w:t>
      </w:r>
    </w:p>
  </w:footnote>
  <w:footnote w:id="18">
    <w:p w:rsidR="00684B00" w:rsidRPr="004459DD" w:rsidRDefault="00684B00" w:rsidP="005901BB">
      <w:pPr>
        <w:pStyle w:val="Textpoznmkypodiarou"/>
        <w:rPr>
          <w:sz w:val="16"/>
          <w:szCs w:val="16"/>
        </w:rPr>
      </w:pPr>
      <w:r w:rsidRPr="004459DD">
        <w:rPr>
          <w:rStyle w:val="Odkaznapoznmkupodiarou"/>
          <w:sz w:val="16"/>
          <w:szCs w:val="16"/>
        </w:rPr>
        <w:footnoteRef/>
      </w:r>
      <w:r w:rsidRPr="004459DD">
        <w:rPr>
          <w:sz w:val="16"/>
          <w:szCs w:val="16"/>
        </w:rPr>
        <w:t xml:space="preserve"> Uvedené znamená, že nie sú vylúčené kontroly ako</w:t>
      </w:r>
      <w:r>
        <w:rPr>
          <w:sz w:val="16"/>
          <w:szCs w:val="16"/>
        </w:rPr>
        <w:t>u je napr. kontrola procesu VO</w:t>
      </w:r>
      <w:r w:rsidRPr="004459DD">
        <w:rPr>
          <w:sz w:val="16"/>
          <w:szCs w:val="16"/>
        </w:rPr>
        <w:t xml:space="preserve"> alebo schéma </w:t>
      </w:r>
      <w:proofErr w:type="spellStart"/>
      <w:r w:rsidRPr="004459DD">
        <w:rPr>
          <w:sz w:val="16"/>
          <w:szCs w:val="16"/>
        </w:rPr>
        <w:t>de</w:t>
      </w:r>
      <w:proofErr w:type="spellEnd"/>
      <w:r w:rsidRPr="004459DD">
        <w:rPr>
          <w:sz w:val="16"/>
          <w:szCs w:val="16"/>
        </w:rPr>
        <w:t xml:space="preserve"> </w:t>
      </w:r>
      <w:proofErr w:type="spellStart"/>
      <w:r w:rsidRPr="004459DD">
        <w:rPr>
          <w:sz w:val="16"/>
          <w:szCs w:val="16"/>
        </w:rPr>
        <w:t>minimis</w:t>
      </w:r>
      <w:proofErr w:type="spellEnd"/>
      <w:r w:rsidRPr="004459DD">
        <w:rPr>
          <w:sz w:val="16"/>
          <w:szCs w:val="16"/>
        </w:rPr>
        <w:t xml:space="preserve">. Cieľom takýchto kontrol je overenie, či boli dodržané postupy VO/O alebo pravidlá schémy </w:t>
      </w:r>
      <w:proofErr w:type="spellStart"/>
      <w:r w:rsidRPr="004459DD">
        <w:rPr>
          <w:sz w:val="16"/>
          <w:szCs w:val="16"/>
        </w:rPr>
        <w:t>de</w:t>
      </w:r>
      <w:proofErr w:type="spellEnd"/>
      <w:r w:rsidRPr="004459DD">
        <w:rPr>
          <w:sz w:val="16"/>
          <w:szCs w:val="16"/>
        </w:rPr>
        <w:t xml:space="preserve"> </w:t>
      </w:r>
      <w:proofErr w:type="spellStart"/>
      <w:r w:rsidRPr="004459DD">
        <w:rPr>
          <w:sz w:val="16"/>
          <w:szCs w:val="16"/>
        </w:rPr>
        <w:t>minimis</w:t>
      </w:r>
      <w:proofErr w:type="spellEnd"/>
      <w:r w:rsidRPr="004459DD">
        <w:rPr>
          <w:sz w:val="16"/>
          <w:szCs w:val="16"/>
        </w:rPr>
        <w:t>, nie vykonať kontrolu vyplatených súm zo strany žiadateľa/prijímateľa relevantnými kontrolnými orgánmi.</w:t>
      </w:r>
    </w:p>
  </w:footnote>
  <w:footnote w:id="19">
    <w:p w:rsidR="00684B00" w:rsidRDefault="00684B00" w:rsidP="002C38F2">
      <w:pPr>
        <w:pStyle w:val="Textpoznmkypodiarou"/>
        <w:rPr>
          <w:sz w:val="16"/>
          <w:szCs w:val="16"/>
        </w:rPr>
      </w:pPr>
      <w:r>
        <w:rPr>
          <w:rStyle w:val="Odkaznapoznmkupodiarou"/>
          <w:sz w:val="16"/>
          <w:szCs w:val="16"/>
        </w:rPr>
        <w:footnoteRef/>
      </w:r>
      <w:r>
        <w:rPr>
          <w:sz w:val="16"/>
          <w:szCs w:val="16"/>
        </w:rPr>
        <w:t xml:space="preserve"> Vykonáva osoba podľa popisu vykonávaných činností v zmysle </w:t>
      </w:r>
      <w:proofErr w:type="spellStart"/>
      <w:r>
        <w:rPr>
          <w:sz w:val="16"/>
          <w:szCs w:val="16"/>
        </w:rPr>
        <w:t>pracovno</w:t>
      </w:r>
      <w:proofErr w:type="spellEnd"/>
      <w:r>
        <w:rPr>
          <w:sz w:val="16"/>
          <w:szCs w:val="16"/>
        </w:rPr>
        <w:t xml:space="preserve"> – právneho vzťahu s príslušnou MAS.  </w:t>
      </w:r>
    </w:p>
  </w:footnote>
  <w:footnote w:id="20">
    <w:p w:rsidR="00684B00" w:rsidRPr="006666B0" w:rsidRDefault="00684B00" w:rsidP="006666B0">
      <w:pPr>
        <w:pStyle w:val="Textpoznmkypodiarou"/>
        <w:rPr>
          <w:sz w:val="16"/>
          <w:szCs w:val="16"/>
        </w:rPr>
      </w:pPr>
      <w:r w:rsidRPr="006666B0">
        <w:rPr>
          <w:rStyle w:val="Odkaznapoznmkupodiarou"/>
          <w:sz w:val="16"/>
          <w:szCs w:val="16"/>
        </w:rPr>
        <w:footnoteRef/>
      </w:r>
      <w:r w:rsidRPr="006666B0">
        <w:rPr>
          <w:sz w:val="16"/>
          <w:szCs w:val="16"/>
        </w:rPr>
        <w:t xml:space="preserve"> </w:t>
      </w:r>
      <w:r w:rsidRPr="006666B0">
        <w:rPr>
          <w:rFonts w:asciiTheme="minorHAnsi" w:hAnsiTheme="minorHAnsi" w:cstheme="minorHAnsi"/>
          <w:sz w:val="16"/>
          <w:szCs w:val="16"/>
        </w:rPr>
        <w:t>sociálny aspekt predstavuje operácie obstarávania, ktoré zohľadňujú jedno alebo viac sociálnych hľadísk: napr. pracovné príležitosti, dôstojná práca, dodržiavanie sociálnych a pracovných práv, sociálne začleňovanie a pod.</w:t>
      </w:r>
    </w:p>
  </w:footnote>
  <w:footnote w:id="21">
    <w:p w:rsidR="00684B00" w:rsidRPr="006666B0" w:rsidRDefault="00684B00" w:rsidP="001A10E2">
      <w:pPr>
        <w:pStyle w:val="Textpoznmkypodiarou"/>
        <w:rPr>
          <w:sz w:val="16"/>
          <w:szCs w:val="16"/>
        </w:rPr>
      </w:pPr>
      <w:r w:rsidRPr="006666B0">
        <w:rPr>
          <w:rStyle w:val="Odkaznapoznmkupodiarou"/>
          <w:sz w:val="16"/>
          <w:szCs w:val="16"/>
        </w:rPr>
        <w:footnoteRef/>
      </w:r>
      <w:r w:rsidRPr="006666B0">
        <w:rPr>
          <w:sz w:val="16"/>
          <w:szCs w:val="16"/>
        </w:rPr>
        <w:t xml:space="preserve"> t. j. osoba v zmysle zákona č. 138/1992 Zb. </w:t>
      </w:r>
      <w:r w:rsidRPr="006666B0">
        <w:rPr>
          <w:sz w:val="16"/>
          <w:szCs w:val="16"/>
          <w:shd w:val="clear" w:color="auto" w:fill="FFFFFF"/>
        </w:rPr>
        <w:t xml:space="preserve">o autorizovaných architektoch a autorizovaných stavebných inžinieroch a zákona č. </w:t>
      </w:r>
      <w:r w:rsidRPr="006666B0">
        <w:rPr>
          <w:sz w:val="16"/>
          <w:szCs w:val="16"/>
        </w:rPr>
        <w:t>382/2004 Z. z. o znalcoch, tlmočníkoch a prekladateľoch a o zmene a doplnení niektorých zákonov</w:t>
      </w:r>
    </w:p>
  </w:footnote>
  <w:footnote w:id="22">
    <w:p w:rsidR="00684B00" w:rsidRPr="006666B0" w:rsidRDefault="00684B00" w:rsidP="00731DFF">
      <w:pPr>
        <w:pStyle w:val="Textpoznmkypodiarou"/>
        <w:rPr>
          <w:sz w:val="16"/>
          <w:szCs w:val="16"/>
        </w:rPr>
      </w:pPr>
      <w:r w:rsidRPr="006666B0">
        <w:rPr>
          <w:rStyle w:val="Odkaznapoznmkupodiarou"/>
          <w:sz w:val="16"/>
          <w:szCs w:val="16"/>
        </w:rPr>
        <w:footnoteRef/>
      </w:r>
      <w:r w:rsidRPr="006666B0">
        <w:rPr>
          <w:sz w:val="16"/>
          <w:szCs w:val="16"/>
        </w:rPr>
        <w:t xml:space="preserve"> t. j. osoba v zmysle zákona č. 138/1992 Zb. </w:t>
      </w:r>
      <w:r w:rsidRPr="006666B0">
        <w:rPr>
          <w:sz w:val="16"/>
          <w:szCs w:val="16"/>
          <w:shd w:val="clear" w:color="auto" w:fill="FFFFFF"/>
        </w:rPr>
        <w:t xml:space="preserve">o autorizovaných architektoch a autorizovaných stavebných inžinieroch a zákona č. </w:t>
      </w:r>
      <w:r w:rsidRPr="006666B0">
        <w:rPr>
          <w:sz w:val="16"/>
          <w:szCs w:val="16"/>
        </w:rPr>
        <w:t>382/2004 Z. z. o znalcoch, tlmočníkoch a prekladateľoch a o zmene a doplnení niektorých zákonov</w:t>
      </w:r>
    </w:p>
  </w:footnote>
  <w:footnote w:id="23">
    <w:p w:rsidR="00684B00" w:rsidRPr="00411CB0" w:rsidRDefault="00684B00" w:rsidP="00411CB0">
      <w:pPr>
        <w:pStyle w:val="Textpoznmkypodiarou"/>
        <w:rPr>
          <w:sz w:val="16"/>
          <w:szCs w:val="16"/>
        </w:rPr>
      </w:pPr>
      <w:r w:rsidRPr="00411CB0">
        <w:rPr>
          <w:rStyle w:val="Odkaznapoznmkupodiarou"/>
          <w:sz w:val="16"/>
          <w:szCs w:val="16"/>
        </w:rPr>
        <w:footnoteRef/>
      </w:r>
      <w:r w:rsidRPr="00411CB0">
        <w:rPr>
          <w:sz w:val="16"/>
          <w:szCs w:val="16"/>
        </w:rPr>
        <w:t xml:space="preserve"> Pozn.</w:t>
      </w:r>
      <w:r>
        <w:rPr>
          <w:sz w:val="16"/>
          <w:szCs w:val="16"/>
        </w:rPr>
        <w:t xml:space="preserve"> </w:t>
      </w:r>
      <w:r w:rsidRPr="00411CB0">
        <w:rPr>
          <w:sz w:val="16"/>
          <w:szCs w:val="16"/>
        </w:rPr>
        <w:t xml:space="preserve">pre účely tohto výkladu sa konflikt záujmov vzťahuje na úroveň posudzovania vzťahu obstarávateľ -  uchádzač/záujemca, a  primerane aj na obstarávateľa a subdodávateľa, ak je obstarávateľovi subdodávateľ už v procese verejného obstarávania známy (prípady podľa § 28 ods. 1, písm. k v spojení s § 32 ods. 3 písm. b) ZVO ). </w:t>
      </w:r>
    </w:p>
  </w:footnote>
  <w:footnote w:id="24">
    <w:p w:rsidR="00684B00" w:rsidRPr="00411CB0" w:rsidRDefault="00684B00" w:rsidP="00411CB0">
      <w:pPr>
        <w:pStyle w:val="Textpoznmkypodiarou"/>
        <w:ind w:left="142" w:hanging="142"/>
        <w:rPr>
          <w:sz w:val="16"/>
          <w:szCs w:val="16"/>
        </w:rPr>
      </w:pPr>
      <w:r w:rsidRPr="00411CB0">
        <w:rPr>
          <w:rStyle w:val="Odkaznapoznmkupodiarou"/>
          <w:sz w:val="16"/>
          <w:szCs w:val="16"/>
        </w:rPr>
        <w:footnoteRef/>
      </w:r>
      <w:r w:rsidRPr="00411CB0">
        <w:rPr>
          <w:sz w:val="16"/>
          <w:szCs w:val="16"/>
        </w:rPr>
        <w:t xml:space="preserve"> Pojem „realizácia VO/O“ je chápaný ako moment od začiatku prípravy dokumentácie k VO/O (napr. súťažné podklady, návrh oznámenia o vyhlásení VO/O) až po dobu ukončenia realizácie aktivít projektu. V prípade rámcových zmlúv sa tento pojem vzťahuje aj na proces opätovného otvárania súťaže.</w:t>
      </w:r>
    </w:p>
  </w:footnote>
  <w:footnote w:id="25">
    <w:p w:rsidR="00684B00" w:rsidRPr="008A0866" w:rsidRDefault="00684B00" w:rsidP="00D97448">
      <w:pPr>
        <w:spacing w:after="0" w:line="240" w:lineRule="auto"/>
        <w:rPr>
          <w:rFonts w:cstheme="minorHAnsi"/>
          <w:b/>
          <w:color w:val="000000" w:themeColor="text1"/>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w:t>
      </w:r>
      <w:r w:rsidRPr="008A0866">
        <w:rPr>
          <w:rFonts w:cstheme="minorHAnsi"/>
          <w:bCs/>
          <w:iCs/>
          <w:color w:val="000000" w:themeColor="text1"/>
          <w:sz w:val="16"/>
          <w:szCs w:val="16"/>
        </w:rPr>
        <w:t xml:space="preserve">V prípade </w:t>
      </w:r>
      <w:proofErr w:type="spellStart"/>
      <w:r w:rsidRPr="008A0866">
        <w:rPr>
          <w:rFonts w:cstheme="minorHAnsi"/>
          <w:bCs/>
          <w:iCs/>
          <w:color w:val="000000" w:themeColor="text1"/>
          <w:sz w:val="16"/>
          <w:szCs w:val="16"/>
        </w:rPr>
        <w:t>podopatrení</w:t>
      </w:r>
      <w:proofErr w:type="spellEnd"/>
      <w:r w:rsidRPr="008A0866">
        <w:rPr>
          <w:rFonts w:cstheme="minorHAnsi"/>
          <w:bCs/>
          <w:iCs/>
          <w:color w:val="000000" w:themeColor="text1"/>
          <w:sz w:val="16"/>
          <w:szCs w:val="16"/>
        </w:rPr>
        <w:t>, ktoré má MAS v stratégii CLLD, avšak nie sú uvedené v prílohe 6B príručky pre prijímateľa LEADER, MAS výzvu na predkladanie ŽoNFP nevyhlasuje a je oprávnená vykonať presun finančných prostriedkov.</w:t>
      </w:r>
    </w:p>
  </w:footnote>
  <w:footnote w:id="26">
    <w:p w:rsidR="00684B00" w:rsidRPr="008A0866" w:rsidRDefault="00684B00" w:rsidP="00D97448">
      <w:pPr>
        <w:pStyle w:val="Textpoznmkypodiarou"/>
        <w:rPr>
          <w:color w:val="000000" w:themeColor="text1"/>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Lehota začína plynúť v závislosti od toho, ktorá zmluva o poskytnutí NFP nadobudla účinnosť neskôr.</w:t>
      </w:r>
    </w:p>
  </w:footnote>
  <w:footnote w:id="27">
    <w:p w:rsidR="00684B00" w:rsidRPr="00D97448" w:rsidRDefault="00684B00" w:rsidP="00D97448">
      <w:pPr>
        <w:pStyle w:val="Textpoznmkypodiarou"/>
        <w:rPr>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MAS v stratégii CLLD nevykonáva aktualizáciu.</w:t>
      </w:r>
    </w:p>
  </w:footnote>
  <w:footnote w:id="28">
    <w:p w:rsidR="00684B00" w:rsidRPr="0037719E" w:rsidRDefault="00684B00">
      <w:pPr>
        <w:pStyle w:val="Textpoznmkypodiarou"/>
        <w:rPr>
          <w:sz w:val="16"/>
          <w:szCs w:val="16"/>
        </w:rPr>
      </w:pPr>
      <w:r w:rsidRPr="0037719E">
        <w:rPr>
          <w:rStyle w:val="Odkaznapoznmkupodiarou"/>
          <w:sz w:val="16"/>
          <w:szCs w:val="16"/>
        </w:rPr>
        <w:footnoteRef/>
      </w:r>
      <w:r w:rsidRPr="0037719E">
        <w:rPr>
          <w:sz w:val="16"/>
          <w:szCs w:val="16"/>
        </w:rPr>
        <w:t xml:space="preserve"> MAS inštaluje len informačnú tabuľu, ktorá sa týka podopatrenia 19.2 a 19.4, resp. informačnú tabuľu </w:t>
      </w:r>
      <w:r w:rsidRPr="00971C9B">
        <w:rPr>
          <w:sz w:val="16"/>
          <w:szCs w:val="16"/>
        </w:rPr>
        <w:t>pre PRV a IROP (implementácia stratégie CLLD a chod MAS/animácie).</w:t>
      </w:r>
    </w:p>
  </w:footnote>
  <w:footnote w:id="29">
    <w:p w:rsidR="00684B00" w:rsidRPr="00641930" w:rsidRDefault="00684B00" w:rsidP="00927D40">
      <w:pPr>
        <w:keepLines/>
        <w:widowControl w:val="0"/>
        <w:autoSpaceDE w:val="0"/>
        <w:autoSpaceDN w:val="0"/>
        <w:adjustRightInd w:val="0"/>
        <w:spacing w:after="0" w:line="240" w:lineRule="auto"/>
        <w:rPr>
          <w:rFonts w:cstheme="minorHAnsi"/>
          <w:color w:val="000000" w:themeColor="text1"/>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Výzvu na doplnenie chýbajúcich náležitostí ŽoNFP je MAS oprávnená zaslať žiadateľovi maximálne jedenkrát.  MAS nie je oprávnená zaslať žiadateľovi opakovane druhú výzvu na doplnenie rovnakého údaju/dokumentu t. j. najviac jedenkrát v tej istej veci.</w:t>
      </w:r>
    </w:p>
  </w:footnote>
  <w:footnote w:id="30">
    <w:p w:rsidR="00684B00" w:rsidRPr="005B1DD9" w:rsidRDefault="00684B00" w:rsidP="00927D40">
      <w:pPr>
        <w:keepLines/>
        <w:widowControl w:val="0"/>
        <w:autoSpaceDE w:val="0"/>
        <w:autoSpaceDN w:val="0"/>
        <w:adjustRightInd w:val="0"/>
        <w:spacing w:after="0" w:line="240" w:lineRule="auto"/>
        <w:rPr>
          <w:rFonts w:cstheme="minorHAnsi"/>
          <w:color w:val="FF0000"/>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 xml:space="preserve">Výzvu na doplnenie chýbajúcich náležitostí ŽoNFP je MAS oprávnená v rámci odborného hodnotenia zaslať žiadateľovi maximálne jedenkrát. </w:t>
      </w:r>
    </w:p>
  </w:footnote>
  <w:footnote w:id="31">
    <w:p w:rsidR="00684B00" w:rsidRPr="00477845" w:rsidRDefault="00684B00" w:rsidP="009348E6">
      <w:pPr>
        <w:pStyle w:val="Textpoznmkypodiarou"/>
        <w:ind w:left="142" w:hanging="142"/>
        <w:rPr>
          <w:i/>
          <w:color w:val="000000" w:themeColor="text1"/>
          <w:sz w:val="16"/>
          <w:szCs w:val="16"/>
        </w:rPr>
      </w:pPr>
      <w:r w:rsidRPr="00477845">
        <w:rPr>
          <w:rStyle w:val="Odkaznapoznmkupodiarou"/>
          <w:i/>
          <w:color w:val="000000" w:themeColor="text1"/>
          <w:sz w:val="16"/>
          <w:szCs w:val="16"/>
        </w:rPr>
        <w:footnoteRef/>
      </w:r>
      <w:r w:rsidRPr="00477845">
        <w:rPr>
          <w:i/>
          <w:color w:val="000000" w:themeColor="text1"/>
          <w:sz w:val="16"/>
          <w:szCs w:val="16"/>
        </w:rPr>
        <w:t xml:space="preserve"> </w:t>
      </w:r>
      <w:hyperlink r:id="rId1" w:anchor="paragraf-18" w:tooltip="Odkaz na predpis alebo ustanovenie" w:history="1">
        <w:r w:rsidRPr="00477845">
          <w:rPr>
            <w:rStyle w:val="Hypertextovprepojenie"/>
            <w:color w:val="000000" w:themeColor="text1"/>
            <w:sz w:val="16"/>
            <w:szCs w:val="16"/>
            <w:u w:val="none"/>
          </w:rPr>
          <w:t>§18 a 19 zákona č. 91/2016 Z. z.</w:t>
        </w:r>
      </w:hyperlink>
      <w:r w:rsidRPr="00477845">
        <w:rPr>
          <w:color w:val="000000" w:themeColor="text1"/>
          <w:sz w:val="16"/>
          <w:szCs w:val="16"/>
        </w:rPr>
        <w:t xml:space="preserve"> o trestnej zodpovednosti právnických osôb a o zmene a doplnení niektorých zákonov.</w:t>
      </w:r>
    </w:p>
  </w:footnote>
  <w:footnote w:id="32">
    <w:p w:rsidR="00684B00" w:rsidRPr="001C6911" w:rsidRDefault="00684B00" w:rsidP="00737FF3">
      <w:pPr>
        <w:pStyle w:val="Textpoznmkypodiarou"/>
        <w:rPr>
          <w:sz w:val="16"/>
          <w:szCs w:val="16"/>
        </w:rPr>
      </w:pPr>
      <w:r w:rsidRPr="001C6911">
        <w:rPr>
          <w:rStyle w:val="Odkaznapoznmkupodiarou"/>
          <w:sz w:val="16"/>
          <w:szCs w:val="16"/>
        </w:rPr>
        <w:footnoteRef/>
      </w:r>
      <w:r w:rsidRPr="001C6911">
        <w:rPr>
          <w:sz w:val="16"/>
          <w:szCs w:val="16"/>
        </w:rPr>
        <w:t xml:space="preserve"> Pre účely tejto kapitoly sa výdavkom rozumie aj náklad.</w:t>
      </w:r>
    </w:p>
  </w:footnote>
  <w:footnote w:id="33">
    <w:p w:rsidR="00684B00" w:rsidRPr="00F74768" w:rsidRDefault="00684B00" w:rsidP="00D20C0C">
      <w:pPr>
        <w:pStyle w:val="Textpoznmkypodiarou"/>
        <w:rPr>
          <w:sz w:val="16"/>
          <w:szCs w:val="16"/>
        </w:rPr>
      </w:pPr>
      <w:r w:rsidRPr="00097846">
        <w:rPr>
          <w:rStyle w:val="Odkaznapoznmkupodiarou"/>
          <w:color w:val="000000" w:themeColor="text1"/>
          <w:sz w:val="16"/>
          <w:szCs w:val="16"/>
        </w:rPr>
        <w:footnoteRef/>
      </w:r>
      <w:r w:rsidRPr="00097846">
        <w:rPr>
          <w:color w:val="000000" w:themeColor="text1"/>
          <w:sz w:val="16"/>
          <w:szCs w:val="16"/>
        </w:rPr>
        <w:t xml:space="preserve"> napríklad čl. 75 ods. 2, čl. 125 ods. 4 písm. c) všeobecného nariadenia.</w:t>
      </w:r>
    </w:p>
  </w:footnote>
  <w:footnote w:id="34">
    <w:p w:rsidR="00684B00" w:rsidRDefault="00684B00" w:rsidP="00497067">
      <w:pPr>
        <w:pStyle w:val="Textpoznmkypodiarou"/>
      </w:pPr>
      <w:r w:rsidRPr="00F74768">
        <w:rPr>
          <w:rStyle w:val="Odkaznapoznmkupodiarou"/>
          <w:sz w:val="16"/>
          <w:szCs w:val="16"/>
        </w:rPr>
        <w:footnoteRef/>
      </w:r>
      <w:r w:rsidRPr="00F74768">
        <w:rPr>
          <w:sz w:val="16"/>
          <w:szCs w:val="16"/>
        </w:rPr>
        <w:t xml:space="preserve"> § 6 ods. 1 zákona o finančnej kontrole.</w:t>
      </w:r>
    </w:p>
  </w:footnote>
  <w:footnote w:id="35">
    <w:p w:rsidR="00684B00" w:rsidRPr="004C24CC" w:rsidRDefault="00684B00"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Napr. zmena projektu, zmena právneho rámca, viacročné obdobie medzi vykonaným overením a zaradením výdavku do financovania, ak tak PPA usúdi, zistením skutkového stavu pri finančnej kontrole na mieste, alebo ak nastanú presuny medzi rozpočtovými položkami.</w:t>
      </w:r>
    </w:p>
  </w:footnote>
  <w:footnote w:id="36">
    <w:p w:rsidR="00684B00" w:rsidRPr="004C24CC" w:rsidRDefault="00684B00" w:rsidP="00D33953">
      <w:pPr>
        <w:pStyle w:val="Textkomentra"/>
        <w:spacing w:after="0"/>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Pod limitmi sa rozumejú finančný limit na úrovni jednotkových výdavkov a percentuálny limit na úrovni skupín výdavkov.  </w:t>
      </w:r>
    </w:p>
  </w:footnote>
  <w:footnote w:id="37">
    <w:p w:rsidR="00684B00" w:rsidRPr="004C24CC" w:rsidRDefault="00684B00"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V zmysle zákona č. 382/2004 Z. z. úkonmi znaleckej činnosti sú najmä znalecký posudok a jeho doplnenie, odborné stanovisko alebo potvrdenie a odborné vyjadrenie a vysvetlenie.</w:t>
      </w:r>
    </w:p>
  </w:footnote>
  <w:footnote w:id="38">
    <w:p w:rsidR="00684B00" w:rsidRPr="004C24CC" w:rsidRDefault="00684B00" w:rsidP="00B5243D">
      <w:pPr>
        <w:pStyle w:val="Textpoznmkypodiarou"/>
        <w:rPr>
          <w:color w:val="FF0000"/>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V zmysle zákona č. 254/1998 Z. z. o verejných prácach v znení neskorších predpisov sa vypracováva štátna expertíza, resp. protokol o vykonaní štátnej expertízy.</w:t>
      </w:r>
    </w:p>
  </w:footnote>
  <w:footnote w:id="39">
    <w:p w:rsidR="00684B00" w:rsidRPr="007C1721" w:rsidRDefault="00684B00">
      <w:pPr>
        <w:pStyle w:val="Textpoznmkypodiarou"/>
        <w:rPr>
          <w:b/>
          <w:sz w:val="16"/>
          <w:szCs w:val="16"/>
        </w:rPr>
      </w:pPr>
      <w:r w:rsidRPr="00477845">
        <w:rPr>
          <w:rStyle w:val="Odkaznapoznmkupodiarou"/>
          <w:sz w:val="16"/>
          <w:szCs w:val="16"/>
        </w:rPr>
        <w:footnoteRef/>
      </w:r>
      <w:r w:rsidRPr="00477845">
        <w:rPr>
          <w:sz w:val="16"/>
          <w:szCs w:val="16"/>
        </w:rPr>
        <w:t xml:space="preserve"> Z dôvodu aktualizácie stratégie CLLD </w:t>
      </w:r>
      <w:r>
        <w:rPr>
          <w:sz w:val="16"/>
          <w:szCs w:val="16"/>
        </w:rPr>
        <w:t xml:space="preserve">od nadobudnutia účinnosti </w:t>
      </w:r>
      <w:r w:rsidRPr="00477845">
        <w:rPr>
          <w:sz w:val="16"/>
          <w:szCs w:val="16"/>
        </w:rPr>
        <w:t xml:space="preserve">Usmernenia č.7 Riadiaceho orgánu pre Program rozvoja vidieka SR </w:t>
      </w:r>
      <w:r>
        <w:rPr>
          <w:sz w:val="16"/>
          <w:szCs w:val="16"/>
        </w:rPr>
        <w:br/>
      </w:r>
      <w:r w:rsidRPr="00477845">
        <w:rPr>
          <w:sz w:val="16"/>
          <w:szCs w:val="16"/>
        </w:rPr>
        <w:t>2014 – 2022</w:t>
      </w:r>
      <w:r>
        <w:rPr>
          <w:sz w:val="16"/>
          <w:szCs w:val="16"/>
        </w:rPr>
        <w:t xml:space="preserve">, MAS na rok 2022 nepredkladá harmonogram výziev. </w:t>
      </w:r>
    </w:p>
  </w:footnote>
  <w:footnote w:id="40">
    <w:p w:rsidR="00684B00" w:rsidRPr="00795A58" w:rsidRDefault="00684B00" w:rsidP="004D41E3">
      <w:pPr>
        <w:pStyle w:val="Textpoznmkypodiarou"/>
        <w:rPr>
          <w:sz w:val="16"/>
          <w:szCs w:val="16"/>
        </w:rPr>
      </w:pPr>
      <w:r w:rsidRPr="00236A71">
        <w:rPr>
          <w:rStyle w:val="Odkaznapoznmkupodiarou"/>
          <w:sz w:val="16"/>
          <w:szCs w:val="16"/>
        </w:rPr>
        <w:footnoteRef/>
      </w:r>
      <w:r w:rsidRPr="00236A71">
        <w:rPr>
          <w:sz w:val="16"/>
          <w:szCs w:val="16"/>
        </w:rPr>
        <w:t>Posunom sa rozumie plánované vyhlásenie výzvy oneskorene alebo vyhlásené v skoršom termíne</w:t>
      </w:r>
      <w:r>
        <w:rPr>
          <w:sz w:val="16"/>
          <w:szCs w:val="16"/>
        </w:rPr>
        <w:t xml:space="preserve"> (2 mesiace pred, resp. 3 mesiace </w:t>
      </w:r>
      <w:r>
        <w:rPr>
          <w:sz w:val="16"/>
          <w:szCs w:val="16"/>
        </w:rPr>
        <w:br/>
        <w:t>po plánovanom termíne)</w:t>
      </w:r>
      <w:r w:rsidRPr="00236A71">
        <w:rPr>
          <w:sz w:val="16"/>
          <w:szCs w:val="16"/>
        </w:rPr>
        <w:t>.</w:t>
      </w:r>
    </w:p>
  </w:footnote>
  <w:footnote w:id="41">
    <w:p w:rsidR="00684B00" w:rsidRPr="000C4F16" w:rsidRDefault="00684B00" w:rsidP="00173783">
      <w:pPr>
        <w:pStyle w:val="Textpoznmkypodiarou"/>
      </w:pPr>
      <w:r w:rsidRPr="000C4F16">
        <w:rPr>
          <w:rStyle w:val="Odkaznapoznmkupodiarou"/>
          <w:sz w:val="16"/>
        </w:rPr>
        <w:footnoteRef/>
      </w:r>
      <w:r w:rsidRPr="000C4F16">
        <w:rPr>
          <w:rStyle w:val="Odkaznapoznmkupodiarou"/>
        </w:rPr>
        <w:t xml:space="preserve"> </w:t>
      </w:r>
      <w:r w:rsidRPr="000C4F16">
        <w:rPr>
          <w:sz w:val="16"/>
        </w:rPr>
        <w:t>p</w:t>
      </w:r>
      <w:r w:rsidRPr="000C4F16">
        <w:rPr>
          <w:rFonts w:asciiTheme="minorHAnsi" w:hAnsiTheme="minorHAnsi"/>
          <w:sz w:val="16"/>
          <w:szCs w:val="16"/>
        </w:rPr>
        <w:t>očíta sa od prvého dňa nasledovného kalendárneho mesiaca vyhlásenia prvej výzvy MAS schválenej v zmysle § 2 ods. 11 Nariadenia vlády č. 71/2018 Z. z. prostredníctvom ITMS2014+</w:t>
      </w:r>
    </w:p>
  </w:footnote>
  <w:footnote w:id="42">
    <w:p w:rsidR="00684B00" w:rsidRPr="00DB199C" w:rsidRDefault="00684B00" w:rsidP="00173783">
      <w:pPr>
        <w:pStyle w:val="Textpoznmkypodiarou"/>
        <w:rPr>
          <w:sz w:val="16"/>
          <w:szCs w:val="16"/>
        </w:rPr>
      </w:pPr>
      <w:r w:rsidRPr="000C4F16">
        <w:rPr>
          <w:rStyle w:val="Odkaznapoznmkupodiarou"/>
          <w:sz w:val="16"/>
          <w:szCs w:val="16"/>
        </w:rPr>
        <w:footnoteRef/>
      </w:r>
      <w:r w:rsidRPr="000C4F16">
        <w:rPr>
          <w:sz w:val="16"/>
          <w:szCs w:val="16"/>
        </w:rPr>
        <w:t xml:space="preserve"> </w:t>
      </w:r>
      <w:r w:rsidRPr="000C4F16">
        <w:rPr>
          <w:rFonts w:asciiTheme="minorHAnsi" w:hAnsiTheme="minorHAnsi"/>
          <w:sz w:val="16"/>
          <w:szCs w:val="16"/>
        </w:rPr>
        <w:t xml:space="preserve">vyhlásenie prvej výzvy MAS schválenej v zmysle </w:t>
      </w:r>
      <w:r w:rsidRPr="000C4F16">
        <w:rPr>
          <w:rFonts w:asciiTheme="minorHAnsi" w:hAnsiTheme="minorHAnsi" w:cstheme="minorHAnsi"/>
          <w:sz w:val="16"/>
          <w:szCs w:val="16"/>
        </w:rPr>
        <w:t xml:space="preserve">§ </w:t>
      </w:r>
      <w:r w:rsidRPr="000C4F16">
        <w:rPr>
          <w:rFonts w:asciiTheme="minorHAnsi" w:hAnsiTheme="minorHAnsi"/>
          <w:sz w:val="16"/>
          <w:szCs w:val="16"/>
        </w:rPr>
        <w:t xml:space="preserve">2 ods. 11 </w:t>
      </w:r>
      <w:r w:rsidRPr="000C4F16">
        <w:rPr>
          <w:rFonts w:asciiTheme="minorHAnsi" w:hAnsiTheme="minorHAnsi" w:cstheme="minorHAnsi"/>
          <w:color w:val="070707"/>
          <w:sz w:val="16"/>
          <w:szCs w:val="16"/>
        </w:rPr>
        <w:t>Nariadenia vlády č. 71/2018 Z. z. prostredníctvom ITMS2014+ sa uskutočnilo 21.5.2019.</w:t>
      </w:r>
    </w:p>
  </w:footnote>
  <w:footnote w:id="43">
    <w:p w:rsidR="00684B00" w:rsidRPr="00792E1E" w:rsidRDefault="00684B00" w:rsidP="004003F9">
      <w:pPr>
        <w:pStyle w:val="Textpoznmkypodiarou"/>
        <w:rPr>
          <w:color w:val="000000" w:themeColor="text1"/>
          <w:sz w:val="16"/>
          <w:szCs w:val="16"/>
        </w:rPr>
      </w:pPr>
      <w:r w:rsidRPr="00C0041E">
        <w:rPr>
          <w:rStyle w:val="Odkaznapoznmkupodiarou"/>
          <w:sz w:val="16"/>
          <w:szCs w:val="16"/>
        </w:rPr>
        <w:footnoteRef/>
      </w:r>
      <w:r w:rsidRPr="00C0041E">
        <w:rPr>
          <w:sz w:val="16"/>
          <w:szCs w:val="16"/>
        </w:rPr>
        <w:t xml:space="preserve"> Zoznam predložených žiadostí o minimálnu </w:t>
      </w:r>
      <w:r w:rsidRPr="007504C4">
        <w:rPr>
          <w:sz w:val="16"/>
          <w:szCs w:val="16"/>
        </w:rPr>
        <w:t xml:space="preserve">pomoc predkladá </w:t>
      </w:r>
      <w:r w:rsidRPr="00792E1E">
        <w:rPr>
          <w:color w:val="000000" w:themeColor="text1"/>
          <w:sz w:val="16"/>
          <w:szCs w:val="16"/>
        </w:rPr>
        <w:t>prijímateľ NFP pre podopatrenie 1.2 a podopatrenie 1.3 v zmysle podmienok schémy minimálnej pomoci na pod</w:t>
      </w:r>
      <w:r>
        <w:rPr>
          <w:color w:val="000000" w:themeColor="text1"/>
          <w:sz w:val="16"/>
          <w:szCs w:val="16"/>
        </w:rPr>
        <w:t>p</w:t>
      </w:r>
      <w:r w:rsidRPr="00792E1E">
        <w:rPr>
          <w:color w:val="000000" w:themeColor="text1"/>
          <w:sz w:val="16"/>
          <w:szCs w:val="16"/>
        </w:rPr>
        <w:t>oru implementácie operácií v rámci stratégií miestneho rozvoja vedeného komunitou /DM-4/2018) v platnom znení.</w:t>
      </w:r>
    </w:p>
  </w:footnote>
  <w:footnote w:id="44">
    <w:p w:rsidR="00684B00" w:rsidRPr="00792E1E" w:rsidRDefault="00684B00" w:rsidP="004003F9">
      <w:pPr>
        <w:pStyle w:val="Textpoznmkypodiarou"/>
        <w:rPr>
          <w:color w:val="000000" w:themeColor="text1"/>
          <w:sz w:val="16"/>
          <w:szCs w:val="16"/>
        </w:rPr>
      </w:pPr>
      <w:r w:rsidRPr="00792E1E">
        <w:rPr>
          <w:rStyle w:val="Odkaznapoznmkupodiarou"/>
          <w:color w:val="000000" w:themeColor="text1"/>
          <w:sz w:val="16"/>
          <w:szCs w:val="16"/>
        </w:rPr>
        <w:footnoteRef/>
      </w:r>
      <w:r w:rsidRPr="00792E1E">
        <w:rPr>
          <w:color w:val="000000" w:themeColor="text1"/>
          <w:sz w:val="16"/>
          <w:szCs w:val="16"/>
        </w:rPr>
        <w:t xml:space="preserve"> Predkladá príjemca minimálnej po</w:t>
      </w:r>
      <w:r>
        <w:rPr>
          <w:color w:val="000000" w:themeColor="text1"/>
          <w:sz w:val="16"/>
          <w:szCs w:val="16"/>
        </w:rPr>
        <w:t>moci v rámci podopatrenia 1.2 v</w:t>
      </w:r>
      <w:r w:rsidRPr="00792E1E">
        <w:rPr>
          <w:color w:val="000000" w:themeColor="text1"/>
          <w:sz w:val="16"/>
          <w:szCs w:val="16"/>
        </w:rPr>
        <w:t> zmysle podmienok schémy minimálnej pomoci na podporu implementácie operácií v rámci stratégií miestneho rozvoja vedeného komunitou /DM-4/2018 v platnom znení), písm</w:t>
      </w:r>
      <w:r>
        <w:rPr>
          <w:color w:val="000000" w:themeColor="text1"/>
          <w:sz w:val="16"/>
          <w:szCs w:val="16"/>
        </w:rPr>
        <w:t>.</w:t>
      </w:r>
      <w:r w:rsidRPr="00792E1E">
        <w:rPr>
          <w:color w:val="000000" w:themeColor="text1"/>
          <w:sz w:val="16"/>
          <w:szCs w:val="16"/>
        </w:rPr>
        <w:t xml:space="preserve"> L.</w:t>
      </w:r>
    </w:p>
  </w:footnote>
  <w:footnote w:id="45">
    <w:p w:rsidR="00684B00" w:rsidRPr="00792E1E" w:rsidRDefault="00684B00" w:rsidP="004003F9">
      <w:pPr>
        <w:pStyle w:val="Textpoznmkypodiarou"/>
        <w:rPr>
          <w:color w:val="000000" w:themeColor="text1"/>
        </w:rPr>
      </w:pPr>
      <w:r w:rsidRPr="00792E1E">
        <w:rPr>
          <w:rStyle w:val="Odkaznapoznmkupodiarou"/>
          <w:color w:val="000000" w:themeColor="text1"/>
          <w:sz w:val="16"/>
          <w:szCs w:val="16"/>
        </w:rPr>
        <w:footnoteRef/>
      </w:r>
      <w:r w:rsidRPr="00792E1E">
        <w:rPr>
          <w:color w:val="000000" w:themeColor="text1"/>
          <w:sz w:val="16"/>
          <w:szCs w:val="16"/>
        </w:rPr>
        <w:t xml:space="preserve"> Predkladá príjemca minimálnej p</w:t>
      </w:r>
      <w:r>
        <w:rPr>
          <w:color w:val="000000" w:themeColor="text1"/>
          <w:sz w:val="16"/>
          <w:szCs w:val="16"/>
        </w:rPr>
        <w:t xml:space="preserve">omoci v rámci podopatrenia 1.3 v </w:t>
      </w:r>
      <w:r w:rsidRPr="00792E1E">
        <w:rPr>
          <w:color w:val="000000" w:themeColor="text1"/>
          <w:sz w:val="16"/>
          <w:szCs w:val="16"/>
        </w:rPr>
        <w:t> zmysle podmienok schémy minimálnej pomoci na podporu implementácie operácií v rámci stratégií miestneho rozvoja vedeného komunitou /DM-4/2018 v platnom znení), písm</w:t>
      </w:r>
      <w:r>
        <w:rPr>
          <w:color w:val="000000" w:themeColor="text1"/>
          <w:sz w:val="16"/>
          <w:szCs w:val="16"/>
        </w:rPr>
        <w:t>.</w:t>
      </w:r>
      <w:r w:rsidRPr="00792E1E">
        <w:rPr>
          <w:color w:val="000000" w:themeColor="text1"/>
          <w:sz w:val="16"/>
          <w:szCs w:val="16"/>
        </w:rPr>
        <w:t xml:space="preserve"> L.</w:t>
      </w:r>
    </w:p>
  </w:footnote>
  <w:footnote w:id="46">
    <w:p w:rsidR="00684B00" w:rsidRPr="007436A8" w:rsidRDefault="00684B00" w:rsidP="00D20C0C">
      <w:pPr>
        <w:pStyle w:val="Textpoznmkypodiarou"/>
        <w:rPr>
          <w:rFonts w:asciiTheme="minorHAnsi" w:hAnsiTheme="minorHAnsi" w:cstheme="minorHAnsi"/>
          <w:sz w:val="16"/>
          <w:szCs w:val="16"/>
        </w:rPr>
      </w:pPr>
      <w:r w:rsidRPr="007436A8">
        <w:rPr>
          <w:rStyle w:val="Odkaznapoznmkupodiarou"/>
          <w:rFonts w:asciiTheme="minorHAnsi" w:hAnsiTheme="minorHAnsi" w:cstheme="minorHAnsi"/>
          <w:sz w:val="16"/>
          <w:szCs w:val="16"/>
        </w:rPr>
        <w:footnoteRef/>
      </w:r>
      <w:r w:rsidRPr="007436A8">
        <w:rPr>
          <w:rFonts w:asciiTheme="minorHAnsi" w:hAnsiTheme="minorHAnsi" w:cstheme="minorHAnsi"/>
          <w:sz w:val="16"/>
          <w:szCs w:val="16"/>
        </w:rPr>
        <w:t xml:space="preserve"> </w:t>
      </w:r>
      <w:r w:rsidRPr="007436A8">
        <w:rPr>
          <w:rFonts w:asciiTheme="minorHAnsi" w:hAnsiTheme="minorHAnsi" w:cstheme="minorHAnsi"/>
          <w:sz w:val="16"/>
          <w:szCs w:val="16"/>
          <w:shd w:val="clear" w:color="auto" w:fill="FCFCFA"/>
        </w:rPr>
        <w:t xml:space="preserve">podstatným spôsobom, akými sú najmä zmeny spočívajúce v zmene oprávnenosti žiadateľa, partnera, cieľovej skupiny, miesta realizácie, aktivít a kritérií na výber projektu alebo nie je možné financovať projekty z objektívnych dôvodov, napr. zmeny vo finančnom pláne stratégie CLLD, zásadné identifikované skutočnosti vo výzve, ktoré neboli odhalené pri jej vyhlásení a za ich zachovania by došlo k výberu žiadostí o NFP v rozpore s legislatívou EÚ alebo právnym poriadkom SR. </w:t>
      </w:r>
    </w:p>
  </w:footnote>
  <w:footnote w:id="47">
    <w:p w:rsidR="00684B00" w:rsidRPr="00B34F83" w:rsidRDefault="00684B00" w:rsidP="00B34F83">
      <w:pPr>
        <w:spacing w:after="0" w:line="240" w:lineRule="auto"/>
        <w:rPr>
          <w:color w:val="000000" w:themeColor="text1"/>
          <w:sz w:val="16"/>
          <w:szCs w:val="16"/>
        </w:rPr>
      </w:pPr>
      <w:r w:rsidRPr="00456F43">
        <w:rPr>
          <w:rStyle w:val="Odkaznapoznmkupodiarou"/>
          <w:color w:val="000000" w:themeColor="text1"/>
          <w:sz w:val="16"/>
          <w:szCs w:val="16"/>
        </w:rPr>
        <w:footnoteRef/>
      </w:r>
      <w:r w:rsidRPr="00456F43">
        <w:rPr>
          <w:color w:val="000000" w:themeColor="text1"/>
          <w:sz w:val="16"/>
          <w:szCs w:val="16"/>
        </w:rPr>
        <w:t xml:space="preserve"> Zamestnanec MAS, členovia orgánov v zmysle kapitoly 6.1.4 Systému riadenia CLLD môžu vykonávať činnosť odborného hodnotiteľa v inej MAS len za podmienky, že splnia podmienky výzvy OH príslušnej MAS a zároveň budú dodržané podmienky predchádzania konfliktu záujmov</w:t>
      </w:r>
      <w:r>
        <w:rPr>
          <w:color w:val="000000" w:themeColor="text1"/>
          <w:sz w:val="16"/>
          <w:szCs w:val="16"/>
        </w:rPr>
        <w:t>.</w:t>
      </w:r>
    </w:p>
  </w:footnote>
  <w:footnote w:id="48">
    <w:p w:rsidR="00684B00" w:rsidRDefault="00684B00">
      <w:pPr>
        <w:pStyle w:val="Textpoznmkypodiarou"/>
      </w:pPr>
      <w:r>
        <w:rPr>
          <w:rStyle w:val="Odkaznapoznmkupodiarou"/>
        </w:rPr>
        <w:footnoteRef/>
      </w:r>
      <w:r>
        <w:t xml:space="preserve"> </w:t>
      </w:r>
      <w:r>
        <w:rPr>
          <w:sz w:val="16"/>
          <w:szCs w:val="16"/>
        </w:rPr>
        <w:t>l</w:t>
      </w:r>
      <w:r w:rsidRPr="008A389D">
        <w:rPr>
          <w:sz w:val="16"/>
          <w:szCs w:val="16"/>
        </w:rPr>
        <w:t xml:space="preserve">en v prípade, ak sa </w:t>
      </w:r>
      <w:r w:rsidRPr="00932930">
        <w:rPr>
          <w:sz w:val="16"/>
          <w:szCs w:val="16"/>
        </w:rPr>
        <w:t>podieľajú na konaní o</w:t>
      </w:r>
      <w:r w:rsidRPr="007436A8">
        <w:rPr>
          <w:sz w:val="16"/>
          <w:szCs w:val="16"/>
        </w:rPr>
        <w:t xml:space="preserve"> </w:t>
      </w:r>
      <w:r w:rsidRPr="00932930">
        <w:rPr>
          <w:sz w:val="16"/>
          <w:szCs w:val="16"/>
        </w:rPr>
        <w:t>ŽoNFP</w:t>
      </w:r>
    </w:p>
  </w:footnote>
  <w:footnote w:id="49">
    <w:p w:rsidR="00684B00" w:rsidRPr="00EE54DA" w:rsidRDefault="00684B00" w:rsidP="003A591E">
      <w:pPr>
        <w:pStyle w:val="Textpoznmkypodiarou"/>
        <w:rPr>
          <w:rFonts w:asciiTheme="minorHAnsi" w:hAnsiTheme="minorHAnsi"/>
          <w:sz w:val="16"/>
          <w:szCs w:val="16"/>
        </w:rPr>
      </w:pPr>
      <w:r w:rsidRPr="00036ED2">
        <w:rPr>
          <w:rStyle w:val="Odkaznapoznmkupodiarou"/>
          <w:rFonts w:asciiTheme="minorHAnsi" w:hAnsiTheme="minorHAnsi"/>
          <w:sz w:val="16"/>
          <w:szCs w:val="16"/>
        </w:rPr>
        <w:footnoteRef/>
      </w:r>
      <w:r w:rsidRPr="00EE54DA">
        <w:rPr>
          <w:rFonts w:asciiTheme="minorHAnsi" w:hAnsiTheme="minorHAnsi"/>
          <w:sz w:val="16"/>
          <w:szCs w:val="16"/>
        </w:rPr>
        <w:t xml:space="preserve"> Deklaruje sa len v prípade, ak nie sú  zistené skutočnosti  nasvedčujúce zaujatosť štatutárneho orgánu MAS, manažéra MAS/projektového manažéra MAS, odborného administratívneho asistenta, člena výberovej komisie. Deklaruje aj osoba  v prípade, ak sa využije inštitút plnomocenstva, alebo zastúpenia podľa stanov, výmeny a pod.   </w:t>
      </w:r>
    </w:p>
  </w:footnote>
  <w:footnote w:id="50">
    <w:p w:rsidR="00684B00" w:rsidRPr="00D84E72" w:rsidRDefault="00684B00" w:rsidP="000A2792">
      <w:pPr>
        <w:pStyle w:val="Textpoznmkypodiarou"/>
        <w:rPr>
          <w:color w:val="FF0000"/>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V prípade povinnosti vyplniť v ITMS2014+ „povinné pole“ pre slovné hodnotenie hodnotiaceho (bodovacieho) kritéria, resp. zdôvodnenia vyhodnotenia príslušného kritéria, MAS uvedie  „viď príloha hodnotiaci hárok“.</w:t>
      </w:r>
    </w:p>
  </w:footnote>
  <w:footnote w:id="51">
    <w:p w:rsidR="00684B00" w:rsidRPr="00286DA6" w:rsidRDefault="00684B00">
      <w:pPr>
        <w:pStyle w:val="Textpoznmkypodiarou"/>
        <w:rPr>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Indikatívne 90 kalendárnych dní </w:t>
      </w:r>
      <w:r w:rsidRPr="00286DA6">
        <w:rPr>
          <w:rFonts w:cstheme="minorHAnsi"/>
          <w:color w:val="000000" w:themeColor="text1"/>
          <w:sz w:val="16"/>
          <w:szCs w:val="16"/>
        </w:rPr>
        <w:t xml:space="preserve">vrátane lehôt potrebných na predloženie náležitostí zo strany žiadateľa na základe dvoch </w:t>
      </w:r>
      <w:r w:rsidRPr="00286DA6">
        <w:rPr>
          <w:rFonts w:cstheme="minorHAnsi"/>
          <w:color w:val="000000" w:themeColor="text1"/>
          <w:sz w:val="16"/>
          <w:szCs w:val="16"/>
          <w:lang w:eastAsia="hu-HU"/>
        </w:rPr>
        <w:t>výziev</w:t>
      </w:r>
      <w:r w:rsidRPr="00286DA6">
        <w:rPr>
          <w:rFonts w:cstheme="minorHAnsi"/>
          <w:color w:val="000000" w:themeColor="text1"/>
          <w:sz w:val="16"/>
          <w:szCs w:val="16"/>
        </w:rPr>
        <w:t xml:space="preserve"> na doplnenie chýbajúcich náležitostí ŽoNFP.</w:t>
      </w:r>
    </w:p>
  </w:footnote>
  <w:footnote w:id="52">
    <w:p w:rsidR="00684B00" w:rsidRPr="00073FE3" w:rsidRDefault="00684B00" w:rsidP="0023183B">
      <w:pPr>
        <w:pStyle w:val="Textpoznmkypodiarou"/>
        <w:rPr>
          <w:sz w:val="16"/>
          <w:szCs w:val="16"/>
        </w:rPr>
      </w:pPr>
      <w:r w:rsidRPr="00073FE3">
        <w:rPr>
          <w:rStyle w:val="Odkaznapoznmkupodiarou"/>
          <w:sz w:val="16"/>
          <w:szCs w:val="16"/>
        </w:rPr>
        <w:footnoteRef/>
      </w:r>
      <w:r w:rsidRPr="00073FE3">
        <w:rPr>
          <w:sz w:val="16"/>
          <w:szCs w:val="16"/>
        </w:rPr>
        <w:t xml:space="preserve"> PPA poskytne MAS súčinnosť v zmysle poskytnutia informácii, resp. správnosti ohľadom zaevidovania náležitosti stratégie CLLD do </w:t>
      </w:r>
      <w:r w:rsidRPr="00073FE3">
        <w:rPr>
          <w:rFonts w:cs="Calibri"/>
          <w:color w:val="000000" w:themeColor="text1"/>
          <w:sz w:val="16"/>
          <w:szCs w:val="16"/>
        </w:rPr>
        <w:t>ITMS2014+.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B00" w:rsidRDefault="00684B00" w:rsidP="00A95D77">
    <w:pPr>
      <w:pStyle w:val="Hlavika"/>
      <w:jc w:val="center"/>
      <w:rPr>
        <w:rFonts w:eastAsiaTheme="majorEastAsia"/>
        <w:sz w:val="18"/>
        <w:szCs w:val="18"/>
      </w:rPr>
    </w:pPr>
    <w:r>
      <w:rPr>
        <w:rFonts w:eastAsiaTheme="majorEastAsia"/>
        <w:sz w:val="18"/>
        <w:szCs w:val="18"/>
      </w:rPr>
      <w:t xml:space="preserve">Príručka pre prijímateľa nenávratného finančného príspevku z Programu rozvoja vidieka SR 2014 </w:t>
    </w:r>
    <w:r w:rsidRPr="008A0866">
      <w:rPr>
        <w:rFonts w:eastAsiaTheme="majorEastAsia"/>
        <w:color w:val="000000" w:themeColor="text1"/>
        <w:sz w:val="18"/>
        <w:szCs w:val="18"/>
      </w:rPr>
      <w:t>– 2022</w:t>
    </w:r>
  </w:p>
  <w:p w:rsidR="00684B00" w:rsidRDefault="00684B00" w:rsidP="00A95D77">
    <w:pPr>
      <w:pStyle w:val="Hlavika"/>
      <w:jc w:val="center"/>
      <w:rPr>
        <w:rFonts w:eastAsiaTheme="majorEastAsia"/>
        <w:sz w:val="18"/>
        <w:szCs w:val="18"/>
      </w:rPr>
    </w:pPr>
    <w:r>
      <w:rPr>
        <w:rFonts w:eastAsiaTheme="majorEastAsia"/>
        <w:sz w:val="18"/>
        <w:szCs w:val="18"/>
      </w:rPr>
      <w:t>pre opatrenie 19. Podpora na miestny rozvoj v rámci iniciatívy LEADER</w:t>
    </w:r>
  </w:p>
  <w:p w:rsidR="00684B00" w:rsidRPr="00BF137D" w:rsidRDefault="00684B00" w:rsidP="00BF137D">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11.5pt" o:bullet="t">
        <v:imagedata r:id="rId1" o:title="mso75"/>
      </v:shape>
    </w:pict>
  </w:numPicBullet>
  <w:abstractNum w:abstractNumId="0">
    <w:nsid w:val="FFFFFF89"/>
    <w:multiLevelType w:val="singleLevel"/>
    <w:tmpl w:val="24B0DF1E"/>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000E3817"/>
    <w:multiLevelType w:val="hybridMultilevel"/>
    <w:tmpl w:val="98F0B4F4"/>
    <w:lvl w:ilvl="0" w:tplc="FBBAB00E">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nsid w:val="002252E3"/>
    <w:multiLevelType w:val="hybridMultilevel"/>
    <w:tmpl w:val="1D4423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06600F8"/>
    <w:multiLevelType w:val="hybridMultilevel"/>
    <w:tmpl w:val="8ECA552A"/>
    <w:lvl w:ilvl="0" w:tplc="556ED24A">
      <w:start w:val="6"/>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09C1568"/>
    <w:multiLevelType w:val="multilevel"/>
    <w:tmpl w:val="F4EE13AC"/>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0D174C5"/>
    <w:multiLevelType w:val="hybridMultilevel"/>
    <w:tmpl w:val="F5208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0DC2972"/>
    <w:multiLevelType w:val="hybridMultilevel"/>
    <w:tmpl w:val="5D8AE2C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7">
    <w:nsid w:val="011F2E86"/>
    <w:multiLevelType w:val="hybridMultilevel"/>
    <w:tmpl w:val="0E46E288"/>
    <w:lvl w:ilvl="0" w:tplc="409AA87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1315CCC"/>
    <w:multiLevelType w:val="multilevel"/>
    <w:tmpl w:val="D29C2E8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b w:val="0"/>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1566161"/>
    <w:multiLevelType w:val="hybridMultilevel"/>
    <w:tmpl w:val="06EAC356"/>
    <w:lvl w:ilvl="0" w:tplc="C7A0026A">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16077DC"/>
    <w:multiLevelType w:val="hybridMultilevel"/>
    <w:tmpl w:val="0F244D68"/>
    <w:lvl w:ilvl="0" w:tplc="041B000D">
      <w:start w:val="1"/>
      <w:numFmt w:val="bullet"/>
      <w:lvlText w:val=""/>
      <w:lvlJc w:val="left"/>
      <w:pPr>
        <w:ind w:left="954" w:hanging="360"/>
      </w:pPr>
      <w:rPr>
        <w:rFonts w:ascii="Wingdings" w:hAnsi="Wingdings" w:hint="default"/>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1">
    <w:nsid w:val="0170456F"/>
    <w:multiLevelType w:val="hybridMultilevel"/>
    <w:tmpl w:val="7DEC4B1A"/>
    <w:lvl w:ilvl="0" w:tplc="A90E19E2">
      <w:start w:val="1"/>
      <w:numFmt w:val="decimal"/>
      <w:lvlText w:val="%1."/>
      <w:lvlJc w:val="left"/>
      <w:pPr>
        <w:ind w:left="720" w:hanging="360"/>
      </w:pPr>
      <w:rPr>
        <w:rFonts w:cs="Times New Roman"/>
        <w:b w:val="0"/>
        <w:color w:val="000000" w:themeColor="text1"/>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01F675AB"/>
    <w:multiLevelType w:val="hybridMultilevel"/>
    <w:tmpl w:val="C4D4819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024C4EEC"/>
    <w:multiLevelType w:val="hybridMultilevel"/>
    <w:tmpl w:val="CF9AD66A"/>
    <w:lvl w:ilvl="0" w:tplc="D620121C">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0266446F"/>
    <w:multiLevelType w:val="multilevel"/>
    <w:tmpl w:val="F7262CC8"/>
    <w:lvl w:ilvl="0">
      <w:start w:val="6"/>
      <w:numFmt w:val="decimal"/>
      <w:lvlText w:val="%1."/>
      <w:lvlJc w:val="left"/>
      <w:pPr>
        <w:ind w:left="720" w:hanging="360"/>
      </w:pPr>
      <w:rPr>
        <w:rFonts w:hint="default"/>
      </w:rPr>
    </w:lvl>
    <w:lvl w:ilvl="1">
      <w:start w:val="10"/>
      <w:numFmt w:val="decimal"/>
      <w:isLgl/>
      <w:lvlText w:val="%1.%2"/>
      <w:lvlJc w:val="left"/>
      <w:pPr>
        <w:ind w:left="1095" w:hanging="735"/>
      </w:pPr>
      <w:rPr>
        <w:rFonts w:cstheme="majorBidi" w:hint="default"/>
      </w:rPr>
    </w:lvl>
    <w:lvl w:ilvl="2">
      <w:start w:val="1"/>
      <w:numFmt w:val="decimal"/>
      <w:isLgl/>
      <w:lvlText w:val="%1.%2.%3"/>
      <w:lvlJc w:val="left"/>
      <w:pPr>
        <w:ind w:left="1095" w:hanging="735"/>
      </w:pPr>
      <w:rPr>
        <w:rFonts w:cstheme="majorBidi" w:hint="default"/>
      </w:rPr>
    </w:lvl>
    <w:lvl w:ilvl="3">
      <w:start w:val="1"/>
      <w:numFmt w:val="decimal"/>
      <w:isLgl/>
      <w:lvlText w:val="%1.%2.%3.%4"/>
      <w:lvlJc w:val="left"/>
      <w:pPr>
        <w:ind w:left="1095" w:hanging="735"/>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15">
    <w:nsid w:val="028F5E97"/>
    <w:multiLevelType w:val="hybridMultilevel"/>
    <w:tmpl w:val="0E8A49F8"/>
    <w:lvl w:ilvl="0" w:tplc="00DA2BCE">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033B223C"/>
    <w:multiLevelType w:val="hybridMultilevel"/>
    <w:tmpl w:val="5D9C89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03B0305C"/>
    <w:multiLevelType w:val="hybridMultilevel"/>
    <w:tmpl w:val="E7B46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040F6CD5"/>
    <w:multiLevelType w:val="hybridMultilevel"/>
    <w:tmpl w:val="084C98E8"/>
    <w:lvl w:ilvl="0" w:tplc="041B0017">
      <w:start w:val="1"/>
      <w:numFmt w:val="lowerLetter"/>
      <w:lvlText w:val="%1)"/>
      <w:lvlJc w:val="left"/>
      <w:pPr>
        <w:ind w:left="1713" w:hanging="360"/>
      </w:pPr>
    </w:lvl>
    <w:lvl w:ilvl="1" w:tplc="041B0017">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9">
    <w:nsid w:val="047A6E99"/>
    <w:multiLevelType w:val="hybridMultilevel"/>
    <w:tmpl w:val="422CF658"/>
    <w:lvl w:ilvl="0" w:tplc="2E889846">
      <w:start w:val="1"/>
      <w:numFmt w:val="lowerRoman"/>
      <w:lvlText w:val="%1)"/>
      <w:lvlJc w:val="left"/>
      <w:pPr>
        <w:ind w:left="720" w:hanging="360"/>
      </w:pPr>
      <w:rPr>
        <w:rFonts w:ascii="Calibri" w:eastAsiaTheme="minorHAnsi" w:hAnsi="Calibr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049C0FBD"/>
    <w:multiLevelType w:val="hybridMultilevel"/>
    <w:tmpl w:val="EE7CC4D2"/>
    <w:lvl w:ilvl="0" w:tplc="13AE5CF2">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04B3683A"/>
    <w:multiLevelType w:val="hybridMultilevel"/>
    <w:tmpl w:val="51046694"/>
    <w:lvl w:ilvl="0" w:tplc="D6F29630">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nsid w:val="05D441B7"/>
    <w:multiLevelType w:val="hybridMultilevel"/>
    <w:tmpl w:val="FD5E8A26"/>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06033F45"/>
    <w:multiLevelType w:val="hybridMultilevel"/>
    <w:tmpl w:val="E67E291A"/>
    <w:lvl w:ilvl="0" w:tplc="2FC8856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066B5BE2"/>
    <w:multiLevelType w:val="hybridMultilevel"/>
    <w:tmpl w:val="C840D192"/>
    <w:lvl w:ilvl="0" w:tplc="D3ACEC14">
      <w:start w:val="2"/>
      <w:numFmt w:val="decimal"/>
      <w:lvlText w:val="%1."/>
      <w:lvlJc w:val="left"/>
      <w:pPr>
        <w:ind w:left="1440" w:hanging="360"/>
      </w:pPr>
      <w:rPr>
        <w:rFonts w:hint="default"/>
      </w:rPr>
    </w:lvl>
    <w:lvl w:ilvl="1" w:tplc="799CD4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07434EEC"/>
    <w:multiLevelType w:val="hybridMultilevel"/>
    <w:tmpl w:val="F224EB48"/>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nsid w:val="07B25852"/>
    <w:multiLevelType w:val="hybridMultilevel"/>
    <w:tmpl w:val="1A2A0E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085F4ADA"/>
    <w:multiLevelType w:val="hybridMultilevel"/>
    <w:tmpl w:val="A0509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08821817"/>
    <w:multiLevelType w:val="hybridMultilevel"/>
    <w:tmpl w:val="A6FEE51A"/>
    <w:lvl w:ilvl="0" w:tplc="6AFA5DB6">
      <w:start w:val="3"/>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nsid w:val="093B3C84"/>
    <w:multiLevelType w:val="hybridMultilevel"/>
    <w:tmpl w:val="0D04C00C"/>
    <w:lvl w:ilvl="0" w:tplc="19C84F8E">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097333A2"/>
    <w:multiLevelType w:val="hybridMultilevel"/>
    <w:tmpl w:val="FCD8AAF8"/>
    <w:lvl w:ilvl="0" w:tplc="8D9281B8">
      <w:start w:val="9"/>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097B6F7A"/>
    <w:multiLevelType w:val="hybridMultilevel"/>
    <w:tmpl w:val="F176FEB2"/>
    <w:lvl w:ilvl="0" w:tplc="041B0017">
      <w:start w:val="1"/>
      <w:numFmt w:val="lowerLetter"/>
      <w:lvlText w:val="%1)"/>
      <w:lvlJc w:val="left"/>
      <w:pPr>
        <w:ind w:left="1146" w:hanging="360"/>
      </w:pPr>
      <w:rPr>
        <w:rFonts w:cs="Times New Roman"/>
      </w:rPr>
    </w:lvl>
    <w:lvl w:ilvl="1" w:tplc="041B000F">
      <w:start w:val="1"/>
      <w:numFmt w:val="decimal"/>
      <w:lvlText w:val="%2."/>
      <w:lvlJc w:val="left"/>
      <w:pPr>
        <w:ind w:left="1866" w:hanging="360"/>
      </w:pPr>
    </w:lvl>
    <w:lvl w:ilvl="2" w:tplc="C1904A4C">
      <w:start w:val="6"/>
      <w:numFmt w:val="decimal"/>
      <w:lvlText w:val="%3."/>
      <w:lvlJc w:val="left"/>
      <w:pPr>
        <w:ind w:left="2766" w:hanging="360"/>
      </w:pPr>
      <w:rPr>
        <w:rFonts w:cs="Times New Roman" w:hint="default"/>
      </w:rPr>
    </w:lvl>
    <w:lvl w:ilvl="3" w:tplc="855ED404">
      <w:start w:val="1"/>
      <w:numFmt w:val="decimal"/>
      <w:lvlText w:val="%4)"/>
      <w:lvlJc w:val="left"/>
      <w:pPr>
        <w:ind w:left="3306" w:hanging="360"/>
      </w:pPr>
      <w:rPr>
        <w:rFonts w:cs="Times New Roman" w:hint="default"/>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2">
    <w:nsid w:val="09CF0535"/>
    <w:multiLevelType w:val="hybridMultilevel"/>
    <w:tmpl w:val="3EB4DAA2"/>
    <w:lvl w:ilvl="0" w:tplc="32B23476">
      <w:start w:val="1"/>
      <w:numFmt w:val="decimal"/>
      <w:lvlText w:val="%1."/>
      <w:lvlJc w:val="left"/>
      <w:pPr>
        <w:ind w:left="720" w:hanging="360"/>
      </w:pPr>
      <w:rPr>
        <w:strike w:val="0"/>
      </w:rPr>
    </w:lvl>
    <w:lvl w:ilvl="1" w:tplc="43DCDD3E">
      <w:start w:val="1"/>
      <w:numFmt w:val="lowerLetter"/>
      <w:lvlText w:val="%2)"/>
      <w:lvlJc w:val="left"/>
      <w:pPr>
        <w:ind w:left="1166" w:hanging="86"/>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0A6B6997"/>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nsid w:val="0AA10572"/>
    <w:multiLevelType w:val="hybridMultilevel"/>
    <w:tmpl w:val="50E83C7C"/>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0AEC40A2"/>
    <w:multiLevelType w:val="hybridMultilevel"/>
    <w:tmpl w:val="2D823656"/>
    <w:lvl w:ilvl="0" w:tplc="2B1ADE6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nsid w:val="0B5F638F"/>
    <w:multiLevelType w:val="hybridMultilevel"/>
    <w:tmpl w:val="83C465F0"/>
    <w:lvl w:ilvl="0" w:tplc="0DA0F78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0BBC6C97"/>
    <w:multiLevelType w:val="multilevel"/>
    <w:tmpl w:val="7DD0F106"/>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0BFE407B"/>
    <w:multiLevelType w:val="hybridMultilevel"/>
    <w:tmpl w:val="C570E216"/>
    <w:lvl w:ilvl="0" w:tplc="795C6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0C6C4979"/>
    <w:multiLevelType w:val="hybridMultilevel"/>
    <w:tmpl w:val="FE72EC8A"/>
    <w:lvl w:ilvl="0" w:tplc="2A1E18C0">
      <w:start w:val="1"/>
      <w:numFmt w:val="decimal"/>
      <w:lvlText w:val="%1."/>
      <w:lvlJc w:val="left"/>
      <w:pPr>
        <w:ind w:left="5322" w:hanging="360"/>
      </w:pPr>
      <w:rPr>
        <w:b w:val="0"/>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0CE30992"/>
    <w:multiLevelType w:val="multilevel"/>
    <w:tmpl w:val="87DA596E"/>
    <w:lvl w:ilvl="0">
      <w:start w:val="1"/>
      <w:numFmt w:val="decimal"/>
      <w:lvlText w:val="%1."/>
      <w:lvlJc w:val="left"/>
      <w:pPr>
        <w:ind w:left="720" w:hanging="360"/>
      </w:pPr>
      <w:rPr>
        <w:b w:val="0"/>
      </w:rPr>
    </w:lvl>
    <w:lvl w:ilvl="1">
      <w:start w:val="11"/>
      <w:numFmt w:val="decimal"/>
      <w:isLgl/>
      <w:lvlText w:val="%1.%2"/>
      <w:lvlJc w:val="left"/>
      <w:pPr>
        <w:ind w:left="1080" w:hanging="720"/>
      </w:pPr>
      <w:rPr>
        <w:rFonts w:cstheme="majorBidi" w:hint="default"/>
      </w:rPr>
    </w:lvl>
    <w:lvl w:ilvl="2">
      <w:start w:val="4"/>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41">
    <w:nsid w:val="0D0777AA"/>
    <w:multiLevelType w:val="hybridMultilevel"/>
    <w:tmpl w:val="EC30972E"/>
    <w:lvl w:ilvl="0" w:tplc="D17E734E">
      <w:start w:val="1"/>
      <w:numFmt w:val="bullet"/>
      <w:lvlText w:val="-"/>
      <w:lvlJc w:val="left"/>
      <w:pPr>
        <w:ind w:left="2485" w:hanging="360"/>
      </w:pPr>
      <w:rPr>
        <w:rFonts w:ascii="Times New Roman" w:eastAsia="Times New Roman" w:hAnsi="Times New Roman" w:cs="Times New Roman" w:hint="default"/>
      </w:rPr>
    </w:lvl>
    <w:lvl w:ilvl="1" w:tplc="041B0003" w:tentative="1">
      <w:start w:val="1"/>
      <w:numFmt w:val="bullet"/>
      <w:lvlText w:val="o"/>
      <w:lvlJc w:val="left"/>
      <w:pPr>
        <w:ind w:left="3205" w:hanging="360"/>
      </w:pPr>
      <w:rPr>
        <w:rFonts w:ascii="Courier New" w:hAnsi="Courier New" w:cs="Courier New" w:hint="default"/>
      </w:rPr>
    </w:lvl>
    <w:lvl w:ilvl="2" w:tplc="041B0005" w:tentative="1">
      <w:start w:val="1"/>
      <w:numFmt w:val="bullet"/>
      <w:lvlText w:val=""/>
      <w:lvlJc w:val="left"/>
      <w:pPr>
        <w:ind w:left="3925" w:hanging="360"/>
      </w:pPr>
      <w:rPr>
        <w:rFonts w:ascii="Wingdings" w:hAnsi="Wingdings" w:hint="default"/>
      </w:rPr>
    </w:lvl>
    <w:lvl w:ilvl="3" w:tplc="041B0001" w:tentative="1">
      <w:start w:val="1"/>
      <w:numFmt w:val="bullet"/>
      <w:lvlText w:val=""/>
      <w:lvlJc w:val="left"/>
      <w:pPr>
        <w:ind w:left="4645" w:hanging="360"/>
      </w:pPr>
      <w:rPr>
        <w:rFonts w:ascii="Symbol" w:hAnsi="Symbol" w:hint="default"/>
      </w:rPr>
    </w:lvl>
    <w:lvl w:ilvl="4" w:tplc="041B0003" w:tentative="1">
      <w:start w:val="1"/>
      <w:numFmt w:val="bullet"/>
      <w:lvlText w:val="o"/>
      <w:lvlJc w:val="left"/>
      <w:pPr>
        <w:ind w:left="5365" w:hanging="360"/>
      </w:pPr>
      <w:rPr>
        <w:rFonts w:ascii="Courier New" w:hAnsi="Courier New" w:cs="Courier New" w:hint="default"/>
      </w:rPr>
    </w:lvl>
    <w:lvl w:ilvl="5" w:tplc="041B0005" w:tentative="1">
      <w:start w:val="1"/>
      <w:numFmt w:val="bullet"/>
      <w:lvlText w:val=""/>
      <w:lvlJc w:val="left"/>
      <w:pPr>
        <w:ind w:left="6085" w:hanging="360"/>
      </w:pPr>
      <w:rPr>
        <w:rFonts w:ascii="Wingdings" w:hAnsi="Wingdings" w:hint="default"/>
      </w:rPr>
    </w:lvl>
    <w:lvl w:ilvl="6" w:tplc="041B0001" w:tentative="1">
      <w:start w:val="1"/>
      <w:numFmt w:val="bullet"/>
      <w:lvlText w:val=""/>
      <w:lvlJc w:val="left"/>
      <w:pPr>
        <w:ind w:left="6805" w:hanging="360"/>
      </w:pPr>
      <w:rPr>
        <w:rFonts w:ascii="Symbol" w:hAnsi="Symbol" w:hint="default"/>
      </w:rPr>
    </w:lvl>
    <w:lvl w:ilvl="7" w:tplc="041B0003" w:tentative="1">
      <w:start w:val="1"/>
      <w:numFmt w:val="bullet"/>
      <w:lvlText w:val="o"/>
      <w:lvlJc w:val="left"/>
      <w:pPr>
        <w:ind w:left="7525" w:hanging="360"/>
      </w:pPr>
      <w:rPr>
        <w:rFonts w:ascii="Courier New" w:hAnsi="Courier New" w:cs="Courier New" w:hint="default"/>
      </w:rPr>
    </w:lvl>
    <w:lvl w:ilvl="8" w:tplc="041B0005" w:tentative="1">
      <w:start w:val="1"/>
      <w:numFmt w:val="bullet"/>
      <w:lvlText w:val=""/>
      <w:lvlJc w:val="left"/>
      <w:pPr>
        <w:ind w:left="8245" w:hanging="360"/>
      </w:pPr>
      <w:rPr>
        <w:rFonts w:ascii="Wingdings" w:hAnsi="Wingdings" w:hint="default"/>
      </w:rPr>
    </w:lvl>
  </w:abstractNum>
  <w:abstractNum w:abstractNumId="42">
    <w:nsid w:val="0D2E4995"/>
    <w:multiLevelType w:val="hybridMultilevel"/>
    <w:tmpl w:val="74601B38"/>
    <w:lvl w:ilvl="0" w:tplc="3666613A">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43">
    <w:nsid w:val="0D30173A"/>
    <w:multiLevelType w:val="hybridMultilevel"/>
    <w:tmpl w:val="1132F3C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0D676B99"/>
    <w:multiLevelType w:val="hybridMultilevel"/>
    <w:tmpl w:val="336C3F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0D7D2400"/>
    <w:multiLevelType w:val="hybridMultilevel"/>
    <w:tmpl w:val="811A6542"/>
    <w:lvl w:ilvl="0" w:tplc="CD4EC4A2">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0E341C37"/>
    <w:multiLevelType w:val="hybridMultilevel"/>
    <w:tmpl w:val="5A2CCDC0"/>
    <w:lvl w:ilvl="0" w:tplc="D548CD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F276BC7"/>
    <w:multiLevelType w:val="hybridMultilevel"/>
    <w:tmpl w:val="385215F2"/>
    <w:lvl w:ilvl="0" w:tplc="94A02408">
      <w:start w:val="3"/>
      <w:numFmt w:val="bullet"/>
      <w:lvlText w:val="-"/>
      <w:lvlJc w:val="left"/>
      <w:pPr>
        <w:ind w:left="720" w:hanging="360"/>
      </w:pPr>
      <w:rPr>
        <w:rFonts w:ascii="Times New Roman" w:eastAsia="SimSun" w:hAnsi="Times New Roman" w:cs="Times New Roman"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0F3F2660"/>
    <w:multiLevelType w:val="hybridMultilevel"/>
    <w:tmpl w:val="DF789C7E"/>
    <w:lvl w:ilvl="0" w:tplc="ADFE599A">
      <w:start w:val="1"/>
      <w:numFmt w:val="lowerLetter"/>
      <w:lvlText w:val="%1)"/>
      <w:lvlJc w:val="left"/>
      <w:pPr>
        <w:ind w:left="1440" w:hanging="360"/>
      </w:pPr>
      <w:rPr>
        <w:rFonts w:cs="Times New Roman" w:hint="default"/>
      </w:rPr>
    </w:lvl>
    <w:lvl w:ilvl="1" w:tplc="93C09BB2">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nsid w:val="0FE87CF2"/>
    <w:multiLevelType w:val="hybridMultilevel"/>
    <w:tmpl w:val="D85A8630"/>
    <w:lvl w:ilvl="0" w:tplc="8734616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10485D2C"/>
    <w:multiLevelType w:val="hybridMultilevel"/>
    <w:tmpl w:val="6B3C55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1">
    <w:nsid w:val="10EF4516"/>
    <w:multiLevelType w:val="multilevel"/>
    <w:tmpl w:val="565A1A4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11906806"/>
    <w:multiLevelType w:val="hybridMultilevel"/>
    <w:tmpl w:val="726AAF0A"/>
    <w:lvl w:ilvl="0" w:tplc="041B0001">
      <w:start w:val="1"/>
      <w:numFmt w:val="bullet"/>
      <w:lvlText w:val=""/>
      <w:lvlJc w:val="left"/>
      <w:pPr>
        <w:ind w:left="1287" w:hanging="360"/>
      </w:pPr>
      <w:rPr>
        <w:rFonts w:ascii="Symbol" w:hAnsi="Symbol"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3">
    <w:nsid w:val="1220767A"/>
    <w:multiLevelType w:val="hybridMultilevel"/>
    <w:tmpl w:val="D55A927C"/>
    <w:lvl w:ilvl="0" w:tplc="041B0017">
      <w:start w:val="1"/>
      <w:numFmt w:val="lowerLetter"/>
      <w:lvlText w:val="%1)"/>
      <w:lvlJc w:val="left"/>
      <w:pPr>
        <w:ind w:left="720" w:hanging="360"/>
      </w:pPr>
    </w:lvl>
    <w:lvl w:ilvl="1" w:tplc="BBDC7B0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122A7C24"/>
    <w:multiLevelType w:val="hybridMultilevel"/>
    <w:tmpl w:val="6748B1DC"/>
    <w:lvl w:ilvl="0" w:tplc="47F6283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124B70EB"/>
    <w:multiLevelType w:val="hybridMultilevel"/>
    <w:tmpl w:val="83C0BBF8"/>
    <w:lvl w:ilvl="0" w:tplc="456A889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56">
    <w:nsid w:val="13154481"/>
    <w:multiLevelType w:val="hybridMultilevel"/>
    <w:tmpl w:val="4EB4A238"/>
    <w:lvl w:ilvl="0" w:tplc="B97EC5AE">
      <w:start w:val="3"/>
      <w:numFmt w:val="lowerRoman"/>
      <w:lvlText w:val="%1."/>
      <w:lvlJc w:val="right"/>
      <w:pPr>
        <w:ind w:left="1070" w:hanging="360"/>
      </w:pPr>
      <w:rPr>
        <w:rFonts w:asciiTheme="minorHAnsi" w:hAnsiTheme="minorHAnsi" w:cstheme="minorHAnsi"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1352688B"/>
    <w:multiLevelType w:val="hybridMultilevel"/>
    <w:tmpl w:val="E91A0D9E"/>
    <w:lvl w:ilvl="0" w:tplc="A9E0690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136669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136D7CF7"/>
    <w:multiLevelType w:val="hybridMultilevel"/>
    <w:tmpl w:val="BD90D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nsid w:val="137108B2"/>
    <w:multiLevelType w:val="hybridMultilevel"/>
    <w:tmpl w:val="666A646C"/>
    <w:lvl w:ilvl="0" w:tplc="D80A9EAC">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139A3459"/>
    <w:multiLevelType w:val="hybridMultilevel"/>
    <w:tmpl w:val="2E58332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2">
    <w:nsid w:val="143A2933"/>
    <w:multiLevelType w:val="hybridMultilevel"/>
    <w:tmpl w:val="6762B3E2"/>
    <w:lvl w:ilvl="0" w:tplc="79F670F6">
      <w:start w:val="5"/>
      <w:numFmt w:val="decimal"/>
      <w:lvlText w:val="%1."/>
      <w:lvlJc w:val="left"/>
      <w:pPr>
        <w:ind w:left="288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1568617A"/>
    <w:multiLevelType w:val="hybridMultilevel"/>
    <w:tmpl w:val="A75E52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15801627"/>
    <w:multiLevelType w:val="hybridMultilevel"/>
    <w:tmpl w:val="FD52D7F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5">
    <w:nsid w:val="15B20E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15C60BD3"/>
    <w:multiLevelType w:val="hybridMultilevel"/>
    <w:tmpl w:val="C186A742"/>
    <w:lvl w:ilvl="0" w:tplc="CE342FC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8">
    <w:nsid w:val="16671659"/>
    <w:multiLevelType w:val="hybridMultilevel"/>
    <w:tmpl w:val="0FBCE2D0"/>
    <w:lvl w:ilvl="0" w:tplc="041B0001">
      <w:start w:val="1"/>
      <w:numFmt w:val="bullet"/>
      <w:lvlText w:val=""/>
      <w:lvlJc w:val="left"/>
      <w:pPr>
        <w:ind w:left="2145" w:hanging="360"/>
      </w:pPr>
      <w:rPr>
        <w:rFonts w:ascii="Symbol" w:hAnsi="Symbo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69">
    <w:nsid w:val="16A157A2"/>
    <w:multiLevelType w:val="hybridMultilevel"/>
    <w:tmpl w:val="F32A5C9E"/>
    <w:lvl w:ilvl="0" w:tplc="7236E736">
      <w:start w:val="6"/>
      <w:numFmt w:val="decimal"/>
      <w:lvlText w:val="%1."/>
      <w:lvlJc w:val="left"/>
      <w:pPr>
        <w:ind w:left="648"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nsid w:val="172347F1"/>
    <w:multiLevelType w:val="hybridMultilevel"/>
    <w:tmpl w:val="2DB27CC2"/>
    <w:lvl w:ilvl="0" w:tplc="A76685CE">
      <w:start w:val="1"/>
      <w:numFmt w:val="decimal"/>
      <w:lvlText w:val="%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17BB07F3"/>
    <w:multiLevelType w:val="hybridMultilevel"/>
    <w:tmpl w:val="3D4E223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2">
    <w:nsid w:val="17CD4500"/>
    <w:multiLevelType w:val="hybridMultilevel"/>
    <w:tmpl w:val="605AFAA4"/>
    <w:lvl w:ilvl="0" w:tplc="0B565028">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nsid w:val="17F72454"/>
    <w:multiLevelType w:val="hybridMultilevel"/>
    <w:tmpl w:val="D1F2C5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4">
    <w:nsid w:val="18F9417F"/>
    <w:multiLevelType w:val="hybridMultilevel"/>
    <w:tmpl w:val="EE92DA3E"/>
    <w:lvl w:ilvl="0" w:tplc="8382718A">
      <w:start w:val="2"/>
      <w:numFmt w:val="decimal"/>
      <w:lvlText w:val="%1)"/>
      <w:lvlJc w:val="left"/>
      <w:pPr>
        <w:ind w:left="720" w:hanging="360"/>
      </w:pPr>
      <w:rPr>
        <w:rFonts w:hint="default"/>
        <w:b w:val="0"/>
      </w:rPr>
    </w:lvl>
    <w:lvl w:ilvl="1" w:tplc="21C84012">
      <w:start w:val="1"/>
      <w:numFmt w:val="lowerLetter"/>
      <w:lvlText w:val="%2)"/>
      <w:lvlJc w:val="left"/>
      <w:pPr>
        <w:ind w:left="1440" w:hanging="360"/>
      </w:pPr>
      <w:rPr>
        <w:rFonts w:asciiTheme="minorHAnsi" w:eastAsia="Calibri" w:hAnsiTheme="minorHAnsi" w:cs="Times New Roman"/>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nsid w:val="19575589"/>
    <w:multiLevelType w:val="hybridMultilevel"/>
    <w:tmpl w:val="5B26517C"/>
    <w:lvl w:ilvl="0" w:tplc="7FEC1224">
      <w:start w:val="9"/>
      <w:numFmt w:val="decimal"/>
      <w:lvlText w:val="%1."/>
      <w:lvlJc w:val="left"/>
      <w:pPr>
        <w:ind w:left="144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nsid w:val="19591B65"/>
    <w:multiLevelType w:val="hybridMultilevel"/>
    <w:tmpl w:val="710C4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nsid w:val="197D15BF"/>
    <w:multiLevelType w:val="hybridMultilevel"/>
    <w:tmpl w:val="CDA81F14"/>
    <w:lvl w:ilvl="0" w:tplc="E4F051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nsid w:val="19922C4F"/>
    <w:multiLevelType w:val="hybridMultilevel"/>
    <w:tmpl w:val="6E1EF6DC"/>
    <w:lvl w:ilvl="0" w:tplc="10C0D2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nsid w:val="1A3B7236"/>
    <w:multiLevelType w:val="hybridMultilevel"/>
    <w:tmpl w:val="95FC7B02"/>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0">
    <w:nsid w:val="1AD21A9C"/>
    <w:multiLevelType w:val="hybridMultilevel"/>
    <w:tmpl w:val="F130774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1">
    <w:nsid w:val="1B641277"/>
    <w:multiLevelType w:val="multilevel"/>
    <w:tmpl w:val="9BE42598"/>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nsid w:val="1BAC4F00"/>
    <w:multiLevelType w:val="hybridMultilevel"/>
    <w:tmpl w:val="DB92EAFE"/>
    <w:lvl w:ilvl="0" w:tplc="427CDBC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nsid w:val="1BC51188"/>
    <w:multiLevelType w:val="hybridMultilevel"/>
    <w:tmpl w:val="D6E4ABF2"/>
    <w:lvl w:ilvl="0" w:tplc="EF8A302E">
      <w:start w:val="9"/>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nsid w:val="1BF366CD"/>
    <w:multiLevelType w:val="hybridMultilevel"/>
    <w:tmpl w:val="B4DAB2B4"/>
    <w:lvl w:ilvl="0" w:tplc="129066DE">
      <w:start w:val="1"/>
      <w:numFmt w:val="decimal"/>
      <w:lvlText w:val="%1."/>
      <w:lvlJc w:val="left"/>
      <w:pPr>
        <w:ind w:left="720" w:hanging="360"/>
      </w:pPr>
      <w:rPr>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nsid w:val="1C1A3D64"/>
    <w:multiLevelType w:val="hybridMultilevel"/>
    <w:tmpl w:val="A950D34A"/>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86">
    <w:nsid w:val="1C577C00"/>
    <w:multiLevelType w:val="hybridMultilevel"/>
    <w:tmpl w:val="ADAC445A"/>
    <w:lvl w:ilvl="0" w:tplc="BBDC7B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7">
    <w:nsid w:val="1CB76249"/>
    <w:multiLevelType w:val="hybridMultilevel"/>
    <w:tmpl w:val="98EC42C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88">
    <w:nsid w:val="1CDB2B38"/>
    <w:multiLevelType w:val="multilevel"/>
    <w:tmpl w:val="C22C9E4E"/>
    <w:lvl w:ilvl="0">
      <w:start w:val="7"/>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b/>
        <w:color w:val="0070C0"/>
        <w:sz w:val="22"/>
        <w:szCs w:val="22"/>
      </w:rPr>
    </w:lvl>
    <w:lvl w:ilvl="3">
      <w:start w:val="1"/>
      <w:numFmt w:val="decimal"/>
      <w:isLgl/>
      <w:lvlText w:val="%1.%2.%3.%4"/>
      <w:lvlJc w:val="left"/>
      <w:pPr>
        <w:ind w:left="4832"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1CEE7BC2"/>
    <w:multiLevelType w:val="hybridMultilevel"/>
    <w:tmpl w:val="3C7EF6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ECC00C96">
      <w:start w:val="1"/>
      <w:numFmt w:val="decimal"/>
      <w:lvlText w:val="%3)"/>
      <w:lvlJc w:val="left"/>
      <w:pPr>
        <w:ind w:left="2907" w:hanging="360"/>
      </w:pPr>
      <w:rPr>
        <w:rFonts w:hint="default"/>
        <w:sz w:val="24"/>
      </w:r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0">
    <w:nsid w:val="1D12749D"/>
    <w:multiLevelType w:val="hybridMultilevel"/>
    <w:tmpl w:val="FDDC85E6"/>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91">
    <w:nsid w:val="1D962F26"/>
    <w:multiLevelType w:val="hybridMultilevel"/>
    <w:tmpl w:val="089EDFF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1DDC3B99"/>
    <w:multiLevelType w:val="hybridMultilevel"/>
    <w:tmpl w:val="2F7E652C"/>
    <w:lvl w:ilvl="0" w:tplc="39FA90D8">
      <w:start w:val="2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nsid w:val="1E857D52"/>
    <w:multiLevelType w:val="hybridMultilevel"/>
    <w:tmpl w:val="828A83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BBDC7B02">
      <w:start w:val="1"/>
      <w:numFmt w:val="lowerLetter"/>
      <w:lvlText w:val="%5)"/>
      <w:lvlJc w:val="left"/>
      <w:pPr>
        <w:ind w:left="1637"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nsid w:val="1F8140CC"/>
    <w:multiLevelType w:val="hybridMultilevel"/>
    <w:tmpl w:val="CC185D76"/>
    <w:lvl w:ilvl="0" w:tplc="D0A86C20">
      <w:start w:val="1"/>
      <w:numFmt w:val="decimal"/>
      <w:pStyle w:val="nadpis1111"/>
      <w:lvlText w:val="%1."/>
      <w:lvlJc w:val="left"/>
      <w:pPr>
        <w:ind w:left="2204" w:hanging="360"/>
      </w:pPr>
      <w:rPr>
        <w:rFonts w:cs="Times New Roman" w:hint="default"/>
      </w:rPr>
    </w:lvl>
    <w:lvl w:ilvl="1" w:tplc="041B0019" w:tentative="1">
      <w:start w:val="1"/>
      <w:numFmt w:val="lowerLetter"/>
      <w:lvlText w:val="%2."/>
      <w:lvlJc w:val="left"/>
      <w:pPr>
        <w:ind w:left="2924" w:hanging="360"/>
      </w:pPr>
      <w:rPr>
        <w:rFonts w:cs="Times New Roman"/>
      </w:rPr>
    </w:lvl>
    <w:lvl w:ilvl="2" w:tplc="041B001B" w:tentative="1">
      <w:start w:val="1"/>
      <w:numFmt w:val="lowerRoman"/>
      <w:lvlText w:val="%3."/>
      <w:lvlJc w:val="right"/>
      <w:pPr>
        <w:ind w:left="3644" w:hanging="180"/>
      </w:pPr>
      <w:rPr>
        <w:rFonts w:cs="Times New Roman"/>
      </w:rPr>
    </w:lvl>
    <w:lvl w:ilvl="3" w:tplc="041B000F" w:tentative="1">
      <w:start w:val="1"/>
      <w:numFmt w:val="decimal"/>
      <w:lvlText w:val="%4."/>
      <w:lvlJc w:val="left"/>
      <w:pPr>
        <w:ind w:left="4364" w:hanging="360"/>
      </w:pPr>
      <w:rPr>
        <w:rFonts w:cs="Times New Roman"/>
      </w:rPr>
    </w:lvl>
    <w:lvl w:ilvl="4" w:tplc="041B0019" w:tentative="1">
      <w:start w:val="1"/>
      <w:numFmt w:val="lowerLetter"/>
      <w:lvlText w:val="%5."/>
      <w:lvlJc w:val="left"/>
      <w:pPr>
        <w:ind w:left="5084" w:hanging="360"/>
      </w:pPr>
      <w:rPr>
        <w:rFonts w:cs="Times New Roman"/>
      </w:rPr>
    </w:lvl>
    <w:lvl w:ilvl="5" w:tplc="041B001B">
      <w:start w:val="1"/>
      <w:numFmt w:val="lowerRoman"/>
      <w:lvlText w:val="%6."/>
      <w:lvlJc w:val="right"/>
      <w:pPr>
        <w:ind w:left="5804" w:hanging="180"/>
      </w:pPr>
      <w:rPr>
        <w:rFonts w:cs="Times New Roman"/>
      </w:rPr>
    </w:lvl>
    <w:lvl w:ilvl="6" w:tplc="041B000F" w:tentative="1">
      <w:start w:val="1"/>
      <w:numFmt w:val="decimal"/>
      <w:lvlText w:val="%7."/>
      <w:lvlJc w:val="left"/>
      <w:pPr>
        <w:ind w:left="6524" w:hanging="360"/>
      </w:pPr>
      <w:rPr>
        <w:rFonts w:cs="Times New Roman"/>
      </w:rPr>
    </w:lvl>
    <w:lvl w:ilvl="7" w:tplc="041B0019" w:tentative="1">
      <w:start w:val="1"/>
      <w:numFmt w:val="lowerLetter"/>
      <w:lvlText w:val="%8."/>
      <w:lvlJc w:val="left"/>
      <w:pPr>
        <w:ind w:left="7244" w:hanging="360"/>
      </w:pPr>
      <w:rPr>
        <w:rFonts w:cs="Times New Roman"/>
      </w:rPr>
    </w:lvl>
    <w:lvl w:ilvl="8" w:tplc="041B001B" w:tentative="1">
      <w:start w:val="1"/>
      <w:numFmt w:val="lowerRoman"/>
      <w:lvlText w:val="%9."/>
      <w:lvlJc w:val="right"/>
      <w:pPr>
        <w:ind w:left="7964" w:hanging="180"/>
      </w:pPr>
      <w:rPr>
        <w:rFonts w:cs="Times New Roman"/>
      </w:rPr>
    </w:lvl>
  </w:abstractNum>
  <w:abstractNum w:abstractNumId="95">
    <w:nsid w:val="1FF64573"/>
    <w:multiLevelType w:val="hybridMultilevel"/>
    <w:tmpl w:val="B076333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6">
    <w:nsid w:val="2000670C"/>
    <w:multiLevelType w:val="hybridMultilevel"/>
    <w:tmpl w:val="55367AC8"/>
    <w:lvl w:ilvl="0" w:tplc="B8BA48D6">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nsid w:val="2024501D"/>
    <w:multiLevelType w:val="hybridMultilevel"/>
    <w:tmpl w:val="5D2CFAF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98">
    <w:nsid w:val="20300868"/>
    <w:multiLevelType w:val="hybridMultilevel"/>
    <w:tmpl w:val="0B702064"/>
    <w:lvl w:ilvl="0" w:tplc="E5CEA0EC">
      <w:start w:val="26"/>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nsid w:val="20587B77"/>
    <w:multiLevelType w:val="hybridMultilevel"/>
    <w:tmpl w:val="62DCEEFE"/>
    <w:lvl w:ilvl="0" w:tplc="119E57E4">
      <w:start w:val="4"/>
      <w:numFmt w:val="lowerRoman"/>
      <w:lvlText w:val="%1."/>
      <w:lvlJc w:val="right"/>
      <w:pPr>
        <w:ind w:left="1070" w:hanging="360"/>
      </w:pPr>
      <w:rPr>
        <w:rFonts w:asciiTheme="minorHAnsi" w:hAnsiTheme="minorHAnsi" w:cstheme="minorHAnsi"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nsid w:val="20767DB4"/>
    <w:multiLevelType w:val="hybridMultilevel"/>
    <w:tmpl w:val="738EA332"/>
    <w:lvl w:ilvl="0" w:tplc="255A4388">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nsid w:val="208F38DF"/>
    <w:multiLevelType w:val="hybridMultilevel"/>
    <w:tmpl w:val="194E2574"/>
    <w:lvl w:ilvl="0" w:tplc="7D8E541C">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nsid w:val="20C54E7E"/>
    <w:multiLevelType w:val="hybridMultilevel"/>
    <w:tmpl w:val="FED83090"/>
    <w:lvl w:ilvl="0" w:tplc="4A74D45A">
      <w:start w:val="3"/>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nsid w:val="2102144B"/>
    <w:multiLevelType w:val="hybridMultilevel"/>
    <w:tmpl w:val="77CA1FB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4">
    <w:nsid w:val="21893890"/>
    <w:multiLevelType w:val="multilevel"/>
    <w:tmpl w:val="EA4291FA"/>
    <w:lvl w:ilvl="0">
      <w:start w:val="4"/>
      <w:numFmt w:val="decimal"/>
      <w:lvlText w:val="%1."/>
      <w:lvlJc w:val="left"/>
      <w:pPr>
        <w:ind w:left="720" w:hanging="360"/>
      </w:pPr>
      <w:rPr>
        <w:rFonts w:hint="default"/>
        <w:b w:val="0"/>
        <w:strike w:val="0"/>
      </w:rPr>
    </w:lvl>
    <w:lvl w:ilvl="1">
      <w:start w:val="2"/>
      <w:numFmt w:val="decimal"/>
      <w:isLgl/>
      <w:lvlText w:val="%1.%2"/>
      <w:lvlJc w:val="left"/>
      <w:pPr>
        <w:ind w:left="1095" w:hanging="735"/>
      </w:pPr>
      <w:rPr>
        <w:rFonts w:hint="default"/>
      </w:rPr>
    </w:lvl>
    <w:lvl w:ilvl="2">
      <w:start w:val="3"/>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nsid w:val="226B0999"/>
    <w:multiLevelType w:val="multilevel"/>
    <w:tmpl w:val="5720C702"/>
    <w:lvl w:ilvl="0">
      <w:start w:val="6"/>
      <w:numFmt w:val="decimal"/>
      <w:lvlText w:val="%1."/>
      <w:lvlJc w:val="left"/>
      <w:pPr>
        <w:ind w:left="2880" w:hanging="360"/>
      </w:pPr>
      <w:rPr>
        <w:rFonts w:hint="default"/>
      </w:rPr>
    </w:lvl>
    <w:lvl w:ilvl="1">
      <w:start w:val="2"/>
      <w:numFmt w:val="decimal"/>
      <w:isLgl/>
      <w:lvlText w:val="%1.%2"/>
      <w:lvlJc w:val="left"/>
      <w:pPr>
        <w:ind w:left="3315" w:hanging="795"/>
      </w:pPr>
      <w:rPr>
        <w:rFonts w:hint="default"/>
      </w:rPr>
    </w:lvl>
    <w:lvl w:ilvl="2">
      <w:start w:val="5"/>
      <w:numFmt w:val="decimal"/>
      <w:isLgl/>
      <w:lvlText w:val="%1.%2.%3"/>
      <w:lvlJc w:val="left"/>
      <w:pPr>
        <w:ind w:left="3315" w:hanging="795"/>
      </w:pPr>
      <w:rPr>
        <w:rFonts w:hint="default"/>
      </w:rPr>
    </w:lvl>
    <w:lvl w:ilvl="3">
      <w:start w:val="2"/>
      <w:numFmt w:val="decimal"/>
      <w:isLgl/>
      <w:lvlText w:val="%1.%2.%3.%4"/>
      <w:lvlJc w:val="left"/>
      <w:pPr>
        <w:ind w:left="3315" w:hanging="795"/>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6">
    <w:nsid w:val="22B416E2"/>
    <w:multiLevelType w:val="hybridMultilevel"/>
    <w:tmpl w:val="45EA96F2"/>
    <w:lvl w:ilvl="0" w:tplc="2D487E68">
      <w:start w:val="1"/>
      <w:numFmt w:val="decimal"/>
      <w:lvlText w:val="%1."/>
      <w:lvlJc w:val="left"/>
      <w:pPr>
        <w:ind w:left="720" w:hanging="360"/>
      </w:pPr>
      <w:rPr>
        <w:color w:val="000000" w:themeColor="text1"/>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nsid w:val="22FB2318"/>
    <w:multiLevelType w:val="hybridMultilevel"/>
    <w:tmpl w:val="27007E9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8">
    <w:nsid w:val="22FD78E6"/>
    <w:multiLevelType w:val="hybridMultilevel"/>
    <w:tmpl w:val="B2CA74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nsid w:val="235E0AE0"/>
    <w:multiLevelType w:val="hybridMultilevel"/>
    <w:tmpl w:val="BC0C8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nsid w:val="237B6800"/>
    <w:multiLevelType w:val="hybridMultilevel"/>
    <w:tmpl w:val="19F0853C"/>
    <w:lvl w:ilvl="0" w:tplc="CC94DBA6">
      <w:start w:val="1"/>
      <w:numFmt w:val="decimal"/>
      <w:lvlText w:val="%1."/>
      <w:lvlJc w:val="left"/>
      <w:pPr>
        <w:ind w:left="648" w:hanging="360"/>
      </w:pPr>
      <w:rPr>
        <w:rFonts w:hint="default"/>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nsid w:val="24354BBF"/>
    <w:multiLevelType w:val="hybridMultilevel"/>
    <w:tmpl w:val="0EBEDCB4"/>
    <w:lvl w:ilvl="0" w:tplc="8A14BCB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nsid w:val="24953288"/>
    <w:multiLevelType w:val="hybridMultilevel"/>
    <w:tmpl w:val="7384102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nsid w:val="24B317DE"/>
    <w:multiLevelType w:val="hybridMultilevel"/>
    <w:tmpl w:val="B2002E8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nsid w:val="253A6B69"/>
    <w:multiLevelType w:val="hybridMultilevel"/>
    <w:tmpl w:val="BD0AA22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nsid w:val="253D4380"/>
    <w:multiLevelType w:val="hybridMultilevel"/>
    <w:tmpl w:val="4B38093A"/>
    <w:lvl w:ilvl="0" w:tplc="041B0001">
      <w:start w:val="1"/>
      <w:numFmt w:val="lowerLetter"/>
      <w:lvlText w:val="%1)"/>
      <w:lvlJc w:val="left"/>
      <w:pPr>
        <w:tabs>
          <w:tab w:val="num" w:pos="1428"/>
        </w:tabs>
        <w:ind w:left="1428" w:hanging="360"/>
      </w:pPr>
      <w:rPr>
        <w:rFonts w:hint="default"/>
      </w:rPr>
    </w:lvl>
    <w:lvl w:ilvl="1" w:tplc="04050003">
      <w:start w:val="1"/>
      <w:numFmt w:val="bullet"/>
      <w:pStyle w:val="AMpuntk"/>
      <w:lvlText w:val=""/>
      <w:lvlPicBulletId w:val="0"/>
      <w:lvlJc w:val="left"/>
      <w:pPr>
        <w:tabs>
          <w:tab w:val="num" w:pos="1788"/>
        </w:tabs>
        <w:ind w:left="1788" w:hanging="360"/>
      </w:pPr>
      <w:rPr>
        <w:rFonts w:ascii="Symbol" w:hAnsi="Symbol" w:hint="default"/>
      </w:rPr>
    </w:lvl>
    <w:lvl w:ilvl="2" w:tplc="04050005">
      <w:start w:val="1"/>
      <w:numFmt w:val="bullet"/>
      <w:lvlText w:val="o"/>
      <w:lvlJc w:val="left"/>
      <w:pPr>
        <w:tabs>
          <w:tab w:val="num" w:pos="2688"/>
        </w:tabs>
        <w:ind w:left="2688" w:hanging="360"/>
      </w:pPr>
      <w:rPr>
        <w:rFonts w:ascii="Courier New" w:hAnsi="Courier New" w:cs="Courier New" w:hint="default"/>
      </w:rPr>
    </w:lvl>
    <w:lvl w:ilvl="3" w:tplc="04050001" w:tentative="1">
      <w:start w:val="1"/>
      <w:numFmt w:val="decimal"/>
      <w:lvlText w:val="%4."/>
      <w:lvlJc w:val="left"/>
      <w:pPr>
        <w:tabs>
          <w:tab w:val="num" w:pos="3228"/>
        </w:tabs>
        <w:ind w:left="3228" w:hanging="360"/>
      </w:pPr>
    </w:lvl>
    <w:lvl w:ilvl="4" w:tplc="04050003" w:tentative="1">
      <w:start w:val="1"/>
      <w:numFmt w:val="lowerLetter"/>
      <w:lvlText w:val="%5."/>
      <w:lvlJc w:val="left"/>
      <w:pPr>
        <w:tabs>
          <w:tab w:val="num" w:pos="3948"/>
        </w:tabs>
        <w:ind w:left="3948" w:hanging="360"/>
      </w:pPr>
    </w:lvl>
    <w:lvl w:ilvl="5" w:tplc="04050005" w:tentative="1">
      <w:start w:val="1"/>
      <w:numFmt w:val="lowerRoman"/>
      <w:lvlText w:val="%6."/>
      <w:lvlJc w:val="right"/>
      <w:pPr>
        <w:tabs>
          <w:tab w:val="num" w:pos="4668"/>
        </w:tabs>
        <w:ind w:left="4668" w:hanging="180"/>
      </w:pPr>
    </w:lvl>
    <w:lvl w:ilvl="6" w:tplc="04050001" w:tentative="1">
      <w:start w:val="1"/>
      <w:numFmt w:val="decimal"/>
      <w:lvlText w:val="%7."/>
      <w:lvlJc w:val="left"/>
      <w:pPr>
        <w:tabs>
          <w:tab w:val="num" w:pos="5388"/>
        </w:tabs>
        <w:ind w:left="5388" w:hanging="360"/>
      </w:pPr>
    </w:lvl>
    <w:lvl w:ilvl="7" w:tplc="04050003" w:tentative="1">
      <w:start w:val="1"/>
      <w:numFmt w:val="lowerLetter"/>
      <w:lvlText w:val="%8."/>
      <w:lvlJc w:val="left"/>
      <w:pPr>
        <w:tabs>
          <w:tab w:val="num" w:pos="6108"/>
        </w:tabs>
        <w:ind w:left="6108" w:hanging="360"/>
      </w:pPr>
    </w:lvl>
    <w:lvl w:ilvl="8" w:tplc="04050005" w:tentative="1">
      <w:start w:val="1"/>
      <w:numFmt w:val="lowerRoman"/>
      <w:lvlText w:val="%9."/>
      <w:lvlJc w:val="right"/>
      <w:pPr>
        <w:tabs>
          <w:tab w:val="num" w:pos="6828"/>
        </w:tabs>
        <w:ind w:left="6828" w:hanging="180"/>
      </w:pPr>
    </w:lvl>
  </w:abstractNum>
  <w:abstractNum w:abstractNumId="116">
    <w:nsid w:val="255324DF"/>
    <w:multiLevelType w:val="hybridMultilevel"/>
    <w:tmpl w:val="6B2CDFE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17">
    <w:nsid w:val="256553E2"/>
    <w:multiLevelType w:val="hybridMultilevel"/>
    <w:tmpl w:val="9F3EB8B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8">
    <w:nsid w:val="25975AF6"/>
    <w:multiLevelType w:val="hybridMultilevel"/>
    <w:tmpl w:val="113688A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9">
    <w:nsid w:val="259E487E"/>
    <w:multiLevelType w:val="multilevel"/>
    <w:tmpl w:val="70724FE6"/>
    <w:lvl w:ilvl="0">
      <w:start w:val="1"/>
      <w:numFmt w:val="decimal"/>
      <w:lvlText w:val="%1."/>
      <w:lvlJc w:val="left"/>
      <w:pPr>
        <w:ind w:left="720" w:hanging="360"/>
      </w:pPr>
      <w:rPr>
        <w:b w:val="0"/>
      </w:rPr>
    </w:lvl>
    <w:lvl w:ilvl="1">
      <w:start w:val="5"/>
      <w:numFmt w:val="decimal"/>
      <w:isLgl/>
      <w:lvlText w:val="%1.%2"/>
      <w:lvlJc w:val="left"/>
      <w:pPr>
        <w:ind w:left="810" w:hanging="450"/>
      </w:pPr>
      <w:rPr>
        <w:rFonts w:hint="default"/>
        <w:color w:val="0070C0"/>
        <w:sz w:val="24"/>
        <w:szCs w:val="24"/>
      </w:rPr>
    </w:lvl>
    <w:lvl w:ilvl="2">
      <w:start w:val="1"/>
      <w:numFmt w:val="decimal"/>
      <w:isLgl/>
      <w:lvlText w:val="%1.%2.%3"/>
      <w:lvlJc w:val="left"/>
      <w:pPr>
        <w:ind w:left="1080" w:hanging="720"/>
      </w:pPr>
      <w:rPr>
        <w:rFonts w:hint="default"/>
        <w:b/>
        <w:color w:val="0070C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b/>
        <w:i/>
        <w:color w:val="1F497D" w:themeColor="text2"/>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0">
    <w:nsid w:val="25DF0D7D"/>
    <w:multiLevelType w:val="hybridMultilevel"/>
    <w:tmpl w:val="8DBE4320"/>
    <w:lvl w:ilvl="0" w:tplc="B0588F7A">
      <w:start w:val="1"/>
      <w:numFmt w:val="lowerLetter"/>
      <w:lvlText w:val="%1)"/>
      <w:lvlJc w:val="left"/>
      <w:pPr>
        <w:ind w:left="1287" w:hanging="360"/>
      </w:pPr>
      <w:rPr>
        <w:b w:val="0"/>
        <w:sz w:val="18"/>
        <w:szCs w:val="18"/>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1">
    <w:nsid w:val="2611235E"/>
    <w:multiLevelType w:val="hybridMultilevel"/>
    <w:tmpl w:val="9FF04EE8"/>
    <w:lvl w:ilvl="0" w:tplc="95CAD272">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nsid w:val="26140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nsid w:val="26666042"/>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4">
    <w:nsid w:val="267A5F4E"/>
    <w:multiLevelType w:val="hybridMultilevel"/>
    <w:tmpl w:val="0D920A96"/>
    <w:lvl w:ilvl="0" w:tplc="041B0001">
      <w:start w:val="1"/>
      <w:numFmt w:val="bullet"/>
      <w:lvlText w:val=""/>
      <w:lvlJc w:val="left"/>
      <w:pPr>
        <w:ind w:left="2125" w:hanging="360"/>
      </w:pPr>
      <w:rPr>
        <w:rFonts w:ascii="Symbol" w:hAnsi="Symbol" w:hint="default"/>
      </w:rPr>
    </w:lvl>
    <w:lvl w:ilvl="1" w:tplc="041B0003" w:tentative="1">
      <w:start w:val="1"/>
      <w:numFmt w:val="bullet"/>
      <w:lvlText w:val="o"/>
      <w:lvlJc w:val="left"/>
      <w:pPr>
        <w:ind w:left="2845" w:hanging="360"/>
      </w:pPr>
      <w:rPr>
        <w:rFonts w:ascii="Courier New" w:hAnsi="Courier New" w:cs="Courier New" w:hint="default"/>
      </w:rPr>
    </w:lvl>
    <w:lvl w:ilvl="2" w:tplc="041B0005" w:tentative="1">
      <w:start w:val="1"/>
      <w:numFmt w:val="bullet"/>
      <w:lvlText w:val=""/>
      <w:lvlJc w:val="left"/>
      <w:pPr>
        <w:ind w:left="3565" w:hanging="360"/>
      </w:pPr>
      <w:rPr>
        <w:rFonts w:ascii="Wingdings" w:hAnsi="Wingdings" w:hint="default"/>
      </w:rPr>
    </w:lvl>
    <w:lvl w:ilvl="3" w:tplc="041B0001" w:tentative="1">
      <w:start w:val="1"/>
      <w:numFmt w:val="bullet"/>
      <w:lvlText w:val=""/>
      <w:lvlJc w:val="left"/>
      <w:pPr>
        <w:ind w:left="4285" w:hanging="360"/>
      </w:pPr>
      <w:rPr>
        <w:rFonts w:ascii="Symbol" w:hAnsi="Symbol" w:hint="default"/>
      </w:rPr>
    </w:lvl>
    <w:lvl w:ilvl="4" w:tplc="041B0003" w:tentative="1">
      <w:start w:val="1"/>
      <w:numFmt w:val="bullet"/>
      <w:lvlText w:val="o"/>
      <w:lvlJc w:val="left"/>
      <w:pPr>
        <w:ind w:left="5005" w:hanging="360"/>
      </w:pPr>
      <w:rPr>
        <w:rFonts w:ascii="Courier New" w:hAnsi="Courier New" w:cs="Courier New" w:hint="default"/>
      </w:rPr>
    </w:lvl>
    <w:lvl w:ilvl="5" w:tplc="041B0005" w:tentative="1">
      <w:start w:val="1"/>
      <w:numFmt w:val="bullet"/>
      <w:lvlText w:val=""/>
      <w:lvlJc w:val="left"/>
      <w:pPr>
        <w:ind w:left="5725" w:hanging="360"/>
      </w:pPr>
      <w:rPr>
        <w:rFonts w:ascii="Wingdings" w:hAnsi="Wingdings" w:hint="default"/>
      </w:rPr>
    </w:lvl>
    <w:lvl w:ilvl="6" w:tplc="041B0001" w:tentative="1">
      <w:start w:val="1"/>
      <w:numFmt w:val="bullet"/>
      <w:lvlText w:val=""/>
      <w:lvlJc w:val="left"/>
      <w:pPr>
        <w:ind w:left="6445" w:hanging="360"/>
      </w:pPr>
      <w:rPr>
        <w:rFonts w:ascii="Symbol" w:hAnsi="Symbol" w:hint="default"/>
      </w:rPr>
    </w:lvl>
    <w:lvl w:ilvl="7" w:tplc="041B0003" w:tentative="1">
      <w:start w:val="1"/>
      <w:numFmt w:val="bullet"/>
      <w:lvlText w:val="o"/>
      <w:lvlJc w:val="left"/>
      <w:pPr>
        <w:ind w:left="7165" w:hanging="360"/>
      </w:pPr>
      <w:rPr>
        <w:rFonts w:ascii="Courier New" w:hAnsi="Courier New" w:cs="Courier New" w:hint="default"/>
      </w:rPr>
    </w:lvl>
    <w:lvl w:ilvl="8" w:tplc="041B0005" w:tentative="1">
      <w:start w:val="1"/>
      <w:numFmt w:val="bullet"/>
      <w:lvlText w:val=""/>
      <w:lvlJc w:val="left"/>
      <w:pPr>
        <w:ind w:left="7885" w:hanging="360"/>
      </w:pPr>
      <w:rPr>
        <w:rFonts w:ascii="Wingdings" w:hAnsi="Wingdings" w:hint="default"/>
      </w:rPr>
    </w:lvl>
  </w:abstractNum>
  <w:abstractNum w:abstractNumId="125">
    <w:nsid w:val="26F82FB5"/>
    <w:multiLevelType w:val="multilevel"/>
    <w:tmpl w:val="E6ACF944"/>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6">
    <w:nsid w:val="27576650"/>
    <w:multiLevelType w:val="hybridMultilevel"/>
    <w:tmpl w:val="45BCB698"/>
    <w:lvl w:ilvl="0" w:tplc="758CF8B8">
      <w:start w:val="2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nsid w:val="27854C24"/>
    <w:multiLevelType w:val="hybridMultilevel"/>
    <w:tmpl w:val="88D8676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nsid w:val="27FC35F8"/>
    <w:multiLevelType w:val="hybridMultilevel"/>
    <w:tmpl w:val="3CCCD2CA"/>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nsid w:val="2859104B"/>
    <w:multiLevelType w:val="hybridMultilevel"/>
    <w:tmpl w:val="7410EE1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nsid w:val="28B01A80"/>
    <w:multiLevelType w:val="hybridMultilevel"/>
    <w:tmpl w:val="215C3D40"/>
    <w:lvl w:ilvl="0" w:tplc="1A80F74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nsid w:val="28D07F56"/>
    <w:multiLevelType w:val="multilevel"/>
    <w:tmpl w:val="C4AEFAB2"/>
    <w:lvl w:ilvl="0">
      <w:start w:val="1"/>
      <w:numFmt w:val="decimal"/>
      <w:lvlText w:val="%1."/>
      <w:lvlJc w:val="left"/>
      <w:pPr>
        <w:ind w:left="720" w:hanging="36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nsid w:val="28E51DB6"/>
    <w:multiLevelType w:val="hybridMultilevel"/>
    <w:tmpl w:val="ED0A238E"/>
    <w:lvl w:ilvl="0" w:tplc="28A0061A">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nsid w:val="28EC1FAD"/>
    <w:multiLevelType w:val="hybridMultilevel"/>
    <w:tmpl w:val="9CBC50FC"/>
    <w:lvl w:ilvl="0" w:tplc="22F81148">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nsid w:val="29025B93"/>
    <w:multiLevelType w:val="multilevel"/>
    <w:tmpl w:val="7C60DBFC"/>
    <w:lvl w:ilvl="0">
      <w:start w:val="8"/>
      <w:numFmt w:val="decimal"/>
      <w:lvlText w:val="%1."/>
      <w:lvlJc w:val="left"/>
      <w:pPr>
        <w:ind w:left="720" w:hanging="360"/>
      </w:pPr>
      <w:rPr>
        <w:rFonts w:hint="default"/>
      </w:rPr>
    </w:lvl>
    <w:lvl w:ilvl="1">
      <w:start w:val="1"/>
      <w:numFmt w:val="decimal"/>
      <w:isLgl/>
      <w:lvlText w:val="%1.%2"/>
      <w:lvlJc w:val="left"/>
      <w:pPr>
        <w:ind w:left="945" w:hanging="585"/>
      </w:pPr>
      <w:rPr>
        <w:rFonts w:cs="Times New Roman" w:hint="default"/>
        <w:sz w:val="24"/>
      </w:rPr>
    </w:lvl>
    <w:lvl w:ilvl="2">
      <w:start w:val="1"/>
      <w:numFmt w:val="decimal"/>
      <w:isLgl/>
      <w:lvlText w:val="%1.%2.%3"/>
      <w:lvlJc w:val="left"/>
      <w:pPr>
        <w:ind w:left="1080" w:hanging="720"/>
      </w:pPr>
      <w:rPr>
        <w:rFonts w:cs="Times New Roman" w:hint="default"/>
        <w:b/>
        <w:sz w:val="22"/>
        <w:szCs w:val="22"/>
      </w:rPr>
    </w:lvl>
    <w:lvl w:ilvl="3">
      <w:start w:val="1"/>
      <w:numFmt w:val="decimal"/>
      <w:isLgl/>
      <w:lvlText w:val="%1.%2.%3.%4"/>
      <w:lvlJc w:val="left"/>
      <w:pPr>
        <w:ind w:left="1146" w:hanging="720"/>
      </w:pPr>
      <w:rPr>
        <w:rFonts w:cs="Times New Roman" w:hint="default"/>
        <w:b/>
        <w:sz w:val="22"/>
        <w:szCs w:val="22"/>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35">
    <w:nsid w:val="29270014"/>
    <w:multiLevelType w:val="multilevel"/>
    <w:tmpl w:val="93EA1BB2"/>
    <w:lvl w:ilvl="0">
      <w:start w:val="7"/>
      <w:numFmt w:val="decimal"/>
      <w:lvlText w:val="%1."/>
      <w:lvlJc w:val="left"/>
      <w:pPr>
        <w:ind w:left="720" w:hanging="360"/>
      </w:pPr>
      <w:rPr>
        <w:rFonts w:hint="default"/>
      </w:rPr>
    </w:lvl>
    <w:lvl w:ilvl="1">
      <w:start w:val="1"/>
      <w:numFmt w:val="decimal"/>
      <w:isLgl/>
      <w:lvlText w:val="%1.%2"/>
      <w:lvlJc w:val="left"/>
      <w:pPr>
        <w:ind w:left="1089" w:hanging="660"/>
      </w:pPr>
      <w:rPr>
        <w:rFonts w:hint="default"/>
      </w:rPr>
    </w:lvl>
    <w:lvl w:ilvl="2">
      <w:start w:val="5"/>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36">
    <w:nsid w:val="29C05A6C"/>
    <w:multiLevelType w:val="hybridMultilevel"/>
    <w:tmpl w:val="1582838A"/>
    <w:lvl w:ilvl="0" w:tplc="C2A49710">
      <w:start w:val="1"/>
      <w:numFmt w:val="decimal"/>
      <w:lvlText w:val="%1)"/>
      <w:lvlJc w:val="left"/>
      <w:pPr>
        <w:ind w:left="2520" w:hanging="360"/>
      </w:pPr>
      <w:rPr>
        <w:sz w:val="18"/>
        <w:szCs w:val="18"/>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137">
    <w:nsid w:val="2A3D1F77"/>
    <w:multiLevelType w:val="hybridMultilevel"/>
    <w:tmpl w:val="B51690C6"/>
    <w:lvl w:ilvl="0" w:tplc="60D42DB4">
      <w:start w:val="1"/>
      <w:numFmt w:val="decimal"/>
      <w:lvlText w:val="%1."/>
      <w:lvlJc w:val="left"/>
      <w:pPr>
        <w:ind w:left="720" w:hanging="360"/>
      </w:pPr>
      <w:rPr>
        <w:rFonts w:cs="Times New Roman" w:hint="default"/>
        <w:b w:val="0"/>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8">
    <w:nsid w:val="2AE0011B"/>
    <w:multiLevelType w:val="hybridMultilevel"/>
    <w:tmpl w:val="3D123AC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nsid w:val="2B1A4D87"/>
    <w:multiLevelType w:val="hybridMultilevel"/>
    <w:tmpl w:val="F794ACA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0">
    <w:nsid w:val="2BCD22AF"/>
    <w:multiLevelType w:val="multilevel"/>
    <w:tmpl w:val="DF9885E0"/>
    <w:lvl w:ilvl="0">
      <w:start w:val="1"/>
      <w:numFmt w:val="decimal"/>
      <w:lvlText w:val="%1."/>
      <w:lvlJc w:val="left"/>
      <w:pPr>
        <w:ind w:left="720" w:hanging="360"/>
      </w:pPr>
    </w:lvl>
    <w:lvl w:ilvl="1">
      <w:start w:val="2"/>
      <w:numFmt w:val="decimal"/>
      <w:isLgl/>
      <w:lvlText w:val="%1.%2"/>
      <w:lvlJc w:val="left"/>
      <w:pPr>
        <w:ind w:left="840" w:hanging="480"/>
      </w:pPr>
      <w:rPr>
        <w:rFonts w:hint="default"/>
        <w:color w:val="1F497D" w:themeColor="text2"/>
      </w:rPr>
    </w:lvl>
    <w:lvl w:ilvl="2">
      <w:start w:val="1"/>
      <w:numFmt w:val="decimal"/>
      <w:isLgl/>
      <w:lvlText w:val="%1.%2.%3"/>
      <w:lvlJc w:val="left"/>
      <w:pPr>
        <w:ind w:left="1080" w:hanging="720"/>
      </w:pPr>
      <w:rPr>
        <w:rFonts w:hint="default"/>
        <w:color w:val="0070C0"/>
        <w:sz w:val="22"/>
        <w:szCs w:val="22"/>
      </w:rPr>
    </w:lvl>
    <w:lvl w:ilvl="3">
      <w:start w:val="1"/>
      <w:numFmt w:val="decimal"/>
      <w:isLgl/>
      <w:lvlText w:val="%1.%2.%3.%4"/>
      <w:lvlJc w:val="left"/>
      <w:pPr>
        <w:ind w:left="1080" w:hanging="720"/>
      </w:pPr>
      <w:rPr>
        <w:rFonts w:hint="default"/>
        <w:color w:val="1F497D" w:themeColor="text2"/>
      </w:rPr>
    </w:lvl>
    <w:lvl w:ilvl="4">
      <w:start w:val="1"/>
      <w:numFmt w:val="decimal"/>
      <w:isLgl/>
      <w:lvlText w:val="%1.%2.%3.%4.%5"/>
      <w:lvlJc w:val="left"/>
      <w:pPr>
        <w:ind w:left="1440" w:hanging="1080"/>
      </w:pPr>
      <w:rPr>
        <w:rFonts w:hint="default"/>
        <w:color w:val="1F497D" w:themeColor="text2"/>
      </w:rPr>
    </w:lvl>
    <w:lvl w:ilvl="5">
      <w:start w:val="1"/>
      <w:numFmt w:val="decimal"/>
      <w:isLgl/>
      <w:lvlText w:val="%1.%2.%3.%4.%5.%6"/>
      <w:lvlJc w:val="left"/>
      <w:pPr>
        <w:ind w:left="1440" w:hanging="1080"/>
      </w:pPr>
      <w:rPr>
        <w:rFonts w:hint="default"/>
        <w:color w:val="1F497D" w:themeColor="text2"/>
      </w:rPr>
    </w:lvl>
    <w:lvl w:ilvl="6">
      <w:start w:val="1"/>
      <w:numFmt w:val="decimal"/>
      <w:isLgl/>
      <w:lvlText w:val="%1.%2.%3.%4.%5.%6.%7"/>
      <w:lvlJc w:val="left"/>
      <w:pPr>
        <w:ind w:left="1800" w:hanging="1440"/>
      </w:pPr>
      <w:rPr>
        <w:rFonts w:hint="default"/>
        <w:color w:val="1F497D" w:themeColor="text2"/>
      </w:rPr>
    </w:lvl>
    <w:lvl w:ilvl="7">
      <w:start w:val="1"/>
      <w:numFmt w:val="decimal"/>
      <w:isLgl/>
      <w:lvlText w:val="%1.%2.%3.%4.%5.%6.%7.%8"/>
      <w:lvlJc w:val="left"/>
      <w:pPr>
        <w:ind w:left="1800" w:hanging="1440"/>
      </w:pPr>
      <w:rPr>
        <w:rFonts w:hint="default"/>
        <w:color w:val="1F497D" w:themeColor="text2"/>
      </w:rPr>
    </w:lvl>
    <w:lvl w:ilvl="8">
      <w:start w:val="1"/>
      <w:numFmt w:val="decimal"/>
      <w:isLgl/>
      <w:lvlText w:val="%1.%2.%3.%4.%5.%6.%7.%8.%9"/>
      <w:lvlJc w:val="left"/>
      <w:pPr>
        <w:ind w:left="2160" w:hanging="1800"/>
      </w:pPr>
      <w:rPr>
        <w:rFonts w:hint="default"/>
        <w:color w:val="1F497D" w:themeColor="text2"/>
      </w:rPr>
    </w:lvl>
  </w:abstractNum>
  <w:abstractNum w:abstractNumId="141">
    <w:nsid w:val="2C015AA0"/>
    <w:multiLevelType w:val="hybridMultilevel"/>
    <w:tmpl w:val="B25C0EB6"/>
    <w:lvl w:ilvl="0" w:tplc="C8E46C04">
      <w:start w:val="1"/>
      <w:numFmt w:val="lowerLetter"/>
      <w:lvlText w:val="%1)"/>
      <w:lvlJc w:val="left"/>
      <w:pPr>
        <w:ind w:left="720" w:hanging="360"/>
      </w:pPr>
      <w:rPr>
        <w:rFonts w:asciiTheme="minorHAnsi" w:eastAsiaTheme="minorEastAsia" w:hAnsiTheme="minorHAnsi" w:cstheme="minorBidi"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nsid w:val="2C1F63C3"/>
    <w:multiLevelType w:val="hybridMultilevel"/>
    <w:tmpl w:val="D4F090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nsid w:val="2C61528C"/>
    <w:multiLevelType w:val="hybridMultilevel"/>
    <w:tmpl w:val="F34654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nsid w:val="2CE6274A"/>
    <w:multiLevelType w:val="hybridMultilevel"/>
    <w:tmpl w:val="3FE80842"/>
    <w:lvl w:ilvl="0" w:tplc="060684B8">
      <w:start w:val="10"/>
      <w:numFmt w:val="decimal"/>
      <w:lvlText w:val="%1."/>
      <w:lvlJc w:val="left"/>
      <w:pPr>
        <w:ind w:left="648" w:hanging="360"/>
      </w:pPr>
      <w:rPr>
        <w:rFonts w:hint="default"/>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nsid w:val="2CEC19FC"/>
    <w:multiLevelType w:val="hybridMultilevel"/>
    <w:tmpl w:val="2E1AED7E"/>
    <w:lvl w:ilvl="0" w:tplc="19C2AE96">
      <w:numFmt w:val="bullet"/>
      <w:lvlText w:val="-"/>
      <w:lvlJc w:val="left"/>
      <w:pPr>
        <w:ind w:left="927" w:hanging="360"/>
      </w:pPr>
      <w:rPr>
        <w:rFonts w:ascii="Calibri" w:eastAsiaTheme="minorHAnsi" w:hAnsi="Calibri" w:cstheme="minorBidi"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6">
    <w:nsid w:val="2D746894"/>
    <w:multiLevelType w:val="hybridMultilevel"/>
    <w:tmpl w:val="86DC11C8"/>
    <w:lvl w:ilvl="0" w:tplc="62DC0E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nsid w:val="2EE66EBD"/>
    <w:multiLevelType w:val="hybridMultilevel"/>
    <w:tmpl w:val="258E4176"/>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8">
    <w:nsid w:val="2EF52440"/>
    <w:multiLevelType w:val="hybridMultilevel"/>
    <w:tmpl w:val="78CCBEBE"/>
    <w:lvl w:ilvl="0" w:tplc="7AACABC0">
      <w:start w:val="1"/>
      <w:numFmt w:val="lowerLetter"/>
      <w:lvlText w:val="%1)"/>
      <w:lvlJc w:val="left"/>
      <w:pPr>
        <w:ind w:left="720" w:hanging="360"/>
      </w:pPr>
      <w:rPr>
        <w:rFonts w:hint="default"/>
      </w:rPr>
    </w:lvl>
    <w:lvl w:ilvl="1" w:tplc="F25E8816">
      <w:start w:val="1"/>
      <w:numFmt w:val="lowerLetter"/>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nsid w:val="2EFC452D"/>
    <w:multiLevelType w:val="hybridMultilevel"/>
    <w:tmpl w:val="09D0C64E"/>
    <w:lvl w:ilvl="0" w:tplc="3B06A9E4">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nsid w:val="2F615584"/>
    <w:multiLevelType w:val="hybridMultilevel"/>
    <w:tmpl w:val="5296C1BE"/>
    <w:lvl w:ilvl="0" w:tplc="04090017">
      <w:start w:val="1"/>
      <w:numFmt w:val="lowerLetter"/>
      <w:lvlText w:val="%1)"/>
      <w:lvlJc w:val="left"/>
      <w:pPr>
        <w:ind w:left="720" w:hanging="360"/>
      </w:pPr>
    </w:lvl>
    <w:lvl w:ilvl="1" w:tplc="36BA062C">
      <w:start w:val="1"/>
      <w:numFmt w:val="lowerLetter"/>
      <w:lvlText w:val="%2)"/>
      <w:lvlJc w:val="left"/>
      <w:pPr>
        <w:ind w:left="1440" w:hanging="360"/>
      </w:pPr>
      <w:rPr>
        <w:rFonts w:hint="default"/>
        <w:b/>
      </w:rPr>
    </w:lvl>
    <w:lvl w:ilvl="2" w:tplc="C948605A">
      <w:start w:val="1"/>
      <w:numFmt w:val="decimal"/>
      <w:lvlText w:val="%3)"/>
      <w:lvlJc w:val="right"/>
      <w:pPr>
        <w:ind w:left="2160" w:hanging="180"/>
      </w:pPr>
      <w:rPr>
        <w:rFonts w:asciiTheme="minorHAnsi" w:eastAsiaTheme="minorEastAsia" w:hAnsiTheme="minorHAnsi" w:cs="Times New Roman"/>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300A3D1E"/>
    <w:multiLevelType w:val="multilevel"/>
    <w:tmpl w:val="8A5EBF82"/>
    <w:lvl w:ilvl="0">
      <w:start w:val="1"/>
      <w:numFmt w:val="bullet"/>
      <w:lvlText w:val="-"/>
      <w:lvlJc w:val="left"/>
      <w:pPr>
        <w:tabs>
          <w:tab w:val="num" w:pos="720"/>
        </w:tabs>
        <w:ind w:left="720" w:hanging="720"/>
      </w:pPr>
      <w:rPr>
        <w:rFonts w:ascii="Times New Roman" w:eastAsia="Times New Roman" w:hAnsi="Times New Roman" w:cs="Times New Roman" w:hint="default"/>
        <w:color w:val="auto"/>
      </w:rPr>
    </w:lvl>
    <w:lvl w:ilvl="1">
      <w:start w:val="3"/>
      <w:numFmt w:val="decimal"/>
      <w:lvlText w:val="%2."/>
      <w:lvlJc w:val="left"/>
      <w:pPr>
        <w:tabs>
          <w:tab w:val="num" w:pos="1440"/>
        </w:tabs>
        <w:ind w:left="1440" w:hanging="720"/>
      </w:pPr>
      <w:rPr>
        <w:rFonts w:asciiTheme="minorHAnsi" w:hAnsiTheme="minorHAnsi" w:cstheme="minorHAnsi" w:hint="default"/>
        <w:b w:val="0"/>
        <w:color w:val="auto"/>
        <w:sz w:val="22"/>
        <w:szCs w:val="22"/>
      </w:rPr>
    </w:lvl>
    <w:lvl w:ilvl="2">
      <w:start w:val="1"/>
      <w:numFmt w:val="decimal"/>
      <w:lvlText w:val="%3."/>
      <w:lvlJc w:val="left"/>
      <w:pPr>
        <w:tabs>
          <w:tab w:val="num" w:pos="2160"/>
        </w:tabs>
        <w:ind w:left="2160" w:hanging="720"/>
      </w:pPr>
      <w:rPr>
        <w:rFonts w:asciiTheme="minorHAnsi" w:eastAsiaTheme="minorHAnsi" w:hAnsiTheme="minorHAnsi" w:cs="TimesNewRomanPSMT"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2">
    <w:nsid w:val="300D0EE6"/>
    <w:multiLevelType w:val="hybridMultilevel"/>
    <w:tmpl w:val="8CCCFB32"/>
    <w:lvl w:ilvl="0" w:tplc="112623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nsid w:val="307657C5"/>
    <w:multiLevelType w:val="multilevel"/>
    <w:tmpl w:val="1D8042EA"/>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4">
    <w:nsid w:val="30D227AD"/>
    <w:multiLevelType w:val="hybridMultilevel"/>
    <w:tmpl w:val="BF4C66E4"/>
    <w:lvl w:ilvl="0" w:tplc="0010B168">
      <w:numFmt w:val="bullet"/>
      <w:lvlText w:val="-"/>
      <w:lvlJc w:val="left"/>
      <w:pPr>
        <w:ind w:left="720" w:hanging="360"/>
      </w:pPr>
      <w:rPr>
        <w:rFonts w:ascii="Times New Roman" w:eastAsia="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nsid w:val="30DB009F"/>
    <w:multiLevelType w:val="hybridMultilevel"/>
    <w:tmpl w:val="2A9AD36A"/>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ascii="Times New Roman" w:eastAsia="Times New Roman" w:hAnsi="Times New Roman" w:cs="Times New Roman"/>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600"/>
        </w:tabs>
        <w:ind w:left="3600" w:hanging="720"/>
      </w:pPr>
      <w:rPr>
        <w:rFonts w:ascii="Arial" w:eastAsia="Times New Roman" w:hAnsi="Arial" w:cs="Arial" w:hint="default"/>
      </w:rPr>
    </w:lvl>
    <w:lvl w:ilvl="4" w:tplc="FFFFFFFF">
      <w:start w:val="1"/>
      <w:numFmt w:val="decimal"/>
      <w:lvlText w:val="%5.)"/>
      <w:lvlJc w:val="left"/>
      <w:pPr>
        <w:tabs>
          <w:tab w:val="num" w:pos="3960"/>
        </w:tabs>
        <w:ind w:left="3960" w:hanging="360"/>
      </w:pPr>
      <w:rPr>
        <w:rFont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6">
    <w:nsid w:val="30F200C6"/>
    <w:multiLevelType w:val="hybridMultilevel"/>
    <w:tmpl w:val="BAAE2378"/>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7">
    <w:nsid w:val="32203FEC"/>
    <w:multiLevelType w:val="multilevel"/>
    <w:tmpl w:val="C172A5BC"/>
    <w:lvl w:ilvl="0">
      <w:start w:val="10"/>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8">
    <w:nsid w:val="32452C99"/>
    <w:multiLevelType w:val="hybridMultilevel"/>
    <w:tmpl w:val="444A25C4"/>
    <w:lvl w:ilvl="0" w:tplc="2DCC4D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nsid w:val="33186513"/>
    <w:multiLevelType w:val="hybridMultilevel"/>
    <w:tmpl w:val="89AC235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0">
    <w:nsid w:val="333816B6"/>
    <w:multiLevelType w:val="hybridMultilevel"/>
    <w:tmpl w:val="106421D8"/>
    <w:lvl w:ilvl="0" w:tplc="79841860">
      <w:start w:val="8"/>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nsid w:val="33D22E2A"/>
    <w:multiLevelType w:val="hybridMultilevel"/>
    <w:tmpl w:val="84AC1EAC"/>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2">
    <w:nsid w:val="344A3897"/>
    <w:multiLevelType w:val="hybridMultilevel"/>
    <w:tmpl w:val="68C2669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nsid w:val="34707699"/>
    <w:multiLevelType w:val="hybridMultilevel"/>
    <w:tmpl w:val="354E394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64">
    <w:nsid w:val="34A02928"/>
    <w:multiLevelType w:val="hybridMultilevel"/>
    <w:tmpl w:val="52366A16"/>
    <w:lvl w:ilvl="0" w:tplc="329C04F4">
      <w:start w:val="1"/>
      <w:numFmt w:val="decimal"/>
      <w:lvlText w:val="%1."/>
      <w:lvlJc w:val="left"/>
      <w:pPr>
        <w:ind w:left="72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5">
    <w:nsid w:val="34A55F05"/>
    <w:multiLevelType w:val="hybridMultilevel"/>
    <w:tmpl w:val="3D3EDB6E"/>
    <w:lvl w:ilvl="0" w:tplc="6F5CB4E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nsid w:val="34B134D3"/>
    <w:multiLevelType w:val="hybridMultilevel"/>
    <w:tmpl w:val="21760584"/>
    <w:lvl w:ilvl="0" w:tplc="FFA4E8A8">
      <w:start w:val="1"/>
      <w:numFmt w:val="lowerLetter"/>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nsid w:val="34C06829"/>
    <w:multiLevelType w:val="hybridMultilevel"/>
    <w:tmpl w:val="7CECCBFC"/>
    <w:lvl w:ilvl="0" w:tplc="3E2C6F20">
      <w:start w:val="19"/>
      <w:numFmt w:val="bullet"/>
      <w:lvlText w:val="-"/>
      <w:lvlJc w:val="left"/>
      <w:pPr>
        <w:ind w:left="1571" w:hanging="360"/>
      </w:pPr>
      <w:rPr>
        <w:rFonts w:ascii="Calibri" w:eastAsia="Calibri" w:hAnsi="Calibri" w:cs="Times New Roman" w:hint="default"/>
        <w:color w:val="1F497D"/>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68">
    <w:nsid w:val="34DC1C6B"/>
    <w:multiLevelType w:val="hybridMultilevel"/>
    <w:tmpl w:val="C0F03342"/>
    <w:lvl w:ilvl="0" w:tplc="B42215CE">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nsid w:val="35151BF0"/>
    <w:multiLevelType w:val="multilevel"/>
    <w:tmpl w:val="6C42A04E"/>
    <w:lvl w:ilvl="0">
      <w:start w:val="2"/>
      <w:numFmt w:val="decimal"/>
      <w:lvlText w:val="%1."/>
      <w:lvlJc w:val="left"/>
      <w:pPr>
        <w:ind w:left="720" w:hanging="360"/>
      </w:pPr>
      <w:rPr>
        <w:rFonts w:hint="default"/>
      </w:rPr>
    </w:lvl>
    <w:lvl w:ilvl="1">
      <w:start w:val="1"/>
      <w:numFmt w:val="decimal"/>
      <w:isLgl/>
      <w:lvlText w:val="%1.%2"/>
      <w:lvlJc w:val="left"/>
      <w:pPr>
        <w:ind w:left="5606" w:hanging="360"/>
      </w:pPr>
      <w:rPr>
        <w:rFonts w:cs="Times New Roman" w:hint="default"/>
      </w:rPr>
    </w:lvl>
    <w:lvl w:ilvl="2">
      <w:start w:val="1"/>
      <w:numFmt w:val="decimal"/>
      <w:isLgl/>
      <w:lvlText w:val="%1.%2.%3"/>
      <w:lvlJc w:val="left"/>
      <w:pPr>
        <w:ind w:left="10852" w:hanging="720"/>
      </w:pPr>
      <w:rPr>
        <w:rFonts w:cs="Times New Roman" w:hint="default"/>
      </w:rPr>
    </w:lvl>
    <w:lvl w:ilvl="3">
      <w:start w:val="1"/>
      <w:numFmt w:val="decimal"/>
      <w:isLgl/>
      <w:lvlText w:val="%1.%2.%3.%4"/>
      <w:lvlJc w:val="left"/>
      <w:pPr>
        <w:ind w:left="15738" w:hanging="720"/>
      </w:pPr>
      <w:rPr>
        <w:rFonts w:cs="Times New Roman" w:hint="default"/>
      </w:rPr>
    </w:lvl>
    <w:lvl w:ilvl="4">
      <w:start w:val="1"/>
      <w:numFmt w:val="decimal"/>
      <w:isLgl/>
      <w:lvlText w:val="%1.%2.%3.%4.%5"/>
      <w:lvlJc w:val="left"/>
      <w:pPr>
        <w:ind w:left="20984" w:hanging="1080"/>
      </w:pPr>
      <w:rPr>
        <w:rFonts w:cs="Times New Roman" w:hint="default"/>
      </w:rPr>
    </w:lvl>
    <w:lvl w:ilvl="5">
      <w:start w:val="1"/>
      <w:numFmt w:val="decimal"/>
      <w:isLgl/>
      <w:lvlText w:val="%1.%2.%3.%4.%5.%6"/>
      <w:lvlJc w:val="left"/>
      <w:pPr>
        <w:ind w:left="25870" w:hanging="1080"/>
      </w:pPr>
      <w:rPr>
        <w:rFonts w:cs="Times New Roman" w:hint="default"/>
      </w:rPr>
    </w:lvl>
    <w:lvl w:ilvl="6">
      <w:start w:val="1"/>
      <w:numFmt w:val="decimal"/>
      <w:isLgl/>
      <w:lvlText w:val="%1.%2.%3.%4.%5.%6.%7"/>
      <w:lvlJc w:val="left"/>
      <w:pPr>
        <w:ind w:left="31116" w:hanging="1440"/>
      </w:pPr>
      <w:rPr>
        <w:rFonts w:cs="Times New Roman" w:hint="default"/>
      </w:rPr>
    </w:lvl>
    <w:lvl w:ilvl="7">
      <w:start w:val="1"/>
      <w:numFmt w:val="decimal"/>
      <w:isLgl/>
      <w:lvlText w:val="%1.%2.%3.%4.%5.%6.%7.%8"/>
      <w:lvlJc w:val="left"/>
      <w:pPr>
        <w:ind w:left="-29534" w:hanging="1440"/>
      </w:pPr>
      <w:rPr>
        <w:rFonts w:cs="Times New Roman" w:hint="default"/>
      </w:rPr>
    </w:lvl>
    <w:lvl w:ilvl="8">
      <w:start w:val="1"/>
      <w:numFmt w:val="decimal"/>
      <w:isLgl/>
      <w:lvlText w:val="%1.%2.%3.%4.%5.%6.%7.%8.%9"/>
      <w:lvlJc w:val="left"/>
      <w:pPr>
        <w:ind w:left="-24288" w:hanging="1800"/>
      </w:pPr>
      <w:rPr>
        <w:rFonts w:cs="Times New Roman" w:hint="default"/>
      </w:rPr>
    </w:lvl>
  </w:abstractNum>
  <w:abstractNum w:abstractNumId="170">
    <w:nsid w:val="35606804"/>
    <w:multiLevelType w:val="hybridMultilevel"/>
    <w:tmpl w:val="DF9E46CA"/>
    <w:lvl w:ilvl="0" w:tplc="AF2A7DE2">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nsid w:val="35676D82"/>
    <w:multiLevelType w:val="hybridMultilevel"/>
    <w:tmpl w:val="A4AA841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nsid w:val="360F2D8B"/>
    <w:multiLevelType w:val="hybridMultilevel"/>
    <w:tmpl w:val="AFA4A0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nsid w:val="362740A5"/>
    <w:multiLevelType w:val="hybridMultilevel"/>
    <w:tmpl w:val="9A761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nsid w:val="36290691"/>
    <w:multiLevelType w:val="hybridMultilevel"/>
    <w:tmpl w:val="8B8ACE0E"/>
    <w:lvl w:ilvl="0" w:tplc="7DA47CA2">
      <w:start w:val="7"/>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nsid w:val="3724305A"/>
    <w:multiLevelType w:val="multilevel"/>
    <w:tmpl w:val="EB7A5B54"/>
    <w:lvl w:ilvl="0">
      <w:start w:val="1"/>
      <w:numFmt w:val="decimal"/>
      <w:lvlText w:val="%1."/>
      <w:lvlJc w:val="left"/>
      <w:pPr>
        <w:ind w:left="502" w:hanging="360"/>
      </w:pPr>
      <w:rPr>
        <w:rFonts w:hint="default"/>
        <w:b w:val="0"/>
        <w:strike w:val="0"/>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176">
    <w:nsid w:val="374346BA"/>
    <w:multiLevelType w:val="hybridMultilevel"/>
    <w:tmpl w:val="282465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nsid w:val="3789501D"/>
    <w:multiLevelType w:val="hybridMultilevel"/>
    <w:tmpl w:val="6A12A9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8">
    <w:nsid w:val="379923DA"/>
    <w:multiLevelType w:val="hybridMultilevel"/>
    <w:tmpl w:val="74AECB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9">
    <w:nsid w:val="37A855BA"/>
    <w:multiLevelType w:val="hybridMultilevel"/>
    <w:tmpl w:val="0FD49800"/>
    <w:lvl w:ilvl="0" w:tplc="12441850">
      <w:start w:val="1"/>
      <w:numFmt w:val="lowerLetter"/>
      <w:lvlText w:val="%1)"/>
      <w:lvlJc w:val="left"/>
      <w:pPr>
        <w:tabs>
          <w:tab w:val="num" w:pos="900"/>
        </w:tabs>
        <w:ind w:left="900" w:hanging="360"/>
      </w:pPr>
    </w:lvl>
    <w:lvl w:ilvl="1" w:tplc="34EE1992">
      <w:start w:val="2"/>
      <w:numFmt w:val="decimal"/>
      <w:lvlText w:val="%2."/>
      <w:lvlJc w:val="left"/>
      <w:pPr>
        <w:tabs>
          <w:tab w:val="num" w:pos="5747"/>
        </w:tabs>
        <w:ind w:left="5747" w:hanging="360"/>
      </w:pPr>
    </w:lvl>
    <w:lvl w:ilvl="2" w:tplc="C7A6D894">
      <w:start w:val="1"/>
      <w:numFmt w:val="lowerLetter"/>
      <w:lvlText w:val="%3)"/>
      <w:lvlJc w:val="left"/>
      <w:pPr>
        <w:ind w:left="2340" w:hanging="360"/>
      </w:pPr>
      <w:rPr>
        <w:b w:val="0"/>
        <w:bCs/>
        <w:i w:val="0"/>
      </w:rPr>
    </w:lvl>
    <w:lvl w:ilvl="3" w:tplc="D0CCA19A">
      <w:start w:val="1"/>
      <w:numFmt w:val="lowerRoman"/>
      <w:lvlText w:val="%4."/>
      <w:lvlJc w:val="right"/>
      <w:pPr>
        <w:ind w:left="1430" w:hanging="72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0">
    <w:nsid w:val="37B97257"/>
    <w:multiLevelType w:val="hybridMultilevel"/>
    <w:tmpl w:val="D9EA9992"/>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F54AAAB6">
      <w:start w:val="1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37C54546"/>
    <w:multiLevelType w:val="hybridMultilevel"/>
    <w:tmpl w:val="83CA4C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2">
    <w:nsid w:val="38292DCA"/>
    <w:multiLevelType w:val="hybridMultilevel"/>
    <w:tmpl w:val="A24CDF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nsid w:val="387D535E"/>
    <w:multiLevelType w:val="hybridMultilevel"/>
    <w:tmpl w:val="FA2C098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nsid w:val="392333D1"/>
    <w:multiLevelType w:val="hybridMultilevel"/>
    <w:tmpl w:val="0E96D442"/>
    <w:lvl w:ilvl="0" w:tplc="7C88ED84">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85">
    <w:nsid w:val="396505C9"/>
    <w:multiLevelType w:val="hybridMultilevel"/>
    <w:tmpl w:val="637AA6F8"/>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nsid w:val="39F822E5"/>
    <w:multiLevelType w:val="hybridMultilevel"/>
    <w:tmpl w:val="2FC02032"/>
    <w:lvl w:ilvl="0" w:tplc="0144DF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nsid w:val="3A7268AF"/>
    <w:multiLevelType w:val="multilevel"/>
    <w:tmpl w:val="7F263986"/>
    <w:lvl w:ilvl="0">
      <w:start w:val="1"/>
      <w:numFmt w:val="decimal"/>
      <w:lvlText w:val="%1."/>
      <w:lvlJc w:val="left"/>
      <w:pPr>
        <w:ind w:left="720" w:hanging="360"/>
      </w:pPr>
      <w:rPr>
        <w:b w:val="0"/>
        <w:color w:val="000000" w:themeColor="text1"/>
      </w:rPr>
    </w:lvl>
    <w:lvl w:ilvl="1">
      <w:start w:val="7"/>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nsid w:val="3AD71133"/>
    <w:multiLevelType w:val="hybridMultilevel"/>
    <w:tmpl w:val="FD46026C"/>
    <w:lvl w:ilvl="0" w:tplc="4406111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nsid w:val="3B0E5942"/>
    <w:multiLevelType w:val="hybridMultilevel"/>
    <w:tmpl w:val="1A72D0A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3C427207"/>
    <w:multiLevelType w:val="hybridMultilevel"/>
    <w:tmpl w:val="993CF87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1">
    <w:nsid w:val="3C4E3A16"/>
    <w:multiLevelType w:val="hybridMultilevel"/>
    <w:tmpl w:val="449A539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nsid w:val="3D9B355D"/>
    <w:multiLevelType w:val="hybridMultilevel"/>
    <w:tmpl w:val="E2B257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3">
    <w:nsid w:val="3E6313BE"/>
    <w:multiLevelType w:val="hybridMultilevel"/>
    <w:tmpl w:val="4758495E"/>
    <w:lvl w:ilvl="0" w:tplc="143CBCE8">
      <w:start w:val="1"/>
      <w:numFmt w:val="decimal"/>
      <w:lvlText w:val="%1)"/>
      <w:lvlJc w:val="left"/>
      <w:pPr>
        <w:ind w:left="360" w:hanging="72"/>
      </w:pPr>
      <w:rPr>
        <w:b w:val="0"/>
        <w:color w:val="000000"/>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11">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4">
    <w:nsid w:val="3EA6242D"/>
    <w:multiLevelType w:val="hybridMultilevel"/>
    <w:tmpl w:val="24B464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nsid w:val="3F043EE5"/>
    <w:multiLevelType w:val="hybridMultilevel"/>
    <w:tmpl w:val="0ADAC1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6">
    <w:nsid w:val="3F322CC5"/>
    <w:multiLevelType w:val="hybridMultilevel"/>
    <w:tmpl w:val="6B9C9A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nsid w:val="3F8F106F"/>
    <w:multiLevelType w:val="hybridMultilevel"/>
    <w:tmpl w:val="25C6A03E"/>
    <w:lvl w:ilvl="0" w:tplc="8E168D0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nsid w:val="3FE03A49"/>
    <w:multiLevelType w:val="hybridMultilevel"/>
    <w:tmpl w:val="8F6A408C"/>
    <w:lvl w:ilvl="0" w:tplc="061E2D26">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nsid w:val="41006512"/>
    <w:multiLevelType w:val="hybridMultilevel"/>
    <w:tmpl w:val="CDC45C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nsid w:val="413F51EE"/>
    <w:multiLevelType w:val="hybridMultilevel"/>
    <w:tmpl w:val="B32E6F46"/>
    <w:lvl w:ilvl="0" w:tplc="8D36C126">
      <w:start w:val="5"/>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1">
    <w:nsid w:val="41EE1289"/>
    <w:multiLevelType w:val="hybridMultilevel"/>
    <w:tmpl w:val="AD1489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2">
    <w:nsid w:val="423126FA"/>
    <w:multiLevelType w:val="hybridMultilevel"/>
    <w:tmpl w:val="21A4E18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3">
    <w:nsid w:val="42493CCA"/>
    <w:multiLevelType w:val="hybridMultilevel"/>
    <w:tmpl w:val="A82E7BB6"/>
    <w:lvl w:ilvl="0" w:tplc="A9EC4E0C">
      <w:start w:val="8"/>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nsid w:val="42B67AF6"/>
    <w:multiLevelType w:val="hybridMultilevel"/>
    <w:tmpl w:val="F6E8B1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nsid w:val="42F74FB0"/>
    <w:multiLevelType w:val="hybridMultilevel"/>
    <w:tmpl w:val="B6D69DBE"/>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206">
    <w:nsid w:val="43236936"/>
    <w:multiLevelType w:val="hybridMultilevel"/>
    <w:tmpl w:val="16C28BEC"/>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07">
    <w:nsid w:val="43530F0C"/>
    <w:multiLevelType w:val="hybridMultilevel"/>
    <w:tmpl w:val="8692070C"/>
    <w:lvl w:ilvl="0" w:tplc="041B0017">
      <w:start w:val="1"/>
      <w:numFmt w:val="lowerLetter"/>
      <w:lvlText w:val="%1)"/>
      <w:lvlJc w:val="left"/>
      <w:pPr>
        <w:ind w:left="720" w:hanging="360"/>
      </w:pPr>
      <w:rPr>
        <w:rFonts w:cs="Times New Roman"/>
      </w:rPr>
    </w:lvl>
    <w:lvl w:ilvl="1" w:tplc="041B000F">
      <w:start w:val="1"/>
      <w:numFmt w:val="decimal"/>
      <w:lvlText w:val="%2."/>
      <w:lvlJc w:val="left"/>
      <w:pPr>
        <w:ind w:left="1512" w:hanging="432"/>
      </w:pPr>
      <w:rPr>
        <w:rFonts w:hint="default"/>
      </w:rPr>
    </w:lvl>
    <w:lvl w:ilvl="2" w:tplc="BFD87C82">
      <w:start w:val="4"/>
      <w:numFmt w:val="upperLetter"/>
      <w:lvlText w:val="%3)"/>
      <w:lvlJc w:val="left"/>
      <w:pPr>
        <w:ind w:left="2340" w:hanging="360"/>
      </w:pPr>
      <w:rPr>
        <w:rFonts w:hint="default"/>
        <w:i w:val="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8">
    <w:nsid w:val="440F3AA4"/>
    <w:multiLevelType w:val="hybridMultilevel"/>
    <w:tmpl w:val="0E541F06"/>
    <w:lvl w:ilvl="0" w:tplc="C198971E">
      <w:start w:val="1"/>
      <w:numFmt w:val="decimal"/>
      <w:lvlText w:val="%1."/>
      <w:lvlJc w:val="left"/>
      <w:pPr>
        <w:ind w:left="720" w:hanging="360"/>
      </w:pPr>
      <w:rPr>
        <w:rFonts w:asciiTheme="minorHAnsi" w:eastAsiaTheme="minorHAnsi" w:hAnsiTheme="minorHAnsi" w:cs="Times New Roman"/>
        <w:b w:val="0"/>
        <w:sz w:val="22"/>
        <w:szCs w:val="22"/>
      </w:rPr>
    </w:lvl>
    <w:lvl w:ilvl="1" w:tplc="745C4956">
      <w:start w:val="1"/>
      <w:numFmt w:val="lowerLetter"/>
      <w:lvlText w:val="%2)"/>
      <w:lvlJc w:val="left"/>
      <w:pPr>
        <w:ind w:left="1440" w:hanging="360"/>
      </w:pPr>
      <w:rPr>
        <w:rFonts w:asciiTheme="minorHAnsi" w:eastAsiaTheme="minorHAnsi" w:hAnsiTheme="minorHAnsi" w:cs="Times New Roman"/>
        <w:b w:val="0"/>
      </w:rPr>
    </w:lvl>
    <w:lvl w:ilvl="2" w:tplc="DCD2002C">
      <w:start w:val="1"/>
      <w:numFmt w:val="decimal"/>
      <w:lvlText w:val="%3."/>
      <w:lvlJc w:val="right"/>
      <w:pPr>
        <w:ind w:left="1598" w:hanging="180"/>
      </w:pPr>
      <w:rPr>
        <w:rFonts w:asciiTheme="minorHAnsi" w:eastAsiaTheme="minorHAnsi" w:hAnsiTheme="minorHAnsi" w:cs="TimesNewRomanPSMT"/>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445B195B"/>
    <w:multiLevelType w:val="hybridMultilevel"/>
    <w:tmpl w:val="EDA463A6"/>
    <w:lvl w:ilvl="0" w:tplc="5A04A9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nsid w:val="44844FF4"/>
    <w:multiLevelType w:val="hybridMultilevel"/>
    <w:tmpl w:val="2FBA4F0E"/>
    <w:lvl w:ilvl="0" w:tplc="479A3A5A">
      <w:start w:val="8"/>
      <w:numFmt w:val="decimal"/>
      <w:lvlText w:val="%1."/>
      <w:lvlJc w:val="left"/>
      <w:pPr>
        <w:ind w:left="1440" w:hanging="360"/>
      </w:pPr>
      <w:rPr>
        <w:rFonts w:hint="default"/>
        <w:b w:val="0"/>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nsid w:val="44F24B67"/>
    <w:multiLevelType w:val="hybridMultilevel"/>
    <w:tmpl w:val="060C413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nsid w:val="45077298"/>
    <w:multiLevelType w:val="hybridMultilevel"/>
    <w:tmpl w:val="B0346072"/>
    <w:lvl w:ilvl="0" w:tplc="902A0EB2">
      <w:start w:val="1"/>
      <w:numFmt w:val="lowerRoman"/>
      <w:lvlText w:val="%1."/>
      <w:lvlJc w:val="right"/>
      <w:pPr>
        <w:ind w:left="1320" w:hanging="360"/>
      </w:pPr>
      <w:rPr>
        <w:rFonts w:asciiTheme="minorHAnsi" w:hAnsiTheme="minorHAnsi" w:cstheme="minorHAnsi" w:hint="default"/>
        <w:sz w:val="18"/>
        <w:szCs w:val="18"/>
      </w:r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213">
    <w:nsid w:val="4570116E"/>
    <w:multiLevelType w:val="hybridMultilevel"/>
    <w:tmpl w:val="B40831AC"/>
    <w:lvl w:ilvl="0" w:tplc="991C2FE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4">
    <w:nsid w:val="45F4661C"/>
    <w:multiLevelType w:val="hybridMultilevel"/>
    <w:tmpl w:val="793C8C56"/>
    <w:lvl w:ilvl="0" w:tplc="4482A794">
      <w:start w:val="4"/>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5">
    <w:nsid w:val="4611321B"/>
    <w:multiLevelType w:val="hybridMultilevel"/>
    <w:tmpl w:val="E22A1862"/>
    <w:lvl w:ilvl="0" w:tplc="1A7A325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6">
    <w:nsid w:val="46296384"/>
    <w:multiLevelType w:val="hybridMultilevel"/>
    <w:tmpl w:val="332A23F0"/>
    <w:lvl w:ilvl="0" w:tplc="00B452CA">
      <w:start w:val="5"/>
      <w:numFmt w:val="lowerLetter"/>
      <w:lvlText w:val="%1)"/>
      <w:lvlJc w:val="left"/>
      <w:pPr>
        <w:ind w:left="1287" w:hanging="360"/>
      </w:pPr>
      <w:rPr>
        <w:rFonts w:hint="default"/>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7">
    <w:nsid w:val="4644731C"/>
    <w:multiLevelType w:val="hybridMultilevel"/>
    <w:tmpl w:val="B3041656"/>
    <w:lvl w:ilvl="0" w:tplc="041B0001">
      <w:start w:val="1"/>
      <w:numFmt w:val="bullet"/>
      <w:lvlText w:val=""/>
      <w:lvlJc w:val="left"/>
      <w:pPr>
        <w:ind w:left="2062" w:hanging="360"/>
      </w:pPr>
      <w:rPr>
        <w:rFonts w:ascii="Symbol" w:hAnsi="Symbol" w:hint="default"/>
      </w:rPr>
    </w:lvl>
    <w:lvl w:ilvl="1" w:tplc="041B0003" w:tentative="1">
      <w:start w:val="1"/>
      <w:numFmt w:val="bullet"/>
      <w:lvlText w:val="o"/>
      <w:lvlJc w:val="left"/>
      <w:pPr>
        <w:ind w:left="2782" w:hanging="360"/>
      </w:pPr>
      <w:rPr>
        <w:rFonts w:ascii="Courier New" w:hAnsi="Courier New" w:cs="Courier New" w:hint="default"/>
      </w:rPr>
    </w:lvl>
    <w:lvl w:ilvl="2" w:tplc="041B0005" w:tentative="1">
      <w:start w:val="1"/>
      <w:numFmt w:val="bullet"/>
      <w:lvlText w:val=""/>
      <w:lvlJc w:val="left"/>
      <w:pPr>
        <w:ind w:left="3502" w:hanging="360"/>
      </w:pPr>
      <w:rPr>
        <w:rFonts w:ascii="Wingdings" w:hAnsi="Wingdings" w:hint="default"/>
      </w:rPr>
    </w:lvl>
    <w:lvl w:ilvl="3" w:tplc="041B0001" w:tentative="1">
      <w:start w:val="1"/>
      <w:numFmt w:val="bullet"/>
      <w:lvlText w:val=""/>
      <w:lvlJc w:val="left"/>
      <w:pPr>
        <w:ind w:left="4222" w:hanging="360"/>
      </w:pPr>
      <w:rPr>
        <w:rFonts w:ascii="Symbol" w:hAnsi="Symbol" w:hint="default"/>
      </w:rPr>
    </w:lvl>
    <w:lvl w:ilvl="4" w:tplc="041B0003" w:tentative="1">
      <w:start w:val="1"/>
      <w:numFmt w:val="bullet"/>
      <w:lvlText w:val="o"/>
      <w:lvlJc w:val="left"/>
      <w:pPr>
        <w:ind w:left="4942" w:hanging="360"/>
      </w:pPr>
      <w:rPr>
        <w:rFonts w:ascii="Courier New" w:hAnsi="Courier New" w:cs="Courier New" w:hint="default"/>
      </w:rPr>
    </w:lvl>
    <w:lvl w:ilvl="5" w:tplc="041B0005" w:tentative="1">
      <w:start w:val="1"/>
      <w:numFmt w:val="bullet"/>
      <w:lvlText w:val=""/>
      <w:lvlJc w:val="left"/>
      <w:pPr>
        <w:ind w:left="5662" w:hanging="360"/>
      </w:pPr>
      <w:rPr>
        <w:rFonts w:ascii="Wingdings" w:hAnsi="Wingdings" w:hint="default"/>
      </w:rPr>
    </w:lvl>
    <w:lvl w:ilvl="6" w:tplc="041B0001" w:tentative="1">
      <w:start w:val="1"/>
      <w:numFmt w:val="bullet"/>
      <w:lvlText w:val=""/>
      <w:lvlJc w:val="left"/>
      <w:pPr>
        <w:ind w:left="6382" w:hanging="360"/>
      </w:pPr>
      <w:rPr>
        <w:rFonts w:ascii="Symbol" w:hAnsi="Symbol" w:hint="default"/>
      </w:rPr>
    </w:lvl>
    <w:lvl w:ilvl="7" w:tplc="041B0003" w:tentative="1">
      <w:start w:val="1"/>
      <w:numFmt w:val="bullet"/>
      <w:lvlText w:val="o"/>
      <w:lvlJc w:val="left"/>
      <w:pPr>
        <w:ind w:left="7102" w:hanging="360"/>
      </w:pPr>
      <w:rPr>
        <w:rFonts w:ascii="Courier New" w:hAnsi="Courier New" w:cs="Courier New" w:hint="default"/>
      </w:rPr>
    </w:lvl>
    <w:lvl w:ilvl="8" w:tplc="041B0005" w:tentative="1">
      <w:start w:val="1"/>
      <w:numFmt w:val="bullet"/>
      <w:lvlText w:val=""/>
      <w:lvlJc w:val="left"/>
      <w:pPr>
        <w:ind w:left="7822" w:hanging="360"/>
      </w:pPr>
      <w:rPr>
        <w:rFonts w:ascii="Wingdings" w:hAnsi="Wingdings" w:hint="default"/>
      </w:rPr>
    </w:lvl>
  </w:abstractNum>
  <w:abstractNum w:abstractNumId="218">
    <w:nsid w:val="465F0044"/>
    <w:multiLevelType w:val="hybridMultilevel"/>
    <w:tmpl w:val="FED0274C"/>
    <w:lvl w:ilvl="0" w:tplc="EFF2CDE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9">
    <w:nsid w:val="4674039B"/>
    <w:multiLevelType w:val="hybridMultilevel"/>
    <w:tmpl w:val="1E6ED7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0">
    <w:nsid w:val="46CB29F4"/>
    <w:multiLevelType w:val="hybridMultilevel"/>
    <w:tmpl w:val="CBE84294"/>
    <w:lvl w:ilvl="0" w:tplc="B4B2C008">
      <w:start w:val="1"/>
      <w:numFmt w:val="lowerLetter"/>
      <w:lvlText w:val="%1)"/>
      <w:lvlJc w:val="left"/>
      <w:pPr>
        <w:ind w:left="1287" w:hanging="360"/>
      </w:pPr>
      <w:rPr>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1">
    <w:nsid w:val="477E72B3"/>
    <w:multiLevelType w:val="hybridMultilevel"/>
    <w:tmpl w:val="FD3A679C"/>
    <w:lvl w:ilvl="0" w:tplc="FF36808E">
      <w:start w:val="1"/>
      <w:numFmt w:val="decimal"/>
      <w:lvlText w:val="%1."/>
      <w:lvlJc w:val="left"/>
      <w:pPr>
        <w:ind w:left="786" w:hanging="360"/>
      </w:pPr>
      <w:rPr>
        <w:rFonts w:cs="Times New Roman" w:hint="default"/>
      </w:rPr>
    </w:lvl>
    <w:lvl w:ilvl="1" w:tplc="287A1D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2">
    <w:nsid w:val="47C22498"/>
    <w:multiLevelType w:val="hybridMultilevel"/>
    <w:tmpl w:val="B3CAEEDE"/>
    <w:lvl w:ilvl="0" w:tplc="55FCF5AE">
      <w:start w:val="7"/>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nsid w:val="47E26527"/>
    <w:multiLevelType w:val="hybridMultilevel"/>
    <w:tmpl w:val="DA601A24"/>
    <w:lvl w:ilvl="0" w:tplc="2062B924">
      <w:start w:val="1"/>
      <w:numFmt w:val="lowerLetter"/>
      <w:lvlText w:val="%1)"/>
      <w:lvlJc w:val="left"/>
      <w:pPr>
        <w:ind w:left="1724" w:hanging="360"/>
      </w:pPr>
      <w:rPr>
        <w:rFonts w:hint="default"/>
        <w:sz w:val="18"/>
        <w:szCs w:val="18"/>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224">
    <w:nsid w:val="483264B1"/>
    <w:multiLevelType w:val="hybridMultilevel"/>
    <w:tmpl w:val="4EE2B6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nsid w:val="48897A7F"/>
    <w:multiLevelType w:val="hybridMultilevel"/>
    <w:tmpl w:val="B4BE844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6">
    <w:nsid w:val="489E06AC"/>
    <w:multiLevelType w:val="hybridMultilevel"/>
    <w:tmpl w:val="5EBCD808"/>
    <w:lvl w:ilvl="0" w:tplc="814E00F2">
      <w:start w:val="12"/>
      <w:numFmt w:val="decimal"/>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7">
    <w:nsid w:val="48E838DC"/>
    <w:multiLevelType w:val="hybridMultilevel"/>
    <w:tmpl w:val="732A6C04"/>
    <w:lvl w:ilvl="0" w:tplc="4D62305A">
      <w:start w:val="1"/>
      <w:numFmt w:val="lowerLetter"/>
      <w:lvlText w:val="%1)"/>
      <w:lvlJc w:val="left"/>
      <w:pPr>
        <w:ind w:left="1776" w:hanging="360"/>
      </w:pPr>
      <w:rPr>
        <w:rFonts w:cs="Times New Roman"/>
        <w:strike w:val="0"/>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228">
    <w:nsid w:val="49C6799B"/>
    <w:multiLevelType w:val="hybridMultilevel"/>
    <w:tmpl w:val="EFECBF1C"/>
    <w:lvl w:ilvl="0" w:tplc="FDC04C8E">
      <w:start w:val="1"/>
      <w:numFmt w:val="lowerLetter"/>
      <w:lvlText w:val="%1)"/>
      <w:lvlJc w:val="left"/>
      <w:pPr>
        <w:ind w:left="2444" w:hanging="360"/>
      </w:pPr>
      <w:rPr>
        <w:rFonts w:hint="default"/>
      </w:rPr>
    </w:lvl>
    <w:lvl w:ilvl="1" w:tplc="041B0019">
      <w:start w:val="1"/>
      <w:numFmt w:val="lowerLetter"/>
      <w:lvlText w:val="%2."/>
      <w:lvlJc w:val="left"/>
      <w:pPr>
        <w:ind w:left="3164" w:hanging="360"/>
      </w:pPr>
    </w:lvl>
    <w:lvl w:ilvl="2" w:tplc="041B001B">
      <w:start w:val="1"/>
      <w:numFmt w:val="lowerRoman"/>
      <w:lvlText w:val="%3."/>
      <w:lvlJc w:val="right"/>
      <w:pPr>
        <w:ind w:left="3884" w:hanging="180"/>
      </w:pPr>
    </w:lvl>
    <w:lvl w:ilvl="3" w:tplc="041B000F" w:tentative="1">
      <w:start w:val="1"/>
      <w:numFmt w:val="decimal"/>
      <w:lvlText w:val="%4."/>
      <w:lvlJc w:val="left"/>
      <w:pPr>
        <w:ind w:left="4604" w:hanging="360"/>
      </w:pPr>
    </w:lvl>
    <w:lvl w:ilvl="4" w:tplc="041B0019" w:tentative="1">
      <w:start w:val="1"/>
      <w:numFmt w:val="lowerLetter"/>
      <w:lvlText w:val="%5."/>
      <w:lvlJc w:val="left"/>
      <w:pPr>
        <w:ind w:left="5324" w:hanging="360"/>
      </w:pPr>
    </w:lvl>
    <w:lvl w:ilvl="5" w:tplc="041B001B" w:tentative="1">
      <w:start w:val="1"/>
      <w:numFmt w:val="lowerRoman"/>
      <w:lvlText w:val="%6."/>
      <w:lvlJc w:val="right"/>
      <w:pPr>
        <w:ind w:left="6044" w:hanging="180"/>
      </w:pPr>
    </w:lvl>
    <w:lvl w:ilvl="6" w:tplc="041B000F" w:tentative="1">
      <w:start w:val="1"/>
      <w:numFmt w:val="decimal"/>
      <w:lvlText w:val="%7."/>
      <w:lvlJc w:val="left"/>
      <w:pPr>
        <w:ind w:left="6764" w:hanging="360"/>
      </w:pPr>
    </w:lvl>
    <w:lvl w:ilvl="7" w:tplc="041B0019" w:tentative="1">
      <w:start w:val="1"/>
      <w:numFmt w:val="lowerLetter"/>
      <w:lvlText w:val="%8."/>
      <w:lvlJc w:val="left"/>
      <w:pPr>
        <w:ind w:left="7484" w:hanging="360"/>
      </w:pPr>
    </w:lvl>
    <w:lvl w:ilvl="8" w:tplc="041B001B" w:tentative="1">
      <w:start w:val="1"/>
      <w:numFmt w:val="lowerRoman"/>
      <w:lvlText w:val="%9."/>
      <w:lvlJc w:val="right"/>
      <w:pPr>
        <w:ind w:left="8204" w:hanging="180"/>
      </w:pPr>
    </w:lvl>
  </w:abstractNum>
  <w:abstractNum w:abstractNumId="229">
    <w:nsid w:val="49CE1FFD"/>
    <w:multiLevelType w:val="multilevel"/>
    <w:tmpl w:val="E7C2B924"/>
    <w:lvl w:ilvl="0">
      <w:start w:val="8"/>
      <w:numFmt w:val="decimal"/>
      <w:lvlText w:val="%1."/>
      <w:lvlJc w:val="left"/>
      <w:pPr>
        <w:ind w:left="720" w:hanging="360"/>
      </w:pPr>
      <w:rPr>
        <w:rFonts w:hint="default"/>
      </w:rPr>
    </w:lvl>
    <w:lvl w:ilvl="1">
      <w:start w:val="2"/>
      <w:numFmt w:val="decimal"/>
      <w:isLgl/>
      <w:lvlText w:val="%1.%2"/>
      <w:lvlJc w:val="left"/>
      <w:pPr>
        <w:ind w:left="1095" w:hanging="735"/>
      </w:pPr>
      <w:rPr>
        <w:rFonts w:hint="default"/>
      </w:rPr>
    </w:lvl>
    <w:lvl w:ilvl="2">
      <w:start w:val="4"/>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0">
    <w:nsid w:val="4A11399F"/>
    <w:multiLevelType w:val="hybridMultilevel"/>
    <w:tmpl w:val="70BC6568"/>
    <w:lvl w:ilvl="0" w:tplc="A3C0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nsid w:val="4A1B21F2"/>
    <w:multiLevelType w:val="hybridMultilevel"/>
    <w:tmpl w:val="18CED5B0"/>
    <w:lvl w:ilvl="0" w:tplc="3E2C6F20">
      <w:start w:val="19"/>
      <w:numFmt w:val="bullet"/>
      <w:lvlText w:val="-"/>
      <w:lvlJc w:val="left"/>
      <w:pPr>
        <w:ind w:left="2421" w:hanging="360"/>
      </w:pPr>
      <w:rPr>
        <w:rFonts w:ascii="Calibri" w:eastAsia="Calibri" w:hAnsi="Calibri" w:cs="Times New Roman" w:hint="default"/>
        <w:color w:val="1F497D"/>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32">
    <w:nsid w:val="4A7F2A8A"/>
    <w:multiLevelType w:val="hybridMultilevel"/>
    <w:tmpl w:val="514A0C14"/>
    <w:lvl w:ilvl="0" w:tplc="0BD8BE06">
      <w:start w:val="5"/>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3">
    <w:nsid w:val="4A8C1716"/>
    <w:multiLevelType w:val="hybridMultilevel"/>
    <w:tmpl w:val="6ED08370"/>
    <w:lvl w:ilvl="0" w:tplc="C1544C32">
      <w:start w:val="1"/>
      <w:numFmt w:val="decimal"/>
      <w:pStyle w:val="06s"/>
      <w:lvlText w:val="%1)"/>
      <w:lvlJc w:val="left"/>
      <w:pPr>
        <w:tabs>
          <w:tab w:val="num" w:pos="720"/>
        </w:tabs>
        <w:ind w:left="720" w:hanging="360"/>
      </w:pPr>
      <w:rPr>
        <w:rFonts w:cs="Times New Roman" w:hint="default"/>
      </w:rPr>
    </w:lvl>
    <w:lvl w:ilvl="1" w:tplc="C1DA4FB4">
      <w:start w:val="1"/>
      <w:numFmt w:val="lowerLetter"/>
      <w:lvlText w:val="%2."/>
      <w:lvlJc w:val="left"/>
      <w:pPr>
        <w:tabs>
          <w:tab w:val="num" w:pos="1440"/>
        </w:tabs>
        <w:ind w:left="1440" w:hanging="360"/>
      </w:pPr>
      <w:rPr>
        <w:rFonts w:cs="Times New Roman"/>
      </w:rPr>
    </w:lvl>
    <w:lvl w:ilvl="2" w:tplc="0ABE59C2"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4">
    <w:nsid w:val="4A903B85"/>
    <w:multiLevelType w:val="hybridMultilevel"/>
    <w:tmpl w:val="205A9D9A"/>
    <w:lvl w:ilvl="0" w:tplc="5E868FEA">
      <w:start w:val="10"/>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5">
    <w:nsid w:val="4AAA145A"/>
    <w:multiLevelType w:val="hybridMultilevel"/>
    <w:tmpl w:val="D1D8FD56"/>
    <w:lvl w:ilvl="0" w:tplc="BB3EC4D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nsid w:val="4AD8171D"/>
    <w:multiLevelType w:val="hybridMultilevel"/>
    <w:tmpl w:val="8106623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37">
    <w:nsid w:val="4ADF2075"/>
    <w:multiLevelType w:val="hybridMultilevel"/>
    <w:tmpl w:val="C67055CC"/>
    <w:lvl w:ilvl="0" w:tplc="7E6EB7C6">
      <w:start w:val="10"/>
      <w:numFmt w:val="lowerLetter"/>
      <w:lvlText w:val="%1)"/>
      <w:lvlJc w:val="left"/>
      <w:pPr>
        <w:ind w:left="720" w:hanging="360"/>
      </w:pPr>
      <w:rPr>
        <w:rFonts w:ascii="Calibri" w:eastAsiaTheme="minorHAnsi" w:hAnsi="Calibri" w:cs="Times New Roman"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8">
    <w:nsid w:val="4AE86D6F"/>
    <w:multiLevelType w:val="hybridMultilevel"/>
    <w:tmpl w:val="CF6E3CC4"/>
    <w:lvl w:ilvl="0" w:tplc="04090011">
      <w:start w:val="1"/>
      <w:numFmt w:val="decimal"/>
      <w:lvlText w:val="%1)"/>
      <w:lvlJc w:val="left"/>
      <w:pPr>
        <w:ind w:left="720" w:hanging="360"/>
      </w:pPr>
      <w:rPr>
        <w:rFonts w:cs="Times New Roman"/>
      </w:rPr>
    </w:lvl>
    <w:lvl w:ilvl="1" w:tplc="041B000B">
      <w:start w:val="1"/>
      <w:numFmt w:val="bullet"/>
      <w:lvlText w:val=""/>
      <w:lvlJc w:val="left"/>
      <w:pPr>
        <w:ind w:left="107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9">
    <w:nsid w:val="4B4B5278"/>
    <w:multiLevelType w:val="multilevel"/>
    <w:tmpl w:val="FA1A4DD2"/>
    <w:lvl w:ilvl="0">
      <w:start w:val="19"/>
      <w:numFmt w:val="decimal"/>
      <w:lvlText w:val="%1."/>
      <w:lvlJc w:val="left"/>
      <w:pPr>
        <w:ind w:left="502" w:hanging="360"/>
      </w:pPr>
      <w:rPr>
        <w:rFonts w:hint="default"/>
        <w:b w:val="0"/>
        <w:strike w:val="0"/>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240">
    <w:nsid w:val="4C36678F"/>
    <w:multiLevelType w:val="hybridMultilevel"/>
    <w:tmpl w:val="6D4A3D6A"/>
    <w:lvl w:ilvl="0" w:tplc="BCC20F46">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1">
    <w:nsid w:val="4CB34485"/>
    <w:multiLevelType w:val="multilevel"/>
    <w:tmpl w:val="ECEA52EE"/>
    <w:lvl w:ilvl="0">
      <w:start w:val="1"/>
      <w:numFmt w:val="decimal"/>
      <w:lvlText w:val="%1."/>
      <w:lvlJc w:val="left"/>
      <w:pPr>
        <w:ind w:left="720" w:hanging="360"/>
      </w:pPr>
    </w:lvl>
    <w:lvl w:ilvl="1">
      <w:start w:val="12"/>
      <w:numFmt w:val="decimal"/>
      <w:isLgl/>
      <w:lvlText w:val="%1.%2"/>
      <w:lvlJc w:val="left"/>
      <w:pPr>
        <w:ind w:left="920" w:hanging="5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42">
    <w:nsid w:val="4CB907D5"/>
    <w:multiLevelType w:val="hybridMultilevel"/>
    <w:tmpl w:val="2F2644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nsid w:val="4CCF56EA"/>
    <w:multiLevelType w:val="hybridMultilevel"/>
    <w:tmpl w:val="1BD04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4">
    <w:nsid w:val="4CE664A7"/>
    <w:multiLevelType w:val="multilevel"/>
    <w:tmpl w:val="0ADCE6F6"/>
    <w:lvl w:ilvl="0">
      <w:start w:val="16"/>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nsid w:val="4D546671"/>
    <w:multiLevelType w:val="hybridMultilevel"/>
    <w:tmpl w:val="8F50761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6">
    <w:nsid w:val="4D78429D"/>
    <w:multiLevelType w:val="hybridMultilevel"/>
    <w:tmpl w:val="DD6AE778"/>
    <w:lvl w:ilvl="0" w:tplc="14AEAF20">
      <w:start w:val="1"/>
      <w:numFmt w:val="lowerLetter"/>
      <w:lvlText w:val="%1)"/>
      <w:lvlJc w:val="left"/>
      <w:pPr>
        <w:ind w:left="927" w:hanging="360"/>
      </w:pPr>
      <w:rPr>
        <w:rFonts w:cstheme="minorBidi"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7">
    <w:nsid w:val="4D8C3A9C"/>
    <w:multiLevelType w:val="hybridMultilevel"/>
    <w:tmpl w:val="D4A4529C"/>
    <w:lvl w:ilvl="0" w:tplc="A18C0B9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8">
    <w:nsid w:val="4DA03636"/>
    <w:multiLevelType w:val="hybridMultilevel"/>
    <w:tmpl w:val="E02202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4DBD1FFD"/>
    <w:multiLevelType w:val="multilevel"/>
    <w:tmpl w:val="7D662998"/>
    <w:lvl w:ilvl="0">
      <w:start w:val="3"/>
      <w:numFmt w:val="decimal"/>
      <w:lvlText w:val="%1."/>
      <w:lvlJc w:val="left"/>
      <w:pPr>
        <w:ind w:left="720" w:hanging="360"/>
      </w:pPr>
      <w:rPr>
        <w:rFonts w:hint="default"/>
        <w:b w:val="0"/>
        <w:color w:val="000000" w:themeColor="text1"/>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pStyle w:val="AOAltHead2"/>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1">
    <w:nsid w:val="4E4E3DA7"/>
    <w:multiLevelType w:val="multilevel"/>
    <w:tmpl w:val="43CE9550"/>
    <w:lvl w:ilvl="0">
      <w:start w:val="3"/>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2">
    <w:nsid w:val="4E5E2AB1"/>
    <w:multiLevelType w:val="hybridMultilevel"/>
    <w:tmpl w:val="259AD4B6"/>
    <w:lvl w:ilvl="0" w:tplc="9ACABF3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3">
    <w:nsid w:val="4ED32C84"/>
    <w:multiLevelType w:val="hybridMultilevel"/>
    <w:tmpl w:val="AD309DDE"/>
    <w:lvl w:ilvl="0" w:tplc="D964599C">
      <w:start w:val="1"/>
      <w:numFmt w:val="lowerLetter"/>
      <w:lvlText w:val="%1)"/>
      <w:lvlJc w:val="left"/>
      <w:pPr>
        <w:tabs>
          <w:tab w:val="num" w:pos="567"/>
        </w:tabs>
        <w:ind w:left="567" w:hanging="283"/>
      </w:pPr>
      <w:rPr>
        <w:rFonts w:asciiTheme="minorHAnsi" w:eastAsia="Times New Roman" w:hAnsiTheme="minorHAnsi" w:cs="Times New Roman" w:hint="default"/>
        <w:b w:val="0"/>
      </w:rPr>
    </w:lvl>
    <w:lvl w:ilvl="1" w:tplc="041B0019">
      <w:start w:val="1"/>
      <w:numFmt w:val="bullet"/>
      <w:lvlText w:val="o"/>
      <w:lvlJc w:val="left"/>
      <w:pPr>
        <w:tabs>
          <w:tab w:val="num" w:pos="1440"/>
        </w:tabs>
        <w:ind w:left="1440" w:hanging="360"/>
      </w:pPr>
      <w:rPr>
        <w:rFonts w:ascii="Courier New" w:hAnsi="Courier New" w:cs="Courier New" w:hint="default"/>
      </w:rPr>
    </w:lvl>
    <w:lvl w:ilvl="2" w:tplc="041B001B">
      <w:start w:val="1"/>
      <w:numFmt w:val="bullet"/>
      <w:lvlText w:val="-"/>
      <w:lvlJc w:val="left"/>
      <w:pPr>
        <w:tabs>
          <w:tab w:val="num" w:pos="2140"/>
        </w:tabs>
        <w:ind w:left="2140" w:hanging="340"/>
      </w:pPr>
      <w:rPr>
        <w:rFonts w:ascii="Times New Roman" w:hAnsi="Times New Roman" w:cs="Times New Roman" w:hint="default"/>
        <w:b w:val="0"/>
      </w:rPr>
    </w:lvl>
    <w:lvl w:ilvl="3" w:tplc="041B000F">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54">
    <w:nsid w:val="4EF021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5">
    <w:nsid w:val="4EF14351"/>
    <w:multiLevelType w:val="hybridMultilevel"/>
    <w:tmpl w:val="5BB461BC"/>
    <w:lvl w:ilvl="0" w:tplc="041B000B">
      <w:start w:val="1"/>
      <w:numFmt w:val="bullet"/>
      <w:lvlText w:val=""/>
      <w:lvlJc w:val="left"/>
      <w:pPr>
        <w:ind w:left="1462" w:hanging="360"/>
      </w:pPr>
      <w:rPr>
        <w:rFonts w:ascii="Wingdings" w:hAnsi="Wingdings" w:hint="default"/>
      </w:rPr>
    </w:lvl>
    <w:lvl w:ilvl="1" w:tplc="041B0003" w:tentative="1">
      <w:start w:val="1"/>
      <w:numFmt w:val="bullet"/>
      <w:lvlText w:val="o"/>
      <w:lvlJc w:val="left"/>
      <w:pPr>
        <w:ind w:left="2182" w:hanging="360"/>
      </w:pPr>
      <w:rPr>
        <w:rFonts w:ascii="Courier New" w:hAnsi="Courier New" w:cs="Courier New" w:hint="default"/>
      </w:rPr>
    </w:lvl>
    <w:lvl w:ilvl="2" w:tplc="041B0005" w:tentative="1">
      <w:start w:val="1"/>
      <w:numFmt w:val="bullet"/>
      <w:lvlText w:val=""/>
      <w:lvlJc w:val="left"/>
      <w:pPr>
        <w:ind w:left="2902" w:hanging="360"/>
      </w:pPr>
      <w:rPr>
        <w:rFonts w:ascii="Wingdings" w:hAnsi="Wingdings" w:hint="default"/>
      </w:rPr>
    </w:lvl>
    <w:lvl w:ilvl="3" w:tplc="041B0001" w:tentative="1">
      <w:start w:val="1"/>
      <w:numFmt w:val="bullet"/>
      <w:lvlText w:val=""/>
      <w:lvlJc w:val="left"/>
      <w:pPr>
        <w:ind w:left="3622" w:hanging="360"/>
      </w:pPr>
      <w:rPr>
        <w:rFonts w:ascii="Symbol" w:hAnsi="Symbol" w:hint="default"/>
      </w:rPr>
    </w:lvl>
    <w:lvl w:ilvl="4" w:tplc="041B0003" w:tentative="1">
      <w:start w:val="1"/>
      <w:numFmt w:val="bullet"/>
      <w:lvlText w:val="o"/>
      <w:lvlJc w:val="left"/>
      <w:pPr>
        <w:ind w:left="4342" w:hanging="360"/>
      </w:pPr>
      <w:rPr>
        <w:rFonts w:ascii="Courier New" w:hAnsi="Courier New" w:cs="Courier New" w:hint="default"/>
      </w:rPr>
    </w:lvl>
    <w:lvl w:ilvl="5" w:tplc="041B0005" w:tentative="1">
      <w:start w:val="1"/>
      <w:numFmt w:val="bullet"/>
      <w:lvlText w:val=""/>
      <w:lvlJc w:val="left"/>
      <w:pPr>
        <w:ind w:left="5062" w:hanging="360"/>
      </w:pPr>
      <w:rPr>
        <w:rFonts w:ascii="Wingdings" w:hAnsi="Wingdings" w:hint="default"/>
      </w:rPr>
    </w:lvl>
    <w:lvl w:ilvl="6" w:tplc="041B0001" w:tentative="1">
      <w:start w:val="1"/>
      <w:numFmt w:val="bullet"/>
      <w:lvlText w:val=""/>
      <w:lvlJc w:val="left"/>
      <w:pPr>
        <w:ind w:left="5782" w:hanging="360"/>
      </w:pPr>
      <w:rPr>
        <w:rFonts w:ascii="Symbol" w:hAnsi="Symbol" w:hint="default"/>
      </w:rPr>
    </w:lvl>
    <w:lvl w:ilvl="7" w:tplc="041B0003" w:tentative="1">
      <w:start w:val="1"/>
      <w:numFmt w:val="bullet"/>
      <w:lvlText w:val="o"/>
      <w:lvlJc w:val="left"/>
      <w:pPr>
        <w:ind w:left="6502" w:hanging="360"/>
      </w:pPr>
      <w:rPr>
        <w:rFonts w:ascii="Courier New" w:hAnsi="Courier New" w:cs="Courier New" w:hint="default"/>
      </w:rPr>
    </w:lvl>
    <w:lvl w:ilvl="8" w:tplc="041B0005" w:tentative="1">
      <w:start w:val="1"/>
      <w:numFmt w:val="bullet"/>
      <w:lvlText w:val=""/>
      <w:lvlJc w:val="left"/>
      <w:pPr>
        <w:ind w:left="7222" w:hanging="360"/>
      </w:pPr>
      <w:rPr>
        <w:rFonts w:ascii="Wingdings" w:hAnsi="Wingdings" w:hint="default"/>
      </w:rPr>
    </w:lvl>
  </w:abstractNum>
  <w:abstractNum w:abstractNumId="256">
    <w:nsid w:val="4EF83B01"/>
    <w:multiLevelType w:val="hybridMultilevel"/>
    <w:tmpl w:val="9BB871C6"/>
    <w:lvl w:ilvl="0" w:tplc="B49AF5AE">
      <w:start w:val="7"/>
      <w:numFmt w:val="decimal"/>
      <w:lvlText w:val="%1."/>
      <w:lvlJc w:val="left"/>
      <w:pPr>
        <w:ind w:left="720" w:hanging="360"/>
      </w:pPr>
      <w:rPr>
        <w:rFonts w:hint="default"/>
      </w:rPr>
    </w:lvl>
    <w:lvl w:ilvl="1" w:tplc="041B0019">
      <w:start w:val="1"/>
      <w:numFmt w:val="lowerLetter"/>
      <w:lvlText w:val="%2."/>
      <w:lvlJc w:val="left"/>
      <w:pPr>
        <w:ind w:left="1440" w:hanging="360"/>
      </w:pPr>
    </w:lvl>
    <w:lvl w:ilvl="2" w:tplc="2B30247E">
      <w:start w:val="1"/>
      <w:numFmt w:val="lowerLetter"/>
      <w:lvlText w:val="%3)"/>
      <w:lvlJc w:val="left"/>
      <w:pPr>
        <w:ind w:left="2340" w:hanging="360"/>
      </w:pPr>
      <w:rPr>
        <w:rFonts w:hint="default"/>
        <w:color w:val="000000" w:themeColor="text1"/>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nsid w:val="4F9137B0"/>
    <w:multiLevelType w:val="hybridMultilevel"/>
    <w:tmpl w:val="E8A6C8D8"/>
    <w:lvl w:ilvl="0" w:tplc="43A0D960">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8">
    <w:nsid w:val="5009229B"/>
    <w:multiLevelType w:val="hybridMultilevel"/>
    <w:tmpl w:val="411C2400"/>
    <w:lvl w:ilvl="0" w:tplc="9C40DD18">
      <w:start w:val="3"/>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9">
    <w:nsid w:val="505056EE"/>
    <w:multiLevelType w:val="hybridMultilevel"/>
    <w:tmpl w:val="134EDDC4"/>
    <w:lvl w:ilvl="0" w:tplc="52889A32">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0">
    <w:nsid w:val="508E1F44"/>
    <w:multiLevelType w:val="hybridMultilevel"/>
    <w:tmpl w:val="543E5B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1">
    <w:nsid w:val="510C0A0F"/>
    <w:multiLevelType w:val="hybridMultilevel"/>
    <w:tmpl w:val="1800F97A"/>
    <w:lvl w:ilvl="0" w:tplc="453EAC52">
      <w:start w:val="14"/>
      <w:numFmt w:val="decimal"/>
      <w:lvlText w:val="%1."/>
      <w:lvlJc w:val="left"/>
      <w:pPr>
        <w:ind w:left="2444"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2">
    <w:nsid w:val="51D34ACC"/>
    <w:multiLevelType w:val="multilevel"/>
    <w:tmpl w:val="56C40198"/>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3">
    <w:nsid w:val="520C57EA"/>
    <w:multiLevelType w:val="hybridMultilevel"/>
    <w:tmpl w:val="EC341BC6"/>
    <w:lvl w:ilvl="0" w:tplc="5198BBD0">
      <w:start w:val="3"/>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4">
    <w:nsid w:val="52C357C5"/>
    <w:multiLevelType w:val="hybridMultilevel"/>
    <w:tmpl w:val="B7DC2C50"/>
    <w:lvl w:ilvl="0" w:tplc="C7BE61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nsid w:val="52F12FD0"/>
    <w:multiLevelType w:val="hybridMultilevel"/>
    <w:tmpl w:val="C31ED826"/>
    <w:lvl w:ilvl="0" w:tplc="BAE472A2">
      <w:start w:val="1"/>
      <w:numFmt w:val="decimal"/>
      <w:lvlText w:val="%1."/>
      <w:lvlJc w:val="left"/>
      <w:pPr>
        <w:ind w:left="720" w:hanging="360"/>
      </w:pPr>
      <w:rPr>
        <w:rFonts w:hint="default"/>
        <w:b w:val="0"/>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6">
    <w:nsid w:val="533A1C94"/>
    <w:multiLevelType w:val="hybridMultilevel"/>
    <w:tmpl w:val="36EEAD88"/>
    <w:lvl w:ilvl="0" w:tplc="7B54D58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7">
    <w:nsid w:val="537C7717"/>
    <w:multiLevelType w:val="hybridMultilevel"/>
    <w:tmpl w:val="16F04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nsid w:val="55833C79"/>
    <w:multiLevelType w:val="hybridMultilevel"/>
    <w:tmpl w:val="75802772"/>
    <w:lvl w:ilvl="0" w:tplc="04090017">
      <w:start w:val="1"/>
      <w:numFmt w:val="lowerLetter"/>
      <w:lvlText w:val="%1)"/>
      <w:lvlJc w:val="left"/>
      <w:pPr>
        <w:ind w:left="720" w:hanging="360"/>
      </w:pPr>
    </w:lvl>
    <w:lvl w:ilvl="1" w:tplc="10DE71C2">
      <w:start w:val="1"/>
      <w:numFmt w:val="lowerLetter"/>
      <w:lvlText w:val="%2)"/>
      <w:lvlJc w:val="left"/>
      <w:pPr>
        <w:ind w:left="1440" w:hanging="360"/>
      </w:pPr>
      <w:rPr>
        <w:rFonts w:hint="default"/>
      </w:rPr>
    </w:lvl>
    <w:lvl w:ilvl="2" w:tplc="C948605A">
      <w:start w:val="1"/>
      <w:numFmt w:val="decimal"/>
      <w:lvlText w:val="%3)"/>
      <w:lvlJc w:val="right"/>
      <w:pPr>
        <w:ind w:left="2160" w:hanging="180"/>
      </w:pPr>
      <w:rPr>
        <w:rFonts w:asciiTheme="minorHAnsi" w:eastAsiaTheme="minorEastAsia" w:hAnsiTheme="minorHAnsi" w:cs="Times New Roman"/>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55852206"/>
    <w:multiLevelType w:val="hybridMultilevel"/>
    <w:tmpl w:val="165642A8"/>
    <w:lvl w:ilvl="0" w:tplc="B0F094EC">
      <w:start w:val="6"/>
      <w:numFmt w:val="decimal"/>
      <w:lvlText w:val="%1."/>
      <w:lvlJc w:val="left"/>
      <w:pPr>
        <w:ind w:left="720" w:hanging="360"/>
      </w:pPr>
      <w:rPr>
        <w:rFonts w:hint="default"/>
        <w:b w:val="0"/>
        <w:strike w:val="0"/>
        <w:color w:val="000000" w:themeColor="text1"/>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nsid w:val="566D614A"/>
    <w:multiLevelType w:val="hybridMultilevel"/>
    <w:tmpl w:val="F11C72C0"/>
    <w:lvl w:ilvl="0" w:tplc="8D904B0E">
      <w:start w:val="1"/>
      <w:numFmt w:val="lowerLetter"/>
      <w:lvlText w:val="%1)"/>
      <w:lvlJc w:val="left"/>
      <w:pPr>
        <w:ind w:left="720" w:hanging="360"/>
      </w:pPr>
      <w:rPr>
        <w:rFonts w:eastAsiaTheme="minorHAnsi" w:cstheme="minorBidi" w:hint="default"/>
        <w:b w:val="0"/>
        <w:i w:val="0"/>
        <w:color w:val="auto"/>
      </w:rPr>
    </w:lvl>
    <w:lvl w:ilvl="1" w:tplc="041B0017">
      <w:start w:val="1"/>
      <w:numFmt w:val="lowerLetter"/>
      <w:lvlText w:val="%2)"/>
      <w:lvlJc w:val="left"/>
      <w:pPr>
        <w:ind w:left="1440" w:hanging="360"/>
      </w:pPr>
    </w:lvl>
    <w:lvl w:ilvl="2" w:tplc="F3A49004">
      <w:start w:val="1"/>
      <w:numFmt w:val="decimalZero"/>
      <w:lvlText w:val="%3"/>
      <w:lvlJc w:val="left"/>
      <w:pPr>
        <w:ind w:left="2340" w:hanging="360"/>
      </w:pPr>
      <w:rPr>
        <w:rFonts w:hint="default"/>
        <w:sz w:val="18"/>
      </w:rPr>
    </w:lvl>
    <w:lvl w:ilvl="3" w:tplc="B0D69EB4">
      <w:start w:val="1"/>
      <w:numFmt w:val="upperLetter"/>
      <w:lvlText w:val="%4)"/>
      <w:lvlJc w:val="left"/>
      <w:pPr>
        <w:ind w:left="2880" w:hanging="360"/>
      </w:pPr>
      <w:rPr>
        <w:rFonts w:hint="default"/>
        <w:i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1">
    <w:nsid w:val="56D74F45"/>
    <w:multiLevelType w:val="hybridMultilevel"/>
    <w:tmpl w:val="B9B04B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2">
    <w:nsid w:val="575947D5"/>
    <w:multiLevelType w:val="hybridMultilevel"/>
    <w:tmpl w:val="181A078A"/>
    <w:lvl w:ilvl="0" w:tplc="CB08ADB0">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nsid w:val="576E60F7"/>
    <w:multiLevelType w:val="hybridMultilevel"/>
    <w:tmpl w:val="74D6AC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nsid w:val="594B51F9"/>
    <w:multiLevelType w:val="multilevel"/>
    <w:tmpl w:val="5F246936"/>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nsid w:val="5A356337"/>
    <w:multiLevelType w:val="multilevel"/>
    <w:tmpl w:val="67E089B6"/>
    <w:lvl w:ilvl="0">
      <w:start w:val="4"/>
      <w:numFmt w:val="decimal"/>
      <w:lvlText w:val="%1."/>
      <w:lvlJc w:val="left"/>
      <w:pPr>
        <w:ind w:left="720" w:hanging="360"/>
      </w:pPr>
      <w:rPr>
        <w:rFonts w:hint="default"/>
      </w:rPr>
    </w:lvl>
    <w:lvl w:ilvl="1">
      <w:start w:val="10"/>
      <w:numFmt w:val="decimal"/>
      <w:isLgl/>
      <w:lvlText w:val="%1.%2"/>
      <w:lvlJc w:val="left"/>
      <w:pPr>
        <w:ind w:left="1080" w:hanging="720"/>
      </w:pPr>
      <w:rPr>
        <w:rFonts w:cstheme="majorBidi" w:hint="default"/>
      </w:rPr>
    </w:lvl>
    <w:lvl w:ilvl="2">
      <w:start w:val="2"/>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276">
    <w:nsid w:val="5A8C6DAF"/>
    <w:multiLevelType w:val="hybridMultilevel"/>
    <w:tmpl w:val="2E06E626"/>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53E8F8E">
      <w:start w:val="19"/>
      <w:numFmt w:val="decimal"/>
      <w:lvlText w:val="%3."/>
      <w:lvlJc w:val="left"/>
      <w:pPr>
        <w:ind w:left="2340" w:hanging="360"/>
      </w:pPr>
      <w:rPr>
        <w:rFonts w:hint="default"/>
        <w:b w:val="0"/>
        <w:strike w:val="0"/>
        <w:sz w:val="22"/>
        <w:szCs w:val="22"/>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7">
    <w:nsid w:val="5AB9474E"/>
    <w:multiLevelType w:val="hybridMultilevel"/>
    <w:tmpl w:val="2C4E0CBC"/>
    <w:lvl w:ilvl="0" w:tplc="090C8C1C">
      <w:start w:val="1"/>
      <w:numFmt w:val="lowerLetter"/>
      <w:lvlText w:val="%1)"/>
      <w:lvlJc w:val="left"/>
      <w:pPr>
        <w:ind w:left="720" w:hanging="360"/>
      </w:pPr>
      <w:rPr>
        <w:rFonts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8">
    <w:nsid w:val="5B8832E1"/>
    <w:multiLevelType w:val="hybridMultilevel"/>
    <w:tmpl w:val="1A80E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9">
    <w:nsid w:val="5BB56BCB"/>
    <w:multiLevelType w:val="hybridMultilevel"/>
    <w:tmpl w:val="2CFC3200"/>
    <w:lvl w:ilvl="0" w:tplc="7938DBE6">
      <w:start w:val="12"/>
      <w:numFmt w:val="decimal"/>
      <w:lvlText w:val="%1."/>
      <w:lvlJc w:val="left"/>
      <w:pPr>
        <w:ind w:left="1146" w:hanging="360"/>
      </w:pPr>
      <w:rPr>
        <w:rFonts w:hint="default"/>
        <w:b w:val="0"/>
        <w:strike w:val="0"/>
        <w:color w:val="FF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nsid w:val="5BF175DB"/>
    <w:multiLevelType w:val="hybridMultilevel"/>
    <w:tmpl w:val="6940418A"/>
    <w:lvl w:ilvl="0" w:tplc="E52C5FC6">
      <w:start w:val="4"/>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nsid w:val="5CC078D2"/>
    <w:multiLevelType w:val="hybridMultilevel"/>
    <w:tmpl w:val="61FEC834"/>
    <w:lvl w:ilvl="0" w:tplc="FEFC989C">
      <w:start w:val="1"/>
      <w:numFmt w:val="decimal"/>
      <w:lvlText w:val="%1."/>
      <w:lvlJc w:val="left"/>
      <w:pPr>
        <w:ind w:left="720" w:hanging="360"/>
      </w:pPr>
      <w:rPr>
        <w:rFonts w:asciiTheme="minorHAnsi" w:hAnsiTheme="minorHAnsi" w:cs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2">
    <w:nsid w:val="5CD77BF5"/>
    <w:multiLevelType w:val="multilevel"/>
    <w:tmpl w:val="93CA25E4"/>
    <w:lvl w:ilvl="0">
      <w:start w:val="1"/>
      <w:numFmt w:val="decimal"/>
      <w:lvlText w:val="%1."/>
      <w:lvlJc w:val="left"/>
      <w:pPr>
        <w:ind w:left="1287" w:hanging="360"/>
      </w:pPr>
      <w:rPr>
        <w:rFonts w:asciiTheme="minorHAnsi" w:hAnsiTheme="minorHAnsi" w:hint="default"/>
        <w:b w:val="0"/>
        <w:color w:val="000000" w:themeColor="text1"/>
        <w:sz w:val="22"/>
        <w:szCs w:val="22"/>
      </w:rPr>
    </w:lvl>
    <w:lvl w:ilvl="1">
      <w:start w:val="1"/>
      <w:numFmt w:val="decimal"/>
      <w:isLgl/>
      <w:lvlText w:val="%1.%2"/>
      <w:lvlJc w:val="left"/>
      <w:pPr>
        <w:ind w:left="1407" w:hanging="48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3">
    <w:nsid w:val="5CD80158"/>
    <w:multiLevelType w:val="hybridMultilevel"/>
    <w:tmpl w:val="DE82DEF4"/>
    <w:lvl w:ilvl="0" w:tplc="041B000F">
      <w:start w:val="1"/>
      <w:numFmt w:val="decimal"/>
      <w:lvlText w:val="%1."/>
      <w:lvlJc w:val="left"/>
      <w:pPr>
        <w:ind w:left="720" w:hanging="360"/>
      </w:pPr>
    </w:lvl>
    <w:lvl w:ilvl="1" w:tplc="B91AA636">
      <w:start w:val="1"/>
      <w:numFmt w:val="lowerLetter"/>
      <w:lvlText w:val="%2)"/>
      <w:lvlJc w:val="left"/>
      <w:pPr>
        <w:ind w:left="785" w:hanging="360"/>
      </w:pPr>
      <w:rPr>
        <w:rFonts w:asciiTheme="minorHAnsi" w:eastAsia="Times New Roman" w:hAnsiTheme="minorHAnsi" w:cstheme="minorHAnsi" w:hint="default"/>
        <w:sz w:val="22"/>
        <w:szCs w:val="22"/>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4">
    <w:nsid w:val="5D21043C"/>
    <w:multiLevelType w:val="hybridMultilevel"/>
    <w:tmpl w:val="DD58F9C0"/>
    <w:lvl w:ilvl="0" w:tplc="C3B0AD1A">
      <w:start w:val="8"/>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5">
    <w:nsid w:val="5D653339"/>
    <w:multiLevelType w:val="hybridMultilevel"/>
    <w:tmpl w:val="C6ECF2BA"/>
    <w:lvl w:ilvl="0" w:tplc="C5F2815A">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86">
    <w:nsid w:val="5DD15873"/>
    <w:multiLevelType w:val="hybridMultilevel"/>
    <w:tmpl w:val="4A784482"/>
    <w:lvl w:ilvl="0" w:tplc="030886F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7">
    <w:nsid w:val="5DED190E"/>
    <w:multiLevelType w:val="hybridMultilevel"/>
    <w:tmpl w:val="17D46F60"/>
    <w:lvl w:ilvl="0" w:tplc="041B000B">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88">
    <w:nsid w:val="5E203A5B"/>
    <w:multiLevelType w:val="hybridMultilevel"/>
    <w:tmpl w:val="CBE4906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89">
    <w:nsid w:val="5E2A3F11"/>
    <w:multiLevelType w:val="hybridMultilevel"/>
    <w:tmpl w:val="A3FCAC8E"/>
    <w:lvl w:ilvl="0" w:tplc="55FC0AAA">
      <w:start w:val="5"/>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0">
    <w:nsid w:val="5E3B4EC7"/>
    <w:multiLevelType w:val="hybridMultilevel"/>
    <w:tmpl w:val="E422713A"/>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1">
    <w:nsid w:val="5F020C61"/>
    <w:multiLevelType w:val="hybridMultilevel"/>
    <w:tmpl w:val="F90E2756"/>
    <w:lvl w:ilvl="0" w:tplc="87AC7C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2">
    <w:nsid w:val="5F3538F8"/>
    <w:multiLevelType w:val="hybridMultilevel"/>
    <w:tmpl w:val="9AC4C8A0"/>
    <w:lvl w:ilvl="0" w:tplc="95C4157C">
      <w:start w:val="2"/>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3">
    <w:nsid w:val="5FC143DD"/>
    <w:multiLevelType w:val="hybridMultilevel"/>
    <w:tmpl w:val="86866D5E"/>
    <w:lvl w:ilvl="0" w:tplc="4CAA77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4">
    <w:nsid w:val="605C7B67"/>
    <w:multiLevelType w:val="hybridMultilevel"/>
    <w:tmpl w:val="08B697CE"/>
    <w:lvl w:ilvl="0" w:tplc="E4DC837C">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95">
    <w:nsid w:val="60DF1D1E"/>
    <w:multiLevelType w:val="hybridMultilevel"/>
    <w:tmpl w:val="A0882C30"/>
    <w:lvl w:ilvl="0" w:tplc="8642295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6">
    <w:nsid w:val="6118314D"/>
    <w:multiLevelType w:val="hybridMultilevel"/>
    <w:tmpl w:val="222E9CE4"/>
    <w:lvl w:ilvl="0" w:tplc="B0F2E1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7">
    <w:nsid w:val="612A5362"/>
    <w:multiLevelType w:val="hybridMultilevel"/>
    <w:tmpl w:val="BEFEAB0A"/>
    <w:lvl w:ilvl="0" w:tplc="4F6A1F72">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8">
    <w:nsid w:val="61A67503"/>
    <w:multiLevelType w:val="hybridMultilevel"/>
    <w:tmpl w:val="8AAA0538"/>
    <w:lvl w:ilvl="0" w:tplc="077445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9">
    <w:nsid w:val="6235561A"/>
    <w:multiLevelType w:val="hybridMultilevel"/>
    <w:tmpl w:val="57441CF2"/>
    <w:lvl w:ilvl="0" w:tplc="7F9E55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0">
    <w:nsid w:val="62AB0B77"/>
    <w:multiLevelType w:val="multilevel"/>
    <w:tmpl w:val="AA1ED674"/>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3"/>
      <w:numFmt w:val="decimal"/>
      <w:lvlText w:val="%3."/>
      <w:lvlJc w:val="left"/>
      <w:pPr>
        <w:tabs>
          <w:tab w:val="num" w:pos="2160"/>
        </w:tabs>
        <w:ind w:left="2160" w:hanging="720"/>
      </w:pPr>
      <w:rPr>
        <w:rFonts w:hint="default"/>
        <w:b w:val="0"/>
        <w:strike w:val="0"/>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1">
    <w:nsid w:val="634C27DF"/>
    <w:multiLevelType w:val="multilevel"/>
    <w:tmpl w:val="60A4E694"/>
    <w:lvl w:ilvl="0">
      <w:start w:val="7"/>
      <w:numFmt w:val="decimal"/>
      <w:lvlText w:val="%1."/>
      <w:lvlJc w:val="left"/>
      <w:pPr>
        <w:ind w:left="1440" w:hanging="360"/>
      </w:pPr>
      <w:rPr>
        <w:rFonts w:hint="default"/>
        <w:b w:val="0"/>
        <w:color w:val="000000" w:themeColor="text1"/>
        <w:sz w:val="22"/>
        <w:szCs w:val="22"/>
      </w:rPr>
    </w:lvl>
    <w:lvl w:ilvl="1">
      <w:start w:val="2"/>
      <w:numFmt w:val="decimal"/>
      <w:isLgl/>
      <w:lvlText w:val="%1.%2."/>
      <w:lvlJc w:val="left"/>
      <w:pPr>
        <w:ind w:left="1695" w:hanging="615"/>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2">
    <w:nsid w:val="63FD2B13"/>
    <w:multiLevelType w:val="hybridMultilevel"/>
    <w:tmpl w:val="A8D69CA0"/>
    <w:lvl w:ilvl="0" w:tplc="228CA3D0">
      <w:start w:val="1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3">
    <w:nsid w:val="64084722"/>
    <w:multiLevelType w:val="multilevel"/>
    <w:tmpl w:val="435CB5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heme="majorBidi" w:hint="default"/>
        <w:b/>
        <w:color w:val="000000" w:themeColor="text1"/>
        <w:sz w:val="18"/>
      </w:rPr>
    </w:lvl>
    <w:lvl w:ilvl="2">
      <w:start w:val="1"/>
      <w:numFmt w:val="decimal"/>
      <w:isLgl/>
      <w:lvlText w:val="%1.%2.%3"/>
      <w:lvlJc w:val="left"/>
      <w:pPr>
        <w:ind w:left="1080" w:hanging="720"/>
      </w:pPr>
      <w:rPr>
        <w:rFonts w:cstheme="majorBidi" w:hint="default"/>
        <w:b w:val="0"/>
        <w:color w:val="76923C" w:themeColor="accent3" w:themeShade="BF"/>
        <w:sz w:val="18"/>
      </w:rPr>
    </w:lvl>
    <w:lvl w:ilvl="3">
      <w:start w:val="1"/>
      <w:numFmt w:val="decimal"/>
      <w:isLgl/>
      <w:lvlText w:val="%1.%2.%3.%4"/>
      <w:lvlJc w:val="left"/>
      <w:pPr>
        <w:ind w:left="1080" w:hanging="720"/>
      </w:pPr>
      <w:rPr>
        <w:rFonts w:cstheme="majorBidi" w:hint="default"/>
        <w:b w:val="0"/>
        <w:color w:val="76923C" w:themeColor="accent3" w:themeShade="BF"/>
        <w:sz w:val="18"/>
      </w:rPr>
    </w:lvl>
    <w:lvl w:ilvl="4">
      <w:start w:val="1"/>
      <w:numFmt w:val="decimal"/>
      <w:isLgl/>
      <w:lvlText w:val="%1.%2.%3.%4.%5"/>
      <w:lvlJc w:val="left"/>
      <w:pPr>
        <w:ind w:left="1440" w:hanging="1080"/>
      </w:pPr>
      <w:rPr>
        <w:rFonts w:cstheme="majorBidi" w:hint="default"/>
        <w:b w:val="0"/>
        <w:color w:val="76923C" w:themeColor="accent3" w:themeShade="BF"/>
        <w:sz w:val="18"/>
      </w:rPr>
    </w:lvl>
    <w:lvl w:ilvl="5">
      <w:start w:val="1"/>
      <w:numFmt w:val="decimal"/>
      <w:isLgl/>
      <w:lvlText w:val="%1.%2.%3.%4.%5.%6"/>
      <w:lvlJc w:val="left"/>
      <w:pPr>
        <w:ind w:left="1440" w:hanging="1080"/>
      </w:pPr>
      <w:rPr>
        <w:rFonts w:cstheme="majorBidi" w:hint="default"/>
        <w:b w:val="0"/>
        <w:color w:val="76923C" w:themeColor="accent3" w:themeShade="BF"/>
        <w:sz w:val="18"/>
      </w:rPr>
    </w:lvl>
    <w:lvl w:ilvl="6">
      <w:start w:val="1"/>
      <w:numFmt w:val="decimal"/>
      <w:isLgl/>
      <w:lvlText w:val="%1.%2.%3.%4.%5.%6.%7"/>
      <w:lvlJc w:val="left"/>
      <w:pPr>
        <w:ind w:left="1800" w:hanging="1440"/>
      </w:pPr>
      <w:rPr>
        <w:rFonts w:cstheme="majorBidi" w:hint="default"/>
        <w:b w:val="0"/>
        <w:color w:val="76923C" w:themeColor="accent3" w:themeShade="BF"/>
        <w:sz w:val="18"/>
      </w:rPr>
    </w:lvl>
    <w:lvl w:ilvl="7">
      <w:start w:val="1"/>
      <w:numFmt w:val="decimal"/>
      <w:isLgl/>
      <w:lvlText w:val="%1.%2.%3.%4.%5.%6.%7.%8"/>
      <w:lvlJc w:val="left"/>
      <w:pPr>
        <w:ind w:left="1800" w:hanging="1440"/>
      </w:pPr>
      <w:rPr>
        <w:rFonts w:cstheme="majorBidi" w:hint="default"/>
        <w:b w:val="0"/>
        <w:color w:val="76923C" w:themeColor="accent3" w:themeShade="BF"/>
        <w:sz w:val="18"/>
      </w:rPr>
    </w:lvl>
    <w:lvl w:ilvl="8">
      <w:start w:val="1"/>
      <w:numFmt w:val="decimal"/>
      <w:isLgl/>
      <w:lvlText w:val="%1.%2.%3.%4.%5.%6.%7.%8.%9"/>
      <w:lvlJc w:val="left"/>
      <w:pPr>
        <w:ind w:left="2160" w:hanging="1800"/>
      </w:pPr>
      <w:rPr>
        <w:rFonts w:cstheme="majorBidi" w:hint="default"/>
        <w:b w:val="0"/>
        <w:color w:val="76923C" w:themeColor="accent3" w:themeShade="BF"/>
        <w:sz w:val="18"/>
      </w:rPr>
    </w:lvl>
  </w:abstractNum>
  <w:abstractNum w:abstractNumId="304">
    <w:nsid w:val="640C7839"/>
    <w:multiLevelType w:val="hybridMultilevel"/>
    <w:tmpl w:val="09DA68B8"/>
    <w:lvl w:ilvl="0" w:tplc="041B0001">
      <w:start w:val="1"/>
      <w:numFmt w:val="bullet"/>
      <w:lvlText w:val=""/>
      <w:lvlJc w:val="left"/>
      <w:pPr>
        <w:ind w:left="1902" w:hanging="360"/>
      </w:pPr>
      <w:rPr>
        <w:rFonts w:ascii="Symbol" w:hAnsi="Symbol" w:hint="default"/>
      </w:rPr>
    </w:lvl>
    <w:lvl w:ilvl="1" w:tplc="041B0003" w:tentative="1">
      <w:start w:val="1"/>
      <w:numFmt w:val="bullet"/>
      <w:lvlText w:val="o"/>
      <w:lvlJc w:val="left"/>
      <w:pPr>
        <w:ind w:left="2622" w:hanging="360"/>
      </w:pPr>
      <w:rPr>
        <w:rFonts w:ascii="Courier New" w:hAnsi="Courier New" w:cs="Courier New" w:hint="default"/>
      </w:rPr>
    </w:lvl>
    <w:lvl w:ilvl="2" w:tplc="041B0005" w:tentative="1">
      <w:start w:val="1"/>
      <w:numFmt w:val="bullet"/>
      <w:lvlText w:val=""/>
      <w:lvlJc w:val="left"/>
      <w:pPr>
        <w:ind w:left="3342" w:hanging="360"/>
      </w:pPr>
      <w:rPr>
        <w:rFonts w:ascii="Wingdings" w:hAnsi="Wingdings" w:hint="default"/>
      </w:rPr>
    </w:lvl>
    <w:lvl w:ilvl="3" w:tplc="041B0001" w:tentative="1">
      <w:start w:val="1"/>
      <w:numFmt w:val="bullet"/>
      <w:lvlText w:val=""/>
      <w:lvlJc w:val="left"/>
      <w:pPr>
        <w:ind w:left="4062" w:hanging="360"/>
      </w:pPr>
      <w:rPr>
        <w:rFonts w:ascii="Symbol" w:hAnsi="Symbol" w:hint="default"/>
      </w:rPr>
    </w:lvl>
    <w:lvl w:ilvl="4" w:tplc="041B0003" w:tentative="1">
      <w:start w:val="1"/>
      <w:numFmt w:val="bullet"/>
      <w:lvlText w:val="o"/>
      <w:lvlJc w:val="left"/>
      <w:pPr>
        <w:ind w:left="4782" w:hanging="360"/>
      </w:pPr>
      <w:rPr>
        <w:rFonts w:ascii="Courier New" w:hAnsi="Courier New" w:cs="Courier New" w:hint="default"/>
      </w:rPr>
    </w:lvl>
    <w:lvl w:ilvl="5" w:tplc="041B0005" w:tentative="1">
      <w:start w:val="1"/>
      <w:numFmt w:val="bullet"/>
      <w:lvlText w:val=""/>
      <w:lvlJc w:val="left"/>
      <w:pPr>
        <w:ind w:left="5502" w:hanging="360"/>
      </w:pPr>
      <w:rPr>
        <w:rFonts w:ascii="Wingdings" w:hAnsi="Wingdings" w:hint="default"/>
      </w:rPr>
    </w:lvl>
    <w:lvl w:ilvl="6" w:tplc="041B0001" w:tentative="1">
      <w:start w:val="1"/>
      <w:numFmt w:val="bullet"/>
      <w:lvlText w:val=""/>
      <w:lvlJc w:val="left"/>
      <w:pPr>
        <w:ind w:left="6222" w:hanging="360"/>
      </w:pPr>
      <w:rPr>
        <w:rFonts w:ascii="Symbol" w:hAnsi="Symbol" w:hint="default"/>
      </w:rPr>
    </w:lvl>
    <w:lvl w:ilvl="7" w:tplc="041B0003" w:tentative="1">
      <w:start w:val="1"/>
      <w:numFmt w:val="bullet"/>
      <w:lvlText w:val="o"/>
      <w:lvlJc w:val="left"/>
      <w:pPr>
        <w:ind w:left="6942" w:hanging="360"/>
      </w:pPr>
      <w:rPr>
        <w:rFonts w:ascii="Courier New" w:hAnsi="Courier New" w:cs="Courier New" w:hint="default"/>
      </w:rPr>
    </w:lvl>
    <w:lvl w:ilvl="8" w:tplc="041B0005" w:tentative="1">
      <w:start w:val="1"/>
      <w:numFmt w:val="bullet"/>
      <w:lvlText w:val=""/>
      <w:lvlJc w:val="left"/>
      <w:pPr>
        <w:ind w:left="7662" w:hanging="360"/>
      </w:pPr>
      <w:rPr>
        <w:rFonts w:ascii="Wingdings" w:hAnsi="Wingdings" w:hint="default"/>
      </w:rPr>
    </w:lvl>
  </w:abstractNum>
  <w:abstractNum w:abstractNumId="305">
    <w:nsid w:val="64376139"/>
    <w:multiLevelType w:val="hybridMultilevel"/>
    <w:tmpl w:val="B7109894"/>
    <w:lvl w:ilvl="0" w:tplc="F6F0DF46">
      <w:start w:val="1"/>
      <w:numFmt w:val="decimal"/>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6">
    <w:nsid w:val="646B2A04"/>
    <w:multiLevelType w:val="hybridMultilevel"/>
    <w:tmpl w:val="0C14CA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7">
    <w:nsid w:val="649B4990"/>
    <w:multiLevelType w:val="hybridMultilevel"/>
    <w:tmpl w:val="C06C74B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nsid w:val="64FA1038"/>
    <w:multiLevelType w:val="multilevel"/>
    <w:tmpl w:val="C7A0FD42"/>
    <w:lvl w:ilvl="0">
      <w:start w:val="1"/>
      <w:numFmt w:val="decimal"/>
      <w:pStyle w:val="Nadpis1"/>
      <w:lvlText w:val="%1"/>
      <w:lvlJc w:val="left"/>
      <w:pPr>
        <w:ind w:left="432" w:hanging="432"/>
      </w:pPr>
    </w:lvl>
    <w:lvl w:ilvl="1">
      <w:start w:val="1"/>
      <w:numFmt w:val="decimal"/>
      <w:pStyle w:val="Nadpis2"/>
      <w:lvlText w:val="%1.%2"/>
      <w:lvlJc w:val="left"/>
      <w:pPr>
        <w:ind w:left="5255" w:hanging="576"/>
      </w:pPr>
    </w:lvl>
    <w:lvl w:ilvl="2">
      <w:start w:val="1"/>
      <w:numFmt w:val="decimal"/>
      <w:pStyle w:val="Nadpis3"/>
      <w:lvlText w:val="%1.%2.%3"/>
      <w:lvlJc w:val="left"/>
      <w:pPr>
        <w:ind w:left="7100" w:hanging="720"/>
      </w:pPr>
      <w:rPr>
        <w:b/>
        <w:color w:val="0070C0"/>
      </w:rPr>
    </w:lvl>
    <w:lvl w:ilvl="3">
      <w:start w:val="1"/>
      <w:numFmt w:val="decimal"/>
      <w:pStyle w:val="Nadpis4"/>
      <w:lvlText w:val="%1.%2.%3.%4"/>
      <w:lvlJc w:val="left"/>
      <w:pPr>
        <w:ind w:left="864" w:hanging="864"/>
      </w:pPr>
      <w:rPr>
        <w:color w:val="0070C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9">
    <w:nsid w:val="65105B23"/>
    <w:multiLevelType w:val="hybridMultilevel"/>
    <w:tmpl w:val="55FC3BA2"/>
    <w:lvl w:ilvl="0" w:tplc="45E281F2">
      <w:start w:val="1"/>
      <w:numFmt w:val="lowerLetter"/>
      <w:lvlText w:val="%1)"/>
      <w:lvlJc w:val="left"/>
      <w:pPr>
        <w:ind w:left="720" w:hanging="360"/>
      </w:pPr>
      <w:rPr>
        <w:rFonts w:ascii="Calibri" w:eastAsiaTheme="minorHAnsi" w:hAnsi="Calibri" w:cs="Times New Roman"/>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0">
    <w:nsid w:val="652926B4"/>
    <w:multiLevelType w:val="hybridMultilevel"/>
    <w:tmpl w:val="E36C413E"/>
    <w:lvl w:ilvl="0" w:tplc="4D1C7B5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1">
    <w:nsid w:val="657A43B2"/>
    <w:multiLevelType w:val="hybridMultilevel"/>
    <w:tmpl w:val="B7CC9F4A"/>
    <w:lvl w:ilvl="0" w:tplc="FE92D8E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2">
    <w:nsid w:val="65AE0D1F"/>
    <w:multiLevelType w:val="hybridMultilevel"/>
    <w:tmpl w:val="0DDAC5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3">
    <w:nsid w:val="65D316B6"/>
    <w:multiLevelType w:val="hybridMultilevel"/>
    <w:tmpl w:val="CBF05548"/>
    <w:lvl w:ilvl="0" w:tplc="8EFA9B64">
      <w:start w:val="9"/>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nsid w:val="669351BA"/>
    <w:multiLevelType w:val="hybridMultilevel"/>
    <w:tmpl w:val="E3BA14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nsid w:val="66B16B21"/>
    <w:multiLevelType w:val="multilevel"/>
    <w:tmpl w:val="05A02F4C"/>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6">
    <w:nsid w:val="66E23DCC"/>
    <w:multiLevelType w:val="hybridMultilevel"/>
    <w:tmpl w:val="E86AC54A"/>
    <w:lvl w:ilvl="0" w:tplc="655845D8">
      <w:start w:val="1"/>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7">
    <w:nsid w:val="67DC2C31"/>
    <w:multiLevelType w:val="hybridMultilevel"/>
    <w:tmpl w:val="B84A6BC0"/>
    <w:lvl w:ilvl="0" w:tplc="386ACC16">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8">
    <w:nsid w:val="68943757"/>
    <w:multiLevelType w:val="multilevel"/>
    <w:tmpl w:val="ADAC3DBE"/>
    <w:lvl w:ilvl="0">
      <w:start w:val="10"/>
      <w:numFmt w:val="decimal"/>
      <w:lvlText w:val="%1."/>
      <w:lvlJc w:val="left"/>
      <w:pPr>
        <w:ind w:left="720" w:hanging="360"/>
      </w:pPr>
      <w:rPr>
        <w:rFonts w:hint="default"/>
        <w:color w:val="000000" w:themeColor="text1"/>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9">
    <w:nsid w:val="68D86D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0">
    <w:nsid w:val="694A114A"/>
    <w:multiLevelType w:val="hybridMultilevel"/>
    <w:tmpl w:val="EE92D9B6"/>
    <w:lvl w:ilvl="0" w:tplc="ADCACAAC">
      <w:start w:val="16"/>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1">
    <w:nsid w:val="699378FD"/>
    <w:multiLevelType w:val="hybridMultilevel"/>
    <w:tmpl w:val="935493E4"/>
    <w:lvl w:ilvl="0" w:tplc="BA1A2EEE">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2">
    <w:nsid w:val="69E83404"/>
    <w:multiLevelType w:val="hybridMultilevel"/>
    <w:tmpl w:val="99501DE8"/>
    <w:lvl w:ilvl="0" w:tplc="93D6E3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nsid w:val="6A8F4E4B"/>
    <w:multiLevelType w:val="hybridMultilevel"/>
    <w:tmpl w:val="A566E3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4">
    <w:nsid w:val="6AB564EC"/>
    <w:multiLevelType w:val="hybridMultilevel"/>
    <w:tmpl w:val="DA20A218"/>
    <w:lvl w:ilvl="0" w:tplc="99DC2A5E">
      <w:start w:val="5"/>
      <w:numFmt w:val="decimal"/>
      <w:lvlText w:val="%1."/>
      <w:lvlJc w:val="left"/>
      <w:pPr>
        <w:ind w:left="64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5">
    <w:nsid w:val="6AC00585"/>
    <w:multiLevelType w:val="hybridMultilevel"/>
    <w:tmpl w:val="E7B819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6">
    <w:nsid w:val="6B236490"/>
    <w:multiLevelType w:val="hybridMultilevel"/>
    <w:tmpl w:val="28F6BD7A"/>
    <w:lvl w:ilvl="0" w:tplc="650CE104">
      <w:start w:val="1"/>
      <w:numFmt w:val="decimal"/>
      <w:lvlText w:val="%1."/>
      <w:lvlJc w:val="left"/>
      <w:pPr>
        <w:ind w:left="1287" w:hanging="360"/>
      </w:pPr>
      <w:rPr>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7">
    <w:nsid w:val="6B881DAF"/>
    <w:multiLevelType w:val="hybridMultilevel"/>
    <w:tmpl w:val="F2381284"/>
    <w:lvl w:ilvl="0" w:tplc="23420DF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8">
    <w:nsid w:val="6BB9713E"/>
    <w:multiLevelType w:val="hybridMultilevel"/>
    <w:tmpl w:val="D5328A02"/>
    <w:lvl w:ilvl="0" w:tplc="E87EE964">
      <w:start w:val="1"/>
      <w:numFmt w:val="decimal"/>
      <w:lvlText w:val="%1."/>
      <w:lvlJc w:val="left"/>
      <w:pPr>
        <w:ind w:left="720" w:hanging="360"/>
      </w:pPr>
      <w:rPr>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9">
    <w:nsid w:val="6BED207E"/>
    <w:multiLevelType w:val="hybridMultilevel"/>
    <w:tmpl w:val="9A4268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0">
    <w:nsid w:val="6C177A77"/>
    <w:multiLevelType w:val="hybridMultilevel"/>
    <w:tmpl w:val="D8E8DD48"/>
    <w:lvl w:ilvl="0" w:tplc="7910FFAA">
      <w:start w:val="1"/>
      <w:numFmt w:val="lowerLetter"/>
      <w:lvlText w:val="%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1">
    <w:nsid w:val="6C247B42"/>
    <w:multiLevelType w:val="hybridMultilevel"/>
    <w:tmpl w:val="C394BF1E"/>
    <w:lvl w:ilvl="0" w:tplc="8D3CDD4A">
      <w:start w:val="1"/>
      <w:numFmt w:val="decimal"/>
      <w:lvlText w:val="%1."/>
      <w:lvlJc w:val="left"/>
      <w:pPr>
        <w:ind w:left="720" w:hanging="360"/>
      </w:pPr>
    </w:lvl>
    <w:lvl w:ilvl="1" w:tplc="041B0017">
      <w:start w:val="1"/>
      <w:numFmt w:val="lowerLetter"/>
      <w:lvlText w:val="%2)"/>
      <w:lvlJc w:val="left"/>
      <w:pPr>
        <w:ind w:left="1166" w:hanging="8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2">
    <w:nsid w:val="6D48360D"/>
    <w:multiLevelType w:val="hybridMultilevel"/>
    <w:tmpl w:val="B9C42FEC"/>
    <w:lvl w:ilvl="0" w:tplc="04090017">
      <w:start w:val="1"/>
      <w:numFmt w:val="lowerLetter"/>
      <w:lvlText w:val="%1)"/>
      <w:lvlJc w:val="left"/>
      <w:pPr>
        <w:ind w:left="720" w:hanging="360"/>
      </w:pPr>
      <w:rPr>
        <w:b w:val="0"/>
      </w:rPr>
    </w:lvl>
    <w:lvl w:ilvl="1" w:tplc="19C2AE96">
      <w:numFmt w:val="bullet"/>
      <w:lvlText w:val="-"/>
      <w:lvlJc w:val="left"/>
      <w:pPr>
        <w:ind w:left="1440" w:hanging="360"/>
      </w:pPr>
      <w:rPr>
        <w:rFonts w:ascii="Calibri" w:eastAsiaTheme="minorHAnsi"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nsid w:val="6D663707"/>
    <w:multiLevelType w:val="hybridMultilevel"/>
    <w:tmpl w:val="CFF6C7E4"/>
    <w:lvl w:ilvl="0" w:tplc="EF02A3BA">
      <w:start w:val="1"/>
      <w:numFmt w:val="lowerLetter"/>
      <w:lvlText w:val="%1)"/>
      <w:lvlJc w:val="left"/>
      <w:pPr>
        <w:ind w:left="502" w:hanging="360"/>
      </w:pPr>
      <w:rPr>
        <w:rFonts w:asciiTheme="minorHAnsi" w:hAnsiTheme="minorHAnsi" w:cstheme="minorHAnsi" w:hint="default"/>
        <w:b w:val="0"/>
        <w:sz w:val="22"/>
        <w:szCs w:val="22"/>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34">
    <w:nsid w:val="6D9B2654"/>
    <w:multiLevelType w:val="multilevel"/>
    <w:tmpl w:val="9216D732"/>
    <w:lvl w:ilvl="0">
      <w:start w:val="5"/>
      <w:numFmt w:val="decimal"/>
      <w:lvlText w:val="%1."/>
      <w:lvlJc w:val="left"/>
      <w:pPr>
        <w:ind w:left="720" w:hanging="360"/>
      </w:pPr>
      <w:rPr>
        <w:rFonts w:hint="default"/>
        <w:b w:val="0"/>
        <w:color w:val="000000" w:themeColor="text1"/>
      </w:rPr>
    </w:lvl>
    <w:lvl w:ilvl="1">
      <w:start w:val="2"/>
      <w:numFmt w:val="decimal"/>
      <w:isLgl/>
      <w:lvlText w:val="%1.%2"/>
      <w:lvlJc w:val="left"/>
      <w:pPr>
        <w:ind w:left="915" w:hanging="55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5">
    <w:nsid w:val="6E811C6C"/>
    <w:multiLevelType w:val="hybridMultilevel"/>
    <w:tmpl w:val="5A5AC55A"/>
    <w:lvl w:ilvl="0" w:tplc="B46E7FC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6">
    <w:nsid w:val="6EEF14E4"/>
    <w:multiLevelType w:val="multilevel"/>
    <w:tmpl w:val="314A32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7">
    <w:nsid w:val="6EFE57F5"/>
    <w:multiLevelType w:val="multilevel"/>
    <w:tmpl w:val="ECE471AC"/>
    <w:lvl w:ilvl="0">
      <w:start w:val="11"/>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strike w:val="0"/>
        <w:color w:val="auto"/>
        <w:sz w:val="22"/>
        <w:szCs w:val="22"/>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8">
    <w:nsid w:val="6F025FAA"/>
    <w:multiLevelType w:val="multilevel"/>
    <w:tmpl w:val="78ACE64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9">
    <w:nsid w:val="6F2F3F59"/>
    <w:multiLevelType w:val="hybridMultilevel"/>
    <w:tmpl w:val="F210D25A"/>
    <w:lvl w:ilvl="0" w:tplc="822C3A1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0">
    <w:nsid w:val="6F5A2C23"/>
    <w:multiLevelType w:val="hybridMultilevel"/>
    <w:tmpl w:val="97E49D58"/>
    <w:lvl w:ilvl="0" w:tplc="C7BE6192">
      <w:numFmt w:val="bullet"/>
      <w:lvlText w:val="-"/>
      <w:lvlJc w:val="left"/>
      <w:pPr>
        <w:ind w:left="2280" w:hanging="360"/>
      </w:pPr>
      <w:rPr>
        <w:rFonts w:ascii="Calibri" w:eastAsiaTheme="minorHAnsi" w:hAnsi="Calibri" w:cs="Calibri"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341">
    <w:nsid w:val="6FAB51BB"/>
    <w:multiLevelType w:val="hybridMultilevel"/>
    <w:tmpl w:val="1B726E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2">
    <w:nsid w:val="6FC6468B"/>
    <w:multiLevelType w:val="hybridMultilevel"/>
    <w:tmpl w:val="14FC5584"/>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343">
    <w:nsid w:val="6FD62DED"/>
    <w:multiLevelType w:val="hybridMultilevel"/>
    <w:tmpl w:val="41663B8E"/>
    <w:lvl w:ilvl="0" w:tplc="3C7CECA2">
      <w:start w:val="5"/>
      <w:numFmt w:val="bullet"/>
      <w:lvlText w:val="-"/>
      <w:lvlJc w:val="left"/>
      <w:pPr>
        <w:ind w:left="2563" w:hanging="360"/>
      </w:pPr>
      <w:rPr>
        <w:rFonts w:ascii="Calibri" w:eastAsiaTheme="minorHAnsi" w:hAnsi="Calibri" w:cs="Times New Roman" w:hint="default"/>
      </w:rPr>
    </w:lvl>
    <w:lvl w:ilvl="1" w:tplc="041B0003">
      <w:start w:val="1"/>
      <w:numFmt w:val="bullet"/>
      <w:lvlText w:val="o"/>
      <w:lvlJc w:val="left"/>
      <w:pPr>
        <w:ind w:left="3283" w:hanging="360"/>
      </w:pPr>
      <w:rPr>
        <w:rFonts w:ascii="Courier New" w:hAnsi="Courier New" w:cs="Courier New" w:hint="default"/>
      </w:rPr>
    </w:lvl>
    <w:lvl w:ilvl="2" w:tplc="041B0005">
      <w:start w:val="1"/>
      <w:numFmt w:val="bullet"/>
      <w:lvlText w:val=""/>
      <w:lvlJc w:val="left"/>
      <w:pPr>
        <w:ind w:left="4003" w:hanging="360"/>
      </w:pPr>
      <w:rPr>
        <w:rFonts w:ascii="Wingdings" w:hAnsi="Wingdings" w:hint="default"/>
      </w:rPr>
    </w:lvl>
    <w:lvl w:ilvl="3" w:tplc="041B0001" w:tentative="1">
      <w:start w:val="1"/>
      <w:numFmt w:val="bullet"/>
      <w:lvlText w:val=""/>
      <w:lvlJc w:val="left"/>
      <w:pPr>
        <w:ind w:left="4723" w:hanging="360"/>
      </w:pPr>
      <w:rPr>
        <w:rFonts w:ascii="Symbol" w:hAnsi="Symbol" w:hint="default"/>
      </w:rPr>
    </w:lvl>
    <w:lvl w:ilvl="4" w:tplc="041B0003" w:tentative="1">
      <w:start w:val="1"/>
      <w:numFmt w:val="bullet"/>
      <w:lvlText w:val="o"/>
      <w:lvlJc w:val="left"/>
      <w:pPr>
        <w:ind w:left="5443" w:hanging="360"/>
      </w:pPr>
      <w:rPr>
        <w:rFonts w:ascii="Courier New" w:hAnsi="Courier New" w:cs="Courier New" w:hint="default"/>
      </w:rPr>
    </w:lvl>
    <w:lvl w:ilvl="5" w:tplc="041B0005" w:tentative="1">
      <w:start w:val="1"/>
      <w:numFmt w:val="bullet"/>
      <w:lvlText w:val=""/>
      <w:lvlJc w:val="left"/>
      <w:pPr>
        <w:ind w:left="6163" w:hanging="360"/>
      </w:pPr>
      <w:rPr>
        <w:rFonts w:ascii="Wingdings" w:hAnsi="Wingdings" w:hint="default"/>
      </w:rPr>
    </w:lvl>
    <w:lvl w:ilvl="6" w:tplc="041B0001" w:tentative="1">
      <w:start w:val="1"/>
      <w:numFmt w:val="bullet"/>
      <w:lvlText w:val=""/>
      <w:lvlJc w:val="left"/>
      <w:pPr>
        <w:ind w:left="6883" w:hanging="360"/>
      </w:pPr>
      <w:rPr>
        <w:rFonts w:ascii="Symbol" w:hAnsi="Symbol" w:hint="default"/>
      </w:rPr>
    </w:lvl>
    <w:lvl w:ilvl="7" w:tplc="041B0003" w:tentative="1">
      <w:start w:val="1"/>
      <w:numFmt w:val="bullet"/>
      <w:lvlText w:val="o"/>
      <w:lvlJc w:val="left"/>
      <w:pPr>
        <w:ind w:left="7603" w:hanging="360"/>
      </w:pPr>
      <w:rPr>
        <w:rFonts w:ascii="Courier New" w:hAnsi="Courier New" w:cs="Courier New" w:hint="default"/>
      </w:rPr>
    </w:lvl>
    <w:lvl w:ilvl="8" w:tplc="041B0005" w:tentative="1">
      <w:start w:val="1"/>
      <w:numFmt w:val="bullet"/>
      <w:lvlText w:val=""/>
      <w:lvlJc w:val="left"/>
      <w:pPr>
        <w:ind w:left="8323" w:hanging="360"/>
      </w:pPr>
      <w:rPr>
        <w:rFonts w:ascii="Wingdings" w:hAnsi="Wingdings" w:hint="default"/>
      </w:rPr>
    </w:lvl>
  </w:abstractNum>
  <w:abstractNum w:abstractNumId="344">
    <w:nsid w:val="704C5751"/>
    <w:multiLevelType w:val="hybridMultilevel"/>
    <w:tmpl w:val="EB501382"/>
    <w:lvl w:ilvl="0" w:tplc="19C2AE96">
      <w:numFmt w:val="bullet"/>
      <w:lvlText w:val="-"/>
      <w:lvlJc w:val="left"/>
      <w:pPr>
        <w:ind w:left="1440" w:hanging="360"/>
      </w:pPr>
      <w:rPr>
        <w:rFonts w:ascii="Calibri" w:eastAsiaTheme="minorHAnsi" w:hAnsi="Calibri"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5">
    <w:nsid w:val="70566320"/>
    <w:multiLevelType w:val="hybridMultilevel"/>
    <w:tmpl w:val="289AEA80"/>
    <w:lvl w:ilvl="0" w:tplc="AAD89E7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6">
    <w:nsid w:val="70F66216"/>
    <w:multiLevelType w:val="multilevel"/>
    <w:tmpl w:val="1B5AC4A4"/>
    <w:lvl w:ilvl="0">
      <w:start w:val="1"/>
      <w:numFmt w:val="decimal"/>
      <w:lvlText w:val="%1."/>
      <w:lvlJc w:val="left"/>
      <w:pPr>
        <w:ind w:left="720" w:hanging="360"/>
      </w:pPr>
    </w:lvl>
    <w:lvl w:ilvl="1">
      <w:start w:val="12"/>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b/>
        <w:strike/>
        <w:sz w:val="18"/>
        <w:szCs w:val="18"/>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347">
    <w:nsid w:val="714C3D12"/>
    <w:multiLevelType w:val="hybridMultilevel"/>
    <w:tmpl w:val="DB7A6D58"/>
    <w:lvl w:ilvl="0" w:tplc="041B000F">
      <w:start w:val="1"/>
      <w:numFmt w:val="decimal"/>
      <w:lvlText w:val="%1."/>
      <w:lvlJc w:val="left"/>
      <w:pPr>
        <w:ind w:left="720" w:hanging="360"/>
      </w:pPr>
      <w:rPr>
        <w:rFonts w:hint="default"/>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21494B2">
      <w:start w:val="1"/>
      <w:numFmt w:val="decimal"/>
      <w:lvlText w:val="%5)"/>
      <w:lvlJc w:val="left"/>
      <w:pPr>
        <w:ind w:left="3600" w:hanging="360"/>
      </w:pPr>
      <w:rPr>
        <w:rFonts w:asciiTheme="minorHAnsi" w:eastAsia="Calibri" w:hAnsiTheme="minorHAnsi" w:cs="Times New Roman"/>
        <w:b w:val="0"/>
        <w:color w:val="auto"/>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725F7B0E"/>
    <w:multiLevelType w:val="hybridMultilevel"/>
    <w:tmpl w:val="515A5808"/>
    <w:lvl w:ilvl="0" w:tplc="A35EDBE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9">
    <w:nsid w:val="72795A1A"/>
    <w:multiLevelType w:val="hybridMultilevel"/>
    <w:tmpl w:val="AE4E6164"/>
    <w:lvl w:ilvl="0" w:tplc="50FADAF0">
      <w:start w:val="5"/>
      <w:numFmt w:val="decimal"/>
      <w:lvlText w:val="%1."/>
      <w:lvlJc w:val="left"/>
      <w:pPr>
        <w:ind w:left="1287" w:hanging="360"/>
      </w:pPr>
      <w:rPr>
        <w:rFonts w:hint="default"/>
      </w:rPr>
    </w:lvl>
    <w:lvl w:ilvl="1" w:tplc="BD7AAB8E">
      <w:start w:val="4"/>
      <w:numFmt w:val="upperLetter"/>
      <w:lvlText w:val="%2)"/>
      <w:lvlJc w:val="left"/>
      <w:pPr>
        <w:ind w:left="1440" w:hanging="360"/>
      </w:pPr>
      <w:rPr>
        <w:rFonts w:hint="default"/>
        <w:i w: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0">
    <w:nsid w:val="727C5C06"/>
    <w:multiLevelType w:val="hybridMultilevel"/>
    <w:tmpl w:val="A63E3CEA"/>
    <w:lvl w:ilvl="0" w:tplc="506CC0B8">
      <w:start w:val="1"/>
      <w:numFmt w:val="lowerLetter"/>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1">
    <w:nsid w:val="734B65C2"/>
    <w:multiLevelType w:val="hybridMultilevel"/>
    <w:tmpl w:val="2FD8BCD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2">
    <w:nsid w:val="738220D7"/>
    <w:multiLevelType w:val="hybridMultilevel"/>
    <w:tmpl w:val="1EDC1FA2"/>
    <w:lvl w:ilvl="0" w:tplc="86F86C36">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3">
    <w:nsid w:val="738C1C5C"/>
    <w:multiLevelType w:val="hybridMultilevel"/>
    <w:tmpl w:val="345E83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4">
    <w:nsid w:val="75047AB4"/>
    <w:multiLevelType w:val="hybridMultilevel"/>
    <w:tmpl w:val="3FE0BFB0"/>
    <w:lvl w:ilvl="0" w:tplc="6700CC34">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5">
    <w:nsid w:val="75231C58"/>
    <w:multiLevelType w:val="hybridMultilevel"/>
    <w:tmpl w:val="F1DE6D8E"/>
    <w:lvl w:ilvl="0" w:tplc="628E44B4">
      <w:start w:val="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6">
    <w:nsid w:val="7581231C"/>
    <w:multiLevelType w:val="hybridMultilevel"/>
    <w:tmpl w:val="1102FE3C"/>
    <w:lvl w:ilvl="0" w:tplc="10587A4E">
      <w:numFmt w:val="bullet"/>
      <w:lvlText w:val="-"/>
      <w:lvlJc w:val="left"/>
      <w:pPr>
        <w:ind w:left="720" w:hanging="360"/>
      </w:pPr>
      <w:rPr>
        <w:rFonts w:ascii="Times New Roman" w:eastAsiaTheme="minorHAns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7">
    <w:nsid w:val="75BD1AA9"/>
    <w:multiLevelType w:val="hybridMultilevel"/>
    <w:tmpl w:val="F0C8E40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8">
    <w:nsid w:val="75EC269A"/>
    <w:multiLevelType w:val="hybridMultilevel"/>
    <w:tmpl w:val="96F0152A"/>
    <w:lvl w:ilvl="0" w:tplc="3666613A">
      <w:start w:val="1"/>
      <w:numFmt w:val="lowerLetter"/>
      <w:lvlText w:val="%1)"/>
      <w:lvlJc w:val="left"/>
      <w:pPr>
        <w:ind w:left="1920"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59">
    <w:nsid w:val="767F24FB"/>
    <w:multiLevelType w:val="hybridMultilevel"/>
    <w:tmpl w:val="93C42A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0">
    <w:nsid w:val="76E15DBF"/>
    <w:multiLevelType w:val="multilevel"/>
    <w:tmpl w:val="D7BA8B62"/>
    <w:lvl w:ilvl="0">
      <w:start w:val="1"/>
      <w:numFmt w:val="decimal"/>
      <w:lvlText w:val="%1."/>
      <w:lvlJc w:val="left"/>
      <w:pPr>
        <w:ind w:left="720" w:hanging="360"/>
      </w:p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0070C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361">
    <w:nsid w:val="772339C9"/>
    <w:multiLevelType w:val="hybridMultilevel"/>
    <w:tmpl w:val="00D673F4"/>
    <w:lvl w:ilvl="0" w:tplc="D17E734E">
      <w:start w:val="1"/>
      <w:numFmt w:val="bullet"/>
      <w:lvlText w:val="-"/>
      <w:lvlJc w:val="left"/>
      <w:pPr>
        <w:ind w:left="768" w:hanging="360"/>
      </w:pPr>
      <w:rPr>
        <w:rFonts w:ascii="Times New Roman" w:eastAsia="Times New Roman" w:hAnsi="Times New Roman" w:cs="Times New Roman"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362">
    <w:nsid w:val="77315DFA"/>
    <w:multiLevelType w:val="hybridMultilevel"/>
    <w:tmpl w:val="265E4F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63">
    <w:nsid w:val="77E7360C"/>
    <w:multiLevelType w:val="hybridMultilevel"/>
    <w:tmpl w:val="5966F38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4">
    <w:nsid w:val="77F2497C"/>
    <w:multiLevelType w:val="hybridMultilevel"/>
    <w:tmpl w:val="C21E846A"/>
    <w:lvl w:ilvl="0" w:tplc="E4124DAA">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5">
    <w:nsid w:val="7863499F"/>
    <w:multiLevelType w:val="hybridMultilevel"/>
    <w:tmpl w:val="17882FCC"/>
    <w:lvl w:ilvl="0" w:tplc="5A409E92">
      <w:start w:val="9"/>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6">
    <w:nsid w:val="79586BC6"/>
    <w:multiLevelType w:val="hybridMultilevel"/>
    <w:tmpl w:val="9A3EBDB2"/>
    <w:lvl w:ilvl="0" w:tplc="77AED012">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7">
    <w:nsid w:val="796736FA"/>
    <w:multiLevelType w:val="multilevel"/>
    <w:tmpl w:val="FB56D958"/>
    <w:lvl w:ilvl="0">
      <w:start w:val="5"/>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8">
    <w:nsid w:val="79700C59"/>
    <w:multiLevelType w:val="hybridMultilevel"/>
    <w:tmpl w:val="A40E174E"/>
    <w:lvl w:ilvl="0" w:tplc="70026DF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9">
    <w:nsid w:val="7AC05D14"/>
    <w:multiLevelType w:val="hybridMultilevel"/>
    <w:tmpl w:val="85B25DE2"/>
    <w:lvl w:ilvl="0" w:tplc="3BB4BF0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0">
    <w:nsid w:val="7AD62A97"/>
    <w:multiLevelType w:val="multilevel"/>
    <w:tmpl w:val="310600CE"/>
    <w:lvl w:ilvl="0">
      <w:start w:val="1"/>
      <w:numFmt w:val="decimal"/>
      <w:lvlText w:val="%1)"/>
      <w:lvlJc w:val="left"/>
      <w:pPr>
        <w:ind w:left="720" w:hanging="360"/>
      </w:pPr>
      <w:rPr>
        <w:b w:val="0"/>
      </w:rPr>
    </w:lvl>
    <w:lvl w:ilvl="1">
      <w:start w:val="1"/>
      <w:numFmt w:val="lowerLetter"/>
      <w:lvlText w:val="%2)"/>
      <w:lvlJc w:val="left"/>
      <w:pPr>
        <w:ind w:left="1440" w:hanging="360"/>
      </w:pPr>
      <w:rPr>
        <w:b w:val="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1">
    <w:nsid w:val="7B4840DD"/>
    <w:multiLevelType w:val="hybridMultilevel"/>
    <w:tmpl w:val="454CDE90"/>
    <w:lvl w:ilvl="0" w:tplc="883CFCE2">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2">
    <w:nsid w:val="7B55354F"/>
    <w:multiLevelType w:val="hybridMultilevel"/>
    <w:tmpl w:val="A6FEEF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3">
    <w:nsid w:val="7B8F7EF6"/>
    <w:multiLevelType w:val="hybridMultilevel"/>
    <w:tmpl w:val="F2680F14"/>
    <w:lvl w:ilvl="0" w:tplc="E6E69F84">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4">
    <w:nsid w:val="7C940179"/>
    <w:multiLevelType w:val="multilevel"/>
    <w:tmpl w:val="768A11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5">
    <w:nsid w:val="7CBD4014"/>
    <w:multiLevelType w:val="hybridMultilevel"/>
    <w:tmpl w:val="20EA2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6">
    <w:nsid w:val="7CCE435D"/>
    <w:multiLevelType w:val="hybridMultilevel"/>
    <w:tmpl w:val="9AEA7E94"/>
    <w:lvl w:ilvl="0" w:tplc="041B0017">
      <w:start w:val="1"/>
      <w:numFmt w:val="lowerLetter"/>
      <w:lvlText w:val="%1)"/>
      <w:lvlJc w:val="left"/>
      <w:pPr>
        <w:ind w:left="720" w:hanging="360"/>
      </w:pPr>
    </w:lvl>
    <w:lvl w:ilvl="1" w:tplc="93C09BB2">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7">
    <w:nsid w:val="7D9342CB"/>
    <w:multiLevelType w:val="hybridMultilevel"/>
    <w:tmpl w:val="ECE830B0"/>
    <w:lvl w:ilvl="0" w:tplc="4AA40AB0">
      <w:start w:val="1"/>
      <w:numFmt w:val="lowerLetter"/>
      <w:lvlText w:val="%1)"/>
      <w:lvlJc w:val="left"/>
      <w:pPr>
        <w:ind w:left="720" w:hanging="360"/>
      </w:pPr>
      <w:rPr>
        <w:rFonts w:hint="default"/>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8">
    <w:nsid w:val="7E457C43"/>
    <w:multiLevelType w:val="hybridMultilevel"/>
    <w:tmpl w:val="E9D8834E"/>
    <w:lvl w:ilvl="0" w:tplc="93C09BB2">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9">
    <w:nsid w:val="7E751338"/>
    <w:multiLevelType w:val="hybridMultilevel"/>
    <w:tmpl w:val="599E6F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0">
    <w:nsid w:val="7EA42A83"/>
    <w:multiLevelType w:val="hybridMultilevel"/>
    <w:tmpl w:val="5026575C"/>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1">
    <w:nsid w:val="7EB54357"/>
    <w:multiLevelType w:val="hybridMultilevel"/>
    <w:tmpl w:val="9A9A87AE"/>
    <w:lvl w:ilvl="0" w:tplc="A796D88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382">
    <w:nsid w:val="7EE86D4E"/>
    <w:multiLevelType w:val="hybridMultilevel"/>
    <w:tmpl w:val="1388C8BE"/>
    <w:lvl w:ilvl="0" w:tplc="04090017">
      <w:start w:val="1"/>
      <w:numFmt w:val="lowerLetter"/>
      <w:lvlText w:val="%1)"/>
      <w:lvlJc w:val="left"/>
      <w:pPr>
        <w:ind w:left="1296"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3">
    <w:nsid w:val="7F757909"/>
    <w:multiLevelType w:val="hybridMultilevel"/>
    <w:tmpl w:val="D7569744"/>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79"/>
  </w:num>
  <w:num w:numId="3">
    <w:abstractNumId w:val="0"/>
  </w:num>
  <w:num w:numId="4">
    <w:abstractNumId w:val="250"/>
  </w:num>
  <w:num w:numId="5">
    <w:abstractNumId w:val="276"/>
  </w:num>
  <w:num w:numId="6">
    <w:abstractNumId w:val="94"/>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2"/>
  </w:num>
  <w:num w:numId="9">
    <w:abstractNumId w:val="124"/>
  </w:num>
  <w:num w:numId="10">
    <w:abstractNumId w:val="41"/>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59"/>
  </w:num>
  <w:num w:numId="15">
    <w:abstractNumId w:val="362"/>
  </w:num>
  <w:num w:numId="16">
    <w:abstractNumId w:val="338"/>
  </w:num>
  <w:num w:numId="17">
    <w:abstractNumId w:val="381"/>
  </w:num>
  <w:num w:numId="18">
    <w:abstractNumId w:val="285"/>
  </w:num>
  <w:num w:numId="19">
    <w:abstractNumId w:val="163"/>
  </w:num>
  <w:num w:numId="20">
    <w:abstractNumId w:val="70"/>
  </w:num>
  <w:num w:numId="21">
    <w:abstractNumId w:val="367"/>
  </w:num>
  <w:num w:numId="22">
    <w:abstractNumId w:val="165"/>
  </w:num>
  <w:num w:numId="23">
    <w:abstractNumId w:val="296"/>
  </w:num>
  <w:num w:numId="24">
    <w:abstractNumId w:val="85"/>
  </w:num>
  <w:num w:numId="25">
    <w:abstractNumId w:val="328"/>
  </w:num>
  <w:num w:numId="26">
    <w:abstractNumId w:val="199"/>
  </w:num>
  <w:num w:numId="27">
    <w:abstractNumId w:val="348"/>
  </w:num>
  <w:num w:numId="28">
    <w:abstractNumId w:val="293"/>
  </w:num>
  <w:num w:numId="29">
    <w:abstractNumId w:val="350"/>
  </w:num>
  <w:num w:numId="30">
    <w:abstractNumId w:val="119"/>
  </w:num>
  <w:num w:numId="31">
    <w:abstractNumId w:val="187"/>
  </w:num>
  <w:num w:numId="32">
    <w:abstractNumId w:val="345"/>
  </w:num>
  <w:num w:numId="33">
    <w:abstractNumId w:val="66"/>
  </w:num>
  <w:num w:numId="34">
    <w:abstractNumId w:val="197"/>
  </w:num>
  <w:num w:numId="35">
    <w:abstractNumId w:val="108"/>
  </w:num>
  <w:num w:numId="36">
    <w:abstractNumId w:val="346"/>
  </w:num>
  <w:num w:numId="37">
    <w:abstractNumId w:val="241"/>
  </w:num>
  <w:num w:numId="38">
    <w:abstractNumId w:val="218"/>
  </w:num>
  <w:num w:numId="39">
    <w:abstractNumId w:val="380"/>
  </w:num>
  <w:num w:numId="40">
    <w:abstractNumId w:val="45"/>
  </w:num>
  <w:num w:numId="41">
    <w:abstractNumId w:val="290"/>
  </w:num>
  <w:num w:numId="42">
    <w:abstractNumId w:val="133"/>
  </w:num>
  <w:num w:numId="43">
    <w:abstractNumId w:val="170"/>
  </w:num>
  <w:num w:numId="44">
    <w:abstractNumId w:val="298"/>
  </w:num>
  <w:num w:numId="45">
    <w:abstractNumId w:val="121"/>
  </w:num>
  <w:num w:numId="46">
    <w:abstractNumId w:val="317"/>
  </w:num>
  <w:num w:numId="47">
    <w:abstractNumId w:val="360"/>
  </w:num>
  <w:num w:numId="48">
    <w:abstractNumId w:val="277"/>
  </w:num>
  <w:num w:numId="49">
    <w:abstractNumId w:val="341"/>
  </w:num>
  <w:num w:numId="50">
    <w:abstractNumId w:val="288"/>
  </w:num>
  <w:num w:numId="51">
    <w:abstractNumId w:val="225"/>
  </w:num>
  <w:num w:numId="52">
    <w:abstractNumId w:val="354"/>
  </w:num>
  <w:num w:numId="53">
    <w:abstractNumId w:val="383"/>
  </w:num>
  <w:num w:numId="54">
    <w:abstractNumId w:val="77"/>
  </w:num>
  <w:num w:numId="55">
    <w:abstractNumId w:val="36"/>
  </w:num>
  <w:num w:numId="56">
    <w:abstractNumId w:val="80"/>
  </w:num>
  <w:num w:numId="57">
    <w:abstractNumId w:val="168"/>
  </w:num>
  <w:num w:numId="58">
    <w:abstractNumId w:val="275"/>
  </w:num>
  <w:num w:numId="59">
    <w:abstractNumId w:val="44"/>
  </w:num>
  <w:num w:numId="60">
    <w:abstractNumId w:val="20"/>
  </w:num>
  <w:num w:numId="61">
    <w:abstractNumId w:val="6"/>
  </w:num>
  <w:num w:numId="62">
    <w:abstractNumId w:val="229"/>
  </w:num>
  <w:num w:numId="63">
    <w:abstractNumId w:val="81"/>
  </w:num>
  <w:num w:numId="64">
    <w:abstractNumId w:val="189"/>
  </w:num>
  <w:num w:numId="65">
    <w:abstractNumId w:val="274"/>
  </w:num>
  <w:num w:numId="66">
    <w:abstractNumId w:val="51"/>
  </w:num>
  <w:num w:numId="67">
    <w:abstractNumId w:val="370"/>
  </w:num>
  <w:num w:numId="68">
    <w:abstractNumId w:val="8"/>
  </w:num>
  <w:num w:numId="69">
    <w:abstractNumId w:val="154"/>
  </w:num>
  <w:num w:numId="70">
    <w:abstractNumId w:val="49"/>
  </w:num>
  <w:num w:numId="71">
    <w:abstractNumId w:val="130"/>
  </w:num>
  <w:num w:numId="72">
    <w:abstractNumId w:val="120"/>
  </w:num>
  <w:num w:numId="73">
    <w:abstractNumId w:val="291"/>
  </w:num>
  <w:num w:numId="74">
    <w:abstractNumId w:val="322"/>
  </w:num>
  <w:num w:numId="75">
    <w:abstractNumId w:val="40"/>
  </w:num>
  <w:num w:numId="76">
    <w:abstractNumId w:val="219"/>
  </w:num>
  <w:num w:numId="77">
    <w:abstractNumId w:val="179"/>
  </w:num>
  <w:num w:numId="78">
    <w:abstractNumId w:val="136"/>
  </w:num>
  <w:num w:numId="79">
    <w:abstractNumId w:val="32"/>
  </w:num>
  <w:num w:numId="80">
    <w:abstractNumId w:val="196"/>
  </w:num>
  <w:num w:numId="81">
    <w:abstractNumId w:val="26"/>
  </w:num>
  <w:num w:numId="82">
    <w:abstractNumId w:val="158"/>
  </w:num>
  <w:num w:numId="83">
    <w:abstractNumId w:val="78"/>
  </w:num>
  <w:num w:numId="84">
    <w:abstractNumId w:val="314"/>
  </w:num>
  <w:num w:numId="85">
    <w:abstractNumId w:val="355"/>
  </w:num>
  <w:num w:numId="86">
    <w:abstractNumId w:val="134"/>
  </w:num>
  <w:num w:numId="87">
    <w:abstractNumId w:val="321"/>
  </w:num>
  <w:num w:numId="88">
    <w:abstractNumId w:val="236"/>
  </w:num>
  <w:num w:numId="89">
    <w:abstractNumId w:val="34"/>
  </w:num>
  <w:num w:numId="90">
    <w:abstractNumId w:val="278"/>
  </w:num>
  <w:num w:numId="91">
    <w:abstractNumId w:val="343"/>
  </w:num>
  <w:num w:numId="92">
    <w:abstractNumId w:val="300"/>
  </w:num>
  <w:num w:numId="93">
    <w:abstractNumId w:val="227"/>
  </w:num>
  <w:num w:numId="94">
    <w:abstractNumId w:val="150"/>
  </w:num>
  <w:num w:numId="95">
    <w:abstractNumId w:val="282"/>
  </w:num>
  <w:num w:numId="96">
    <w:abstractNumId w:val="281"/>
  </w:num>
  <w:num w:numId="97">
    <w:abstractNumId w:val="90"/>
  </w:num>
  <w:num w:numId="98">
    <w:abstractNumId w:val="382"/>
  </w:num>
  <w:num w:numId="99">
    <w:abstractNumId w:val="310"/>
  </w:num>
  <w:num w:numId="100">
    <w:abstractNumId w:val="7"/>
  </w:num>
  <w:num w:numId="101">
    <w:abstractNumId w:val="306"/>
  </w:num>
  <w:num w:numId="102">
    <w:abstractNumId w:val="235"/>
  </w:num>
  <w:num w:numId="103">
    <w:abstractNumId w:val="42"/>
  </w:num>
  <w:num w:numId="104">
    <w:abstractNumId w:val="358"/>
  </w:num>
  <w:num w:numId="105">
    <w:abstractNumId w:val="200"/>
  </w:num>
  <w:num w:numId="106">
    <w:abstractNumId w:val="105"/>
  </w:num>
  <w:num w:numId="107">
    <w:abstractNumId w:val="160"/>
  </w:num>
  <w:num w:numId="108">
    <w:abstractNumId w:val="166"/>
  </w:num>
  <w:num w:numId="109">
    <w:abstractNumId w:val="173"/>
  </w:num>
  <w:num w:numId="110">
    <w:abstractNumId w:val="325"/>
  </w:num>
  <w:num w:numId="111">
    <w:abstractNumId w:val="23"/>
  </w:num>
  <w:num w:numId="112">
    <w:abstractNumId w:val="222"/>
  </w:num>
  <w:num w:numId="113">
    <w:abstractNumId w:val="37"/>
  </w:num>
  <w:num w:numId="114">
    <w:abstractNumId w:val="315"/>
  </w:num>
  <w:num w:numId="115">
    <w:abstractNumId w:val="249"/>
  </w:num>
  <w:num w:numId="116">
    <w:abstractNumId w:val="33"/>
  </w:num>
  <w:num w:numId="117">
    <w:abstractNumId w:val="220"/>
  </w:num>
  <w:num w:numId="118">
    <w:abstractNumId w:val="95"/>
  </w:num>
  <w:num w:numId="119">
    <w:abstractNumId w:val="311"/>
  </w:num>
  <w:num w:numId="120">
    <w:abstractNumId w:val="188"/>
  </w:num>
  <w:num w:numId="121">
    <w:abstractNumId w:val="262"/>
  </w:num>
  <w:num w:numId="122">
    <w:abstractNumId w:val="223"/>
  </w:num>
  <w:num w:numId="123">
    <w:abstractNumId w:val="228"/>
  </w:num>
  <w:num w:numId="124">
    <w:abstractNumId w:val="253"/>
  </w:num>
  <w:num w:numId="125">
    <w:abstractNumId w:val="140"/>
  </w:num>
  <w:num w:numId="126">
    <w:abstractNumId w:val="211"/>
  </w:num>
  <w:num w:numId="127">
    <w:abstractNumId w:val="161"/>
  </w:num>
  <w:num w:numId="128">
    <w:abstractNumId w:val="284"/>
  </w:num>
  <w:num w:numId="129">
    <w:abstractNumId w:val="363"/>
  </w:num>
  <w:num w:numId="130">
    <w:abstractNumId w:val="356"/>
  </w:num>
  <w:num w:numId="131">
    <w:abstractNumId w:val="104"/>
  </w:num>
  <w:num w:numId="132">
    <w:abstractNumId w:val="323"/>
  </w:num>
  <w:num w:numId="133">
    <w:abstractNumId w:val="113"/>
  </w:num>
  <w:num w:numId="134">
    <w:abstractNumId w:val="18"/>
  </w:num>
  <w:num w:numId="135">
    <w:abstractNumId w:val="162"/>
  </w:num>
  <w:num w:numId="136">
    <w:abstractNumId w:val="74"/>
  </w:num>
  <w:num w:numId="137">
    <w:abstractNumId w:val="171"/>
  </w:num>
  <w:num w:numId="138">
    <w:abstractNumId w:val="191"/>
  </w:num>
  <w:num w:numId="139">
    <w:abstractNumId w:val="376"/>
  </w:num>
  <w:num w:numId="140">
    <w:abstractNumId w:val="93"/>
  </w:num>
  <w:num w:numId="141">
    <w:abstractNumId w:val="129"/>
  </w:num>
  <w:num w:numId="142">
    <w:abstractNumId w:val="91"/>
  </w:num>
  <w:num w:numId="143">
    <w:abstractNumId w:val="260"/>
  </w:num>
  <w:num w:numId="144">
    <w:abstractNumId w:val="114"/>
  </w:num>
  <w:num w:numId="145">
    <w:abstractNumId w:val="259"/>
  </w:num>
  <w:num w:numId="146">
    <w:abstractNumId w:val="1"/>
  </w:num>
  <w:num w:numId="147">
    <w:abstractNumId w:val="307"/>
  </w:num>
  <w:num w:numId="148">
    <w:abstractNumId w:val="43"/>
  </w:num>
  <w:num w:numId="149">
    <w:abstractNumId w:val="245"/>
  </w:num>
  <w:num w:numId="150">
    <w:abstractNumId w:val="301"/>
  </w:num>
  <w:num w:numId="151">
    <w:abstractNumId w:val="186"/>
  </w:num>
  <w:num w:numId="152">
    <w:abstractNumId w:val="47"/>
  </w:num>
  <w:num w:numId="153">
    <w:abstractNumId w:val="5"/>
  </w:num>
  <w:num w:numId="154">
    <w:abstractNumId w:val="64"/>
  </w:num>
  <w:num w:numId="155">
    <w:abstractNumId w:val="117"/>
  </w:num>
  <w:num w:numId="156">
    <w:abstractNumId w:val="164"/>
  </w:num>
  <w:num w:numId="157">
    <w:abstractNumId w:val="344"/>
  </w:num>
  <w:num w:numId="158">
    <w:abstractNumId w:val="206"/>
  </w:num>
  <w:num w:numId="159">
    <w:abstractNumId w:val="332"/>
  </w:num>
  <w:num w:numId="160">
    <w:abstractNumId w:val="125"/>
  </w:num>
  <w:num w:numId="161">
    <w:abstractNumId w:val="146"/>
  </w:num>
  <w:num w:numId="162">
    <w:abstractNumId w:val="303"/>
  </w:num>
  <w:num w:numId="163">
    <w:abstractNumId w:val="339"/>
  </w:num>
  <w:num w:numId="164">
    <w:abstractNumId w:val="272"/>
  </w:num>
  <w:num w:numId="165">
    <w:abstractNumId w:val="35"/>
  </w:num>
  <w:num w:numId="166">
    <w:abstractNumId w:val="207"/>
  </w:num>
  <w:num w:numId="167">
    <w:abstractNumId w:val="266"/>
  </w:num>
  <w:num w:numId="168">
    <w:abstractNumId w:val="316"/>
  </w:num>
  <w:num w:numId="169">
    <w:abstractNumId w:val="280"/>
  </w:num>
  <w:num w:numId="170">
    <w:abstractNumId w:val="349"/>
  </w:num>
  <w:num w:numId="171">
    <w:abstractNumId w:val="157"/>
  </w:num>
  <w:num w:numId="172">
    <w:abstractNumId w:val="38"/>
  </w:num>
  <w:num w:numId="173">
    <w:abstractNumId w:val="53"/>
  </w:num>
  <w:num w:numId="174">
    <w:abstractNumId w:val="86"/>
  </w:num>
  <w:num w:numId="175">
    <w:abstractNumId w:val="101"/>
  </w:num>
  <w:num w:numId="176">
    <w:abstractNumId w:val="337"/>
  </w:num>
  <w:num w:numId="177">
    <w:abstractNumId w:val="251"/>
  </w:num>
  <w:num w:numId="178">
    <w:abstractNumId w:val="252"/>
  </w:num>
  <w:num w:numId="179">
    <w:abstractNumId w:val="302"/>
  </w:num>
  <w:num w:numId="180">
    <w:abstractNumId w:val="378"/>
  </w:num>
  <w:num w:numId="181">
    <w:abstractNumId w:val="148"/>
  </w:num>
  <w:num w:numId="182">
    <w:abstractNumId w:val="92"/>
  </w:num>
  <w:num w:numId="183">
    <w:abstractNumId w:val="126"/>
  </w:num>
  <w:num w:numId="184">
    <w:abstractNumId w:val="213"/>
  </w:num>
  <w:num w:numId="185">
    <w:abstractNumId w:val="352"/>
  </w:num>
  <w:num w:numId="186">
    <w:abstractNumId w:val="48"/>
  </w:num>
  <w:num w:numId="187">
    <w:abstractNumId w:val="139"/>
  </w:num>
  <w:num w:numId="188">
    <w:abstractNumId w:val="46"/>
  </w:num>
  <w:num w:numId="189">
    <w:abstractNumId w:val="122"/>
  </w:num>
  <w:num w:numId="190">
    <w:abstractNumId w:val="254"/>
  </w:num>
  <w:num w:numId="191">
    <w:abstractNumId w:val="319"/>
  </w:num>
  <w:num w:numId="192">
    <w:abstractNumId w:val="210"/>
  </w:num>
  <w:num w:numId="193">
    <w:abstractNumId w:val="246"/>
  </w:num>
  <w:num w:numId="194">
    <w:abstractNumId w:val="106"/>
  </w:num>
  <w:num w:numId="195">
    <w:abstractNumId w:val="324"/>
  </w:num>
  <w:num w:numId="196">
    <w:abstractNumId w:val="320"/>
  </w:num>
  <w:num w:numId="197">
    <w:abstractNumId w:val="212"/>
  </w:num>
  <w:num w:numId="198">
    <w:abstractNumId w:val="56"/>
  </w:num>
  <w:num w:numId="199">
    <w:abstractNumId w:val="99"/>
  </w:num>
  <w:num w:numId="200">
    <w:abstractNumId w:val="255"/>
  </w:num>
  <w:num w:numId="201">
    <w:abstractNumId w:val="69"/>
  </w:num>
  <w:num w:numId="202">
    <w:abstractNumId w:val="110"/>
  </w:num>
  <w:num w:numId="203">
    <w:abstractNumId w:val="377"/>
  </w:num>
  <w:num w:numId="204">
    <w:abstractNumId w:val="335"/>
  </w:num>
  <w:num w:numId="205">
    <w:abstractNumId w:val="326"/>
  </w:num>
  <w:num w:numId="206">
    <w:abstractNumId w:val="135"/>
  </w:num>
  <w:num w:numId="207">
    <w:abstractNumId w:val="97"/>
  </w:num>
  <w:num w:numId="208">
    <w:abstractNumId w:val="153"/>
  </w:num>
  <w:num w:numId="209">
    <w:abstractNumId w:val="111"/>
  </w:num>
  <w:num w:numId="210">
    <w:abstractNumId w:val="305"/>
  </w:num>
  <w:num w:numId="211">
    <w:abstractNumId w:val="15"/>
  </w:num>
  <w:num w:numId="212">
    <w:abstractNumId w:val="336"/>
  </w:num>
  <w:num w:numId="213">
    <w:abstractNumId w:val="289"/>
  </w:num>
  <w:num w:numId="214">
    <w:abstractNumId w:val="331"/>
  </w:num>
  <w:num w:numId="215">
    <w:abstractNumId w:val="52"/>
  </w:num>
  <w:num w:numId="216">
    <w:abstractNumId w:val="87"/>
  </w:num>
  <w:num w:numId="217">
    <w:abstractNumId w:val="118"/>
  </w:num>
  <w:num w:numId="218">
    <w:abstractNumId w:val="340"/>
  </w:num>
  <w:num w:numId="219">
    <w:abstractNumId w:val="270"/>
  </w:num>
  <w:num w:numId="220">
    <w:abstractNumId w:val="244"/>
  </w:num>
  <w:num w:numId="221">
    <w:abstractNumId w:val="257"/>
  </w:num>
  <w:num w:numId="222">
    <w:abstractNumId w:val="27"/>
  </w:num>
  <w:num w:numId="223">
    <w:abstractNumId w:val="39"/>
  </w:num>
  <w:num w:numId="224">
    <w:abstractNumId w:val="286"/>
  </w:num>
  <w:num w:numId="225">
    <w:abstractNumId w:val="330"/>
  </w:num>
  <w:num w:numId="226">
    <w:abstractNumId w:val="216"/>
  </w:num>
  <w:num w:numId="227">
    <w:abstractNumId w:val="261"/>
  </w:num>
  <w:num w:numId="228">
    <w:abstractNumId w:val="334"/>
  </w:num>
  <w:num w:numId="229">
    <w:abstractNumId w:val="25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4"/>
  </w:num>
  <w:num w:numId="232">
    <w:abstractNumId w:val="308"/>
  </w:num>
  <w:num w:numId="233">
    <w:abstractNumId w:val="192"/>
  </w:num>
  <w:num w:numId="234">
    <w:abstractNumId w:val="138"/>
  </w:num>
  <w:num w:numId="235">
    <w:abstractNumId w:val="366"/>
  </w:num>
  <w:num w:numId="236">
    <w:abstractNumId w:val="233"/>
  </w:num>
  <w:num w:numId="237">
    <w:abstractNumId w:val="118"/>
  </w:num>
  <w:num w:numId="238">
    <w:abstractNumId w:val="147"/>
  </w:num>
  <w:num w:numId="239">
    <w:abstractNumId w:val="76"/>
  </w:num>
  <w:num w:numId="240">
    <w:abstractNumId w:val="340"/>
  </w:num>
  <w:num w:numId="241">
    <w:abstractNumId w:val="242"/>
  </w:num>
  <w:num w:numId="242">
    <w:abstractNumId w:val="144"/>
  </w:num>
  <w:num w:numId="243">
    <w:abstractNumId w:val="82"/>
  </w:num>
  <w:num w:numId="244">
    <w:abstractNumId w:val="9"/>
  </w:num>
  <w:num w:numId="245">
    <w:abstractNumId w:val="297"/>
  </w:num>
  <w:num w:numId="246">
    <w:abstractNumId w:val="63"/>
  </w:num>
  <w:num w:numId="247">
    <w:abstractNumId w:val="177"/>
  </w:num>
  <w:num w:numId="248">
    <w:abstractNumId w:val="50"/>
  </w:num>
  <w:num w:numId="249">
    <w:abstractNumId w:val="357"/>
  </w:num>
  <w:num w:numId="250">
    <w:abstractNumId w:val="159"/>
  </w:num>
  <w:num w:numId="251">
    <w:abstractNumId w:val="247"/>
  </w:num>
  <w:num w:numId="252">
    <w:abstractNumId w:val="304"/>
  </w:num>
  <w:num w:numId="253">
    <w:abstractNumId w:val="21"/>
  </w:num>
  <w:num w:numId="254">
    <w:abstractNumId w:val="215"/>
  </w:num>
  <w:num w:numId="255">
    <w:abstractNumId w:val="16"/>
  </w:num>
  <w:num w:numId="256">
    <w:abstractNumId w:val="265"/>
  </w:num>
  <w:num w:numId="257">
    <w:abstractNumId w:val="359"/>
  </w:num>
  <w:num w:numId="258">
    <w:abstractNumId w:val="107"/>
  </w:num>
  <w:num w:numId="259">
    <w:abstractNumId w:val="194"/>
  </w:num>
  <w:num w:numId="260">
    <w:abstractNumId w:val="29"/>
  </w:num>
  <w:num w:numId="261">
    <w:abstractNumId w:val="98"/>
  </w:num>
  <w:num w:numId="262">
    <w:abstractNumId w:val="374"/>
  </w:num>
  <w:num w:numId="263">
    <w:abstractNumId w:val="195"/>
  </w:num>
  <w:num w:numId="264">
    <w:abstractNumId w:val="180"/>
  </w:num>
  <w:num w:numId="265">
    <w:abstractNumId w:val="371"/>
  </w:num>
  <w:num w:numId="266">
    <w:abstractNumId w:val="313"/>
  </w:num>
  <w:num w:numId="267">
    <w:abstractNumId w:val="155"/>
  </w:num>
  <w:num w:numId="268">
    <w:abstractNumId w:val="115"/>
  </w:num>
  <w:num w:numId="269">
    <w:abstractNumId w:val="2"/>
  </w:num>
  <w:num w:numId="270">
    <w:abstractNumId w:val="84"/>
  </w:num>
  <w:num w:numId="271">
    <w:abstractNumId w:val="190"/>
  </w:num>
  <w:num w:numId="272">
    <w:abstractNumId w:val="198"/>
  </w:num>
  <w:num w:numId="273">
    <w:abstractNumId w:val="271"/>
  </w:num>
  <w:num w:numId="274">
    <w:abstractNumId w:val="62"/>
  </w:num>
  <w:num w:numId="275">
    <w:abstractNumId w:val="176"/>
  </w:num>
  <w:num w:numId="276">
    <w:abstractNumId w:val="71"/>
  </w:num>
  <w:num w:numId="277">
    <w:abstractNumId w:val="141"/>
  </w:num>
  <w:num w:numId="278">
    <w:abstractNumId w:val="232"/>
  </w:num>
  <w:num w:numId="279">
    <w:abstractNumId w:val="269"/>
  </w:num>
  <w:num w:numId="280">
    <w:abstractNumId w:val="72"/>
  </w:num>
  <w:num w:numId="281">
    <w:abstractNumId w:val="217"/>
  </w:num>
  <w:num w:numId="282">
    <w:abstractNumId w:val="169"/>
  </w:num>
  <w:num w:numId="283">
    <w:abstractNumId w:val="318"/>
  </w:num>
  <w:num w:numId="284">
    <w:abstractNumId w:val="368"/>
  </w:num>
  <w:num w:numId="285">
    <w:abstractNumId w:val="143"/>
  </w:num>
  <w:num w:numId="286">
    <w:abstractNumId w:val="103"/>
  </w:num>
  <w:num w:numId="287">
    <w:abstractNumId w:val="214"/>
  </w:num>
  <w:num w:numId="288">
    <w:abstractNumId w:val="364"/>
  </w:num>
  <w:num w:numId="289">
    <w:abstractNumId w:val="174"/>
  </w:num>
  <w:num w:numId="290">
    <w:abstractNumId w:val="295"/>
  </w:num>
  <w:num w:numId="291">
    <w:abstractNumId w:val="208"/>
  </w:num>
  <w:num w:numId="292">
    <w:abstractNumId w:val="204"/>
  </w:num>
  <w:num w:numId="293">
    <w:abstractNumId w:val="240"/>
  </w:num>
  <w:num w:numId="294">
    <w:abstractNumId w:val="230"/>
  </w:num>
  <w:num w:numId="295">
    <w:abstractNumId w:val="373"/>
  </w:num>
  <w:num w:numId="296">
    <w:abstractNumId w:val="258"/>
  </w:num>
  <w:num w:numId="297">
    <w:abstractNumId w:val="75"/>
  </w:num>
  <w:num w:numId="298">
    <w:abstractNumId w:val="100"/>
  </w:num>
  <w:num w:numId="299">
    <w:abstractNumId w:val="292"/>
  </w:num>
  <w:num w:numId="300">
    <w:abstractNumId w:val="102"/>
  </w:num>
  <w:num w:numId="301">
    <w:abstractNumId w:val="25"/>
  </w:num>
  <w:num w:numId="302">
    <w:abstractNumId w:val="12"/>
  </w:num>
  <w:num w:numId="303">
    <w:abstractNumId w:val="184"/>
  </w:num>
  <w:num w:numId="304">
    <w:abstractNumId w:val="226"/>
  </w:num>
  <w:num w:numId="305">
    <w:abstractNumId w:val="327"/>
  </w:num>
  <w:num w:numId="306">
    <w:abstractNumId w:val="60"/>
  </w:num>
  <w:num w:numId="307">
    <w:abstractNumId w:val="67"/>
  </w:num>
  <w:num w:numId="308">
    <w:abstractNumId w:val="83"/>
  </w:num>
  <w:num w:numId="309">
    <w:abstractNumId w:val="234"/>
  </w:num>
  <w:num w:numId="310">
    <w:abstractNumId w:val="181"/>
  </w:num>
  <w:num w:numId="311">
    <w:abstractNumId w:val="17"/>
  </w:num>
  <w:num w:numId="312">
    <w:abstractNumId w:val="353"/>
  </w:num>
  <w:num w:numId="313">
    <w:abstractNumId w:val="4"/>
  </w:num>
  <w:num w:numId="314">
    <w:abstractNumId w:val="96"/>
  </w:num>
  <w:num w:numId="315">
    <w:abstractNumId w:val="88"/>
  </w:num>
  <w:num w:numId="316">
    <w:abstractNumId w:val="182"/>
  </w:num>
  <w:num w:numId="317">
    <w:abstractNumId w:val="11"/>
  </w:num>
  <w:num w:numId="318">
    <w:abstractNumId w:val="152"/>
  </w:num>
  <w:num w:numId="319">
    <w:abstractNumId w:val="57"/>
  </w:num>
  <w:num w:numId="320">
    <w:abstractNumId w:val="2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31"/>
  </w:num>
  <w:num w:numId="322">
    <w:abstractNumId w:val="283"/>
  </w:num>
  <w:num w:numId="323">
    <w:abstractNumId w:val="28"/>
  </w:num>
  <w:num w:numId="324">
    <w:abstractNumId w:val="221"/>
  </w:num>
  <w:num w:numId="325">
    <w:abstractNumId w:val="137"/>
  </w:num>
  <w:num w:numId="326">
    <w:abstractNumId w:val="24"/>
  </w:num>
  <w:num w:numId="327">
    <w:abstractNumId w:val="149"/>
  </w:num>
  <w:num w:numId="328">
    <w:abstractNumId w:val="205"/>
  </w:num>
  <w:num w:numId="329">
    <w:abstractNumId w:val="175"/>
  </w:num>
  <w:num w:numId="330">
    <w:abstractNumId w:val="13"/>
  </w:num>
  <w:num w:numId="331">
    <w:abstractNumId w:val="30"/>
  </w:num>
  <w:num w:numId="332">
    <w:abstractNumId w:val="142"/>
  </w:num>
  <w:num w:numId="333">
    <w:abstractNumId w:val="372"/>
  </w:num>
  <w:num w:numId="334">
    <w:abstractNumId w:val="109"/>
  </w:num>
  <w:num w:numId="335">
    <w:abstractNumId w:val="201"/>
  </w:num>
  <w:num w:numId="336">
    <w:abstractNumId w:val="178"/>
  </w:num>
  <w:num w:numId="337">
    <w:abstractNumId w:val="172"/>
  </w:num>
  <w:num w:numId="338">
    <w:abstractNumId w:val="185"/>
  </w:num>
  <w:num w:numId="339">
    <w:abstractNumId w:val="22"/>
  </w:num>
  <w:num w:numId="340">
    <w:abstractNumId w:val="145"/>
  </w:num>
  <w:num w:numId="341">
    <w:abstractNumId w:val="369"/>
  </w:num>
  <w:num w:numId="342">
    <w:abstractNumId w:val="202"/>
  </w:num>
  <w:num w:numId="343">
    <w:abstractNumId w:val="351"/>
  </w:num>
  <w:num w:numId="344">
    <w:abstractNumId w:val="193"/>
  </w:num>
  <w:num w:numId="345">
    <w:abstractNumId w:val="127"/>
  </w:num>
  <w:num w:numId="346">
    <w:abstractNumId w:val="156"/>
  </w:num>
  <w:num w:numId="347">
    <w:abstractNumId w:val="89"/>
  </w:num>
  <w:num w:numId="348">
    <w:abstractNumId w:val="128"/>
  </w:num>
  <w:num w:numId="349">
    <w:abstractNumId w:val="112"/>
  </w:num>
  <w:num w:numId="350">
    <w:abstractNumId w:val="183"/>
  </w:num>
  <w:num w:numId="351">
    <w:abstractNumId w:val="287"/>
  </w:num>
  <w:num w:numId="352">
    <w:abstractNumId w:val="68"/>
  </w:num>
  <w:num w:numId="353">
    <w:abstractNumId w:val="116"/>
  </w:num>
  <w:num w:numId="354">
    <w:abstractNumId w:val="375"/>
  </w:num>
  <w:num w:numId="355">
    <w:abstractNumId w:val="273"/>
  </w:num>
  <w:num w:numId="356">
    <w:abstractNumId w:val="123"/>
  </w:num>
  <w:num w:numId="357">
    <w:abstractNumId w:val="243"/>
  </w:num>
  <w:num w:numId="358">
    <w:abstractNumId w:val="299"/>
  </w:num>
  <w:num w:numId="359">
    <w:abstractNumId w:val="329"/>
  </w:num>
  <w:num w:numId="360">
    <w:abstractNumId w:val="167"/>
  </w:num>
  <w:num w:numId="361">
    <w:abstractNumId w:val="151"/>
  </w:num>
  <w:num w:numId="362">
    <w:abstractNumId w:val="209"/>
  </w:num>
  <w:num w:numId="363">
    <w:abstractNumId w:val="3"/>
  </w:num>
  <w:num w:numId="364">
    <w:abstractNumId w:val="203"/>
  </w:num>
  <w:num w:numId="365">
    <w:abstractNumId w:val="132"/>
  </w:num>
  <w:num w:numId="366">
    <w:abstractNumId w:val="308"/>
    <w:lvlOverride w:ilvl="0">
      <w:startOverride w:val="5"/>
    </w:lvlOverride>
    <w:lvlOverride w:ilvl="1">
      <w:startOverride w:val="1"/>
    </w:lvlOverride>
  </w:num>
  <w:num w:numId="367">
    <w:abstractNumId w:val="308"/>
    <w:lvlOverride w:ilvl="0">
      <w:startOverride w:val="6"/>
    </w:lvlOverride>
    <w:lvlOverride w:ilvl="1">
      <w:startOverride w:val="1"/>
    </w:lvlOverride>
  </w:num>
  <w:num w:numId="368">
    <w:abstractNumId w:val="263"/>
  </w:num>
  <w:num w:numId="369">
    <w:abstractNumId w:val="365"/>
  </w:num>
  <w:num w:numId="370">
    <w:abstractNumId w:val="267"/>
  </w:num>
  <w:num w:numId="371">
    <w:abstractNumId w:val="361"/>
  </w:num>
  <w:num w:numId="372">
    <w:abstractNumId w:val="347"/>
  </w:num>
  <w:num w:numId="373">
    <w:abstractNumId w:val="294"/>
  </w:num>
  <w:num w:numId="374">
    <w:abstractNumId w:val="54"/>
  </w:num>
  <w:num w:numId="375">
    <w:abstractNumId w:val="248"/>
  </w:num>
  <w:num w:numId="376">
    <w:abstractNumId w:val="224"/>
  </w:num>
  <w:num w:numId="377">
    <w:abstractNumId w:val="61"/>
  </w:num>
  <w:num w:numId="378">
    <w:abstractNumId w:val="239"/>
  </w:num>
  <w:num w:numId="379">
    <w:abstractNumId w:val="309"/>
  </w:num>
  <w:num w:numId="380">
    <w:abstractNumId w:val="19"/>
  </w:num>
  <w:num w:numId="381">
    <w:abstractNumId w:val="31"/>
  </w:num>
  <w:num w:numId="382">
    <w:abstractNumId w:val="237"/>
  </w:num>
  <w:num w:numId="383">
    <w:abstractNumId w:val="379"/>
  </w:num>
  <w:num w:numId="384">
    <w:abstractNumId w:val="333"/>
  </w:num>
  <w:num w:numId="385">
    <w:abstractNumId w:val="312"/>
  </w:num>
  <w:num w:numId="386">
    <w:abstractNumId w:val="279"/>
  </w:num>
  <w:num w:numId="387">
    <w:abstractNumId w:val="264"/>
  </w:num>
  <w:num w:numId="388">
    <w:abstractNumId w:val="231"/>
  </w:num>
  <w:num w:numId="389">
    <w:abstractNumId w:val="268"/>
  </w:num>
  <w:num w:numId="390">
    <w:abstractNumId w:val="238"/>
  </w:num>
  <w:numIdMacAtCleanup w:val="3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425"/>
  <w:defaultTableStyle w:val="Svetlmriekazvraznenie1"/>
  <w:characterSpacingControl w:val="doNotCompress"/>
  <w:hdrShapeDefaults>
    <o:shapedefaults v:ext="edit" spidmax="7170"/>
  </w:hdrShapeDefaults>
  <w:footnotePr>
    <w:footnote w:id="-1"/>
    <w:footnote w:id="0"/>
    <w:footnote w:id="1"/>
  </w:footnotePr>
  <w:endnotePr>
    <w:endnote w:id="-1"/>
    <w:endnote w:id="0"/>
    <w:endnote w:id="1"/>
  </w:endnotePr>
  <w:compat/>
  <w:rsids>
    <w:rsidRoot w:val="005C3DC6"/>
    <w:rsid w:val="000005DD"/>
    <w:rsid w:val="00000630"/>
    <w:rsid w:val="0000083A"/>
    <w:rsid w:val="000008A7"/>
    <w:rsid w:val="00000AC0"/>
    <w:rsid w:val="000010D5"/>
    <w:rsid w:val="00001434"/>
    <w:rsid w:val="000017C8"/>
    <w:rsid w:val="00002B82"/>
    <w:rsid w:val="00002FAF"/>
    <w:rsid w:val="00003287"/>
    <w:rsid w:val="00003336"/>
    <w:rsid w:val="00003857"/>
    <w:rsid w:val="00003CF3"/>
    <w:rsid w:val="00003D21"/>
    <w:rsid w:val="00004530"/>
    <w:rsid w:val="00005A67"/>
    <w:rsid w:val="00005CC5"/>
    <w:rsid w:val="00007273"/>
    <w:rsid w:val="00007DD8"/>
    <w:rsid w:val="00007E27"/>
    <w:rsid w:val="0001080D"/>
    <w:rsid w:val="00010CF0"/>
    <w:rsid w:val="000111A0"/>
    <w:rsid w:val="000112EC"/>
    <w:rsid w:val="000118E5"/>
    <w:rsid w:val="00011D73"/>
    <w:rsid w:val="000124BC"/>
    <w:rsid w:val="00012639"/>
    <w:rsid w:val="00012683"/>
    <w:rsid w:val="00012B1C"/>
    <w:rsid w:val="00012CC5"/>
    <w:rsid w:val="00013BC2"/>
    <w:rsid w:val="00013D3E"/>
    <w:rsid w:val="00014132"/>
    <w:rsid w:val="00015BA3"/>
    <w:rsid w:val="00015D12"/>
    <w:rsid w:val="000163DF"/>
    <w:rsid w:val="000169DA"/>
    <w:rsid w:val="00016B6B"/>
    <w:rsid w:val="00016CFB"/>
    <w:rsid w:val="00016D27"/>
    <w:rsid w:val="00016D47"/>
    <w:rsid w:val="000174D3"/>
    <w:rsid w:val="00017794"/>
    <w:rsid w:val="00017E2B"/>
    <w:rsid w:val="00017E6A"/>
    <w:rsid w:val="0002017B"/>
    <w:rsid w:val="00020325"/>
    <w:rsid w:val="00020928"/>
    <w:rsid w:val="00020B7E"/>
    <w:rsid w:val="00020F76"/>
    <w:rsid w:val="0002186E"/>
    <w:rsid w:val="000219F0"/>
    <w:rsid w:val="000220BA"/>
    <w:rsid w:val="00022302"/>
    <w:rsid w:val="00022863"/>
    <w:rsid w:val="000233EA"/>
    <w:rsid w:val="000234AB"/>
    <w:rsid w:val="00023A2C"/>
    <w:rsid w:val="0002463B"/>
    <w:rsid w:val="00024E39"/>
    <w:rsid w:val="00025352"/>
    <w:rsid w:val="00025FFC"/>
    <w:rsid w:val="0002620A"/>
    <w:rsid w:val="00026BA3"/>
    <w:rsid w:val="000271B3"/>
    <w:rsid w:val="00027223"/>
    <w:rsid w:val="00027B70"/>
    <w:rsid w:val="00027F94"/>
    <w:rsid w:val="00030217"/>
    <w:rsid w:val="00031057"/>
    <w:rsid w:val="00031310"/>
    <w:rsid w:val="000317BA"/>
    <w:rsid w:val="00031885"/>
    <w:rsid w:val="00031A5D"/>
    <w:rsid w:val="00031CD2"/>
    <w:rsid w:val="00031CEA"/>
    <w:rsid w:val="0003205E"/>
    <w:rsid w:val="0003207C"/>
    <w:rsid w:val="00032C9A"/>
    <w:rsid w:val="00032F6C"/>
    <w:rsid w:val="0003357F"/>
    <w:rsid w:val="00034B7A"/>
    <w:rsid w:val="00034BFA"/>
    <w:rsid w:val="00035057"/>
    <w:rsid w:val="00035FCB"/>
    <w:rsid w:val="0003633D"/>
    <w:rsid w:val="00036ED2"/>
    <w:rsid w:val="00037D40"/>
    <w:rsid w:val="00037FD2"/>
    <w:rsid w:val="000401FE"/>
    <w:rsid w:val="00042655"/>
    <w:rsid w:val="00042ABE"/>
    <w:rsid w:val="0004302D"/>
    <w:rsid w:val="000431D9"/>
    <w:rsid w:val="00044132"/>
    <w:rsid w:val="00044168"/>
    <w:rsid w:val="00044873"/>
    <w:rsid w:val="000448C3"/>
    <w:rsid w:val="00044956"/>
    <w:rsid w:val="00044CA0"/>
    <w:rsid w:val="00045BD2"/>
    <w:rsid w:val="000464F5"/>
    <w:rsid w:val="00046ADD"/>
    <w:rsid w:val="0005096F"/>
    <w:rsid w:val="00050A57"/>
    <w:rsid w:val="000518AB"/>
    <w:rsid w:val="00052612"/>
    <w:rsid w:val="0005279E"/>
    <w:rsid w:val="000540B1"/>
    <w:rsid w:val="0005449C"/>
    <w:rsid w:val="00054C48"/>
    <w:rsid w:val="00054F2C"/>
    <w:rsid w:val="00056431"/>
    <w:rsid w:val="000568B5"/>
    <w:rsid w:val="00057300"/>
    <w:rsid w:val="00057740"/>
    <w:rsid w:val="0005776D"/>
    <w:rsid w:val="000578E3"/>
    <w:rsid w:val="00057B40"/>
    <w:rsid w:val="00057CDF"/>
    <w:rsid w:val="00057D4C"/>
    <w:rsid w:val="00057ECA"/>
    <w:rsid w:val="000603DB"/>
    <w:rsid w:val="0006045B"/>
    <w:rsid w:val="000617B0"/>
    <w:rsid w:val="00061B16"/>
    <w:rsid w:val="00061D31"/>
    <w:rsid w:val="000620F6"/>
    <w:rsid w:val="000625CF"/>
    <w:rsid w:val="000627A0"/>
    <w:rsid w:val="00062BBF"/>
    <w:rsid w:val="00062DF4"/>
    <w:rsid w:val="0006328F"/>
    <w:rsid w:val="000636B8"/>
    <w:rsid w:val="000638F4"/>
    <w:rsid w:val="00063C5C"/>
    <w:rsid w:val="000640D7"/>
    <w:rsid w:val="00064177"/>
    <w:rsid w:val="0006421A"/>
    <w:rsid w:val="00064605"/>
    <w:rsid w:val="00064E55"/>
    <w:rsid w:val="00064FAF"/>
    <w:rsid w:val="000650DA"/>
    <w:rsid w:val="000652A5"/>
    <w:rsid w:val="000654ED"/>
    <w:rsid w:val="000659F7"/>
    <w:rsid w:val="00066169"/>
    <w:rsid w:val="000664C7"/>
    <w:rsid w:val="000665B1"/>
    <w:rsid w:val="00066866"/>
    <w:rsid w:val="00067159"/>
    <w:rsid w:val="00070DC9"/>
    <w:rsid w:val="000710B1"/>
    <w:rsid w:val="00071EEE"/>
    <w:rsid w:val="00072EEE"/>
    <w:rsid w:val="000731B6"/>
    <w:rsid w:val="0007338B"/>
    <w:rsid w:val="00073FE3"/>
    <w:rsid w:val="00074267"/>
    <w:rsid w:val="00074412"/>
    <w:rsid w:val="00074A0A"/>
    <w:rsid w:val="00074DE1"/>
    <w:rsid w:val="00074E0A"/>
    <w:rsid w:val="00075298"/>
    <w:rsid w:val="000765B6"/>
    <w:rsid w:val="00076671"/>
    <w:rsid w:val="0007685E"/>
    <w:rsid w:val="0007704A"/>
    <w:rsid w:val="000770A6"/>
    <w:rsid w:val="00077302"/>
    <w:rsid w:val="000775E0"/>
    <w:rsid w:val="000802E3"/>
    <w:rsid w:val="00080B55"/>
    <w:rsid w:val="00080E29"/>
    <w:rsid w:val="00080ECF"/>
    <w:rsid w:val="0008170D"/>
    <w:rsid w:val="000817D2"/>
    <w:rsid w:val="00081A29"/>
    <w:rsid w:val="00081B4C"/>
    <w:rsid w:val="00081D34"/>
    <w:rsid w:val="00082A9A"/>
    <w:rsid w:val="00082EBE"/>
    <w:rsid w:val="00083461"/>
    <w:rsid w:val="0008363B"/>
    <w:rsid w:val="00084D45"/>
    <w:rsid w:val="00084DF0"/>
    <w:rsid w:val="00085335"/>
    <w:rsid w:val="00085573"/>
    <w:rsid w:val="00085982"/>
    <w:rsid w:val="00085ABB"/>
    <w:rsid w:val="00085E11"/>
    <w:rsid w:val="000872C2"/>
    <w:rsid w:val="000876FF"/>
    <w:rsid w:val="000877D2"/>
    <w:rsid w:val="0008792E"/>
    <w:rsid w:val="00087994"/>
    <w:rsid w:val="0009077C"/>
    <w:rsid w:val="000907AE"/>
    <w:rsid w:val="0009089B"/>
    <w:rsid w:val="00090ADE"/>
    <w:rsid w:val="00090FA3"/>
    <w:rsid w:val="0009246A"/>
    <w:rsid w:val="0009288C"/>
    <w:rsid w:val="000928DD"/>
    <w:rsid w:val="00092CD5"/>
    <w:rsid w:val="00092DC4"/>
    <w:rsid w:val="000933E1"/>
    <w:rsid w:val="000938CC"/>
    <w:rsid w:val="00094165"/>
    <w:rsid w:val="0009460D"/>
    <w:rsid w:val="00094788"/>
    <w:rsid w:val="00094809"/>
    <w:rsid w:val="00094B15"/>
    <w:rsid w:val="00094CCE"/>
    <w:rsid w:val="00095293"/>
    <w:rsid w:val="00095807"/>
    <w:rsid w:val="0009634D"/>
    <w:rsid w:val="000965E8"/>
    <w:rsid w:val="000967BB"/>
    <w:rsid w:val="00096978"/>
    <w:rsid w:val="00097836"/>
    <w:rsid w:val="00097846"/>
    <w:rsid w:val="000A00EE"/>
    <w:rsid w:val="000A0516"/>
    <w:rsid w:val="000A0723"/>
    <w:rsid w:val="000A1358"/>
    <w:rsid w:val="000A1CF8"/>
    <w:rsid w:val="000A217C"/>
    <w:rsid w:val="000A2792"/>
    <w:rsid w:val="000A2851"/>
    <w:rsid w:val="000A2C8A"/>
    <w:rsid w:val="000A2CCB"/>
    <w:rsid w:val="000A2CFC"/>
    <w:rsid w:val="000A31EF"/>
    <w:rsid w:val="000A32C8"/>
    <w:rsid w:val="000A37E5"/>
    <w:rsid w:val="000A3862"/>
    <w:rsid w:val="000A3F8C"/>
    <w:rsid w:val="000A41B7"/>
    <w:rsid w:val="000A49D8"/>
    <w:rsid w:val="000A5511"/>
    <w:rsid w:val="000A5F2B"/>
    <w:rsid w:val="000A69A0"/>
    <w:rsid w:val="000A724C"/>
    <w:rsid w:val="000A7B2E"/>
    <w:rsid w:val="000B07D4"/>
    <w:rsid w:val="000B083C"/>
    <w:rsid w:val="000B0880"/>
    <w:rsid w:val="000B0CDA"/>
    <w:rsid w:val="000B0E84"/>
    <w:rsid w:val="000B1339"/>
    <w:rsid w:val="000B1385"/>
    <w:rsid w:val="000B1EC3"/>
    <w:rsid w:val="000B1F81"/>
    <w:rsid w:val="000B25E0"/>
    <w:rsid w:val="000B27E4"/>
    <w:rsid w:val="000B3446"/>
    <w:rsid w:val="000B36AA"/>
    <w:rsid w:val="000B3FAA"/>
    <w:rsid w:val="000B43DF"/>
    <w:rsid w:val="000B457A"/>
    <w:rsid w:val="000B4C36"/>
    <w:rsid w:val="000B5055"/>
    <w:rsid w:val="000B50AC"/>
    <w:rsid w:val="000B5103"/>
    <w:rsid w:val="000B55F9"/>
    <w:rsid w:val="000B5D62"/>
    <w:rsid w:val="000B6C3E"/>
    <w:rsid w:val="000B7529"/>
    <w:rsid w:val="000B7844"/>
    <w:rsid w:val="000C045E"/>
    <w:rsid w:val="000C18FD"/>
    <w:rsid w:val="000C1947"/>
    <w:rsid w:val="000C262B"/>
    <w:rsid w:val="000C27C1"/>
    <w:rsid w:val="000C2916"/>
    <w:rsid w:val="000C3792"/>
    <w:rsid w:val="000C3DD0"/>
    <w:rsid w:val="000C45A5"/>
    <w:rsid w:val="000C4F16"/>
    <w:rsid w:val="000C5732"/>
    <w:rsid w:val="000C6292"/>
    <w:rsid w:val="000C68C7"/>
    <w:rsid w:val="000C71A0"/>
    <w:rsid w:val="000C7227"/>
    <w:rsid w:val="000C7DAF"/>
    <w:rsid w:val="000D001F"/>
    <w:rsid w:val="000D06A7"/>
    <w:rsid w:val="000D0EF1"/>
    <w:rsid w:val="000D0EFB"/>
    <w:rsid w:val="000D1BF1"/>
    <w:rsid w:val="000D263C"/>
    <w:rsid w:val="000D2AC3"/>
    <w:rsid w:val="000D2F29"/>
    <w:rsid w:val="000D2F7E"/>
    <w:rsid w:val="000D370D"/>
    <w:rsid w:val="000D3ACD"/>
    <w:rsid w:val="000D3B59"/>
    <w:rsid w:val="000D3E2A"/>
    <w:rsid w:val="000D4ACE"/>
    <w:rsid w:val="000D4E0E"/>
    <w:rsid w:val="000D515C"/>
    <w:rsid w:val="000D5DD1"/>
    <w:rsid w:val="000D6316"/>
    <w:rsid w:val="000D63F7"/>
    <w:rsid w:val="000D66AD"/>
    <w:rsid w:val="000D68CB"/>
    <w:rsid w:val="000D729B"/>
    <w:rsid w:val="000D7A79"/>
    <w:rsid w:val="000D7B73"/>
    <w:rsid w:val="000E05A7"/>
    <w:rsid w:val="000E0A5E"/>
    <w:rsid w:val="000E1A2B"/>
    <w:rsid w:val="000E2DE4"/>
    <w:rsid w:val="000E38C1"/>
    <w:rsid w:val="000E3A02"/>
    <w:rsid w:val="000E3B5D"/>
    <w:rsid w:val="000E4ED7"/>
    <w:rsid w:val="000E5935"/>
    <w:rsid w:val="000E5BAB"/>
    <w:rsid w:val="000E64B3"/>
    <w:rsid w:val="000E64CC"/>
    <w:rsid w:val="000E69C3"/>
    <w:rsid w:val="000E7444"/>
    <w:rsid w:val="000E7887"/>
    <w:rsid w:val="000F06BB"/>
    <w:rsid w:val="000F079E"/>
    <w:rsid w:val="000F0BD5"/>
    <w:rsid w:val="000F0D2A"/>
    <w:rsid w:val="000F1EC8"/>
    <w:rsid w:val="000F237F"/>
    <w:rsid w:val="000F2450"/>
    <w:rsid w:val="000F25B8"/>
    <w:rsid w:val="000F2DD2"/>
    <w:rsid w:val="000F2E79"/>
    <w:rsid w:val="000F33FD"/>
    <w:rsid w:val="000F346B"/>
    <w:rsid w:val="000F3FDC"/>
    <w:rsid w:val="000F4807"/>
    <w:rsid w:val="000F4C80"/>
    <w:rsid w:val="000F4FF0"/>
    <w:rsid w:val="000F5121"/>
    <w:rsid w:val="000F5C43"/>
    <w:rsid w:val="000F5D4A"/>
    <w:rsid w:val="000F5EC2"/>
    <w:rsid w:val="000F5F7C"/>
    <w:rsid w:val="000F61B5"/>
    <w:rsid w:val="000F693F"/>
    <w:rsid w:val="000F6B37"/>
    <w:rsid w:val="000F7C2F"/>
    <w:rsid w:val="000F7D08"/>
    <w:rsid w:val="00100BA5"/>
    <w:rsid w:val="00101874"/>
    <w:rsid w:val="00101A64"/>
    <w:rsid w:val="001024A3"/>
    <w:rsid w:val="0010254A"/>
    <w:rsid w:val="00102D5E"/>
    <w:rsid w:val="00103337"/>
    <w:rsid w:val="00103397"/>
    <w:rsid w:val="0010349C"/>
    <w:rsid w:val="0010351A"/>
    <w:rsid w:val="00103565"/>
    <w:rsid w:val="001039F8"/>
    <w:rsid w:val="00103C6A"/>
    <w:rsid w:val="00103E6C"/>
    <w:rsid w:val="00105A49"/>
    <w:rsid w:val="00105C56"/>
    <w:rsid w:val="00105DC8"/>
    <w:rsid w:val="001065BB"/>
    <w:rsid w:val="00106EE4"/>
    <w:rsid w:val="001078C7"/>
    <w:rsid w:val="00107ADE"/>
    <w:rsid w:val="00107F57"/>
    <w:rsid w:val="001100F1"/>
    <w:rsid w:val="001108D6"/>
    <w:rsid w:val="00110A3B"/>
    <w:rsid w:val="00110F2B"/>
    <w:rsid w:val="0011162A"/>
    <w:rsid w:val="00111741"/>
    <w:rsid w:val="001118FA"/>
    <w:rsid w:val="00111BF5"/>
    <w:rsid w:val="001120DC"/>
    <w:rsid w:val="0011397D"/>
    <w:rsid w:val="00113D32"/>
    <w:rsid w:val="0011424C"/>
    <w:rsid w:val="001142FD"/>
    <w:rsid w:val="00114843"/>
    <w:rsid w:val="00114D71"/>
    <w:rsid w:val="0011505B"/>
    <w:rsid w:val="00115B6A"/>
    <w:rsid w:val="00115E6A"/>
    <w:rsid w:val="001160D2"/>
    <w:rsid w:val="00116872"/>
    <w:rsid w:val="00116E02"/>
    <w:rsid w:val="001202F6"/>
    <w:rsid w:val="00120C83"/>
    <w:rsid w:val="00120D47"/>
    <w:rsid w:val="00120DBF"/>
    <w:rsid w:val="00120DD8"/>
    <w:rsid w:val="0012156F"/>
    <w:rsid w:val="00122011"/>
    <w:rsid w:val="00122104"/>
    <w:rsid w:val="0012266E"/>
    <w:rsid w:val="00122757"/>
    <w:rsid w:val="00122B34"/>
    <w:rsid w:val="00122C56"/>
    <w:rsid w:val="00122DDD"/>
    <w:rsid w:val="001232F1"/>
    <w:rsid w:val="00123719"/>
    <w:rsid w:val="00123CA9"/>
    <w:rsid w:val="001245BB"/>
    <w:rsid w:val="00125A54"/>
    <w:rsid w:val="00125D51"/>
    <w:rsid w:val="00126919"/>
    <w:rsid w:val="00127466"/>
    <w:rsid w:val="001274B2"/>
    <w:rsid w:val="00127D01"/>
    <w:rsid w:val="001300AE"/>
    <w:rsid w:val="001300D3"/>
    <w:rsid w:val="0013093C"/>
    <w:rsid w:val="00131874"/>
    <w:rsid w:val="00131D43"/>
    <w:rsid w:val="00132336"/>
    <w:rsid w:val="00132574"/>
    <w:rsid w:val="00132BDC"/>
    <w:rsid w:val="00132EC9"/>
    <w:rsid w:val="00132FC1"/>
    <w:rsid w:val="00132FF2"/>
    <w:rsid w:val="001347A8"/>
    <w:rsid w:val="00134DE9"/>
    <w:rsid w:val="001359CE"/>
    <w:rsid w:val="00136122"/>
    <w:rsid w:val="0013642E"/>
    <w:rsid w:val="0013761B"/>
    <w:rsid w:val="001376B9"/>
    <w:rsid w:val="00137AFC"/>
    <w:rsid w:val="0014048A"/>
    <w:rsid w:val="00140768"/>
    <w:rsid w:val="00140B83"/>
    <w:rsid w:val="00140D74"/>
    <w:rsid w:val="00140D79"/>
    <w:rsid w:val="00141764"/>
    <w:rsid w:val="00141907"/>
    <w:rsid w:val="00141A04"/>
    <w:rsid w:val="00141AC7"/>
    <w:rsid w:val="00141B95"/>
    <w:rsid w:val="00141CBB"/>
    <w:rsid w:val="00141EB6"/>
    <w:rsid w:val="00142226"/>
    <w:rsid w:val="00142AA5"/>
    <w:rsid w:val="00142B4D"/>
    <w:rsid w:val="00142D1D"/>
    <w:rsid w:val="00143855"/>
    <w:rsid w:val="0014386E"/>
    <w:rsid w:val="00143ADC"/>
    <w:rsid w:val="0014421A"/>
    <w:rsid w:val="0014472A"/>
    <w:rsid w:val="00145003"/>
    <w:rsid w:val="00145507"/>
    <w:rsid w:val="001456A3"/>
    <w:rsid w:val="0014597F"/>
    <w:rsid w:val="00146EBF"/>
    <w:rsid w:val="00147451"/>
    <w:rsid w:val="00147647"/>
    <w:rsid w:val="00147885"/>
    <w:rsid w:val="00147C9A"/>
    <w:rsid w:val="00150686"/>
    <w:rsid w:val="00150F4B"/>
    <w:rsid w:val="001516CD"/>
    <w:rsid w:val="0015215F"/>
    <w:rsid w:val="00152E6A"/>
    <w:rsid w:val="00154027"/>
    <w:rsid w:val="001544C8"/>
    <w:rsid w:val="0015487E"/>
    <w:rsid w:val="00154C15"/>
    <w:rsid w:val="00155341"/>
    <w:rsid w:val="00155A79"/>
    <w:rsid w:val="00156086"/>
    <w:rsid w:val="0015626B"/>
    <w:rsid w:val="001565A0"/>
    <w:rsid w:val="001568D0"/>
    <w:rsid w:val="00156969"/>
    <w:rsid w:val="00156AA4"/>
    <w:rsid w:val="00156ACD"/>
    <w:rsid w:val="00157038"/>
    <w:rsid w:val="0015722F"/>
    <w:rsid w:val="001574AF"/>
    <w:rsid w:val="0015751D"/>
    <w:rsid w:val="00160089"/>
    <w:rsid w:val="00160672"/>
    <w:rsid w:val="001618AE"/>
    <w:rsid w:val="00162B93"/>
    <w:rsid w:val="00163364"/>
    <w:rsid w:val="001636E1"/>
    <w:rsid w:val="0016442D"/>
    <w:rsid w:val="00164FEE"/>
    <w:rsid w:val="001656F4"/>
    <w:rsid w:val="00165B62"/>
    <w:rsid w:val="00165ECD"/>
    <w:rsid w:val="001662DC"/>
    <w:rsid w:val="0016661B"/>
    <w:rsid w:val="00166EE9"/>
    <w:rsid w:val="00167BA7"/>
    <w:rsid w:val="001707D8"/>
    <w:rsid w:val="001707E0"/>
    <w:rsid w:val="00170AE3"/>
    <w:rsid w:val="001712CC"/>
    <w:rsid w:val="00171423"/>
    <w:rsid w:val="00171916"/>
    <w:rsid w:val="00171E32"/>
    <w:rsid w:val="00172609"/>
    <w:rsid w:val="00172850"/>
    <w:rsid w:val="00173783"/>
    <w:rsid w:val="00174137"/>
    <w:rsid w:val="00174244"/>
    <w:rsid w:val="0017442C"/>
    <w:rsid w:val="0017460F"/>
    <w:rsid w:val="001748A9"/>
    <w:rsid w:val="00174AD0"/>
    <w:rsid w:val="00175730"/>
    <w:rsid w:val="001757F3"/>
    <w:rsid w:val="00175A8F"/>
    <w:rsid w:val="0017622F"/>
    <w:rsid w:val="00176497"/>
    <w:rsid w:val="00176A07"/>
    <w:rsid w:val="00176EE3"/>
    <w:rsid w:val="00177681"/>
    <w:rsid w:val="00177910"/>
    <w:rsid w:val="0018013C"/>
    <w:rsid w:val="001806A6"/>
    <w:rsid w:val="00180E10"/>
    <w:rsid w:val="0018157C"/>
    <w:rsid w:val="001822C4"/>
    <w:rsid w:val="001822DC"/>
    <w:rsid w:val="00182745"/>
    <w:rsid w:val="001827C8"/>
    <w:rsid w:val="00182867"/>
    <w:rsid w:val="001828CE"/>
    <w:rsid w:val="001832F6"/>
    <w:rsid w:val="00183D8C"/>
    <w:rsid w:val="001844FF"/>
    <w:rsid w:val="00184871"/>
    <w:rsid w:val="001848B3"/>
    <w:rsid w:val="00184B71"/>
    <w:rsid w:val="00184D25"/>
    <w:rsid w:val="00186279"/>
    <w:rsid w:val="001866D9"/>
    <w:rsid w:val="001867C0"/>
    <w:rsid w:val="00187086"/>
    <w:rsid w:val="001873F0"/>
    <w:rsid w:val="00187B46"/>
    <w:rsid w:val="00187CC0"/>
    <w:rsid w:val="001904CB"/>
    <w:rsid w:val="00190887"/>
    <w:rsid w:val="00190C98"/>
    <w:rsid w:val="00190D85"/>
    <w:rsid w:val="0019116C"/>
    <w:rsid w:val="00191469"/>
    <w:rsid w:val="001918D2"/>
    <w:rsid w:val="00191D08"/>
    <w:rsid w:val="00191F0D"/>
    <w:rsid w:val="00192043"/>
    <w:rsid w:val="00192438"/>
    <w:rsid w:val="001926BE"/>
    <w:rsid w:val="00192C30"/>
    <w:rsid w:val="0019300B"/>
    <w:rsid w:val="00193194"/>
    <w:rsid w:val="001934BD"/>
    <w:rsid w:val="001935C9"/>
    <w:rsid w:val="00194177"/>
    <w:rsid w:val="001946D4"/>
    <w:rsid w:val="00194FA4"/>
    <w:rsid w:val="00195301"/>
    <w:rsid w:val="001956CC"/>
    <w:rsid w:val="00195B11"/>
    <w:rsid w:val="00196336"/>
    <w:rsid w:val="00196A58"/>
    <w:rsid w:val="00197087"/>
    <w:rsid w:val="00197A97"/>
    <w:rsid w:val="00197F24"/>
    <w:rsid w:val="001A0049"/>
    <w:rsid w:val="001A0521"/>
    <w:rsid w:val="001A0FF3"/>
    <w:rsid w:val="001A10E2"/>
    <w:rsid w:val="001A1261"/>
    <w:rsid w:val="001A1C19"/>
    <w:rsid w:val="001A1E88"/>
    <w:rsid w:val="001A214F"/>
    <w:rsid w:val="001A2934"/>
    <w:rsid w:val="001A2A8A"/>
    <w:rsid w:val="001A3197"/>
    <w:rsid w:val="001A3520"/>
    <w:rsid w:val="001A51B5"/>
    <w:rsid w:val="001A535F"/>
    <w:rsid w:val="001A5BC0"/>
    <w:rsid w:val="001A5CDC"/>
    <w:rsid w:val="001A6B20"/>
    <w:rsid w:val="001A706D"/>
    <w:rsid w:val="001A75FC"/>
    <w:rsid w:val="001B0377"/>
    <w:rsid w:val="001B04C4"/>
    <w:rsid w:val="001B0C48"/>
    <w:rsid w:val="001B17A3"/>
    <w:rsid w:val="001B2102"/>
    <w:rsid w:val="001B282A"/>
    <w:rsid w:val="001B2D6F"/>
    <w:rsid w:val="001B3522"/>
    <w:rsid w:val="001B36A4"/>
    <w:rsid w:val="001B3906"/>
    <w:rsid w:val="001B3C73"/>
    <w:rsid w:val="001B45C9"/>
    <w:rsid w:val="001B4EB4"/>
    <w:rsid w:val="001B61F3"/>
    <w:rsid w:val="001B6A97"/>
    <w:rsid w:val="001B7090"/>
    <w:rsid w:val="001B77A6"/>
    <w:rsid w:val="001C04D7"/>
    <w:rsid w:val="001C1406"/>
    <w:rsid w:val="001C1656"/>
    <w:rsid w:val="001C1960"/>
    <w:rsid w:val="001C1AE7"/>
    <w:rsid w:val="001C1B80"/>
    <w:rsid w:val="001C28CF"/>
    <w:rsid w:val="001C2999"/>
    <w:rsid w:val="001C2BF2"/>
    <w:rsid w:val="001C4279"/>
    <w:rsid w:val="001C4A78"/>
    <w:rsid w:val="001C4C74"/>
    <w:rsid w:val="001C5176"/>
    <w:rsid w:val="001C51BD"/>
    <w:rsid w:val="001C55D5"/>
    <w:rsid w:val="001C5BCA"/>
    <w:rsid w:val="001C5C8D"/>
    <w:rsid w:val="001C5D6F"/>
    <w:rsid w:val="001C5F58"/>
    <w:rsid w:val="001C6618"/>
    <w:rsid w:val="001C6752"/>
    <w:rsid w:val="001C68FA"/>
    <w:rsid w:val="001C6911"/>
    <w:rsid w:val="001C7384"/>
    <w:rsid w:val="001C7547"/>
    <w:rsid w:val="001C7688"/>
    <w:rsid w:val="001C7D2E"/>
    <w:rsid w:val="001D0386"/>
    <w:rsid w:val="001D10E5"/>
    <w:rsid w:val="001D19D9"/>
    <w:rsid w:val="001D1A4B"/>
    <w:rsid w:val="001D1B40"/>
    <w:rsid w:val="001D1F50"/>
    <w:rsid w:val="001D232F"/>
    <w:rsid w:val="001D25F1"/>
    <w:rsid w:val="001D2708"/>
    <w:rsid w:val="001D2948"/>
    <w:rsid w:val="001D2C07"/>
    <w:rsid w:val="001D2D4E"/>
    <w:rsid w:val="001D2DA4"/>
    <w:rsid w:val="001D4310"/>
    <w:rsid w:val="001D46B2"/>
    <w:rsid w:val="001D549A"/>
    <w:rsid w:val="001D568B"/>
    <w:rsid w:val="001D59A3"/>
    <w:rsid w:val="001D5DA6"/>
    <w:rsid w:val="001D62AE"/>
    <w:rsid w:val="001D695A"/>
    <w:rsid w:val="001D6DC7"/>
    <w:rsid w:val="001D6EAD"/>
    <w:rsid w:val="001D7422"/>
    <w:rsid w:val="001D7535"/>
    <w:rsid w:val="001E023A"/>
    <w:rsid w:val="001E04EE"/>
    <w:rsid w:val="001E04F5"/>
    <w:rsid w:val="001E0E01"/>
    <w:rsid w:val="001E0E2B"/>
    <w:rsid w:val="001E1383"/>
    <w:rsid w:val="001E1A67"/>
    <w:rsid w:val="001E1B29"/>
    <w:rsid w:val="001E2947"/>
    <w:rsid w:val="001E3565"/>
    <w:rsid w:val="001E3683"/>
    <w:rsid w:val="001E3B32"/>
    <w:rsid w:val="001E4468"/>
    <w:rsid w:val="001E4BD6"/>
    <w:rsid w:val="001E4CF0"/>
    <w:rsid w:val="001E52D4"/>
    <w:rsid w:val="001E53B1"/>
    <w:rsid w:val="001E5839"/>
    <w:rsid w:val="001E611A"/>
    <w:rsid w:val="001E6513"/>
    <w:rsid w:val="001E663F"/>
    <w:rsid w:val="001E69AF"/>
    <w:rsid w:val="001E6B17"/>
    <w:rsid w:val="001E712E"/>
    <w:rsid w:val="001E73F3"/>
    <w:rsid w:val="001E742E"/>
    <w:rsid w:val="001E744E"/>
    <w:rsid w:val="001E76AD"/>
    <w:rsid w:val="001E7761"/>
    <w:rsid w:val="001E7ABF"/>
    <w:rsid w:val="001E7EC7"/>
    <w:rsid w:val="001F0659"/>
    <w:rsid w:val="001F0A00"/>
    <w:rsid w:val="001F0D0B"/>
    <w:rsid w:val="001F178A"/>
    <w:rsid w:val="001F2454"/>
    <w:rsid w:val="001F3655"/>
    <w:rsid w:val="001F3741"/>
    <w:rsid w:val="001F3AB3"/>
    <w:rsid w:val="001F3B70"/>
    <w:rsid w:val="001F3F50"/>
    <w:rsid w:val="001F41CE"/>
    <w:rsid w:val="001F4AC6"/>
    <w:rsid w:val="001F4B98"/>
    <w:rsid w:val="001F53B5"/>
    <w:rsid w:val="001F582F"/>
    <w:rsid w:val="001F64AA"/>
    <w:rsid w:val="001F683B"/>
    <w:rsid w:val="001F6E0F"/>
    <w:rsid w:val="001F7008"/>
    <w:rsid w:val="001F7DA6"/>
    <w:rsid w:val="002001EF"/>
    <w:rsid w:val="00200784"/>
    <w:rsid w:val="00200DD2"/>
    <w:rsid w:val="00201174"/>
    <w:rsid w:val="00201E11"/>
    <w:rsid w:val="0020206C"/>
    <w:rsid w:val="002020AE"/>
    <w:rsid w:val="002025E7"/>
    <w:rsid w:val="0020273E"/>
    <w:rsid w:val="00202AA5"/>
    <w:rsid w:val="00203926"/>
    <w:rsid w:val="00204990"/>
    <w:rsid w:val="00204C46"/>
    <w:rsid w:val="00204EF2"/>
    <w:rsid w:val="002054C0"/>
    <w:rsid w:val="00205A62"/>
    <w:rsid w:val="00206AE4"/>
    <w:rsid w:val="0020739E"/>
    <w:rsid w:val="00207A71"/>
    <w:rsid w:val="00207BC6"/>
    <w:rsid w:val="00207CDE"/>
    <w:rsid w:val="00210507"/>
    <w:rsid w:val="00210D90"/>
    <w:rsid w:val="00211043"/>
    <w:rsid w:val="002116CA"/>
    <w:rsid w:val="0021170E"/>
    <w:rsid w:val="00212623"/>
    <w:rsid w:val="00212A57"/>
    <w:rsid w:val="00212B4E"/>
    <w:rsid w:val="00213213"/>
    <w:rsid w:val="0021333A"/>
    <w:rsid w:val="00213D77"/>
    <w:rsid w:val="00213F49"/>
    <w:rsid w:val="00214183"/>
    <w:rsid w:val="0021521F"/>
    <w:rsid w:val="00216128"/>
    <w:rsid w:val="00216BC8"/>
    <w:rsid w:val="002178F5"/>
    <w:rsid w:val="00217D2E"/>
    <w:rsid w:val="00217E25"/>
    <w:rsid w:val="002202E8"/>
    <w:rsid w:val="00220529"/>
    <w:rsid w:val="002208B7"/>
    <w:rsid w:val="002217AD"/>
    <w:rsid w:val="00221EE5"/>
    <w:rsid w:val="002223D1"/>
    <w:rsid w:val="0022263B"/>
    <w:rsid w:val="00222E91"/>
    <w:rsid w:val="002233FC"/>
    <w:rsid w:val="0022372D"/>
    <w:rsid w:val="002237A9"/>
    <w:rsid w:val="00223CF8"/>
    <w:rsid w:val="00223E2F"/>
    <w:rsid w:val="002242E9"/>
    <w:rsid w:val="002245E4"/>
    <w:rsid w:val="00224BC9"/>
    <w:rsid w:val="0022501A"/>
    <w:rsid w:val="002256BE"/>
    <w:rsid w:val="0022581C"/>
    <w:rsid w:val="00225D78"/>
    <w:rsid w:val="00226000"/>
    <w:rsid w:val="002270F4"/>
    <w:rsid w:val="002277E0"/>
    <w:rsid w:val="00230950"/>
    <w:rsid w:val="002313A5"/>
    <w:rsid w:val="00231487"/>
    <w:rsid w:val="0023183B"/>
    <w:rsid w:val="00231B46"/>
    <w:rsid w:val="00232C11"/>
    <w:rsid w:val="00232C51"/>
    <w:rsid w:val="00232DF5"/>
    <w:rsid w:val="002333BE"/>
    <w:rsid w:val="00233526"/>
    <w:rsid w:val="0023391B"/>
    <w:rsid w:val="0023584C"/>
    <w:rsid w:val="00235D2B"/>
    <w:rsid w:val="0023643C"/>
    <w:rsid w:val="0023658A"/>
    <w:rsid w:val="00236804"/>
    <w:rsid w:val="0023699D"/>
    <w:rsid w:val="00236A71"/>
    <w:rsid w:val="00236EF7"/>
    <w:rsid w:val="002370CC"/>
    <w:rsid w:val="00237696"/>
    <w:rsid w:val="00237ED5"/>
    <w:rsid w:val="002404A8"/>
    <w:rsid w:val="00240911"/>
    <w:rsid w:val="0024093B"/>
    <w:rsid w:val="00240CAC"/>
    <w:rsid w:val="00240FE8"/>
    <w:rsid w:val="0024108C"/>
    <w:rsid w:val="00241796"/>
    <w:rsid w:val="00241D14"/>
    <w:rsid w:val="00241E22"/>
    <w:rsid w:val="0024207F"/>
    <w:rsid w:val="00242598"/>
    <w:rsid w:val="002436EC"/>
    <w:rsid w:val="00243A6A"/>
    <w:rsid w:val="00244C17"/>
    <w:rsid w:val="0024509C"/>
    <w:rsid w:val="00245168"/>
    <w:rsid w:val="002452F3"/>
    <w:rsid w:val="002453A4"/>
    <w:rsid w:val="00245AA1"/>
    <w:rsid w:val="002462F3"/>
    <w:rsid w:val="0024660A"/>
    <w:rsid w:val="00246F80"/>
    <w:rsid w:val="0024716C"/>
    <w:rsid w:val="00250D8D"/>
    <w:rsid w:val="0025142A"/>
    <w:rsid w:val="00251722"/>
    <w:rsid w:val="00251F3C"/>
    <w:rsid w:val="002521D2"/>
    <w:rsid w:val="00252204"/>
    <w:rsid w:val="002527CE"/>
    <w:rsid w:val="002529EC"/>
    <w:rsid w:val="00252A18"/>
    <w:rsid w:val="00253DB1"/>
    <w:rsid w:val="002542B6"/>
    <w:rsid w:val="0025458F"/>
    <w:rsid w:val="002545F7"/>
    <w:rsid w:val="002546E3"/>
    <w:rsid w:val="002548F7"/>
    <w:rsid w:val="00254A63"/>
    <w:rsid w:val="00254D38"/>
    <w:rsid w:val="00254E0D"/>
    <w:rsid w:val="00254F9F"/>
    <w:rsid w:val="0025577E"/>
    <w:rsid w:val="00255DA0"/>
    <w:rsid w:val="0025677F"/>
    <w:rsid w:val="00256FBC"/>
    <w:rsid w:val="00257178"/>
    <w:rsid w:val="002573BD"/>
    <w:rsid w:val="00257BA7"/>
    <w:rsid w:val="00257DA0"/>
    <w:rsid w:val="0026089C"/>
    <w:rsid w:val="00260B80"/>
    <w:rsid w:val="00260C3B"/>
    <w:rsid w:val="00260D40"/>
    <w:rsid w:val="00262AC5"/>
    <w:rsid w:val="0026366C"/>
    <w:rsid w:val="002636B5"/>
    <w:rsid w:val="002641E5"/>
    <w:rsid w:val="002646BD"/>
    <w:rsid w:val="00265738"/>
    <w:rsid w:val="002659A1"/>
    <w:rsid w:val="00265FCF"/>
    <w:rsid w:val="0026628F"/>
    <w:rsid w:val="00266F44"/>
    <w:rsid w:val="002673A9"/>
    <w:rsid w:val="00267668"/>
    <w:rsid w:val="002709E3"/>
    <w:rsid w:val="00270BB3"/>
    <w:rsid w:val="00270F66"/>
    <w:rsid w:val="002713FC"/>
    <w:rsid w:val="002719B1"/>
    <w:rsid w:val="00272088"/>
    <w:rsid w:val="00272254"/>
    <w:rsid w:val="00272295"/>
    <w:rsid w:val="00272E0D"/>
    <w:rsid w:val="002730AF"/>
    <w:rsid w:val="002739A9"/>
    <w:rsid w:val="002739E2"/>
    <w:rsid w:val="00273F51"/>
    <w:rsid w:val="0027488D"/>
    <w:rsid w:val="00274D2D"/>
    <w:rsid w:val="00274D90"/>
    <w:rsid w:val="00274FE5"/>
    <w:rsid w:val="002751B2"/>
    <w:rsid w:val="00275649"/>
    <w:rsid w:val="00275887"/>
    <w:rsid w:val="0027725A"/>
    <w:rsid w:val="00277BB5"/>
    <w:rsid w:val="0028040E"/>
    <w:rsid w:val="00280565"/>
    <w:rsid w:val="0028075C"/>
    <w:rsid w:val="00280919"/>
    <w:rsid w:val="0028121F"/>
    <w:rsid w:val="00281378"/>
    <w:rsid w:val="00281682"/>
    <w:rsid w:val="00281911"/>
    <w:rsid w:val="00281D47"/>
    <w:rsid w:val="00281D53"/>
    <w:rsid w:val="0028222F"/>
    <w:rsid w:val="002823F9"/>
    <w:rsid w:val="00282FD3"/>
    <w:rsid w:val="002840C9"/>
    <w:rsid w:val="00284520"/>
    <w:rsid w:val="0028467F"/>
    <w:rsid w:val="0028481C"/>
    <w:rsid w:val="0028572F"/>
    <w:rsid w:val="002858DF"/>
    <w:rsid w:val="00285DC4"/>
    <w:rsid w:val="0028661D"/>
    <w:rsid w:val="002868FE"/>
    <w:rsid w:val="00286DA6"/>
    <w:rsid w:val="00287110"/>
    <w:rsid w:val="002877FF"/>
    <w:rsid w:val="00290331"/>
    <w:rsid w:val="00290CCD"/>
    <w:rsid w:val="00290DAF"/>
    <w:rsid w:val="00291252"/>
    <w:rsid w:val="002914C7"/>
    <w:rsid w:val="002916A7"/>
    <w:rsid w:val="002919B1"/>
    <w:rsid w:val="002924CA"/>
    <w:rsid w:val="002926A0"/>
    <w:rsid w:val="00292717"/>
    <w:rsid w:val="00293318"/>
    <w:rsid w:val="0029332A"/>
    <w:rsid w:val="00293D3B"/>
    <w:rsid w:val="00294C1F"/>
    <w:rsid w:val="00294DA7"/>
    <w:rsid w:val="00295542"/>
    <w:rsid w:val="0029575F"/>
    <w:rsid w:val="00295820"/>
    <w:rsid w:val="00295D31"/>
    <w:rsid w:val="00295E4B"/>
    <w:rsid w:val="0029659C"/>
    <w:rsid w:val="00296EA5"/>
    <w:rsid w:val="00297B46"/>
    <w:rsid w:val="00297E40"/>
    <w:rsid w:val="00297ECA"/>
    <w:rsid w:val="002A01B6"/>
    <w:rsid w:val="002A04AC"/>
    <w:rsid w:val="002A0589"/>
    <w:rsid w:val="002A0962"/>
    <w:rsid w:val="002A1561"/>
    <w:rsid w:val="002A2074"/>
    <w:rsid w:val="002A20CC"/>
    <w:rsid w:val="002A2823"/>
    <w:rsid w:val="002A2916"/>
    <w:rsid w:val="002A2AEA"/>
    <w:rsid w:val="002A2D5A"/>
    <w:rsid w:val="002A34A3"/>
    <w:rsid w:val="002A35C5"/>
    <w:rsid w:val="002A393F"/>
    <w:rsid w:val="002A4DD6"/>
    <w:rsid w:val="002A550C"/>
    <w:rsid w:val="002A5B41"/>
    <w:rsid w:val="002A5DA1"/>
    <w:rsid w:val="002A627D"/>
    <w:rsid w:val="002A635D"/>
    <w:rsid w:val="002A6550"/>
    <w:rsid w:val="002A6A61"/>
    <w:rsid w:val="002A7142"/>
    <w:rsid w:val="002A7218"/>
    <w:rsid w:val="002A7B95"/>
    <w:rsid w:val="002B088C"/>
    <w:rsid w:val="002B0E34"/>
    <w:rsid w:val="002B13C9"/>
    <w:rsid w:val="002B178B"/>
    <w:rsid w:val="002B1889"/>
    <w:rsid w:val="002B1A0A"/>
    <w:rsid w:val="002B2319"/>
    <w:rsid w:val="002B295D"/>
    <w:rsid w:val="002B34BA"/>
    <w:rsid w:val="002B392F"/>
    <w:rsid w:val="002B4085"/>
    <w:rsid w:val="002B5C1A"/>
    <w:rsid w:val="002B6821"/>
    <w:rsid w:val="002B6F1D"/>
    <w:rsid w:val="002B6F9F"/>
    <w:rsid w:val="002B7F9F"/>
    <w:rsid w:val="002C009E"/>
    <w:rsid w:val="002C02A4"/>
    <w:rsid w:val="002C04A4"/>
    <w:rsid w:val="002C094D"/>
    <w:rsid w:val="002C10BE"/>
    <w:rsid w:val="002C142A"/>
    <w:rsid w:val="002C175D"/>
    <w:rsid w:val="002C1DB3"/>
    <w:rsid w:val="002C1E3A"/>
    <w:rsid w:val="002C2751"/>
    <w:rsid w:val="002C2AD0"/>
    <w:rsid w:val="002C2B8A"/>
    <w:rsid w:val="002C3296"/>
    <w:rsid w:val="002C37C9"/>
    <w:rsid w:val="002C38F2"/>
    <w:rsid w:val="002C3E0E"/>
    <w:rsid w:val="002C5D1A"/>
    <w:rsid w:val="002C5D8A"/>
    <w:rsid w:val="002C666C"/>
    <w:rsid w:val="002C6ABA"/>
    <w:rsid w:val="002C6CC7"/>
    <w:rsid w:val="002C7792"/>
    <w:rsid w:val="002C7FAE"/>
    <w:rsid w:val="002D03BA"/>
    <w:rsid w:val="002D041C"/>
    <w:rsid w:val="002D075C"/>
    <w:rsid w:val="002D0D92"/>
    <w:rsid w:val="002D0EBE"/>
    <w:rsid w:val="002D1830"/>
    <w:rsid w:val="002D1B4A"/>
    <w:rsid w:val="002D2A38"/>
    <w:rsid w:val="002D2C79"/>
    <w:rsid w:val="002D3174"/>
    <w:rsid w:val="002D3F25"/>
    <w:rsid w:val="002D4204"/>
    <w:rsid w:val="002D4781"/>
    <w:rsid w:val="002D5381"/>
    <w:rsid w:val="002D5C06"/>
    <w:rsid w:val="002D5E40"/>
    <w:rsid w:val="002D5EF8"/>
    <w:rsid w:val="002D7106"/>
    <w:rsid w:val="002D7160"/>
    <w:rsid w:val="002D78A3"/>
    <w:rsid w:val="002D78EA"/>
    <w:rsid w:val="002D79F2"/>
    <w:rsid w:val="002D7D91"/>
    <w:rsid w:val="002E086E"/>
    <w:rsid w:val="002E110F"/>
    <w:rsid w:val="002E12D0"/>
    <w:rsid w:val="002E1433"/>
    <w:rsid w:val="002E16EB"/>
    <w:rsid w:val="002E1D35"/>
    <w:rsid w:val="002E248F"/>
    <w:rsid w:val="002E2499"/>
    <w:rsid w:val="002E4219"/>
    <w:rsid w:val="002E4B6D"/>
    <w:rsid w:val="002E4EB8"/>
    <w:rsid w:val="002E4FB9"/>
    <w:rsid w:val="002E4FD3"/>
    <w:rsid w:val="002E551D"/>
    <w:rsid w:val="002E5856"/>
    <w:rsid w:val="002E5A43"/>
    <w:rsid w:val="002E6248"/>
    <w:rsid w:val="002E653B"/>
    <w:rsid w:val="002E6DFF"/>
    <w:rsid w:val="002E6F84"/>
    <w:rsid w:val="002E6FDC"/>
    <w:rsid w:val="002E7167"/>
    <w:rsid w:val="002E759F"/>
    <w:rsid w:val="002F000B"/>
    <w:rsid w:val="002F030A"/>
    <w:rsid w:val="002F0DE5"/>
    <w:rsid w:val="002F0FC8"/>
    <w:rsid w:val="002F181B"/>
    <w:rsid w:val="002F1DEC"/>
    <w:rsid w:val="002F1E0D"/>
    <w:rsid w:val="002F226F"/>
    <w:rsid w:val="002F2687"/>
    <w:rsid w:val="002F4274"/>
    <w:rsid w:val="002F4283"/>
    <w:rsid w:val="002F4A3A"/>
    <w:rsid w:val="002F4D08"/>
    <w:rsid w:val="002F4E57"/>
    <w:rsid w:val="002F5210"/>
    <w:rsid w:val="002F5301"/>
    <w:rsid w:val="002F5EF7"/>
    <w:rsid w:val="002F6237"/>
    <w:rsid w:val="002F65F9"/>
    <w:rsid w:val="002F72B8"/>
    <w:rsid w:val="002F72DB"/>
    <w:rsid w:val="002F737D"/>
    <w:rsid w:val="002F7B1C"/>
    <w:rsid w:val="003003E5"/>
    <w:rsid w:val="00300868"/>
    <w:rsid w:val="00300C92"/>
    <w:rsid w:val="00301140"/>
    <w:rsid w:val="00301FEB"/>
    <w:rsid w:val="00302EAB"/>
    <w:rsid w:val="00303156"/>
    <w:rsid w:val="00303769"/>
    <w:rsid w:val="003037C0"/>
    <w:rsid w:val="00303890"/>
    <w:rsid w:val="00303BA0"/>
    <w:rsid w:val="00303C46"/>
    <w:rsid w:val="00304757"/>
    <w:rsid w:val="00304D22"/>
    <w:rsid w:val="003054B5"/>
    <w:rsid w:val="0030626B"/>
    <w:rsid w:val="00306D6A"/>
    <w:rsid w:val="00307078"/>
    <w:rsid w:val="003072E9"/>
    <w:rsid w:val="00307972"/>
    <w:rsid w:val="00307A09"/>
    <w:rsid w:val="00310096"/>
    <w:rsid w:val="00311089"/>
    <w:rsid w:val="003113C4"/>
    <w:rsid w:val="0031159D"/>
    <w:rsid w:val="003120DD"/>
    <w:rsid w:val="00312A1B"/>
    <w:rsid w:val="00312A50"/>
    <w:rsid w:val="00313510"/>
    <w:rsid w:val="00313855"/>
    <w:rsid w:val="003139AE"/>
    <w:rsid w:val="00313DD1"/>
    <w:rsid w:val="00313F98"/>
    <w:rsid w:val="003145E7"/>
    <w:rsid w:val="00317779"/>
    <w:rsid w:val="00317B90"/>
    <w:rsid w:val="00317BFA"/>
    <w:rsid w:val="00320F6C"/>
    <w:rsid w:val="003212E7"/>
    <w:rsid w:val="00321BA4"/>
    <w:rsid w:val="00322596"/>
    <w:rsid w:val="003229F4"/>
    <w:rsid w:val="00323531"/>
    <w:rsid w:val="003237AE"/>
    <w:rsid w:val="00323A33"/>
    <w:rsid w:val="003241D3"/>
    <w:rsid w:val="00324D9E"/>
    <w:rsid w:val="00325243"/>
    <w:rsid w:val="0032563B"/>
    <w:rsid w:val="00325B9C"/>
    <w:rsid w:val="00326631"/>
    <w:rsid w:val="0032752F"/>
    <w:rsid w:val="00327763"/>
    <w:rsid w:val="00327825"/>
    <w:rsid w:val="00327998"/>
    <w:rsid w:val="00327B20"/>
    <w:rsid w:val="00330034"/>
    <w:rsid w:val="00330D98"/>
    <w:rsid w:val="00330E8E"/>
    <w:rsid w:val="00330F47"/>
    <w:rsid w:val="003311D8"/>
    <w:rsid w:val="00331E02"/>
    <w:rsid w:val="003322AA"/>
    <w:rsid w:val="003327D1"/>
    <w:rsid w:val="00332C18"/>
    <w:rsid w:val="00332DA3"/>
    <w:rsid w:val="00332EAF"/>
    <w:rsid w:val="00332FFB"/>
    <w:rsid w:val="0033329D"/>
    <w:rsid w:val="00334A4F"/>
    <w:rsid w:val="00334F33"/>
    <w:rsid w:val="00334FA1"/>
    <w:rsid w:val="0033680F"/>
    <w:rsid w:val="00336C8A"/>
    <w:rsid w:val="00336D01"/>
    <w:rsid w:val="003375D2"/>
    <w:rsid w:val="003401E0"/>
    <w:rsid w:val="00340268"/>
    <w:rsid w:val="00340B9F"/>
    <w:rsid w:val="00340CE7"/>
    <w:rsid w:val="00341A29"/>
    <w:rsid w:val="00341C59"/>
    <w:rsid w:val="00341CD4"/>
    <w:rsid w:val="00341E13"/>
    <w:rsid w:val="00341EAD"/>
    <w:rsid w:val="003420BE"/>
    <w:rsid w:val="0034264A"/>
    <w:rsid w:val="003427A3"/>
    <w:rsid w:val="003428C0"/>
    <w:rsid w:val="003429A3"/>
    <w:rsid w:val="0034367E"/>
    <w:rsid w:val="00344500"/>
    <w:rsid w:val="003447FC"/>
    <w:rsid w:val="00344ACF"/>
    <w:rsid w:val="00344F92"/>
    <w:rsid w:val="00345D94"/>
    <w:rsid w:val="00346134"/>
    <w:rsid w:val="00346995"/>
    <w:rsid w:val="003469C7"/>
    <w:rsid w:val="00346ED5"/>
    <w:rsid w:val="00347376"/>
    <w:rsid w:val="00347BC6"/>
    <w:rsid w:val="00350965"/>
    <w:rsid w:val="00351089"/>
    <w:rsid w:val="003511EB"/>
    <w:rsid w:val="0035138D"/>
    <w:rsid w:val="003516CF"/>
    <w:rsid w:val="003518C2"/>
    <w:rsid w:val="00352587"/>
    <w:rsid w:val="00352B4B"/>
    <w:rsid w:val="00352B84"/>
    <w:rsid w:val="003530B1"/>
    <w:rsid w:val="00353934"/>
    <w:rsid w:val="00353E25"/>
    <w:rsid w:val="0035425C"/>
    <w:rsid w:val="00354496"/>
    <w:rsid w:val="00355414"/>
    <w:rsid w:val="00355A61"/>
    <w:rsid w:val="003565C0"/>
    <w:rsid w:val="00356BF6"/>
    <w:rsid w:val="00356D8F"/>
    <w:rsid w:val="003576BE"/>
    <w:rsid w:val="003576C1"/>
    <w:rsid w:val="00357C83"/>
    <w:rsid w:val="00357D59"/>
    <w:rsid w:val="0036024B"/>
    <w:rsid w:val="00360400"/>
    <w:rsid w:val="0036070C"/>
    <w:rsid w:val="00360789"/>
    <w:rsid w:val="00360A63"/>
    <w:rsid w:val="00360B45"/>
    <w:rsid w:val="0036267E"/>
    <w:rsid w:val="0036293C"/>
    <w:rsid w:val="003631AE"/>
    <w:rsid w:val="0036368B"/>
    <w:rsid w:val="00363CC9"/>
    <w:rsid w:val="00364025"/>
    <w:rsid w:val="00364081"/>
    <w:rsid w:val="0036409F"/>
    <w:rsid w:val="003642DE"/>
    <w:rsid w:val="003649D1"/>
    <w:rsid w:val="00365A99"/>
    <w:rsid w:val="00365CC8"/>
    <w:rsid w:val="00366489"/>
    <w:rsid w:val="00366B1B"/>
    <w:rsid w:val="00367063"/>
    <w:rsid w:val="003672B7"/>
    <w:rsid w:val="00367E44"/>
    <w:rsid w:val="0037004E"/>
    <w:rsid w:val="00370EA0"/>
    <w:rsid w:val="0037121B"/>
    <w:rsid w:val="00371262"/>
    <w:rsid w:val="00372AAE"/>
    <w:rsid w:val="00372CF6"/>
    <w:rsid w:val="0037389A"/>
    <w:rsid w:val="0037393F"/>
    <w:rsid w:val="00374393"/>
    <w:rsid w:val="0037453F"/>
    <w:rsid w:val="00374574"/>
    <w:rsid w:val="00374780"/>
    <w:rsid w:val="00375077"/>
    <w:rsid w:val="003757E2"/>
    <w:rsid w:val="00376359"/>
    <w:rsid w:val="00376931"/>
    <w:rsid w:val="00376E2F"/>
    <w:rsid w:val="0037719E"/>
    <w:rsid w:val="003773D7"/>
    <w:rsid w:val="003776C8"/>
    <w:rsid w:val="00377AAF"/>
    <w:rsid w:val="00380349"/>
    <w:rsid w:val="00380BC3"/>
    <w:rsid w:val="00381371"/>
    <w:rsid w:val="00381C70"/>
    <w:rsid w:val="003824D5"/>
    <w:rsid w:val="003828BA"/>
    <w:rsid w:val="00382F44"/>
    <w:rsid w:val="00383EFA"/>
    <w:rsid w:val="003843C3"/>
    <w:rsid w:val="00384AD7"/>
    <w:rsid w:val="00384DBB"/>
    <w:rsid w:val="00384F37"/>
    <w:rsid w:val="003853C7"/>
    <w:rsid w:val="003858BD"/>
    <w:rsid w:val="003858D0"/>
    <w:rsid w:val="00385D5C"/>
    <w:rsid w:val="00385FEE"/>
    <w:rsid w:val="00386B54"/>
    <w:rsid w:val="00387868"/>
    <w:rsid w:val="00387E73"/>
    <w:rsid w:val="003908DD"/>
    <w:rsid w:val="00390BE7"/>
    <w:rsid w:val="00390C6A"/>
    <w:rsid w:val="00391C9B"/>
    <w:rsid w:val="00392736"/>
    <w:rsid w:val="003927E8"/>
    <w:rsid w:val="00393A02"/>
    <w:rsid w:val="003943AD"/>
    <w:rsid w:val="003946FA"/>
    <w:rsid w:val="0039494C"/>
    <w:rsid w:val="003951DF"/>
    <w:rsid w:val="00395205"/>
    <w:rsid w:val="00395F63"/>
    <w:rsid w:val="003970A9"/>
    <w:rsid w:val="003973FA"/>
    <w:rsid w:val="00397683"/>
    <w:rsid w:val="00397B80"/>
    <w:rsid w:val="00397EB5"/>
    <w:rsid w:val="003A02C6"/>
    <w:rsid w:val="003A043E"/>
    <w:rsid w:val="003A0475"/>
    <w:rsid w:val="003A05C8"/>
    <w:rsid w:val="003A139F"/>
    <w:rsid w:val="003A1BDF"/>
    <w:rsid w:val="003A23DC"/>
    <w:rsid w:val="003A2CF0"/>
    <w:rsid w:val="003A3C5C"/>
    <w:rsid w:val="003A4100"/>
    <w:rsid w:val="003A464B"/>
    <w:rsid w:val="003A4AB0"/>
    <w:rsid w:val="003A4B79"/>
    <w:rsid w:val="003A4D58"/>
    <w:rsid w:val="003A5015"/>
    <w:rsid w:val="003A56EC"/>
    <w:rsid w:val="003A591E"/>
    <w:rsid w:val="003A6DF1"/>
    <w:rsid w:val="003A6FFB"/>
    <w:rsid w:val="003B19DF"/>
    <w:rsid w:val="003B1AC3"/>
    <w:rsid w:val="003B2229"/>
    <w:rsid w:val="003B2B37"/>
    <w:rsid w:val="003B2C69"/>
    <w:rsid w:val="003B3269"/>
    <w:rsid w:val="003B3617"/>
    <w:rsid w:val="003B36AD"/>
    <w:rsid w:val="003B38B0"/>
    <w:rsid w:val="003B4956"/>
    <w:rsid w:val="003B4A5C"/>
    <w:rsid w:val="003B4F2D"/>
    <w:rsid w:val="003B5014"/>
    <w:rsid w:val="003B54F7"/>
    <w:rsid w:val="003B5C47"/>
    <w:rsid w:val="003B5C80"/>
    <w:rsid w:val="003B625A"/>
    <w:rsid w:val="003B6619"/>
    <w:rsid w:val="003B68EC"/>
    <w:rsid w:val="003B708E"/>
    <w:rsid w:val="003B70A8"/>
    <w:rsid w:val="003B75C6"/>
    <w:rsid w:val="003B7962"/>
    <w:rsid w:val="003C006B"/>
    <w:rsid w:val="003C01FA"/>
    <w:rsid w:val="003C026E"/>
    <w:rsid w:val="003C03BC"/>
    <w:rsid w:val="003C0921"/>
    <w:rsid w:val="003C0B37"/>
    <w:rsid w:val="003C0C9B"/>
    <w:rsid w:val="003C10CD"/>
    <w:rsid w:val="003C128E"/>
    <w:rsid w:val="003C18FC"/>
    <w:rsid w:val="003C1942"/>
    <w:rsid w:val="003C1DCA"/>
    <w:rsid w:val="003C2217"/>
    <w:rsid w:val="003C2638"/>
    <w:rsid w:val="003C279D"/>
    <w:rsid w:val="003C29B8"/>
    <w:rsid w:val="003C2C18"/>
    <w:rsid w:val="003C3056"/>
    <w:rsid w:val="003C389B"/>
    <w:rsid w:val="003C3A30"/>
    <w:rsid w:val="003C3F4E"/>
    <w:rsid w:val="003C4162"/>
    <w:rsid w:val="003C44C6"/>
    <w:rsid w:val="003C49F4"/>
    <w:rsid w:val="003C4A22"/>
    <w:rsid w:val="003C56E0"/>
    <w:rsid w:val="003C5761"/>
    <w:rsid w:val="003C5DC6"/>
    <w:rsid w:val="003C6790"/>
    <w:rsid w:val="003C70C4"/>
    <w:rsid w:val="003C7AF0"/>
    <w:rsid w:val="003C7C02"/>
    <w:rsid w:val="003D1AE2"/>
    <w:rsid w:val="003D1F51"/>
    <w:rsid w:val="003D349A"/>
    <w:rsid w:val="003D34A7"/>
    <w:rsid w:val="003D39A7"/>
    <w:rsid w:val="003D3B66"/>
    <w:rsid w:val="003D3C2B"/>
    <w:rsid w:val="003D3C3E"/>
    <w:rsid w:val="003D3DC2"/>
    <w:rsid w:val="003D44DD"/>
    <w:rsid w:val="003D46AB"/>
    <w:rsid w:val="003D485F"/>
    <w:rsid w:val="003D5084"/>
    <w:rsid w:val="003D5365"/>
    <w:rsid w:val="003D5575"/>
    <w:rsid w:val="003D5745"/>
    <w:rsid w:val="003D5C02"/>
    <w:rsid w:val="003D5CD5"/>
    <w:rsid w:val="003D6144"/>
    <w:rsid w:val="003D69AD"/>
    <w:rsid w:val="003D69BE"/>
    <w:rsid w:val="003D6DD1"/>
    <w:rsid w:val="003D729D"/>
    <w:rsid w:val="003D7395"/>
    <w:rsid w:val="003D7725"/>
    <w:rsid w:val="003D7C47"/>
    <w:rsid w:val="003E033F"/>
    <w:rsid w:val="003E070B"/>
    <w:rsid w:val="003E0F4C"/>
    <w:rsid w:val="003E1155"/>
    <w:rsid w:val="003E1381"/>
    <w:rsid w:val="003E14D9"/>
    <w:rsid w:val="003E2556"/>
    <w:rsid w:val="003E2735"/>
    <w:rsid w:val="003E27FD"/>
    <w:rsid w:val="003E41C7"/>
    <w:rsid w:val="003E4434"/>
    <w:rsid w:val="003E5011"/>
    <w:rsid w:val="003E50C4"/>
    <w:rsid w:val="003E545C"/>
    <w:rsid w:val="003E5EBE"/>
    <w:rsid w:val="003E612A"/>
    <w:rsid w:val="003E6224"/>
    <w:rsid w:val="003E71DA"/>
    <w:rsid w:val="003E767C"/>
    <w:rsid w:val="003E77BF"/>
    <w:rsid w:val="003E7D5D"/>
    <w:rsid w:val="003F01F7"/>
    <w:rsid w:val="003F0555"/>
    <w:rsid w:val="003F072D"/>
    <w:rsid w:val="003F0B91"/>
    <w:rsid w:val="003F10F8"/>
    <w:rsid w:val="003F1617"/>
    <w:rsid w:val="003F1757"/>
    <w:rsid w:val="003F19B7"/>
    <w:rsid w:val="003F1B88"/>
    <w:rsid w:val="003F3D3C"/>
    <w:rsid w:val="003F451E"/>
    <w:rsid w:val="003F4BD8"/>
    <w:rsid w:val="003F4E51"/>
    <w:rsid w:val="003F503E"/>
    <w:rsid w:val="003F50CE"/>
    <w:rsid w:val="003F5C9D"/>
    <w:rsid w:val="003F6453"/>
    <w:rsid w:val="003F650F"/>
    <w:rsid w:val="003F69BB"/>
    <w:rsid w:val="003F6F1B"/>
    <w:rsid w:val="003F71CE"/>
    <w:rsid w:val="003F742A"/>
    <w:rsid w:val="003F780C"/>
    <w:rsid w:val="003F7E23"/>
    <w:rsid w:val="00400140"/>
    <w:rsid w:val="004003F9"/>
    <w:rsid w:val="0040155C"/>
    <w:rsid w:val="004017C2"/>
    <w:rsid w:val="00401A9C"/>
    <w:rsid w:val="00402B1A"/>
    <w:rsid w:val="00402F3B"/>
    <w:rsid w:val="00403A9A"/>
    <w:rsid w:val="00403F85"/>
    <w:rsid w:val="0040436F"/>
    <w:rsid w:val="004049B1"/>
    <w:rsid w:val="00404B77"/>
    <w:rsid w:val="004052E4"/>
    <w:rsid w:val="0040556F"/>
    <w:rsid w:val="00405DB0"/>
    <w:rsid w:val="0040614D"/>
    <w:rsid w:val="004063C5"/>
    <w:rsid w:val="004064FD"/>
    <w:rsid w:val="00406764"/>
    <w:rsid w:val="00407021"/>
    <w:rsid w:val="0040705C"/>
    <w:rsid w:val="004071B6"/>
    <w:rsid w:val="004074B3"/>
    <w:rsid w:val="00407AB6"/>
    <w:rsid w:val="00407B4B"/>
    <w:rsid w:val="00407F10"/>
    <w:rsid w:val="00410493"/>
    <w:rsid w:val="004105FE"/>
    <w:rsid w:val="00410697"/>
    <w:rsid w:val="00410C9D"/>
    <w:rsid w:val="0041198C"/>
    <w:rsid w:val="00411CB0"/>
    <w:rsid w:val="00412016"/>
    <w:rsid w:val="00412501"/>
    <w:rsid w:val="00412ADE"/>
    <w:rsid w:val="00412C46"/>
    <w:rsid w:val="004135CB"/>
    <w:rsid w:val="00413B1B"/>
    <w:rsid w:val="004145D7"/>
    <w:rsid w:val="004156DC"/>
    <w:rsid w:val="0041583E"/>
    <w:rsid w:val="00415D22"/>
    <w:rsid w:val="00415F50"/>
    <w:rsid w:val="0041658D"/>
    <w:rsid w:val="004166E8"/>
    <w:rsid w:val="004174BC"/>
    <w:rsid w:val="00417CC4"/>
    <w:rsid w:val="00417D6D"/>
    <w:rsid w:val="00417E3E"/>
    <w:rsid w:val="00420579"/>
    <w:rsid w:val="00420635"/>
    <w:rsid w:val="004211B2"/>
    <w:rsid w:val="004216F3"/>
    <w:rsid w:val="00421C51"/>
    <w:rsid w:val="00421F55"/>
    <w:rsid w:val="004221F0"/>
    <w:rsid w:val="004229AC"/>
    <w:rsid w:val="00422CFA"/>
    <w:rsid w:val="00422D03"/>
    <w:rsid w:val="00422EC4"/>
    <w:rsid w:val="00422F86"/>
    <w:rsid w:val="004232E9"/>
    <w:rsid w:val="004240D6"/>
    <w:rsid w:val="0042499F"/>
    <w:rsid w:val="00424D9A"/>
    <w:rsid w:val="00424F2A"/>
    <w:rsid w:val="00424FFD"/>
    <w:rsid w:val="0042559F"/>
    <w:rsid w:val="00425DA9"/>
    <w:rsid w:val="00425FB2"/>
    <w:rsid w:val="00427119"/>
    <w:rsid w:val="00427330"/>
    <w:rsid w:val="004276A9"/>
    <w:rsid w:val="00427821"/>
    <w:rsid w:val="00427A10"/>
    <w:rsid w:val="00427BB2"/>
    <w:rsid w:val="00427C48"/>
    <w:rsid w:val="00427CBF"/>
    <w:rsid w:val="00427FA2"/>
    <w:rsid w:val="00431214"/>
    <w:rsid w:val="004314CA"/>
    <w:rsid w:val="004319B3"/>
    <w:rsid w:val="00432112"/>
    <w:rsid w:val="0043237E"/>
    <w:rsid w:val="004324E0"/>
    <w:rsid w:val="004331D1"/>
    <w:rsid w:val="00433C50"/>
    <w:rsid w:val="00433DE0"/>
    <w:rsid w:val="00433E88"/>
    <w:rsid w:val="00434538"/>
    <w:rsid w:val="00434C0E"/>
    <w:rsid w:val="004350C8"/>
    <w:rsid w:val="004353E9"/>
    <w:rsid w:val="004359C3"/>
    <w:rsid w:val="00436A37"/>
    <w:rsid w:val="00436CCC"/>
    <w:rsid w:val="00436D26"/>
    <w:rsid w:val="004376F1"/>
    <w:rsid w:val="004378D1"/>
    <w:rsid w:val="00440D22"/>
    <w:rsid w:val="00441E2D"/>
    <w:rsid w:val="004423FD"/>
    <w:rsid w:val="00443450"/>
    <w:rsid w:val="00444A21"/>
    <w:rsid w:val="00444FD5"/>
    <w:rsid w:val="004451CD"/>
    <w:rsid w:val="00445951"/>
    <w:rsid w:val="004459DD"/>
    <w:rsid w:val="00446C1B"/>
    <w:rsid w:val="0044789D"/>
    <w:rsid w:val="00447918"/>
    <w:rsid w:val="00447B18"/>
    <w:rsid w:val="00447BBE"/>
    <w:rsid w:val="00447C10"/>
    <w:rsid w:val="00447D1C"/>
    <w:rsid w:val="004501A3"/>
    <w:rsid w:val="004505E3"/>
    <w:rsid w:val="00450937"/>
    <w:rsid w:val="00450A23"/>
    <w:rsid w:val="00451124"/>
    <w:rsid w:val="00451B97"/>
    <w:rsid w:val="004522EC"/>
    <w:rsid w:val="00452A03"/>
    <w:rsid w:val="00452C51"/>
    <w:rsid w:val="00452E52"/>
    <w:rsid w:val="0045325F"/>
    <w:rsid w:val="00453DB4"/>
    <w:rsid w:val="004550EE"/>
    <w:rsid w:val="0045561D"/>
    <w:rsid w:val="00455C9D"/>
    <w:rsid w:val="004567E2"/>
    <w:rsid w:val="004569BA"/>
    <w:rsid w:val="00456C2E"/>
    <w:rsid w:val="00456F43"/>
    <w:rsid w:val="00457115"/>
    <w:rsid w:val="00457372"/>
    <w:rsid w:val="00457A49"/>
    <w:rsid w:val="00457A7F"/>
    <w:rsid w:val="00457B6E"/>
    <w:rsid w:val="004603C3"/>
    <w:rsid w:val="004604F4"/>
    <w:rsid w:val="00460879"/>
    <w:rsid w:val="00460C54"/>
    <w:rsid w:val="00461B35"/>
    <w:rsid w:val="00461E56"/>
    <w:rsid w:val="00462158"/>
    <w:rsid w:val="004622DC"/>
    <w:rsid w:val="0046244C"/>
    <w:rsid w:val="004625D1"/>
    <w:rsid w:val="00462B7D"/>
    <w:rsid w:val="00462ED1"/>
    <w:rsid w:val="00463147"/>
    <w:rsid w:val="004632A2"/>
    <w:rsid w:val="004632D8"/>
    <w:rsid w:val="004637C0"/>
    <w:rsid w:val="00463D1F"/>
    <w:rsid w:val="00464E7B"/>
    <w:rsid w:val="0046506A"/>
    <w:rsid w:val="004653DE"/>
    <w:rsid w:val="00465564"/>
    <w:rsid w:val="00465E44"/>
    <w:rsid w:val="00466115"/>
    <w:rsid w:val="0046681D"/>
    <w:rsid w:val="00467104"/>
    <w:rsid w:val="00467547"/>
    <w:rsid w:val="00467915"/>
    <w:rsid w:val="00467DA3"/>
    <w:rsid w:val="00467DC2"/>
    <w:rsid w:val="00467DCC"/>
    <w:rsid w:val="0047045B"/>
    <w:rsid w:val="00471015"/>
    <w:rsid w:val="004711C4"/>
    <w:rsid w:val="004712C3"/>
    <w:rsid w:val="00471D94"/>
    <w:rsid w:val="00471FD2"/>
    <w:rsid w:val="004721C0"/>
    <w:rsid w:val="00472A3E"/>
    <w:rsid w:val="00472C15"/>
    <w:rsid w:val="00472EED"/>
    <w:rsid w:val="00474A47"/>
    <w:rsid w:val="00475BFF"/>
    <w:rsid w:val="004767BE"/>
    <w:rsid w:val="00476955"/>
    <w:rsid w:val="00476A51"/>
    <w:rsid w:val="00476E7B"/>
    <w:rsid w:val="004775B8"/>
    <w:rsid w:val="00477845"/>
    <w:rsid w:val="00480528"/>
    <w:rsid w:val="004810F4"/>
    <w:rsid w:val="004812C2"/>
    <w:rsid w:val="00481A2E"/>
    <w:rsid w:val="004823C6"/>
    <w:rsid w:val="00482CB7"/>
    <w:rsid w:val="004834ED"/>
    <w:rsid w:val="004839A6"/>
    <w:rsid w:val="00483A0B"/>
    <w:rsid w:val="0048426A"/>
    <w:rsid w:val="00485254"/>
    <w:rsid w:val="0048528E"/>
    <w:rsid w:val="00485A87"/>
    <w:rsid w:val="00485B15"/>
    <w:rsid w:val="00485E71"/>
    <w:rsid w:val="0048618C"/>
    <w:rsid w:val="004865A7"/>
    <w:rsid w:val="00486873"/>
    <w:rsid w:val="00486B12"/>
    <w:rsid w:val="00486BD5"/>
    <w:rsid w:val="00486D72"/>
    <w:rsid w:val="0048716F"/>
    <w:rsid w:val="00487216"/>
    <w:rsid w:val="004875D5"/>
    <w:rsid w:val="00487B74"/>
    <w:rsid w:val="00490AF9"/>
    <w:rsid w:val="004914DD"/>
    <w:rsid w:val="00491CEF"/>
    <w:rsid w:val="00492873"/>
    <w:rsid w:val="00492913"/>
    <w:rsid w:val="00492C08"/>
    <w:rsid w:val="004930A0"/>
    <w:rsid w:val="00494221"/>
    <w:rsid w:val="00494278"/>
    <w:rsid w:val="004949EF"/>
    <w:rsid w:val="00495110"/>
    <w:rsid w:val="00495113"/>
    <w:rsid w:val="00495269"/>
    <w:rsid w:val="00495292"/>
    <w:rsid w:val="00495CDF"/>
    <w:rsid w:val="00497067"/>
    <w:rsid w:val="004971AE"/>
    <w:rsid w:val="00497515"/>
    <w:rsid w:val="00497B93"/>
    <w:rsid w:val="004A063F"/>
    <w:rsid w:val="004A0919"/>
    <w:rsid w:val="004A10E2"/>
    <w:rsid w:val="004A11B5"/>
    <w:rsid w:val="004A2660"/>
    <w:rsid w:val="004A2E26"/>
    <w:rsid w:val="004A315F"/>
    <w:rsid w:val="004A32B2"/>
    <w:rsid w:val="004A3422"/>
    <w:rsid w:val="004A36DF"/>
    <w:rsid w:val="004A3C57"/>
    <w:rsid w:val="004A4EB6"/>
    <w:rsid w:val="004A4FEC"/>
    <w:rsid w:val="004A55BB"/>
    <w:rsid w:val="004A5E97"/>
    <w:rsid w:val="004A61FE"/>
    <w:rsid w:val="004A6586"/>
    <w:rsid w:val="004A6BC2"/>
    <w:rsid w:val="004A6E34"/>
    <w:rsid w:val="004A7A35"/>
    <w:rsid w:val="004A7D92"/>
    <w:rsid w:val="004B0038"/>
    <w:rsid w:val="004B0543"/>
    <w:rsid w:val="004B10A7"/>
    <w:rsid w:val="004B117B"/>
    <w:rsid w:val="004B12C3"/>
    <w:rsid w:val="004B27AE"/>
    <w:rsid w:val="004B335F"/>
    <w:rsid w:val="004B3464"/>
    <w:rsid w:val="004B3489"/>
    <w:rsid w:val="004B3710"/>
    <w:rsid w:val="004B3EF8"/>
    <w:rsid w:val="004B3FC7"/>
    <w:rsid w:val="004B422B"/>
    <w:rsid w:val="004B4275"/>
    <w:rsid w:val="004B4404"/>
    <w:rsid w:val="004B4461"/>
    <w:rsid w:val="004B4B32"/>
    <w:rsid w:val="004B4D11"/>
    <w:rsid w:val="004B4D45"/>
    <w:rsid w:val="004B6448"/>
    <w:rsid w:val="004B66C1"/>
    <w:rsid w:val="004B6F1E"/>
    <w:rsid w:val="004B7513"/>
    <w:rsid w:val="004C01B4"/>
    <w:rsid w:val="004C0A61"/>
    <w:rsid w:val="004C0B52"/>
    <w:rsid w:val="004C0C0C"/>
    <w:rsid w:val="004C0D38"/>
    <w:rsid w:val="004C163E"/>
    <w:rsid w:val="004C24CC"/>
    <w:rsid w:val="004C2C26"/>
    <w:rsid w:val="004C2EC7"/>
    <w:rsid w:val="004C3503"/>
    <w:rsid w:val="004C3FDD"/>
    <w:rsid w:val="004C4682"/>
    <w:rsid w:val="004C5081"/>
    <w:rsid w:val="004C5192"/>
    <w:rsid w:val="004C58AD"/>
    <w:rsid w:val="004C6506"/>
    <w:rsid w:val="004C66A3"/>
    <w:rsid w:val="004C6C85"/>
    <w:rsid w:val="004C6E3A"/>
    <w:rsid w:val="004C7292"/>
    <w:rsid w:val="004C7438"/>
    <w:rsid w:val="004C7938"/>
    <w:rsid w:val="004C79AC"/>
    <w:rsid w:val="004D0AA0"/>
    <w:rsid w:val="004D12BE"/>
    <w:rsid w:val="004D179E"/>
    <w:rsid w:val="004D17F6"/>
    <w:rsid w:val="004D1BA0"/>
    <w:rsid w:val="004D1DD1"/>
    <w:rsid w:val="004D3C56"/>
    <w:rsid w:val="004D41E3"/>
    <w:rsid w:val="004D4373"/>
    <w:rsid w:val="004D44D2"/>
    <w:rsid w:val="004D5D2E"/>
    <w:rsid w:val="004D5FFA"/>
    <w:rsid w:val="004D6698"/>
    <w:rsid w:val="004D6F24"/>
    <w:rsid w:val="004D72D8"/>
    <w:rsid w:val="004D7365"/>
    <w:rsid w:val="004D737F"/>
    <w:rsid w:val="004D7517"/>
    <w:rsid w:val="004D7997"/>
    <w:rsid w:val="004D7C65"/>
    <w:rsid w:val="004E0861"/>
    <w:rsid w:val="004E0F51"/>
    <w:rsid w:val="004E42FF"/>
    <w:rsid w:val="004E47CD"/>
    <w:rsid w:val="004E4942"/>
    <w:rsid w:val="004E5914"/>
    <w:rsid w:val="004E5C47"/>
    <w:rsid w:val="004E6203"/>
    <w:rsid w:val="004E6226"/>
    <w:rsid w:val="004E66D8"/>
    <w:rsid w:val="004E6856"/>
    <w:rsid w:val="004E769D"/>
    <w:rsid w:val="004E7A1B"/>
    <w:rsid w:val="004E7D7D"/>
    <w:rsid w:val="004E7E74"/>
    <w:rsid w:val="004F02EE"/>
    <w:rsid w:val="004F0356"/>
    <w:rsid w:val="004F0D0C"/>
    <w:rsid w:val="004F114A"/>
    <w:rsid w:val="004F1C80"/>
    <w:rsid w:val="004F1F91"/>
    <w:rsid w:val="004F3551"/>
    <w:rsid w:val="004F36CE"/>
    <w:rsid w:val="004F3CA8"/>
    <w:rsid w:val="004F3D7D"/>
    <w:rsid w:val="004F417D"/>
    <w:rsid w:val="004F5526"/>
    <w:rsid w:val="004F5811"/>
    <w:rsid w:val="004F5985"/>
    <w:rsid w:val="004F5B12"/>
    <w:rsid w:val="004F6454"/>
    <w:rsid w:val="004F64FE"/>
    <w:rsid w:val="004F687A"/>
    <w:rsid w:val="004F6B92"/>
    <w:rsid w:val="004F6C94"/>
    <w:rsid w:val="004F7211"/>
    <w:rsid w:val="004F7412"/>
    <w:rsid w:val="004F7FEF"/>
    <w:rsid w:val="00500CFE"/>
    <w:rsid w:val="00500E5F"/>
    <w:rsid w:val="005019CC"/>
    <w:rsid w:val="00501CA0"/>
    <w:rsid w:val="00501DF6"/>
    <w:rsid w:val="00501E90"/>
    <w:rsid w:val="00501EB4"/>
    <w:rsid w:val="00502140"/>
    <w:rsid w:val="00502A32"/>
    <w:rsid w:val="0050371A"/>
    <w:rsid w:val="00503925"/>
    <w:rsid w:val="00503F0D"/>
    <w:rsid w:val="00504612"/>
    <w:rsid w:val="00504A85"/>
    <w:rsid w:val="00505E99"/>
    <w:rsid w:val="00505F02"/>
    <w:rsid w:val="00506157"/>
    <w:rsid w:val="005064F1"/>
    <w:rsid w:val="005066CE"/>
    <w:rsid w:val="00506E3D"/>
    <w:rsid w:val="00506E81"/>
    <w:rsid w:val="0051132A"/>
    <w:rsid w:val="00512ED8"/>
    <w:rsid w:val="0051316D"/>
    <w:rsid w:val="00514005"/>
    <w:rsid w:val="005140A3"/>
    <w:rsid w:val="0051458F"/>
    <w:rsid w:val="00515840"/>
    <w:rsid w:val="00515C63"/>
    <w:rsid w:val="00515EC3"/>
    <w:rsid w:val="00516159"/>
    <w:rsid w:val="005165D5"/>
    <w:rsid w:val="00517023"/>
    <w:rsid w:val="005177A5"/>
    <w:rsid w:val="00517DF6"/>
    <w:rsid w:val="00517FE2"/>
    <w:rsid w:val="0052085E"/>
    <w:rsid w:val="00520C63"/>
    <w:rsid w:val="00521E72"/>
    <w:rsid w:val="00521F09"/>
    <w:rsid w:val="00523267"/>
    <w:rsid w:val="005237D4"/>
    <w:rsid w:val="0052394A"/>
    <w:rsid w:val="005249FE"/>
    <w:rsid w:val="005256E3"/>
    <w:rsid w:val="00525CFD"/>
    <w:rsid w:val="0052610C"/>
    <w:rsid w:val="005264AB"/>
    <w:rsid w:val="0053030A"/>
    <w:rsid w:val="00530979"/>
    <w:rsid w:val="00531411"/>
    <w:rsid w:val="0053145E"/>
    <w:rsid w:val="0053180C"/>
    <w:rsid w:val="00531A17"/>
    <w:rsid w:val="00531CDA"/>
    <w:rsid w:val="00531F69"/>
    <w:rsid w:val="00531FBF"/>
    <w:rsid w:val="00532BAF"/>
    <w:rsid w:val="00533A30"/>
    <w:rsid w:val="00533B81"/>
    <w:rsid w:val="005348FC"/>
    <w:rsid w:val="00534B16"/>
    <w:rsid w:val="00534DB9"/>
    <w:rsid w:val="005352EC"/>
    <w:rsid w:val="00535A42"/>
    <w:rsid w:val="00535B92"/>
    <w:rsid w:val="005366DD"/>
    <w:rsid w:val="00536729"/>
    <w:rsid w:val="00536AF8"/>
    <w:rsid w:val="005370FD"/>
    <w:rsid w:val="00537351"/>
    <w:rsid w:val="0053741E"/>
    <w:rsid w:val="00537CC7"/>
    <w:rsid w:val="00540501"/>
    <w:rsid w:val="00540FC3"/>
    <w:rsid w:val="0054185E"/>
    <w:rsid w:val="005420E8"/>
    <w:rsid w:val="00542199"/>
    <w:rsid w:val="00542945"/>
    <w:rsid w:val="00542A55"/>
    <w:rsid w:val="00542AEF"/>
    <w:rsid w:val="00543356"/>
    <w:rsid w:val="00543485"/>
    <w:rsid w:val="005439F7"/>
    <w:rsid w:val="00543C16"/>
    <w:rsid w:val="00544A33"/>
    <w:rsid w:val="005456A5"/>
    <w:rsid w:val="005456EA"/>
    <w:rsid w:val="00545BA0"/>
    <w:rsid w:val="00545D99"/>
    <w:rsid w:val="005466E8"/>
    <w:rsid w:val="00546AC7"/>
    <w:rsid w:val="0054715E"/>
    <w:rsid w:val="0054721E"/>
    <w:rsid w:val="005472C8"/>
    <w:rsid w:val="00547960"/>
    <w:rsid w:val="00547DD2"/>
    <w:rsid w:val="0055150D"/>
    <w:rsid w:val="00551598"/>
    <w:rsid w:val="005521C2"/>
    <w:rsid w:val="00553DE6"/>
    <w:rsid w:val="00553F44"/>
    <w:rsid w:val="00554B5F"/>
    <w:rsid w:val="00554D99"/>
    <w:rsid w:val="005553FA"/>
    <w:rsid w:val="00555572"/>
    <w:rsid w:val="00555760"/>
    <w:rsid w:val="00555CD0"/>
    <w:rsid w:val="005562C1"/>
    <w:rsid w:val="00560021"/>
    <w:rsid w:val="0056002D"/>
    <w:rsid w:val="00560AE1"/>
    <w:rsid w:val="00561963"/>
    <w:rsid w:val="0056197F"/>
    <w:rsid w:val="00561A59"/>
    <w:rsid w:val="0056235C"/>
    <w:rsid w:val="00562BDB"/>
    <w:rsid w:val="00562C3C"/>
    <w:rsid w:val="005635A5"/>
    <w:rsid w:val="00563CBF"/>
    <w:rsid w:val="00564045"/>
    <w:rsid w:val="00564809"/>
    <w:rsid w:val="005649DA"/>
    <w:rsid w:val="0056532C"/>
    <w:rsid w:val="005656B5"/>
    <w:rsid w:val="0056599D"/>
    <w:rsid w:val="00565CE7"/>
    <w:rsid w:val="00565D6B"/>
    <w:rsid w:val="005676C2"/>
    <w:rsid w:val="00567828"/>
    <w:rsid w:val="00567C90"/>
    <w:rsid w:val="005704BC"/>
    <w:rsid w:val="005710EF"/>
    <w:rsid w:val="00571248"/>
    <w:rsid w:val="00571E6F"/>
    <w:rsid w:val="0057243C"/>
    <w:rsid w:val="00572FD5"/>
    <w:rsid w:val="00572FF6"/>
    <w:rsid w:val="0057396A"/>
    <w:rsid w:val="00573C8C"/>
    <w:rsid w:val="005744F9"/>
    <w:rsid w:val="00574A5E"/>
    <w:rsid w:val="00574ABC"/>
    <w:rsid w:val="00574FCE"/>
    <w:rsid w:val="00575341"/>
    <w:rsid w:val="00575B52"/>
    <w:rsid w:val="00576DD8"/>
    <w:rsid w:val="00576F35"/>
    <w:rsid w:val="00577086"/>
    <w:rsid w:val="00577875"/>
    <w:rsid w:val="00580448"/>
    <w:rsid w:val="00581DE7"/>
    <w:rsid w:val="0058226C"/>
    <w:rsid w:val="00582555"/>
    <w:rsid w:val="005829E2"/>
    <w:rsid w:val="00583058"/>
    <w:rsid w:val="0058335F"/>
    <w:rsid w:val="00583424"/>
    <w:rsid w:val="00583735"/>
    <w:rsid w:val="005839DE"/>
    <w:rsid w:val="00583F58"/>
    <w:rsid w:val="00584AC4"/>
    <w:rsid w:val="005851CD"/>
    <w:rsid w:val="0058531E"/>
    <w:rsid w:val="0058556B"/>
    <w:rsid w:val="00585C6D"/>
    <w:rsid w:val="005868E2"/>
    <w:rsid w:val="0058719C"/>
    <w:rsid w:val="00587B86"/>
    <w:rsid w:val="00587DC1"/>
    <w:rsid w:val="0059017B"/>
    <w:rsid w:val="005901BB"/>
    <w:rsid w:val="00590287"/>
    <w:rsid w:val="00590A51"/>
    <w:rsid w:val="00590DED"/>
    <w:rsid w:val="005915FB"/>
    <w:rsid w:val="00591A04"/>
    <w:rsid w:val="00591CB2"/>
    <w:rsid w:val="0059242A"/>
    <w:rsid w:val="0059309B"/>
    <w:rsid w:val="005938F0"/>
    <w:rsid w:val="00593AC9"/>
    <w:rsid w:val="00593B54"/>
    <w:rsid w:val="00593F56"/>
    <w:rsid w:val="00594135"/>
    <w:rsid w:val="0059449A"/>
    <w:rsid w:val="00594B04"/>
    <w:rsid w:val="00595B79"/>
    <w:rsid w:val="00595BAC"/>
    <w:rsid w:val="00595C18"/>
    <w:rsid w:val="00596701"/>
    <w:rsid w:val="00597922"/>
    <w:rsid w:val="005979E9"/>
    <w:rsid w:val="00597F16"/>
    <w:rsid w:val="005A00DE"/>
    <w:rsid w:val="005A0B11"/>
    <w:rsid w:val="005A0DCE"/>
    <w:rsid w:val="005A0F1F"/>
    <w:rsid w:val="005A1153"/>
    <w:rsid w:val="005A158F"/>
    <w:rsid w:val="005A15F4"/>
    <w:rsid w:val="005A1878"/>
    <w:rsid w:val="005A25AF"/>
    <w:rsid w:val="005A27A2"/>
    <w:rsid w:val="005A2CEB"/>
    <w:rsid w:val="005A32D0"/>
    <w:rsid w:val="005A3691"/>
    <w:rsid w:val="005A3E77"/>
    <w:rsid w:val="005A422C"/>
    <w:rsid w:val="005A4CD3"/>
    <w:rsid w:val="005A5A38"/>
    <w:rsid w:val="005A5EFD"/>
    <w:rsid w:val="005A604A"/>
    <w:rsid w:val="005A623B"/>
    <w:rsid w:val="005A689F"/>
    <w:rsid w:val="005A7500"/>
    <w:rsid w:val="005B02C3"/>
    <w:rsid w:val="005B1432"/>
    <w:rsid w:val="005B1CF9"/>
    <w:rsid w:val="005B1DD9"/>
    <w:rsid w:val="005B21D3"/>
    <w:rsid w:val="005B2269"/>
    <w:rsid w:val="005B25C9"/>
    <w:rsid w:val="005B2EF3"/>
    <w:rsid w:val="005B357F"/>
    <w:rsid w:val="005B3701"/>
    <w:rsid w:val="005B3BCC"/>
    <w:rsid w:val="005B4BF0"/>
    <w:rsid w:val="005B4CFC"/>
    <w:rsid w:val="005B540E"/>
    <w:rsid w:val="005B55DA"/>
    <w:rsid w:val="005B58E3"/>
    <w:rsid w:val="005B61D8"/>
    <w:rsid w:val="005B62B1"/>
    <w:rsid w:val="005B6832"/>
    <w:rsid w:val="005B6A1D"/>
    <w:rsid w:val="005B7691"/>
    <w:rsid w:val="005B7D2B"/>
    <w:rsid w:val="005C0D18"/>
    <w:rsid w:val="005C0D5A"/>
    <w:rsid w:val="005C0F86"/>
    <w:rsid w:val="005C17AB"/>
    <w:rsid w:val="005C1A29"/>
    <w:rsid w:val="005C2A9F"/>
    <w:rsid w:val="005C2D6B"/>
    <w:rsid w:val="005C3238"/>
    <w:rsid w:val="005C3499"/>
    <w:rsid w:val="005C3551"/>
    <w:rsid w:val="005C35E9"/>
    <w:rsid w:val="005C3DC6"/>
    <w:rsid w:val="005C4976"/>
    <w:rsid w:val="005C5136"/>
    <w:rsid w:val="005C52BA"/>
    <w:rsid w:val="005C62B1"/>
    <w:rsid w:val="005C6344"/>
    <w:rsid w:val="005C7177"/>
    <w:rsid w:val="005D03FC"/>
    <w:rsid w:val="005D0875"/>
    <w:rsid w:val="005D0AE8"/>
    <w:rsid w:val="005D1D2A"/>
    <w:rsid w:val="005D21D2"/>
    <w:rsid w:val="005D2255"/>
    <w:rsid w:val="005D2543"/>
    <w:rsid w:val="005D2547"/>
    <w:rsid w:val="005D2A86"/>
    <w:rsid w:val="005D3095"/>
    <w:rsid w:val="005D32C0"/>
    <w:rsid w:val="005D330B"/>
    <w:rsid w:val="005D3704"/>
    <w:rsid w:val="005D3D61"/>
    <w:rsid w:val="005D3F37"/>
    <w:rsid w:val="005D458B"/>
    <w:rsid w:val="005D489D"/>
    <w:rsid w:val="005D4F13"/>
    <w:rsid w:val="005D50C8"/>
    <w:rsid w:val="005D5994"/>
    <w:rsid w:val="005D59D0"/>
    <w:rsid w:val="005D5A02"/>
    <w:rsid w:val="005D5D7D"/>
    <w:rsid w:val="005D6065"/>
    <w:rsid w:val="005D690A"/>
    <w:rsid w:val="005D6BB1"/>
    <w:rsid w:val="005D7078"/>
    <w:rsid w:val="005D7559"/>
    <w:rsid w:val="005E016D"/>
    <w:rsid w:val="005E1D9B"/>
    <w:rsid w:val="005E1DE7"/>
    <w:rsid w:val="005E2B4F"/>
    <w:rsid w:val="005E2E6E"/>
    <w:rsid w:val="005E3152"/>
    <w:rsid w:val="005E330A"/>
    <w:rsid w:val="005E40C8"/>
    <w:rsid w:val="005E51A4"/>
    <w:rsid w:val="005E5480"/>
    <w:rsid w:val="005E5AB2"/>
    <w:rsid w:val="005E65B9"/>
    <w:rsid w:val="005E6D3E"/>
    <w:rsid w:val="005E73D9"/>
    <w:rsid w:val="005E77C3"/>
    <w:rsid w:val="005E7C09"/>
    <w:rsid w:val="005F012D"/>
    <w:rsid w:val="005F0F3A"/>
    <w:rsid w:val="005F1012"/>
    <w:rsid w:val="005F1C7F"/>
    <w:rsid w:val="005F1F19"/>
    <w:rsid w:val="005F2051"/>
    <w:rsid w:val="005F23DC"/>
    <w:rsid w:val="005F26BC"/>
    <w:rsid w:val="005F29B1"/>
    <w:rsid w:val="005F3128"/>
    <w:rsid w:val="005F3730"/>
    <w:rsid w:val="005F38FF"/>
    <w:rsid w:val="005F3EAC"/>
    <w:rsid w:val="005F3F30"/>
    <w:rsid w:val="005F3F46"/>
    <w:rsid w:val="005F5234"/>
    <w:rsid w:val="005F54D1"/>
    <w:rsid w:val="005F5564"/>
    <w:rsid w:val="005F56B1"/>
    <w:rsid w:val="005F58B6"/>
    <w:rsid w:val="005F5A85"/>
    <w:rsid w:val="005F5ACF"/>
    <w:rsid w:val="005F5E27"/>
    <w:rsid w:val="005F62FB"/>
    <w:rsid w:val="005F6660"/>
    <w:rsid w:val="005F66AA"/>
    <w:rsid w:val="005F693C"/>
    <w:rsid w:val="005F6FAF"/>
    <w:rsid w:val="005F7079"/>
    <w:rsid w:val="005F70FD"/>
    <w:rsid w:val="005F773A"/>
    <w:rsid w:val="005F7BC2"/>
    <w:rsid w:val="00600A4F"/>
    <w:rsid w:val="00600DA3"/>
    <w:rsid w:val="006014B5"/>
    <w:rsid w:val="006018B5"/>
    <w:rsid w:val="00601FE9"/>
    <w:rsid w:val="00601FFD"/>
    <w:rsid w:val="00602B16"/>
    <w:rsid w:val="006030E0"/>
    <w:rsid w:val="0060324D"/>
    <w:rsid w:val="0060399A"/>
    <w:rsid w:val="00603D54"/>
    <w:rsid w:val="00603F7A"/>
    <w:rsid w:val="006047DA"/>
    <w:rsid w:val="00604BE3"/>
    <w:rsid w:val="0060528B"/>
    <w:rsid w:val="00606118"/>
    <w:rsid w:val="006073D0"/>
    <w:rsid w:val="00607FA6"/>
    <w:rsid w:val="00607FFE"/>
    <w:rsid w:val="006102F3"/>
    <w:rsid w:val="00610432"/>
    <w:rsid w:val="00610530"/>
    <w:rsid w:val="00610A92"/>
    <w:rsid w:val="00610DE4"/>
    <w:rsid w:val="006119B4"/>
    <w:rsid w:val="00611B97"/>
    <w:rsid w:val="00612371"/>
    <w:rsid w:val="0061287E"/>
    <w:rsid w:val="00612A4C"/>
    <w:rsid w:val="00612DE9"/>
    <w:rsid w:val="006138EA"/>
    <w:rsid w:val="00613A0C"/>
    <w:rsid w:val="00614690"/>
    <w:rsid w:val="00614BF3"/>
    <w:rsid w:val="00615119"/>
    <w:rsid w:val="00615419"/>
    <w:rsid w:val="00615997"/>
    <w:rsid w:val="006164E1"/>
    <w:rsid w:val="00616BEE"/>
    <w:rsid w:val="00616F78"/>
    <w:rsid w:val="00617045"/>
    <w:rsid w:val="00617724"/>
    <w:rsid w:val="00617948"/>
    <w:rsid w:val="00617BE4"/>
    <w:rsid w:val="00617D7B"/>
    <w:rsid w:val="00617DF0"/>
    <w:rsid w:val="00617E2F"/>
    <w:rsid w:val="00617E76"/>
    <w:rsid w:val="00617F32"/>
    <w:rsid w:val="00617FCF"/>
    <w:rsid w:val="00620A9A"/>
    <w:rsid w:val="00620CA9"/>
    <w:rsid w:val="006214C6"/>
    <w:rsid w:val="00621594"/>
    <w:rsid w:val="00621606"/>
    <w:rsid w:val="00622068"/>
    <w:rsid w:val="00622937"/>
    <w:rsid w:val="00622E5E"/>
    <w:rsid w:val="006237CE"/>
    <w:rsid w:val="00624941"/>
    <w:rsid w:val="00624968"/>
    <w:rsid w:val="00624E91"/>
    <w:rsid w:val="00625526"/>
    <w:rsid w:val="00626224"/>
    <w:rsid w:val="00626DBB"/>
    <w:rsid w:val="00626F17"/>
    <w:rsid w:val="00627D8E"/>
    <w:rsid w:val="00627EBD"/>
    <w:rsid w:val="006301DF"/>
    <w:rsid w:val="0063153B"/>
    <w:rsid w:val="00632645"/>
    <w:rsid w:val="00632C9D"/>
    <w:rsid w:val="00632D66"/>
    <w:rsid w:val="00632DD9"/>
    <w:rsid w:val="006336EF"/>
    <w:rsid w:val="00633A27"/>
    <w:rsid w:val="006350CF"/>
    <w:rsid w:val="0063513A"/>
    <w:rsid w:val="006353C3"/>
    <w:rsid w:val="00635771"/>
    <w:rsid w:val="00635E79"/>
    <w:rsid w:val="00636243"/>
    <w:rsid w:val="0063689C"/>
    <w:rsid w:val="00637906"/>
    <w:rsid w:val="00637E66"/>
    <w:rsid w:val="0064055C"/>
    <w:rsid w:val="00640609"/>
    <w:rsid w:val="0064093A"/>
    <w:rsid w:val="006410EC"/>
    <w:rsid w:val="006411ED"/>
    <w:rsid w:val="006411F9"/>
    <w:rsid w:val="00641304"/>
    <w:rsid w:val="0064176F"/>
    <w:rsid w:val="00641930"/>
    <w:rsid w:val="006420EA"/>
    <w:rsid w:val="006422B0"/>
    <w:rsid w:val="006424A9"/>
    <w:rsid w:val="006438B6"/>
    <w:rsid w:val="00644233"/>
    <w:rsid w:val="0064461E"/>
    <w:rsid w:val="0064471A"/>
    <w:rsid w:val="0064500F"/>
    <w:rsid w:val="0064576F"/>
    <w:rsid w:val="00645D86"/>
    <w:rsid w:val="00645E1C"/>
    <w:rsid w:val="00646FDE"/>
    <w:rsid w:val="00647982"/>
    <w:rsid w:val="00650943"/>
    <w:rsid w:val="00650A4F"/>
    <w:rsid w:val="006511CD"/>
    <w:rsid w:val="006518B6"/>
    <w:rsid w:val="00651937"/>
    <w:rsid w:val="00651A65"/>
    <w:rsid w:val="00652391"/>
    <w:rsid w:val="00652564"/>
    <w:rsid w:val="006532D2"/>
    <w:rsid w:val="0065332E"/>
    <w:rsid w:val="00653553"/>
    <w:rsid w:val="006540D8"/>
    <w:rsid w:val="00654643"/>
    <w:rsid w:val="0065473D"/>
    <w:rsid w:val="00654B36"/>
    <w:rsid w:val="00654C67"/>
    <w:rsid w:val="00654C75"/>
    <w:rsid w:val="006550FC"/>
    <w:rsid w:val="00655163"/>
    <w:rsid w:val="00655BEF"/>
    <w:rsid w:val="00655C46"/>
    <w:rsid w:val="00655FFA"/>
    <w:rsid w:val="006565D0"/>
    <w:rsid w:val="0065735D"/>
    <w:rsid w:val="00657466"/>
    <w:rsid w:val="0065749D"/>
    <w:rsid w:val="00657579"/>
    <w:rsid w:val="0066033D"/>
    <w:rsid w:val="00660545"/>
    <w:rsid w:val="0066072C"/>
    <w:rsid w:val="006608AB"/>
    <w:rsid w:val="00660BAE"/>
    <w:rsid w:val="00661079"/>
    <w:rsid w:val="006611BD"/>
    <w:rsid w:val="0066134A"/>
    <w:rsid w:val="006616C2"/>
    <w:rsid w:val="00661A08"/>
    <w:rsid w:val="00661A46"/>
    <w:rsid w:val="00661B9D"/>
    <w:rsid w:val="00661CA3"/>
    <w:rsid w:val="00661DAD"/>
    <w:rsid w:val="00661FAC"/>
    <w:rsid w:val="00662236"/>
    <w:rsid w:val="00662259"/>
    <w:rsid w:val="0066268A"/>
    <w:rsid w:val="00662E6B"/>
    <w:rsid w:val="006630E8"/>
    <w:rsid w:val="006631E7"/>
    <w:rsid w:val="00663412"/>
    <w:rsid w:val="00663D46"/>
    <w:rsid w:val="00663E11"/>
    <w:rsid w:val="006647BE"/>
    <w:rsid w:val="00664C70"/>
    <w:rsid w:val="00664C7C"/>
    <w:rsid w:val="006657C2"/>
    <w:rsid w:val="00665C0D"/>
    <w:rsid w:val="00665FBA"/>
    <w:rsid w:val="006660EF"/>
    <w:rsid w:val="006666B0"/>
    <w:rsid w:val="00666F69"/>
    <w:rsid w:val="00667D49"/>
    <w:rsid w:val="00667F6F"/>
    <w:rsid w:val="00667FEC"/>
    <w:rsid w:val="0067003B"/>
    <w:rsid w:val="00670682"/>
    <w:rsid w:val="00670C39"/>
    <w:rsid w:val="00670DFB"/>
    <w:rsid w:val="006712C4"/>
    <w:rsid w:val="006712D4"/>
    <w:rsid w:val="00671527"/>
    <w:rsid w:val="006717DC"/>
    <w:rsid w:val="00671BF1"/>
    <w:rsid w:val="00671E2E"/>
    <w:rsid w:val="00671EF2"/>
    <w:rsid w:val="0067238D"/>
    <w:rsid w:val="006723C6"/>
    <w:rsid w:val="00672B31"/>
    <w:rsid w:val="00672B3C"/>
    <w:rsid w:val="00672E19"/>
    <w:rsid w:val="00673443"/>
    <w:rsid w:val="00673687"/>
    <w:rsid w:val="00673A47"/>
    <w:rsid w:val="00673E4F"/>
    <w:rsid w:val="00674290"/>
    <w:rsid w:val="00674964"/>
    <w:rsid w:val="00675E7B"/>
    <w:rsid w:val="006761D2"/>
    <w:rsid w:val="006768C5"/>
    <w:rsid w:val="00676BC2"/>
    <w:rsid w:val="00676BDF"/>
    <w:rsid w:val="00676F74"/>
    <w:rsid w:val="00677AFA"/>
    <w:rsid w:val="00677C57"/>
    <w:rsid w:val="00677C78"/>
    <w:rsid w:val="00677D08"/>
    <w:rsid w:val="00677F63"/>
    <w:rsid w:val="006802A5"/>
    <w:rsid w:val="006802A8"/>
    <w:rsid w:val="0068032E"/>
    <w:rsid w:val="00680437"/>
    <w:rsid w:val="00680B8C"/>
    <w:rsid w:val="00680BD5"/>
    <w:rsid w:val="00681123"/>
    <w:rsid w:val="00681127"/>
    <w:rsid w:val="00681CB8"/>
    <w:rsid w:val="00682475"/>
    <w:rsid w:val="0068252D"/>
    <w:rsid w:val="00682764"/>
    <w:rsid w:val="006829F7"/>
    <w:rsid w:val="00682B05"/>
    <w:rsid w:val="00682EB7"/>
    <w:rsid w:val="00682F5C"/>
    <w:rsid w:val="006830A8"/>
    <w:rsid w:val="006835D6"/>
    <w:rsid w:val="006836A1"/>
    <w:rsid w:val="00683F9E"/>
    <w:rsid w:val="00684933"/>
    <w:rsid w:val="00684B00"/>
    <w:rsid w:val="006875B5"/>
    <w:rsid w:val="006876B3"/>
    <w:rsid w:val="00687894"/>
    <w:rsid w:val="00687A8C"/>
    <w:rsid w:val="00687BEF"/>
    <w:rsid w:val="00687E82"/>
    <w:rsid w:val="00690DBF"/>
    <w:rsid w:val="00691237"/>
    <w:rsid w:val="0069198D"/>
    <w:rsid w:val="006922D2"/>
    <w:rsid w:val="006926C7"/>
    <w:rsid w:val="0069287F"/>
    <w:rsid w:val="006928C8"/>
    <w:rsid w:val="00692D74"/>
    <w:rsid w:val="006933AD"/>
    <w:rsid w:val="00693506"/>
    <w:rsid w:val="00693E5C"/>
    <w:rsid w:val="006944B6"/>
    <w:rsid w:val="006947C6"/>
    <w:rsid w:val="00695466"/>
    <w:rsid w:val="006955A8"/>
    <w:rsid w:val="00695C98"/>
    <w:rsid w:val="006963A4"/>
    <w:rsid w:val="0069649A"/>
    <w:rsid w:val="00697001"/>
    <w:rsid w:val="0069742C"/>
    <w:rsid w:val="00697C51"/>
    <w:rsid w:val="006A0580"/>
    <w:rsid w:val="006A0626"/>
    <w:rsid w:val="006A148B"/>
    <w:rsid w:val="006A2275"/>
    <w:rsid w:val="006A2346"/>
    <w:rsid w:val="006A2548"/>
    <w:rsid w:val="006A2CA8"/>
    <w:rsid w:val="006A2E68"/>
    <w:rsid w:val="006A322C"/>
    <w:rsid w:val="006A34D1"/>
    <w:rsid w:val="006A376C"/>
    <w:rsid w:val="006A3840"/>
    <w:rsid w:val="006A40AA"/>
    <w:rsid w:val="006A437E"/>
    <w:rsid w:val="006A5CCD"/>
    <w:rsid w:val="006A5D31"/>
    <w:rsid w:val="006A68D2"/>
    <w:rsid w:val="006A68D6"/>
    <w:rsid w:val="006A75DB"/>
    <w:rsid w:val="006A7616"/>
    <w:rsid w:val="006A79FA"/>
    <w:rsid w:val="006A7DEF"/>
    <w:rsid w:val="006B04B7"/>
    <w:rsid w:val="006B16AC"/>
    <w:rsid w:val="006B1C78"/>
    <w:rsid w:val="006B29C7"/>
    <w:rsid w:val="006B29D2"/>
    <w:rsid w:val="006B2EF4"/>
    <w:rsid w:val="006B2F50"/>
    <w:rsid w:val="006B3A2E"/>
    <w:rsid w:val="006B3C24"/>
    <w:rsid w:val="006B3E7A"/>
    <w:rsid w:val="006B3E92"/>
    <w:rsid w:val="006B4321"/>
    <w:rsid w:val="006B437D"/>
    <w:rsid w:val="006B45EA"/>
    <w:rsid w:val="006B489E"/>
    <w:rsid w:val="006B578C"/>
    <w:rsid w:val="006B5E7A"/>
    <w:rsid w:val="006B685E"/>
    <w:rsid w:val="006B694A"/>
    <w:rsid w:val="006B6C45"/>
    <w:rsid w:val="006B7097"/>
    <w:rsid w:val="006B7469"/>
    <w:rsid w:val="006B7AD1"/>
    <w:rsid w:val="006B7C8A"/>
    <w:rsid w:val="006B7EE4"/>
    <w:rsid w:val="006C0052"/>
    <w:rsid w:val="006C007E"/>
    <w:rsid w:val="006C1999"/>
    <w:rsid w:val="006C1D06"/>
    <w:rsid w:val="006C2525"/>
    <w:rsid w:val="006C2833"/>
    <w:rsid w:val="006C29DD"/>
    <w:rsid w:val="006C2C88"/>
    <w:rsid w:val="006C339D"/>
    <w:rsid w:val="006C3479"/>
    <w:rsid w:val="006C49A7"/>
    <w:rsid w:val="006C4ADB"/>
    <w:rsid w:val="006C5030"/>
    <w:rsid w:val="006C57C0"/>
    <w:rsid w:val="006C5DE3"/>
    <w:rsid w:val="006C69F8"/>
    <w:rsid w:val="006C6D49"/>
    <w:rsid w:val="006C6E88"/>
    <w:rsid w:val="006C74C8"/>
    <w:rsid w:val="006C77D3"/>
    <w:rsid w:val="006C7870"/>
    <w:rsid w:val="006C7AE1"/>
    <w:rsid w:val="006C7F74"/>
    <w:rsid w:val="006D01E2"/>
    <w:rsid w:val="006D04FE"/>
    <w:rsid w:val="006D125C"/>
    <w:rsid w:val="006D153D"/>
    <w:rsid w:val="006D1766"/>
    <w:rsid w:val="006D1EF9"/>
    <w:rsid w:val="006D2258"/>
    <w:rsid w:val="006D27B2"/>
    <w:rsid w:val="006D2A8B"/>
    <w:rsid w:val="006D2AA9"/>
    <w:rsid w:val="006D2B38"/>
    <w:rsid w:val="006D2BDC"/>
    <w:rsid w:val="006D2C53"/>
    <w:rsid w:val="006D3200"/>
    <w:rsid w:val="006D338E"/>
    <w:rsid w:val="006D365E"/>
    <w:rsid w:val="006D38EA"/>
    <w:rsid w:val="006D3964"/>
    <w:rsid w:val="006D3AE7"/>
    <w:rsid w:val="006D400C"/>
    <w:rsid w:val="006D402B"/>
    <w:rsid w:val="006D4200"/>
    <w:rsid w:val="006D48C8"/>
    <w:rsid w:val="006D4CD4"/>
    <w:rsid w:val="006D4E72"/>
    <w:rsid w:val="006D5850"/>
    <w:rsid w:val="006D5DE0"/>
    <w:rsid w:val="006D5DF1"/>
    <w:rsid w:val="006D5E00"/>
    <w:rsid w:val="006D5E7D"/>
    <w:rsid w:val="006D6587"/>
    <w:rsid w:val="006D67B0"/>
    <w:rsid w:val="006D6951"/>
    <w:rsid w:val="006D6B40"/>
    <w:rsid w:val="006D6F6C"/>
    <w:rsid w:val="006E05BB"/>
    <w:rsid w:val="006E076C"/>
    <w:rsid w:val="006E09E4"/>
    <w:rsid w:val="006E12B8"/>
    <w:rsid w:val="006E1EA7"/>
    <w:rsid w:val="006E1FF9"/>
    <w:rsid w:val="006E273D"/>
    <w:rsid w:val="006E3026"/>
    <w:rsid w:val="006E30C9"/>
    <w:rsid w:val="006E3398"/>
    <w:rsid w:val="006E3B30"/>
    <w:rsid w:val="006E4443"/>
    <w:rsid w:val="006E494B"/>
    <w:rsid w:val="006E4BFB"/>
    <w:rsid w:val="006E517C"/>
    <w:rsid w:val="006E5776"/>
    <w:rsid w:val="006E6013"/>
    <w:rsid w:val="006E6104"/>
    <w:rsid w:val="006E6CF4"/>
    <w:rsid w:val="006E708D"/>
    <w:rsid w:val="006E7506"/>
    <w:rsid w:val="006F031A"/>
    <w:rsid w:val="006F05E0"/>
    <w:rsid w:val="006F09EE"/>
    <w:rsid w:val="006F0CEA"/>
    <w:rsid w:val="006F11F6"/>
    <w:rsid w:val="006F12BA"/>
    <w:rsid w:val="006F159D"/>
    <w:rsid w:val="006F164B"/>
    <w:rsid w:val="006F27C2"/>
    <w:rsid w:val="006F28AF"/>
    <w:rsid w:val="006F448F"/>
    <w:rsid w:val="006F4B53"/>
    <w:rsid w:val="006F4D81"/>
    <w:rsid w:val="006F4FC7"/>
    <w:rsid w:val="006F5529"/>
    <w:rsid w:val="006F5E45"/>
    <w:rsid w:val="006F69F5"/>
    <w:rsid w:val="006F76FA"/>
    <w:rsid w:val="006F7B12"/>
    <w:rsid w:val="006F7D10"/>
    <w:rsid w:val="00700133"/>
    <w:rsid w:val="0070097E"/>
    <w:rsid w:val="00700C75"/>
    <w:rsid w:val="00700F90"/>
    <w:rsid w:val="00701157"/>
    <w:rsid w:val="0070228E"/>
    <w:rsid w:val="0070420D"/>
    <w:rsid w:val="00704950"/>
    <w:rsid w:val="00704C2E"/>
    <w:rsid w:val="00704E9E"/>
    <w:rsid w:val="007065EB"/>
    <w:rsid w:val="00707189"/>
    <w:rsid w:val="00707639"/>
    <w:rsid w:val="00710047"/>
    <w:rsid w:val="007103B3"/>
    <w:rsid w:val="00711938"/>
    <w:rsid w:val="00711976"/>
    <w:rsid w:val="00711CED"/>
    <w:rsid w:val="00711D0F"/>
    <w:rsid w:val="007127BD"/>
    <w:rsid w:val="007129D3"/>
    <w:rsid w:val="00712B0A"/>
    <w:rsid w:val="00713117"/>
    <w:rsid w:val="00713A0F"/>
    <w:rsid w:val="00713ABB"/>
    <w:rsid w:val="00714BEC"/>
    <w:rsid w:val="00714ED8"/>
    <w:rsid w:val="007150F8"/>
    <w:rsid w:val="007160E0"/>
    <w:rsid w:val="007165DD"/>
    <w:rsid w:val="007166E5"/>
    <w:rsid w:val="00716BC1"/>
    <w:rsid w:val="00716D49"/>
    <w:rsid w:val="00716EE4"/>
    <w:rsid w:val="00717202"/>
    <w:rsid w:val="00717D04"/>
    <w:rsid w:val="007208B4"/>
    <w:rsid w:val="0072161E"/>
    <w:rsid w:val="007217E0"/>
    <w:rsid w:val="007217EE"/>
    <w:rsid w:val="007226B0"/>
    <w:rsid w:val="00722E06"/>
    <w:rsid w:val="00723B5F"/>
    <w:rsid w:val="00723D79"/>
    <w:rsid w:val="0072407F"/>
    <w:rsid w:val="007240C4"/>
    <w:rsid w:val="007241AB"/>
    <w:rsid w:val="00724303"/>
    <w:rsid w:val="007247F3"/>
    <w:rsid w:val="00724C9B"/>
    <w:rsid w:val="00725136"/>
    <w:rsid w:val="007251CF"/>
    <w:rsid w:val="00725506"/>
    <w:rsid w:val="00725B2B"/>
    <w:rsid w:val="007260CC"/>
    <w:rsid w:val="007263B9"/>
    <w:rsid w:val="007263CA"/>
    <w:rsid w:val="0072740B"/>
    <w:rsid w:val="00730391"/>
    <w:rsid w:val="00730777"/>
    <w:rsid w:val="00730FA2"/>
    <w:rsid w:val="007318E7"/>
    <w:rsid w:val="00731A7A"/>
    <w:rsid w:val="00731BFC"/>
    <w:rsid w:val="00731DFF"/>
    <w:rsid w:val="007321ED"/>
    <w:rsid w:val="00732203"/>
    <w:rsid w:val="0073240C"/>
    <w:rsid w:val="00732C90"/>
    <w:rsid w:val="0073323C"/>
    <w:rsid w:val="00733D42"/>
    <w:rsid w:val="00734849"/>
    <w:rsid w:val="007349E7"/>
    <w:rsid w:val="00734E70"/>
    <w:rsid w:val="0073511A"/>
    <w:rsid w:val="00735214"/>
    <w:rsid w:val="007356E0"/>
    <w:rsid w:val="00735BE1"/>
    <w:rsid w:val="007360C0"/>
    <w:rsid w:val="007361D9"/>
    <w:rsid w:val="0073745F"/>
    <w:rsid w:val="00737FF3"/>
    <w:rsid w:val="0074074C"/>
    <w:rsid w:val="0074086A"/>
    <w:rsid w:val="007410AD"/>
    <w:rsid w:val="0074172D"/>
    <w:rsid w:val="00741C9A"/>
    <w:rsid w:val="0074310A"/>
    <w:rsid w:val="007435D5"/>
    <w:rsid w:val="007436A8"/>
    <w:rsid w:val="00743C4D"/>
    <w:rsid w:val="007440CF"/>
    <w:rsid w:val="00744230"/>
    <w:rsid w:val="00744315"/>
    <w:rsid w:val="00744C19"/>
    <w:rsid w:val="00745286"/>
    <w:rsid w:val="007453CA"/>
    <w:rsid w:val="007457BE"/>
    <w:rsid w:val="00746097"/>
    <w:rsid w:val="0074685B"/>
    <w:rsid w:val="007469BA"/>
    <w:rsid w:val="00746BB5"/>
    <w:rsid w:val="00747184"/>
    <w:rsid w:val="00747237"/>
    <w:rsid w:val="0074730C"/>
    <w:rsid w:val="00747471"/>
    <w:rsid w:val="00747863"/>
    <w:rsid w:val="007478EA"/>
    <w:rsid w:val="00747BF9"/>
    <w:rsid w:val="007501AD"/>
    <w:rsid w:val="007501E8"/>
    <w:rsid w:val="007504C4"/>
    <w:rsid w:val="00750B1B"/>
    <w:rsid w:val="00750CFC"/>
    <w:rsid w:val="0075197F"/>
    <w:rsid w:val="0075253C"/>
    <w:rsid w:val="007535D9"/>
    <w:rsid w:val="0075442B"/>
    <w:rsid w:val="007552C2"/>
    <w:rsid w:val="00755389"/>
    <w:rsid w:val="00755447"/>
    <w:rsid w:val="00755A01"/>
    <w:rsid w:val="00755F93"/>
    <w:rsid w:val="00756C23"/>
    <w:rsid w:val="007572E3"/>
    <w:rsid w:val="007577DA"/>
    <w:rsid w:val="00760360"/>
    <w:rsid w:val="0076091E"/>
    <w:rsid w:val="00760CEE"/>
    <w:rsid w:val="00760EF6"/>
    <w:rsid w:val="00760FFB"/>
    <w:rsid w:val="0076117A"/>
    <w:rsid w:val="00761546"/>
    <w:rsid w:val="0076201F"/>
    <w:rsid w:val="007621D4"/>
    <w:rsid w:val="00762609"/>
    <w:rsid w:val="00762E1A"/>
    <w:rsid w:val="00762FCC"/>
    <w:rsid w:val="00764019"/>
    <w:rsid w:val="00764033"/>
    <w:rsid w:val="00764414"/>
    <w:rsid w:val="007644FE"/>
    <w:rsid w:val="00764789"/>
    <w:rsid w:val="00764925"/>
    <w:rsid w:val="00765865"/>
    <w:rsid w:val="00765ACC"/>
    <w:rsid w:val="00765D7F"/>
    <w:rsid w:val="007660A1"/>
    <w:rsid w:val="0076651B"/>
    <w:rsid w:val="007665E3"/>
    <w:rsid w:val="00766917"/>
    <w:rsid w:val="00767012"/>
    <w:rsid w:val="00767B5B"/>
    <w:rsid w:val="0077019C"/>
    <w:rsid w:val="0077042E"/>
    <w:rsid w:val="0077058D"/>
    <w:rsid w:val="00770ABE"/>
    <w:rsid w:val="00770DE7"/>
    <w:rsid w:val="00771651"/>
    <w:rsid w:val="007718CA"/>
    <w:rsid w:val="00771CA1"/>
    <w:rsid w:val="00771FA2"/>
    <w:rsid w:val="0077282B"/>
    <w:rsid w:val="00772A9E"/>
    <w:rsid w:val="00772CAE"/>
    <w:rsid w:val="00773411"/>
    <w:rsid w:val="0077377B"/>
    <w:rsid w:val="00773780"/>
    <w:rsid w:val="007742DB"/>
    <w:rsid w:val="007743C6"/>
    <w:rsid w:val="00774D88"/>
    <w:rsid w:val="00775310"/>
    <w:rsid w:val="00775E9F"/>
    <w:rsid w:val="00775F2D"/>
    <w:rsid w:val="00776674"/>
    <w:rsid w:val="00777154"/>
    <w:rsid w:val="007772C8"/>
    <w:rsid w:val="00777A04"/>
    <w:rsid w:val="00777E4E"/>
    <w:rsid w:val="00777ECE"/>
    <w:rsid w:val="0078130F"/>
    <w:rsid w:val="00781686"/>
    <w:rsid w:val="007817AA"/>
    <w:rsid w:val="00781CFF"/>
    <w:rsid w:val="007829C3"/>
    <w:rsid w:val="00783A37"/>
    <w:rsid w:val="007841F4"/>
    <w:rsid w:val="00784A38"/>
    <w:rsid w:val="007850E2"/>
    <w:rsid w:val="0078524A"/>
    <w:rsid w:val="00785625"/>
    <w:rsid w:val="007856CD"/>
    <w:rsid w:val="007857A7"/>
    <w:rsid w:val="00785924"/>
    <w:rsid w:val="00785BB6"/>
    <w:rsid w:val="007860F8"/>
    <w:rsid w:val="0078619C"/>
    <w:rsid w:val="0078624A"/>
    <w:rsid w:val="00786474"/>
    <w:rsid w:val="00786689"/>
    <w:rsid w:val="00786FDD"/>
    <w:rsid w:val="0078730A"/>
    <w:rsid w:val="00787440"/>
    <w:rsid w:val="0078765C"/>
    <w:rsid w:val="007902B8"/>
    <w:rsid w:val="007902FB"/>
    <w:rsid w:val="00790682"/>
    <w:rsid w:val="00791144"/>
    <w:rsid w:val="00791236"/>
    <w:rsid w:val="0079126B"/>
    <w:rsid w:val="00791550"/>
    <w:rsid w:val="00791EC4"/>
    <w:rsid w:val="007927C6"/>
    <w:rsid w:val="00792846"/>
    <w:rsid w:val="00792B64"/>
    <w:rsid w:val="00792BAA"/>
    <w:rsid w:val="00792E1E"/>
    <w:rsid w:val="0079402C"/>
    <w:rsid w:val="00794F22"/>
    <w:rsid w:val="00794F8D"/>
    <w:rsid w:val="00795A0C"/>
    <w:rsid w:val="00795A58"/>
    <w:rsid w:val="00795D23"/>
    <w:rsid w:val="00795F93"/>
    <w:rsid w:val="00796172"/>
    <w:rsid w:val="0079636A"/>
    <w:rsid w:val="00796DCB"/>
    <w:rsid w:val="0079748D"/>
    <w:rsid w:val="0079758B"/>
    <w:rsid w:val="00797697"/>
    <w:rsid w:val="00797A0A"/>
    <w:rsid w:val="007A0349"/>
    <w:rsid w:val="007A0441"/>
    <w:rsid w:val="007A04D3"/>
    <w:rsid w:val="007A09F8"/>
    <w:rsid w:val="007A10D1"/>
    <w:rsid w:val="007A1BE6"/>
    <w:rsid w:val="007A1D1D"/>
    <w:rsid w:val="007A242E"/>
    <w:rsid w:val="007A2CA0"/>
    <w:rsid w:val="007A46AA"/>
    <w:rsid w:val="007A5123"/>
    <w:rsid w:val="007A5E96"/>
    <w:rsid w:val="007A6786"/>
    <w:rsid w:val="007A699C"/>
    <w:rsid w:val="007A7768"/>
    <w:rsid w:val="007A7B91"/>
    <w:rsid w:val="007B18B1"/>
    <w:rsid w:val="007B23DE"/>
    <w:rsid w:val="007B2A68"/>
    <w:rsid w:val="007B2AC1"/>
    <w:rsid w:val="007B3213"/>
    <w:rsid w:val="007B34A4"/>
    <w:rsid w:val="007B37B1"/>
    <w:rsid w:val="007B394D"/>
    <w:rsid w:val="007B3AF3"/>
    <w:rsid w:val="007B3E83"/>
    <w:rsid w:val="007B3F75"/>
    <w:rsid w:val="007B4997"/>
    <w:rsid w:val="007B5DB6"/>
    <w:rsid w:val="007B667C"/>
    <w:rsid w:val="007B66DC"/>
    <w:rsid w:val="007B679D"/>
    <w:rsid w:val="007B67BA"/>
    <w:rsid w:val="007B7941"/>
    <w:rsid w:val="007B7C24"/>
    <w:rsid w:val="007B7E5B"/>
    <w:rsid w:val="007C0D0D"/>
    <w:rsid w:val="007C0FFC"/>
    <w:rsid w:val="007C120D"/>
    <w:rsid w:val="007C1721"/>
    <w:rsid w:val="007C1904"/>
    <w:rsid w:val="007C2C67"/>
    <w:rsid w:val="007C2FC6"/>
    <w:rsid w:val="007C30B7"/>
    <w:rsid w:val="007C48FE"/>
    <w:rsid w:val="007C49C2"/>
    <w:rsid w:val="007C4D21"/>
    <w:rsid w:val="007C4E16"/>
    <w:rsid w:val="007C514A"/>
    <w:rsid w:val="007C5C36"/>
    <w:rsid w:val="007C5EF9"/>
    <w:rsid w:val="007C6701"/>
    <w:rsid w:val="007C7378"/>
    <w:rsid w:val="007C74E5"/>
    <w:rsid w:val="007C7C5D"/>
    <w:rsid w:val="007D02F8"/>
    <w:rsid w:val="007D05C7"/>
    <w:rsid w:val="007D0680"/>
    <w:rsid w:val="007D1981"/>
    <w:rsid w:val="007D1A01"/>
    <w:rsid w:val="007D1A2E"/>
    <w:rsid w:val="007D2003"/>
    <w:rsid w:val="007D222A"/>
    <w:rsid w:val="007D246E"/>
    <w:rsid w:val="007D2713"/>
    <w:rsid w:val="007D333F"/>
    <w:rsid w:val="007D442D"/>
    <w:rsid w:val="007D4441"/>
    <w:rsid w:val="007D47B3"/>
    <w:rsid w:val="007D513E"/>
    <w:rsid w:val="007D6096"/>
    <w:rsid w:val="007D62FA"/>
    <w:rsid w:val="007D6620"/>
    <w:rsid w:val="007D6853"/>
    <w:rsid w:val="007D6D83"/>
    <w:rsid w:val="007D6F92"/>
    <w:rsid w:val="007D71F7"/>
    <w:rsid w:val="007D720A"/>
    <w:rsid w:val="007D764C"/>
    <w:rsid w:val="007E014D"/>
    <w:rsid w:val="007E0824"/>
    <w:rsid w:val="007E083E"/>
    <w:rsid w:val="007E0DE3"/>
    <w:rsid w:val="007E14B0"/>
    <w:rsid w:val="007E1D8B"/>
    <w:rsid w:val="007E1E7E"/>
    <w:rsid w:val="007E260F"/>
    <w:rsid w:val="007E29DD"/>
    <w:rsid w:val="007E3487"/>
    <w:rsid w:val="007E3E5B"/>
    <w:rsid w:val="007E4A17"/>
    <w:rsid w:val="007E55A2"/>
    <w:rsid w:val="007E6310"/>
    <w:rsid w:val="007E66C6"/>
    <w:rsid w:val="007E68E0"/>
    <w:rsid w:val="007E6A8C"/>
    <w:rsid w:val="007E6C26"/>
    <w:rsid w:val="007E72E5"/>
    <w:rsid w:val="007E7440"/>
    <w:rsid w:val="007F0090"/>
    <w:rsid w:val="007F00AE"/>
    <w:rsid w:val="007F023D"/>
    <w:rsid w:val="007F05C8"/>
    <w:rsid w:val="007F064F"/>
    <w:rsid w:val="007F07FA"/>
    <w:rsid w:val="007F2546"/>
    <w:rsid w:val="007F258E"/>
    <w:rsid w:val="007F25B9"/>
    <w:rsid w:val="007F2CA3"/>
    <w:rsid w:val="007F2E37"/>
    <w:rsid w:val="007F312B"/>
    <w:rsid w:val="007F353C"/>
    <w:rsid w:val="007F437B"/>
    <w:rsid w:val="007F4DDD"/>
    <w:rsid w:val="007F5443"/>
    <w:rsid w:val="007F6A38"/>
    <w:rsid w:val="007F7090"/>
    <w:rsid w:val="007F748E"/>
    <w:rsid w:val="007F7793"/>
    <w:rsid w:val="007F7905"/>
    <w:rsid w:val="00800AA6"/>
    <w:rsid w:val="00800D66"/>
    <w:rsid w:val="00800F74"/>
    <w:rsid w:val="00801240"/>
    <w:rsid w:val="008015C9"/>
    <w:rsid w:val="00802021"/>
    <w:rsid w:val="0080203C"/>
    <w:rsid w:val="00802660"/>
    <w:rsid w:val="00802752"/>
    <w:rsid w:val="008027EA"/>
    <w:rsid w:val="008029F5"/>
    <w:rsid w:val="00802D06"/>
    <w:rsid w:val="008032FE"/>
    <w:rsid w:val="008035CE"/>
    <w:rsid w:val="0080423A"/>
    <w:rsid w:val="00804B99"/>
    <w:rsid w:val="00805427"/>
    <w:rsid w:val="00805C2B"/>
    <w:rsid w:val="00805C86"/>
    <w:rsid w:val="008060FD"/>
    <w:rsid w:val="00806DF4"/>
    <w:rsid w:val="00807516"/>
    <w:rsid w:val="008078E8"/>
    <w:rsid w:val="00807C16"/>
    <w:rsid w:val="00807C8F"/>
    <w:rsid w:val="00810064"/>
    <w:rsid w:val="0081031A"/>
    <w:rsid w:val="0081049F"/>
    <w:rsid w:val="0081057E"/>
    <w:rsid w:val="00810AA6"/>
    <w:rsid w:val="0081142B"/>
    <w:rsid w:val="008120B2"/>
    <w:rsid w:val="00812283"/>
    <w:rsid w:val="00813235"/>
    <w:rsid w:val="008134FA"/>
    <w:rsid w:val="008135D6"/>
    <w:rsid w:val="00813A8E"/>
    <w:rsid w:val="00813E11"/>
    <w:rsid w:val="00813FFD"/>
    <w:rsid w:val="00814FCB"/>
    <w:rsid w:val="00815584"/>
    <w:rsid w:val="0081580F"/>
    <w:rsid w:val="00815FC3"/>
    <w:rsid w:val="00816333"/>
    <w:rsid w:val="00816410"/>
    <w:rsid w:val="0081653A"/>
    <w:rsid w:val="00816725"/>
    <w:rsid w:val="00817145"/>
    <w:rsid w:val="00817ABD"/>
    <w:rsid w:val="00820050"/>
    <w:rsid w:val="008207F6"/>
    <w:rsid w:val="00820C6F"/>
    <w:rsid w:val="00821497"/>
    <w:rsid w:val="00821864"/>
    <w:rsid w:val="008221CB"/>
    <w:rsid w:val="008226EE"/>
    <w:rsid w:val="008231F8"/>
    <w:rsid w:val="00823296"/>
    <w:rsid w:val="00825C22"/>
    <w:rsid w:val="00825F83"/>
    <w:rsid w:val="00826126"/>
    <w:rsid w:val="008266CD"/>
    <w:rsid w:val="00826D7C"/>
    <w:rsid w:val="00827293"/>
    <w:rsid w:val="00827347"/>
    <w:rsid w:val="00827B88"/>
    <w:rsid w:val="0083033F"/>
    <w:rsid w:val="00831A52"/>
    <w:rsid w:val="0083215A"/>
    <w:rsid w:val="00832D97"/>
    <w:rsid w:val="00833498"/>
    <w:rsid w:val="00833A20"/>
    <w:rsid w:val="00833C02"/>
    <w:rsid w:val="0083410C"/>
    <w:rsid w:val="0083487D"/>
    <w:rsid w:val="00834900"/>
    <w:rsid w:val="00834AA4"/>
    <w:rsid w:val="00834B01"/>
    <w:rsid w:val="00835AE3"/>
    <w:rsid w:val="008363F4"/>
    <w:rsid w:val="00836C84"/>
    <w:rsid w:val="0083785A"/>
    <w:rsid w:val="00837CAA"/>
    <w:rsid w:val="00837D40"/>
    <w:rsid w:val="008400F3"/>
    <w:rsid w:val="00840919"/>
    <w:rsid w:val="00840947"/>
    <w:rsid w:val="0084101C"/>
    <w:rsid w:val="00841C20"/>
    <w:rsid w:val="00842460"/>
    <w:rsid w:val="00842AD6"/>
    <w:rsid w:val="00843213"/>
    <w:rsid w:val="0084368D"/>
    <w:rsid w:val="0084394D"/>
    <w:rsid w:val="00844158"/>
    <w:rsid w:val="00844262"/>
    <w:rsid w:val="0084462A"/>
    <w:rsid w:val="00845818"/>
    <w:rsid w:val="008460E8"/>
    <w:rsid w:val="0084670F"/>
    <w:rsid w:val="008470CF"/>
    <w:rsid w:val="0084720F"/>
    <w:rsid w:val="00847286"/>
    <w:rsid w:val="008478A8"/>
    <w:rsid w:val="00847D23"/>
    <w:rsid w:val="00847DCC"/>
    <w:rsid w:val="00850BDC"/>
    <w:rsid w:val="00850BDE"/>
    <w:rsid w:val="00850CC6"/>
    <w:rsid w:val="008510D0"/>
    <w:rsid w:val="00851221"/>
    <w:rsid w:val="0085172A"/>
    <w:rsid w:val="00851A02"/>
    <w:rsid w:val="00851D56"/>
    <w:rsid w:val="008528ED"/>
    <w:rsid w:val="00852F21"/>
    <w:rsid w:val="00853282"/>
    <w:rsid w:val="00855299"/>
    <w:rsid w:val="008558B1"/>
    <w:rsid w:val="00855D18"/>
    <w:rsid w:val="008568DF"/>
    <w:rsid w:val="0085691E"/>
    <w:rsid w:val="00856DE1"/>
    <w:rsid w:val="0085726D"/>
    <w:rsid w:val="00857D4A"/>
    <w:rsid w:val="00860250"/>
    <w:rsid w:val="00860528"/>
    <w:rsid w:val="00862E11"/>
    <w:rsid w:val="008631AE"/>
    <w:rsid w:val="00864172"/>
    <w:rsid w:val="00864C2B"/>
    <w:rsid w:val="00864F81"/>
    <w:rsid w:val="00865210"/>
    <w:rsid w:val="00865480"/>
    <w:rsid w:val="008657DE"/>
    <w:rsid w:val="008659FB"/>
    <w:rsid w:val="00865F3C"/>
    <w:rsid w:val="0086645E"/>
    <w:rsid w:val="00866FEE"/>
    <w:rsid w:val="0086714C"/>
    <w:rsid w:val="008672FE"/>
    <w:rsid w:val="00867BFB"/>
    <w:rsid w:val="00867FD0"/>
    <w:rsid w:val="008703B1"/>
    <w:rsid w:val="00870422"/>
    <w:rsid w:val="008705A4"/>
    <w:rsid w:val="00870B6A"/>
    <w:rsid w:val="008719BD"/>
    <w:rsid w:val="00871A7A"/>
    <w:rsid w:val="00871DD9"/>
    <w:rsid w:val="008722BC"/>
    <w:rsid w:val="0087279B"/>
    <w:rsid w:val="00873982"/>
    <w:rsid w:val="00875050"/>
    <w:rsid w:val="0087517A"/>
    <w:rsid w:val="00875B96"/>
    <w:rsid w:val="00875FA7"/>
    <w:rsid w:val="0087629A"/>
    <w:rsid w:val="00877C78"/>
    <w:rsid w:val="00877D3E"/>
    <w:rsid w:val="0088033D"/>
    <w:rsid w:val="008805C5"/>
    <w:rsid w:val="008807FD"/>
    <w:rsid w:val="00880FD6"/>
    <w:rsid w:val="00881428"/>
    <w:rsid w:val="00881E8A"/>
    <w:rsid w:val="008823A3"/>
    <w:rsid w:val="00882F50"/>
    <w:rsid w:val="00883EE5"/>
    <w:rsid w:val="00883FF9"/>
    <w:rsid w:val="0088471A"/>
    <w:rsid w:val="00885A2E"/>
    <w:rsid w:val="00885F30"/>
    <w:rsid w:val="00885F6B"/>
    <w:rsid w:val="008869CA"/>
    <w:rsid w:val="00886A0A"/>
    <w:rsid w:val="00886D33"/>
    <w:rsid w:val="0088738B"/>
    <w:rsid w:val="00887D99"/>
    <w:rsid w:val="008902DC"/>
    <w:rsid w:val="0089061F"/>
    <w:rsid w:val="008906D8"/>
    <w:rsid w:val="00890D71"/>
    <w:rsid w:val="0089182D"/>
    <w:rsid w:val="00891F1E"/>
    <w:rsid w:val="00892259"/>
    <w:rsid w:val="00892C6E"/>
    <w:rsid w:val="008937A6"/>
    <w:rsid w:val="008939BD"/>
    <w:rsid w:val="00893E1A"/>
    <w:rsid w:val="0089412C"/>
    <w:rsid w:val="008947CD"/>
    <w:rsid w:val="00894864"/>
    <w:rsid w:val="00894DA4"/>
    <w:rsid w:val="008954A8"/>
    <w:rsid w:val="00896E6D"/>
    <w:rsid w:val="00896E94"/>
    <w:rsid w:val="00897A5D"/>
    <w:rsid w:val="008A02A3"/>
    <w:rsid w:val="008A059C"/>
    <w:rsid w:val="008A0866"/>
    <w:rsid w:val="008A0A51"/>
    <w:rsid w:val="008A0D6F"/>
    <w:rsid w:val="008A1779"/>
    <w:rsid w:val="008A1D44"/>
    <w:rsid w:val="008A2669"/>
    <w:rsid w:val="008A2B6A"/>
    <w:rsid w:val="008A2C7A"/>
    <w:rsid w:val="008A389D"/>
    <w:rsid w:val="008A39BD"/>
    <w:rsid w:val="008A3AB9"/>
    <w:rsid w:val="008A3E87"/>
    <w:rsid w:val="008A44FD"/>
    <w:rsid w:val="008A4790"/>
    <w:rsid w:val="008A5959"/>
    <w:rsid w:val="008A5B45"/>
    <w:rsid w:val="008A5BC4"/>
    <w:rsid w:val="008A5E65"/>
    <w:rsid w:val="008A642E"/>
    <w:rsid w:val="008A688E"/>
    <w:rsid w:val="008A6A9F"/>
    <w:rsid w:val="008A7005"/>
    <w:rsid w:val="008B01F2"/>
    <w:rsid w:val="008B03D8"/>
    <w:rsid w:val="008B0C60"/>
    <w:rsid w:val="008B15B9"/>
    <w:rsid w:val="008B2198"/>
    <w:rsid w:val="008B310C"/>
    <w:rsid w:val="008B316A"/>
    <w:rsid w:val="008B3581"/>
    <w:rsid w:val="008B3800"/>
    <w:rsid w:val="008B3F72"/>
    <w:rsid w:val="008B4031"/>
    <w:rsid w:val="008B41F4"/>
    <w:rsid w:val="008B5053"/>
    <w:rsid w:val="008B57F2"/>
    <w:rsid w:val="008B60E7"/>
    <w:rsid w:val="008B6586"/>
    <w:rsid w:val="008B6727"/>
    <w:rsid w:val="008B6872"/>
    <w:rsid w:val="008B6AE5"/>
    <w:rsid w:val="008B7691"/>
    <w:rsid w:val="008C1333"/>
    <w:rsid w:val="008C1D75"/>
    <w:rsid w:val="008C249D"/>
    <w:rsid w:val="008C3E4D"/>
    <w:rsid w:val="008C41B7"/>
    <w:rsid w:val="008C4875"/>
    <w:rsid w:val="008C4A5B"/>
    <w:rsid w:val="008C58CC"/>
    <w:rsid w:val="008C648F"/>
    <w:rsid w:val="008C64B1"/>
    <w:rsid w:val="008C6F87"/>
    <w:rsid w:val="008C7066"/>
    <w:rsid w:val="008C723F"/>
    <w:rsid w:val="008D01F2"/>
    <w:rsid w:val="008D04FB"/>
    <w:rsid w:val="008D07D3"/>
    <w:rsid w:val="008D0D6A"/>
    <w:rsid w:val="008D15D8"/>
    <w:rsid w:val="008D175A"/>
    <w:rsid w:val="008D19FA"/>
    <w:rsid w:val="008D248C"/>
    <w:rsid w:val="008D24FC"/>
    <w:rsid w:val="008D26AE"/>
    <w:rsid w:val="008D2F3C"/>
    <w:rsid w:val="008D3A93"/>
    <w:rsid w:val="008D3EBE"/>
    <w:rsid w:val="008D3EE0"/>
    <w:rsid w:val="008D46AB"/>
    <w:rsid w:val="008D4C04"/>
    <w:rsid w:val="008D4CE5"/>
    <w:rsid w:val="008D50B5"/>
    <w:rsid w:val="008D5613"/>
    <w:rsid w:val="008D562F"/>
    <w:rsid w:val="008D5D35"/>
    <w:rsid w:val="008D612C"/>
    <w:rsid w:val="008D617D"/>
    <w:rsid w:val="008D6584"/>
    <w:rsid w:val="008D6CCA"/>
    <w:rsid w:val="008D7843"/>
    <w:rsid w:val="008E02F3"/>
    <w:rsid w:val="008E0935"/>
    <w:rsid w:val="008E0F66"/>
    <w:rsid w:val="008E0FCD"/>
    <w:rsid w:val="008E102D"/>
    <w:rsid w:val="008E15F7"/>
    <w:rsid w:val="008E18C0"/>
    <w:rsid w:val="008E1C43"/>
    <w:rsid w:val="008E1C9F"/>
    <w:rsid w:val="008E1E44"/>
    <w:rsid w:val="008E204D"/>
    <w:rsid w:val="008E2B4C"/>
    <w:rsid w:val="008E2BBA"/>
    <w:rsid w:val="008E2E01"/>
    <w:rsid w:val="008E3665"/>
    <w:rsid w:val="008E36CB"/>
    <w:rsid w:val="008E39D8"/>
    <w:rsid w:val="008E47D8"/>
    <w:rsid w:val="008E4929"/>
    <w:rsid w:val="008E4C40"/>
    <w:rsid w:val="008E4CBB"/>
    <w:rsid w:val="008E5039"/>
    <w:rsid w:val="008E63A8"/>
    <w:rsid w:val="008E6528"/>
    <w:rsid w:val="008E65B8"/>
    <w:rsid w:val="008E696F"/>
    <w:rsid w:val="008E70F7"/>
    <w:rsid w:val="008E70FA"/>
    <w:rsid w:val="008E7365"/>
    <w:rsid w:val="008F02E1"/>
    <w:rsid w:val="008F0CB7"/>
    <w:rsid w:val="008F0EA6"/>
    <w:rsid w:val="008F10B2"/>
    <w:rsid w:val="008F13A7"/>
    <w:rsid w:val="008F1421"/>
    <w:rsid w:val="008F1D89"/>
    <w:rsid w:val="008F2250"/>
    <w:rsid w:val="008F27F4"/>
    <w:rsid w:val="008F2960"/>
    <w:rsid w:val="008F2ECE"/>
    <w:rsid w:val="008F39EB"/>
    <w:rsid w:val="008F4576"/>
    <w:rsid w:val="008F5B21"/>
    <w:rsid w:val="008F6D0F"/>
    <w:rsid w:val="008F6DF2"/>
    <w:rsid w:val="008F6E55"/>
    <w:rsid w:val="008F7375"/>
    <w:rsid w:val="008F75C1"/>
    <w:rsid w:val="008F7DB3"/>
    <w:rsid w:val="0090015F"/>
    <w:rsid w:val="009004E2"/>
    <w:rsid w:val="009013E1"/>
    <w:rsid w:val="00901A36"/>
    <w:rsid w:val="009020CA"/>
    <w:rsid w:val="00902289"/>
    <w:rsid w:val="00902A99"/>
    <w:rsid w:val="00902AB5"/>
    <w:rsid w:val="00902CAA"/>
    <w:rsid w:val="00903F5F"/>
    <w:rsid w:val="00904922"/>
    <w:rsid w:val="00905204"/>
    <w:rsid w:val="00905908"/>
    <w:rsid w:val="00905DA7"/>
    <w:rsid w:val="00905F04"/>
    <w:rsid w:val="00906785"/>
    <w:rsid w:val="009077DC"/>
    <w:rsid w:val="009079A8"/>
    <w:rsid w:val="009105A1"/>
    <w:rsid w:val="009108C4"/>
    <w:rsid w:val="0091113B"/>
    <w:rsid w:val="00911F3A"/>
    <w:rsid w:val="009126DC"/>
    <w:rsid w:val="00912D46"/>
    <w:rsid w:val="009131A2"/>
    <w:rsid w:val="00913981"/>
    <w:rsid w:val="00914196"/>
    <w:rsid w:val="009144C0"/>
    <w:rsid w:val="00914581"/>
    <w:rsid w:val="00914908"/>
    <w:rsid w:val="00914C52"/>
    <w:rsid w:val="00914F59"/>
    <w:rsid w:val="0091509D"/>
    <w:rsid w:val="0091571C"/>
    <w:rsid w:val="009165ED"/>
    <w:rsid w:val="00916A14"/>
    <w:rsid w:val="00916A7E"/>
    <w:rsid w:val="00916F67"/>
    <w:rsid w:val="009171BF"/>
    <w:rsid w:val="0091752D"/>
    <w:rsid w:val="00917BCF"/>
    <w:rsid w:val="00917D07"/>
    <w:rsid w:val="0092005A"/>
    <w:rsid w:val="00920E32"/>
    <w:rsid w:val="00920F51"/>
    <w:rsid w:val="009214F0"/>
    <w:rsid w:val="00921767"/>
    <w:rsid w:val="009217BB"/>
    <w:rsid w:val="00921C37"/>
    <w:rsid w:val="009228CE"/>
    <w:rsid w:val="00922A20"/>
    <w:rsid w:val="00923A0F"/>
    <w:rsid w:val="00923C75"/>
    <w:rsid w:val="00923CD0"/>
    <w:rsid w:val="00923EAA"/>
    <w:rsid w:val="00924A2F"/>
    <w:rsid w:val="00924C89"/>
    <w:rsid w:val="00924E9F"/>
    <w:rsid w:val="009251DE"/>
    <w:rsid w:val="00925634"/>
    <w:rsid w:val="00925E6A"/>
    <w:rsid w:val="00925FE6"/>
    <w:rsid w:val="00926834"/>
    <w:rsid w:val="00926EE4"/>
    <w:rsid w:val="00927008"/>
    <w:rsid w:val="009270F1"/>
    <w:rsid w:val="00927170"/>
    <w:rsid w:val="00927D40"/>
    <w:rsid w:val="00930070"/>
    <w:rsid w:val="009304E7"/>
    <w:rsid w:val="00930F3F"/>
    <w:rsid w:val="009317CD"/>
    <w:rsid w:val="00931896"/>
    <w:rsid w:val="00931CF2"/>
    <w:rsid w:val="00931EB7"/>
    <w:rsid w:val="00932394"/>
    <w:rsid w:val="009323CB"/>
    <w:rsid w:val="009324C3"/>
    <w:rsid w:val="00932790"/>
    <w:rsid w:val="0093279E"/>
    <w:rsid w:val="0093292D"/>
    <w:rsid w:val="00932930"/>
    <w:rsid w:val="0093365E"/>
    <w:rsid w:val="0093390C"/>
    <w:rsid w:val="00933AE9"/>
    <w:rsid w:val="009348E6"/>
    <w:rsid w:val="00934E5E"/>
    <w:rsid w:val="009352D5"/>
    <w:rsid w:val="009358B7"/>
    <w:rsid w:val="009375D9"/>
    <w:rsid w:val="009376B9"/>
    <w:rsid w:val="00937B3C"/>
    <w:rsid w:val="00937D7D"/>
    <w:rsid w:val="00940842"/>
    <w:rsid w:val="00941877"/>
    <w:rsid w:val="00942310"/>
    <w:rsid w:val="00942A77"/>
    <w:rsid w:val="0094336F"/>
    <w:rsid w:val="009435AB"/>
    <w:rsid w:val="00945192"/>
    <w:rsid w:val="00945646"/>
    <w:rsid w:val="00945803"/>
    <w:rsid w:val="00945DB6"/>
    <w:rsid w:val="00945F68"/>
    <w:rsid w:val="00946030"/>
    <w:rsid w:val="00946045"/>
    <w:rsid w:val="00946772"/>
    <w:rsid w:val="00946B64"/>
    <w:rsid w:val="00946DE8"/>
    <w:rsid w:val="00946FE0"/>
    <w:rsid w:val="009471E5"/>
    <w:rsid w:val="00947B10"/>
    <w:rsid w:val="009506A5"/>
    <w:rsid w:val="00951778"/>
    <w:rsid w:val="00952008"/>
    <w:rsid w:val="009526AE"/>
    <w:rsid w:val="0095292D"/>
    <w:rsid w:val="00952E34"/>
    <w:rsid w:val="0095326D"/>
    <w:rsid w:val="00953E8B"/>
    <w:rsid w:val="00955B00"/>
    <w:rsid w:val="00955EE9"/>
    <w:rsid w:val="009563F7"/>
    <w:rsid w:val="0095672C"/>
    <w:rsid w:val="00956B94"/>
    <w:rsid w:val="00956C51"/>
    <w:rsid w:val="00957826"/>
    <w:rsid w:val="00957D0B"/>
    <w:rsid w:val="00957E78"/>
    <w:rsid w:val="009602F5"/>
    <w:rsid w:val="009607A4"/>
    <w:rsid w:val="00960836"/>
    <w:rsid w:val="00960A1E"/>
    <w:rsid w:val="00960B6E"/>
    <w:rsid w:val="0096177F"/>
    <w:rsid w:val="009619C5"/>
    <w:rsid w:val="00961B17"/>
    <w:rsid w:val="00961C5E"/>
    <w:rsid w:val="0096248B"/>
    <w:rsid w:val="00962E66"/>
    <w:rsid w:val="009630E6"/>
    <w:rsid w:val="00963130"/>
    <w:rsid w:val="009632AF"/>
    <w:rsid w:val="00963998"/>
    <w:rsid w:val="00963DD6"/>
    <w:rsid w:val="00964847"/>
    <w:rsid w:val="009652F6"/>
    <w:rsid w:val="00965656"/>
    <w:rsid w:val="0096595D"/>
    <w:rsid w:val="0096596D"/>
    <w:rsid w:val="00965A5A"/>
    <w:rsid w:val="00965F0A"/>
    <w:rsid w:val="0096674F"/>
    <w:rsid w:val="00966959"/>
    <w:rsid w:val="00966B1A"/>
    <w:rsid w:val="00966C0C"/>
    <w:rsid w:val="00967164"/>
    <w:rsid w:val="009708CE"/>
    <w:rsid w:val="009708FA"/>
    <w:rsid w:val="009709AB"/>
    <w:rsid w:val="00970C78"/>
    <w:rsid w:val="00970E3A"/>
    <w:rsid w:val="009714EB"/>
    <w:rsid w:val="00971B20"/>
    <w:rsid w:val="00971C9B"/>
    <w:rsid w:val="009720C1"/>
    <w:rsid w:val="0097260E"/>
    <w:rsid w:val="009729CC"/>
    <w:rsid w:val="00972A23"/>
    <w:rsid w:val="00972B05"/>
    <w:rsid w:val="009730E5"/>
    <w:rsid w:val="009734C2"/>
    <w:rsid w:val="00973A6C"/>
    <w:rsid w:val="0097477B"/>
    <w:rsid w:val="00975521"/>
    <w:rsid w:val="00975802"/>
    <w:rsid w:val="00975804"/>
    <w:rsid w:val="00975D15"/>
    <w:rsid w:val="0097624C"/>
    <w:rsid w:val="00976520"/>
    <w:rsid w:val="00976E26"/>
    <w:rsid w:val="00977011"/>
    <w:rsid w:val="009774EF"/>
    <w:rsid w:val="00977931"/>
    <w:rsid w:val="009809E0"/>
    <w:rsid w:val="009813D4"/>
    <w:rsid w:val="00981466"/>
    <w:rsid w:val="0098163F"/>
    <w:rsid w:val="009818B7"/>
    <w:rsid w:val="009822E4"/>
    <w:rsid w:val="00982E44"/>
    <w:rsid w:val="009830EC"/>
    <w:rsid w:val="00983122"/>
    <w:rsid w:val="0098332B"/>
    <w:rsid w:val="00983702"/>
    <w:rsid w:val="00984038"/>
    <w:rsid w:val="009847BC"/>
    <w:rsid w:val="00985004"/>
    <w:rsid w:val="009850BA"/>
    <w:rsid w:val="009851D3"/>
    <w:rsid w:val="0098586E"/>
    <w:rsid w:val="009858AB"/>
    <w:rsid w:val="0098682D"/>
    <w:rsid w:val="009869C5"/>
    <w:rsid w:val="00986DB1"/>
    <w:rsid w:val="009874E8"/>
    <w:rsid w:val="00987934"/>
    <w:rsid w:val="00990B5D"/>
    <w:rsid w:val="00990BC7"/>
    <w:rsid w:val="0099171F"/>
    <w:rsid w:val="00991DCC"/>
    <w:rsid w:val="00993726"/>
    <w:rsid w:val="00994428"/>
    <w:rsid w:val="00994584"/>
    <w:rsid w:val="00995794"/>
    <w:rsid w:val="00995DC8"/>
    <w:rsid w:val="00996A0C"/>
    <w:rsid w:val="00997423"/>
    <w:rsid w:val="00997AFA"/>
    <w:rsid w:val="009A066C"/>
    <w:rsid w:val="009A0952"/>
    <w:rsid w:val="009A1591"/>
    <w:rsid w:val="009A19F9"/>
    <w:rsid w:val="009A19FF"/>
    <w:rsid w:val="009A1AE0"/>
    <w:rsid w:val="009A2280"/>
    <w:rsid w:val="009A356A"/>
    <w:rsid w:val="009A3F3A"/>
    <w:rsid w:val="009A4018"/>
    <w:rsid w:val="009A41FE"/>
    <w:rsid w:val="009A4822"/>
    <w:rsid w:val="009A4ECE"/>
    <w:rsid w:val="009A5247"/>
    <w:rsid w:val="009A54DB"/>
    <w:rsid w:val="009A56DE"/>
    <w:rsid w:val="009A5942"/>
    <w:rsid w:val="009A5A71"/>
    <w:rsid w:val="009A6B37"/>
    <w:rsid w:val="009A6BFE"/>
    <w:rsid w:val="009A6D5D"/>
    <w:rsid w:val="009A717D"/>
    <w:rsid w:val="009B089A"/>
    <w:rsid w:val="009B08E2"/>
    <w:rsid w:val="009B0CF0"/>
    <w:rsid w:val="009B1654"/>
    <w:rsid w:val="009B1796"/>
    <w:rsid w:val="009B18C4"/>
    <w:rsid w:val="009B1B7C"/>
    <w:rsid w:val="009B1BF0"/>
    <w:rsid w:val="009B26A2"/>
    <w:rsid w:val="009B3313"/>
    <w:rsid w:val="009B38A0"/>
    <w:rsid w:val="009B3AD8"/>
    <w:rsid w:val="009B4660"/>
    <w:rsid w:val="009B4754"/>
    <w:rsid w:val="009B4793"/>
    <w:rsid w:val="009B4BB7"/>
    <w:rsid w:val="009B4F12"/>
    <w:rsid w:val="009B500E"/>
    <w:rsid w:val="009B5425"/>
    <w:rsid w:val="009B5DF3"/>
    <w:rsid w:val="009B5E90"/>
    <w:rsid w:val="009B6049"/>
    <w:rsid w:val="009B685A"/>
    <w:rsid w:val="009B6C31"/>
    <w:rsid w:val="009B745F"/>
    <w:rsid w:val="009B7869"/>
    <w:rsid w:val="009B7C1D"/>
    <w:rsid w:val="009C062C"/>
    <w:rsid w:val="009C0F4A"/>
    <w:rsid w:val="009C1A4B"/>
    <w:rsid w:val="009C2092"/>
    <w:rsid w:val="009C216D"/>
    <w:rsid w:val="009C22B0"/>
    <w:rsid w:val="009C2460"/>
    <w:rsid w:val="009C2715"/>
    <w:rsid w:val="009C2BF9"/>
    <w:rsid w:val="009C3387"/>
    <w:rsid w:val="009C34C2"/>
    <w:rsid w:val="009C3B5E"/>
    <w:rsid w:val="009C48E1"/>
    <w:rsid w:val="009C50BD"/>
    <w:rsid w:val="009C52B3"/>
    <w:rsid w:val="009C542B"/>
    <w:rsid w:val="009C5536"/>
    <w:rsid w:val="009C59D2"/>
    <w:rsid w:val="009C5BA8"/>
    <w:rsid w:val="009C63A4"/>
    <w:rsid w:val="009C6702"/>
    <w:rsid w:val="009C6967"/>
    <w:rsid w:val="009C69E0"/>
    <w:rsid w:val="009C6A71"/>
    <w:rsid w:val="009C6FF0"/>
    <w:rsid w:val="009C775E"/>
    <w:rsid w:val="009C7B8E"/>
    <w:rsid w:val="009C7E35"/>
    <w:rsid w:val="009C7E5B"/>
    <w:rsid w:val="009D11AC"/>
    <w:rsid w:val="009D122E"/>
    <w:rsid w:val="009D1435"/>
    <w:rsid w:val="009D15DC"/>
    <w:rsid w:val="009D18CF"/>
    <w:rsid w:val="009D1C00"/>
    <w:rsid w:val="009D29A7"/>
    <w:rsid w:val="009D2D5C"/>
    <w:rsid w:val="009D345F"/>
    <w:rsid w:val="009D3578"/>
    <w:rsid w:val="009D3B7C"/>
    <w:rsid w:val="009D3C41"/>
    <w:rsid w:val="009D3F9C"/>
    <w:rsid w:val="009D4099"/>
    <w:rsid w:val="009D41D2"/>
    <w:rsid w:val="009D41FC"/>
    <w:rsid w:val="009D4302"/>
    <w:rsid w:val="009D463F"/>
    <w:rsid w:val="009D4C19"/>
    <w:rsid w:val="009D6009"/>
    <w:rsid w:val="009D60C2"/>
    <w:rsid w:val="009D6B1E"/>
    <w:rsid w:val="009D6CFE"/>
    <w:rsid w:val="009D6D37"/>
    <w:rsid w:val="009D6EF7"/>
    <w:rsid w:val="009D7C17"/>
    <w:rsid w:val="009D7FFD"/>
    <w:rsid w:val="009E03D8"/>
    <w:rsid w:val="009E0F61"/>
    <w:rsid w:val="009E1341"/>
    <w:rsid w:val="009E1C73"/>
    <w:rsid w:val="009E22AC"/>
    <w:rsid w:val="009E264A"/>
    <w:rsid w:val="009E28DB"/>
    <w:rsid w:val="009E2D80"/>
    <w:rsid w:val="009E32D0"/>
    <w:rsid w:val="009E383F"/>
    <w:rsid w:val="009E4122"/>
    <w:rsid w:val="009E4261"/>
    <w:rsid w:val="009E4436"/>
    <w:rsid w:val="009E4952"/>
    <w:rsid w:val="009E4A59"/>
    <w:rsid w:val="009E4AB9"/>
    <w:rsid w:val="009E5126"/>
    <w:rsid w:val="009E56DA"/>
    <w:rsid w:val="009E5E3E"/>
    <w:rsid w:val="009E6096"/>
    <w:rsid w:val="009E61A3"/>
    <w:rsid w:val="009E6B0E"/>
    <w:rsid w:val="009E6D5F"/>
    <w:rsid w:val="009E7F7B"/>
    <w:rsid w:val="009F10AD"/>
    <w:rsid w:val="009F1176"/>
    <w:rsid w:val="009F119D"/>
    <w:rsid w:val="009F1412"/>
    <w:rsid w:val="009F14C0"/>
    <w:rsid w:val="009F1658"/>
    <w:rsid w:val="009F22C6"/>
    <w:rsid w:val="009F2889"/>
    <w:rsid w:val="009F2F6A"/>
    <w:rsid w:val="009F30E4"/>
    <w:rsid w:val="009F3374"/>
    <w:rsid w:val="009F39B3"/>
    <w:rsid w:val="009F3B46"/>
    <w:rsid w:val="009F3CBD"/>
    <w:rsid w:val="009F4C48"/>
    <w:rsid w:val="009F5849"/>
    <w:rsid w:val="009F5EC1"/>
    <w:rsid w:val="009F651E"/>
    <w:rsid w:val="009F6920"/>
    <w:rsid w:val="009F7CD4"/>
    <w:rsid w:val="00A00070"/>
    <w:rsid w:val="00A000E1"/>
    <w:rsid w:val="00A00469"/>
    <w:rsid w:val="00A00574"/>
    <w:rsid w:val="00A0091B"/>
    <w:rsid w:val="00A00C1D"/>
    <w:rsid w:val="00A00CE5"/>
    <w:rsid w:val="00A00D5B"/>
    <w:rsid w:val="00A012C7"/>
    <w:rsid w:val="00A01951"/>
    <w:rsid w:val="00A01C0B"/>
    <w:rsid w:val="00A01C23"/>
    <w:rsid w:val="00A01D58"/>
    <w:rsid w:val="00A026B4"/>
    <w:rsid w:val="00A027CA"/>
    <w:rsid w:val="00A02F31"/>
    <w:rsid w:val="00A04028"/>
    <w:rsid w:val="00A04A78"/>
    <w:rsid w:val="00A04BB1"/>
    <w:rsid w:val="00A04BCA"/>
    <w:rsid w:val="00A04F81"/>
    <w:rsid w:val="00A05112"/>
    <w:rsid w:val="00A0547B"/>
    <w:rsid w:val="00A05544"/>
    <w:rsid w:val="00A06104"/>
    <w:rsid w:val="00A06ED9"/>
    <w:rsid w:val="00A07141"/>
    <w:rsid w:val="00A074A5"/>
    <w:rsid w:val="00A07C98"/>
    <w:rsid w:val="00A10C6D"/>
    <w:rsid w:val="00A1139E"/>
    <w:rsid w:val="00A11D6C"/>
    <w:rsid w:val="00A12212"/>
    <w:rsid w:val="00A12497"/>
    <w:rsid w:val="00A124EC"/>
    <w:rsid w:val="00A124F4"/>
    <w:rsid w:val="00A12E71"/>
    <w:rsid w:val="00A1303C"/>
    <w:rsid w:val="00A13513"/>
    <w:rsid w:val="00A13A1F"/>
    <w:rsid w:val="00A1431B"/>
    <w:rsid w:val="00A14AAD"/>
    <w:rsid w:val="00A1529B"/>
    <w:rsid w:val="00A15312"/>
    <w:rsid w:val="00A153C7"/>
    <w:rsid w:val="00A15B54"/>
    <w:rsid w:val="00A15E36"/>
    <w:rsid w:val="00A1760C"/>
    <w:rsid w:val="00A17E37"/>
    <w:rsid w:val="00A20118"/>
    <w:rsid w:val="00A205EA"/>
    <w:rsid w:val="00A20B43"/>
    <w:rsid w:val="00A21674"/>
    <w:rsid w:val="00A2308E"/>
    <w:rsid w:val="00A2438F"/>
    <w:rsid w:val="00A245B2"/>
    <w:rsid w:val="00A245B6"/>
    <w:rsid w:val="00A2565A"/>
    <w:rsid w:val="00A25BDC"/>
    <w:rsid w:val="00A25C85"/>
    <w:rsid w:val="00A25D1F"/>
    <w:rsid w:val="00A25D7F"/>
    <w:rsid w:val="00A26439"/>
    <w:rsid w:val="00A26695"/>
    <w:rsid w:val="00A26F9A"/>
    <w:rsid w:val="00A2708B"/>
    <w:rsid w:val="00A270F8"/>
    <w:rsid w:val="00A277FD"/>
    <w:rsid w:val="00A3009E"/>
    <w:rsid w:val="00A30974"/>
    <w:rsid w:val="00A30F24"/>
    <w:rsid w:val="00A319B8"/>
    <w:rsid w:val="00A31C86"/>
    <w:rsid w:val="00A3279E"/>
    <w:rsid w:val="00A329C2"/>
    <w:rsid w:val="00A32D8B"/>
    <w:rsid w:val="00A32F72"/>
    <w:rsid w:val="00A332BF"/>
    <w:rsid w:val="00A33788"/>
    <w:rsid w:val="00A3395E"/>
    <w:rsid w:val="00A33C18"/>
    <w:rsid w:val="00A3427D"/>
    <w:rsid w:val="00A35802"/>
    <w:rsid w:val="00A36452"/>
    <w:rsid w:val="00A365C7"/>
    <w:rsid w:val="00A36686"/>
    <w:rsid w:val="00A3688F"/>
    <w:rsid w:val="00A36BDB"/>
    <w:rsid w:val="00A36CC2"/>
    <w:rsid w:val="00A36CEB"/>
    <w:rsid w:val="00A36E42"/>
    <w:rsid w:val="00A3719F"/>
    <w:rsid w:val="00A3737C"/>
    <w:rsid w:val="00A3743A"/>
    <w:rsid w:val="00A3751B"/>
    <w:rsid w:val="00A37EF7"/>
    <w:rsid w:val="00A40FE8"/>
    <w:rsid w:val="00A415BA"/>
    <w:rsid w:val="00A4197F"/>
    <w:rsid w:val="00A43215"/>
    <w:rsid w:val="00A43323"/>
    <w:rsid w:val="00A4386E"/>
    <w:rsid w:val="00A438C0"/>
    <w:rsid w:val="00A443E8"/>
    <w:rsid w:val="00A445C1"/>
    <w:rsid w:val="00A44887"/>
    <w:rsid w:val="00A4551F"/>
    <w:rsid w:val="00A46070"/>
    <w:rsid w:val="00A46369"/>
    <w:rsid w:val="00A46A14"/>
    <w:rsid w:val="00A4721B"/>
    <w:rsid w:val="00A479B8"/>
    <w:rsid w:val="00A50AD2"/>
    <w:rsid w:val="00A50FA8"/>
    <w:rsid w:val="00A50FC7"/>
    <w:rsid w:val="00A50FDF"/>
    <w:rsid w:val="00A52339"/>
    <w:rsid w:val="00A52A89"/>
    <w:rsid w:val="00A531F1"/>
    <w:rsid w:val="00A532BE"/>
    <w:rsid w:val="00A532E8"/>
    <w:rsid w:val="00A5472C"/>
    <w:rsid w:val="00A54878"/>
    <w:rsid w:val="00A549CE"/>
    <w:rsid w:val="00A557D1"/>
    <w:rsid w:val="00A559FF"/>
    <w:rsid w:val="00A56ED3"/>
    <w:rsid w:val="00A575F6"/>
    <w:rsid w:val="00A57763"/>
    <w:rsid w:val="00A57C56"/>
    <w:rsid w:val="00A57F6D"/>
    <w:rsid w:val="00A601CC"/>
    <w:rsid w:val="00A602E1"/>
    <w:rsid w:val="00A6057F"/>
    <w:rsid w:val="00A606FD"/>
    <w:rsid w:val="00A61850"/>
    <w:rsid w:val="00A61C83"/>
    <w:rsid w:val="00A61E4C"/>
    <w:rsid w:val="00A624DF"/>
    <w:rsid w:val="00A62551"/>
    <w:rsid w:val="00A62749"/>
    <w:rsid w:val="00A62780"/>
    <w:rsid w:val="00A62CCE"/>
    <w:rsid w:val="00A62D52"/>
    <w:rsid w:val="00A6312B"/>
    <w:rsid w:val="00A63F1F"/>
    <w:rsid w:val="00A64446"/>
    <w:rsid w:val="00A64A39"/>
    <w:rsid w:val="00A652D6"/>
    <w:rsid w:val="00A65751"/>
    <w:rsid w:val="00A666FF"/>
    <w:rsid w:val="00A66840"/>
    <w:rsid w:val="00A6684C"/>
    <w:rsid w:val="00A668CD"/>
    <w:rsid w:val="00A67039"/>
    <w:rsid w:val="00A673E2"/>
    <w:rsid w:val="00A67618"/>
    <w:rsid w:val="00A67946"/>
    <w:rsid w:val="00A67CE2"/>
    <w:rsid w:val="00A67FCC"/>
    <w:rsid w:val="00A701C7"/>
    <w:rsid w:val="00A7070C"/>
    <w:rsid w:val="00A710B3"/>
    <w:rsid w:val="00A710B6"/>
    <w:rsid w:val="00A71313"/>
    <w:rsid w:val="00A71CC8"/>
    <w:rsid w:val="00A71E20"/>
    <w:rsid w:val="00A73114"/>
    <w:rsid w:val="00A73CA4"/>
    <w:rsid w:val="00A74F1B"/>
    <w:rsid w:val="00A75212"/>
    <w:rsid w:val="00A755B0"/>
    <w:rsid w:val="00A75AE8"/>
    <w:rsid w:val="00A75BA5"/>
    <w:rsid w:val="00A767AE"/>
    <w:rsid w:val="00A76E34"/>
    <w:rsid w:val="00A77F26"/>
    <w:rsid w:val="00A8051A"/>
    <w:rsid w:val="00A80567"/>
    <w:rsid w:val="00A80A7F"/>
    <w:rsid w:val="00A81310"/>
    <w:rsid w:val="00A819BD"/>
    <w:rsid w:val="00A821AB"/>
    <w:rsid w:val="00A8324C"/>
    <w:rsid w:val="00A835FE"/>
    <w:rsid w:val="00A83894"/>
    <w:rsid w:val="00A83B18"/>
    <w:rsid w:val="00A83DCB"/>
    <w:rsid w:val="00A83F40"/>
    <w:rsid w:val="00A8462F"/>
    <w:rsid w:val="00A846A7"/>
    <w:rsid w:val="00A84A79"/>
    <w:rsid w:val="00A8517B"/>
    <w:rsid w:val="00A85F36"/>
    <w:rsid w:val="00A85FB2"/>
    <w:rsid w:val="00A86013"/>
    <w:rsid w:val="00A8604E"/>
    <w:rsid w:val="00A87A9E"/>
    <w:rsid w:val="00A90B02"/>
    <w:rsid w:val="00A90F64"/>
    <w:rsid w:val="00A9182C"/>
    <w:rsid w:val="00A918CA"/>
    <w:rsid w:val="00A92047"/>
    <w:rsid w:val="00A92221"/>
    <w:rsid w:val="00A92F33"/>
    <w:rsid w:val="00A92F60"/>
    <w:rsid w:val="00A93371"/>
    <w:rsid w:val="00A935BB"/>
    <w:rsid w:val="00A94C7A"/>
    <w:rsid w:val="00A95139"/>
    <w:rsid w:val="00A953F4"/>
    <w:rsid w:val="00A95643"/>
    <w:rsid w:val="00A95944"/>
    <w:rsid w:val="00A95D77"/>
    <w:rsid w:val="00A95E29"/>
    <w:rsid w:val="00A964F8"/>
    <w:rsid w:val="00A9664C"/>
    <w:rsid w:val="00A96986"/>
    <w:rsid w:val="00A96CF4"/>
    <w:rsid w:val="00AA00B8"/>
    <w:rsid w:val="00AA0273"/>
    <w:rsid w:val="00AA0578"/>
    <w:rsid w:val="00AA1218"/>
    <w:rsid w:val="00AA1237"/>
    <w:rsid w:val="00AA265E"/>
    <w:rsid w:val="00AA308F"/>
    <w:rsid w:val="00AA38A3"/>
    <w:rsid w:val="00AA3F07"/>
    <w:rsid w:val="00AA3F74"/>
    <w:rsid w:val="00AA4111"/>
    <w:rsid w:val="00AA4DBD"/>
    <w:rsid w:val="00AA5459"/>
    <w:rsid w:val="00AA6166"/>
    <w:rsid w:val="00AA6AC3"/>
    <w:rsid w:val="00AA6DB9"/>
    <w:rsid w:val="00AA74D4"/>
    <w:rsid w:val="00AA7625"/>
    <w:rsid w:val="00AA7680"/>
    <w:rsid w:val="00AA78E0"/>
    <w:rsid w:val="00AB020B"/>
    <w:rsid w:val="00AB0E15"/>
    <w:rsid w:val="00AB0E33"/>
    <w:rsid w:val="00AB1C71"/>
    <w:rsid w:val="00AB257A"/>
    <w:rsid w:val="00AB25FB"/>
    <w:rsid w:val="00AB28E1"/>
    <w:rsid w:val="00AB29F9"/>
    <w:rsid w:val="00AB2BDB"/>
    <w:rsid w:val="00AB3276"/>
    <w:rsid w:val="00AB3476"/>
    <w:rsid w:val="00AB3492"/>
    <w:rsid w:val="00AB42F6"/>
    <w:rsid w:val="00AB523F"/>
    <w:rsid w:val="00AB592D"/>
    <w:rsid w:val="00AB60AA"/>
    <w:rsid w:val="00AB63A8"/>
    <w:rsid w:val="00AB64C6"/>
    <w:rsid w:val="00AB6BBE"/>
    <w:rsid w:val="00AB71F0"/>
    <w:rsid w:val="00AB7DA8"/>
    <w:rsid w:val="00AB7FF5"/>
    <w:rsid w:val="00AC0023"/>
    <w:rsid w:val="00AC0ACA"/>
    <w:rsid w:val="00AC0BF2"/>
    <w:rsid w:val="00AC0E16"/>
    <w:rsid w:val="00AC0F97"/>
    <w:rsid w:val="00AC132D"/>
    <w:rsid w:val="00AC1A10"/>
    <w:rsid w:val="00AC2AC0"/>
    <w:rsid w:val="00AC2B9E"/>
    <w:rsid w:val="00AC2FC4"/>
    <w:rsid w:val="00AC43A9"/>
    <w:rsid w:val="00AC500E"/>
    <w:rsid w:val="00AC55BB"/>
    <w:rsid w:val="00AC59F8"/>
    <w:rsid w:val="00AC5C54"/>
    <w:rsid w:val="00AC5D02"/>
    <w:rsid w:val="00AC5DC4"/>
    <w:rsid w:val="00AC61B6"/>
    <w:rsid w:val="00AC62EC"/>
    <w:rsid w:val="00AC71AC"/>
    <w:rsid w:val="00AC72B9"/>
    <w:rsid w:val="00AC735A"/>
    <w:rsid w:val="00AC767F"/>
    <w:rsid w:val="00AC7931"/>
    <w:rsid w:val="00AD06BC"/>
    <w:rsid w:val="00AD1405"/>
    <w:rsid w:val="00AD1875"/>
    <w:rsid w:val="00AD1966"/>
    <w:rsid w:val="00AD1C89"/>
    <w:rsid w:val="00AD1EFF"/>
    <w:rsid w:val="00AD2094"/>
    <w:rsid w:val="00AD2385"/>
    <w:rsid w:val="00AD268D"/>
    <w:rsid w:val="00AD269E"/>
    <w:rsid w:val="00AD2A67"/>
    <w:rsid w:val="00AD2D22"/>
    <w:rsid w:val="00AD3BB4"/>
    <w:rsid w:val="00AD4014"/>
    <w:rsid w:val="00AD4B5B"/>
    <w:rsid w:val="00AD589E"/>
    <w:rsid w:val="00AD605F"/>
    <w:rsid w:val="00AD6736"/>
    <w:rsid w:val="00AD67E0"/>
    <w:rsid w:val="00AD682A"/>
    <w:rsid w:val="00AD6A75"/>
    <w:rsid w:val="00AD6ADB"/>
    <w:rsid w:val="00AD72B8"/>
    <w:rsid w:val="00AD74F2"/>
    <w:rsid w:val="00AD779D"/>
    <w:rsid w:val="00AD7F08"/>
    <w:rsid w:val="00AE0789"/>
    <w:rsid w:val="00AE09A9"/>
    <w:rsid w:val="00AE0DB5"/>
    <w:rsid w:val="00AE0E47"/>
    <w:rsid w:val="00AE105A"/>
    <w:rsid w:val="00AE11FE"/>
    <w:rsid w:val="00AE1EB7"/>
    <w:rsid w:val="00AE225B"/>
    <w:rsid w:val="00AE24A1"/>
    <w:rsid w:val="00AE24D4"/>
    <w:rsid w:val="00AE27E4"/>
    <w:rsid w:val="00AE2A1A"/>
    <w:rsid w:val="00AE2D93"/>
    <w:rsid w:val="00AE33B9"/>
    <w:rsid w:val="00AE3D1C"/>
    <w:rsid w:val="00AE3F16"/>
    <w:rsid w:val="00AE406B"/>
    <w:rsid w:val="00AE4B62"/>
    <w:rsid w:val="00AE5090"/>
    <w:rsid w:val="00AE5234"/>
    <w:rsid w:val="00AE57CB"/>
    <w:rsid w:val="00AE599C"/>
    <w:rsid w:val="00AE5DC9"/>
    <w:rsid w:val="00AE6323"/>
    <w:rsid w:val="00AE6850"/>
    <w:rsid w:val="00AE6943"/>
    <w:rsid w:val="00AE6BD9"/>
    <w:rsid w:val="00AE7201"/>
    <w:rsid w:val="00AE7C14"/>
    <w:rsid w:val="00AE7CC6"/>
    <w:rsid w:val="00AE7CEB"/>
    <w:rsid w:val="00AF0142"/>
    <w:rsid w:val="00AF116A"/>
    <w:rsid w:val="00AF205A"/>
    <w:rsid w:val="00AF2351"/>
    <w:rsid w:val="00AF2367"/>
    <w:rsid w:val="00AF24E4"/>
    <w:rsid w:val="00AF2556"/>
    <w:rsid w:val="00AF2EDB"/>
    <w:rsid w:val="00AF3256"/>
    <w:rsid w:val="00AF3355"/>
    <w:rsid w:val="00AF3EAC"/>
    <w:rsid w:val="00AF40B3"/>
    <w:rsid w:val="00AF4178"/>
    <w:rsid w:val="00AF42F8"/>
    <w:rsid w:val="00AF47CB"/>
    <w:rsid w:val="00AF4B21"/>
    <w:rsid w:val="00AF52AF"/>
    <w:rsid w:val="00AF5ADD"/>
    <w:rsid w:val="00AF6812"/>
    <w:rsid w:val="00AF6918"/>
    <w:rsid w:val="00AF7BF6"/>
    <w:rsid w:val="00B013C3"/>
    <w:rsid w:val="00B01599"/>
    <w:rsid w:val="00B01CF0"/>
    <w:rsid w:val="00B01D0A"/>
    <w:rsid w:val="00B021D4"/>
    <w:rsid w:val="00B02922"/>
    <w:rsid w:val="00B03B21"/>
    <w:rsid w:val="00B04012"/>
    <w:rsid w:val="00B04297"/>
    <w:rsid w:val="00B04A13"/>
    <w:rsid w:val="00B04E8B"/>
    <w:rsid w:val="00B04EC7"/>
    <w:rsid w:val="00B04ED9"/>
    <w:rsid w:val="00B04FE9"/>
    <w:rsid w:val="00B052E5"/>
    <w:rsid w:val="00B05587"/>
    <w:rsid w:val="00B05920"/>
    <w:rsid w:val="00B05969"/>
    <w:rsid w:val="00B05A5A"/>
    <w:rsid w:val="00B060AA"/>
    <w:rsid w:val="00B063FD"/>
    <w:rsid w:val="00B06449"/>
    <w:rsid w:val="00B06735"/>
    <w:rsid w:val="00B070E3"/>
    <w:rsid w:val="00B07AC1"/>
    <w:rsid w:val="00B07ACB"/>
    <w:rsid w:val="00B07B55"/>
    <w:rsid w:val="00B07D88"/>
    <w:rsid w:val="00B105A5"/>
    <w:rsid w:val="00B11286"/>
    <w:rsid w:val="00B11665"/>
    <w:rsid w:val="00B1205D"/>
    <w:rsid w:val="00B12288"/>
    <w:rsid w:val="00B138A0"/>
    <w:rsid w:val="00B13A72"/>
    <w:rsid w:val="00B13D48"/>
    <w:rsid w:val="00B1431B"/>
    <w:rsid w:val="00B14BB6"/>
    <w:rsid w:val="00B14D9F"/>
    <w:rsid w:val="00B14DA2"/>
    <w:rsid w:val="00B15145"/>
    <w:rsid w:val="00B1548E"/>
    <w:rsid w:val="00B15758"/>
    <w:rsid w:val="00B15CC5"/>
    <w:rsid w:val="00B15F4E"/>
    <w:rsid w:val="00B168E0"/>
    <w:rsid w:val="00B16D27"/>
    <w:rsid w:val="00B177DC"/>
    <w:rsid w:val="00B20122"/>
    <w:rsid w:val="00B20DB0"/>
    <w:rsid w:val="00B21061"/>
    <w:rsid w:val="00B213B5"/>
    <w:rsid w:val="00B2216C"/>
    <w:rsid w:val="00B2268C"/>
    <w:rsid w:val="00B229FE"/>
    <w:rsid w:val="00B2307D"/>
    <w:rsid w:val="00B230B1"/>
    <w:rsid w:val="00B23CBA"/>
    <w:rsid w:val="00B24541"/>
    <w:rsid w:val="00B2477F"/>
    <w:rsid w:val="00B24790"/>
    <w:rsid w:val="00B24A87"/>
    <w:rsid w:val="00B24FFD"/>
    <w:rsid w:val="00B25C5F"/>
    <w:rsid w:val="00B26D41"/>
    <w:rsid w:val="00B27094"/>
    <w:rsid w:val="00B27760"/>
    <w:rsid w:val="00B27775"/>
    <w:rsid w:val="00B27868"/>
    <w:rsid w:val="00B27910"/>
    <w:rsid w:val="00B31028"/>
    <w:rsid w:val="00B31D0F"/>
    <w:rsid w:val="00B33260"/>
    <w:rsid w:val="00B335E4"/>
    <w:rsid w:val="00B34F83"/>
    <w:rsid w:val="00B35298"/>
    <w:rsid w:val="00B359B2"/>
    <w:rsid w:val="00B359CD"/>
    <w:rsid w:val="00B36105"/>
    <w:rsid w:val="00B3689E"/>
    <w:rsid w:val="00B369C7"/>
    <w:rsid w:val="00B36F85"/>
    <w:rsid w:val="00B36FC3"/>
    <w:rsid w:val="00B3752F"/>
    <w:rsid w:val="00B37801"/>
    <w:rsid w:val="00B37D65"/>
    <w:rsid w:val="00B40D86"/>
    <w:rsid w:val="00B41602"/>
    <w:rsid w:val="00B41CC3"/>
    <w:rsid w:val="00B438C2"/>
    <w:rsid w:val="00B438D3"/>
    <w:rsid w:val="00B4393F"/>
    <w:rsid w:val="00B43DAC"/>
    <w:rsid w:val="00B442A1"/>
    <w:rsid w:val="00B44A9A"/>
    <w:rsid w:val="00B45445"/>
    <w:rsid w:val="00B45E3C"/>
    <w:rsid w:val="00B4638F"/>
    <w:rsid w:val="00B4690B"/>
    <w:rsid w:val="00B4752F"/>
    <w:rsid w:val="00B47558"/>
    <w:rsid w:val="00B47827"/>
    <w:rsid w:val="00B47AC9"/>
    <w:rsid w:val="00B47D59"/>
    <w:rsid w:val="00B47F69"/>
    <w:rsid w:val="00B50388"/>
    <w:rsid w:val="00B50DA7"/>
    <w:rsid w:val="00B5109E"/>
    <w:rsid w:val="00B515B3"/>
    <w:rsid w:val="00B51612"/>
    <w:rsid w:val="00B516F4"/>
    <w:rsid w:val="00B5180E"/>
    <w:rsid w:val="00B51D16"/>
    <w:rsid w:val="00B5243D"/>
    <w:rsid w:val="00B526B6"/>
    <w:rsid w:val="00B52DA4"/>
    <w:rsid w:val="00B5377A"/>
    <w:rsid w:val="00B54357"/>
    <w:rsid w:val="00B5455E"/>
    <w:rsid w:val="00B54748"/>
    <w:rsid w:val="00B5479F"/>
    <w:rsid w:val="00B5551A"/>
    <w:rsid w:val="00B55B51"/>
    <w:rsid w:val="00B55CDC"/>
    <w:rsid w:val="00B56717"/>
    <w:rsid w:val="00B56A33"/>
    <w:rsid w:val="00B60041"/>
    <w:rsid w:val="00B609BD"/>
    <w:rsid w:val="00B60A08"/>
    <w:rsid w:val="00B60C98"/>
    <w:rsid w:val="00B612D9"/>
    <w:rsid w:val="00B61AAB"/>
    <w:rsid w:val="00B61ADE"/>
    <w:rsid w:val="00B61B77"/>
    <w:rsid w:val="00B623D8"/>
    <w:rsid w:val="00B63455"/>
    <w:rsid w:val="00B635A5"/>
    <w:rsid w:val="00B63FCE"/>
    <w:rsid w:val="00B641CE"/>
    <w:rsid w:val="00B6492B"/>
    <w:rsid w:val="00B6530F"/>
    <w:rsid w:val="00B65AD3"/>
    <w:rsid w:val="00B6638F"/>
    <w:rsid w:val="00B663B1"/>
    <w:rsid w:val="00B66871"/>
    <w:rsid w:val="00B6758A"/>
    <w:rsid w:val="00B67E96"/>
    <w:rsid w:val="00B7009B"/>
    <w:rsid w:val="00B701C7"/>
    <w:rsid w:val="00B70A0D"/>
    <w:rsid w:val="00B70AAF"/>
    <w:rsid w:val="00B70B48"/>
    <w:rsid w:val="00B70BC6"/>
    <w:rsid w:val="00B715A1"/>
    <w:rsid w:val="00B7228A"/>
    <w:rsid w:val="00B72EA8"/>
    <w:rsid w:val="00B73852"/>
    <w:rsid w:val="00B74072"/>
    <w:rsid w:val="00B7479C"/>
    <w:rsid w:val="00B74A33"/>
    <w:rsid w:val="00B7512B"/>
    <w:rsid w:val="00B752D7"/>
    <w:rsid w:val="00B757A0"/>
    <w:rsid w:val="00B758BF"/>
    <w:rsid w:val="00B75C05"/>
    <w:rsid w:val="00B76126"/>
    <w:rsid w:val="00B76A2F"/>
    <w:rsid w:val="00B76C94"/>
    <w:rsid w:val="00B778AD"/>
    <w:rsid w:val="00B77BA5"/>
    <w:rsid w:val="00B80EF6"/>
    <w:rsid w:val="00B8111A"/>
    <w:rsid w:val="00B815BC"/>
    <w:rsid w:val="00B8164B"/>
    <w:rsid w:val="00B81932"/>
    <w:rsid w:val="00B81F2C"/>
    <w:rsid w:val="00B82039"/>
    <w:rsid w:val="00B822D0"/>
    <w:rsid w:val="00B82B28"/>
    <w:rsid w:val="00B82D52"/>
    <w:rsid w:val="00B8332A"/>
    <w:rsid w:val="00B83DCE"/>
    <w:rsid w:val="00B83F33"/>
    <w:rsid w:val="00B8448F"/>
    <w:rsid w:val="00B84739"/>
    <w:rsid w:val="00B84C17"/>
    <w:rsid w:val="00B84DB8"/>
    <w:rsid w:val="00B85009"/>
    <w:rsid w:val="00B85945"/>
    <w:rsid w:val="00B85EAA"/>
    <w:rsid w:val="00B8616C"/>
    <w:rsid w:val="00B86503"/>
    <w:rsid w:val="00B86AF5"/>
    <w:rsid w:val="00B86CAB"/>
    <w:rsid w:val="00B86DE0"/>
    <w:rsid w:val="00B878CE"/>
    <w:rsid w:val="00B87B6D"/>
    <w:rsid w:val="00B87E41"/>
    <w:rsid w:val="00B90471"/>
    <w:rsid w:val="00B91120"/>
    <w:rsid w:val="00B92164"/>
    <w:rsid w:val="00B92572"/>
    <w:rsid w:val="00B927DB"/>
    <w:rsid w:val="00B92D42"/>
    <w:rsid w:val="00B93A91"/>
    <w:rsid w:val="00B94159"/>
    <w:rsid w:val="00B94F40"/>
    <w:rsid w:val="00B95129"/>
    <w:rsid w:val="00B954C4"/>
    <w:rsid w:val="00B957E1"/>
    <w:rsid w:val="00B9597E"/>
    <w:rsid w:val="00B95A51"/>
    <w:rsid w:val="00B96BE5"/>
    <w:rsid w:val="00B97413"/>
    <w:rsid w:val="00B97DA4"/>
    <w:rsid w:val="00B97F4D"/>
    <w:rsid w:val="00BA04C6"/>
    <w:rsid w:val="00BA10D9"/>
    <w:rsid w:val="00BA1191"/>
    <w:rsid w:val="00BA1763"/>
    <w:rsid w:val="00BA1B48"/>
    <w:rsid w:val="00BA1B4D"/>
    <w:rsid w:val="00BA1DB0"/>
    <w:rsid w:val="00BA1EFE"/>
    <w:rsid w:val="00BA255B"/>
    <w:rsid w:val="00BA2EEA"/>
    <w:rsid w:val="00BA3672"/>
    <w:rsid w:val="00BA3C6E"/>
    <w:rsid w:val="00BA534F"/>
    <w:rsid w:val="00BA574D"/>
    <w:rsid w:val="00BA5C3A"/>
    <w:rsid w:val="00BA611B"/>
    <w:rsid w:val="00BA6239"/>
    <w:rsid w:val="00BA63E8"/>
    <w:rsid w:val="00BA6617"/>
    <w:rsid w:val="00BA6860"/>
    <w:rsid w:val="00BA6AF5"/>
    <w:rsid w:val="00BA6B57"/>
    <w:rsid w:val="00BA6BC9"/>
    <w:rsid w:val="00BA7592"/>
    <w:rsid w:val="00BB032D"/>
    <w:rsid w:val="00BB037C"/>
    <w:rsid w:val="00BB06D8"/>
    <w:rsid w:val="00BB18BB"/>
    <w:rsid w:val="00BB18BD"/>
    <w:rsid w:val="00BB1F9E"/>
    <w:rsid w:val="00BB254D"/>
    <w:rsid w:val="00BB27C8"/>
    <w:rsid w:val="00BB2A06"/>
    <w:rsid w:val="00BB2D87"/>
    <w:rsid w:val="00BB3046"/>
    <w:rsid w:val="00BB3234"/>
    <w:rsid w:val="00BB37E9"/>
    <w:rsid w:val="00BB3955"/>
    <w:rsid w:val="00BB3A70"/>
    <w:rsid w:val="00BB4174"/>
    <w:rsid w:val="00BB4178"/>
    <w:rsid w:val="00BB4187"/>
    <w:rsid w:val="00BB41E2"/>
    <w:rsid w:val="00BB4817"/>
    <w:rsid w:val="00BB48DE"/>
    <w:rsid w:val="00BB59C8"/>
    <w:rsid w:val="00BB7DEE"/>
    <w:rsid w:val="00BC0103"/>
    <w:rsid w:val="00BC01C4"/>
    <w:rsid w:val="00BC05CD"/>
    <w:rsid w:val="00BC0A0C"/>
    <w:rsid w:val="00BC1028"/>
    <w:rsid w:val="00BC156A"/>
    <w:rsid w:val="00BC1670"/>
    <w:rsid w:val="00BC191A"/>
    <w:rsid w:val="00BC20BE"/>
    <w:rsid w:val="00BC21D5"/>
    <w:rsid w:val="00BC27ED"/>
    <w:rsid w:val="00BC29B6"/>
    <w:rsid w:val="00BC3180"/>
    <w:rsid w:val="00BC5827"/>
    <w:rsid w:val="00BC591B"/>
    <w:rsid w:val="00BC688E"/>
    <w:rsid w:val="00BC6B97"/>
    <w:rsid w:val="00BC6DF4"/>
    <w:rsid w:val="00BC7588"/>
    <w:rsid w:val="00BC7983"/>
    <w:rsid w:val="00BD0BA0"/>
    <w:rsid w:val="00BD0FCD"/>
    <w:rsid w:val="00BD1669"/>
    <w:rsid w:val="00BD16AD"/>
    <w:rsid w:val="00BD1C93"/>
    <w:rsid w:val="00BD1E86"/>
    <w:rsid w:val="00BD1F8A"/>
    <w:rsid w:val="00BD283C"/>
    <w:rsid w:val="00BD28A5"/>
    <w:rsid w:val="00BD343B"/>
    <w:rsid w:val="00BD3C3C"/>
    <w:rsid w:val="00BD3D55"/>
    <w:rsid w:val="00BD4011"/>
    <w:rsid w:val="00BD4523"/>
    <w:rsid w:val="00BD46CE"/>
    <w:rsid w:val="00BD4C10"/>
    <w:rsid w:val="00BD4DC6"/>
    <w:rsid w:val="00BD5818"/>
    <w:rsid w:val="00BD630C"/>
    <w:rsid w:val="00BD65F0"/>
    <w:rsid w:val="00BD6AA6"/>
    <w:rsid w:val="00BD716F"/>
    <w:rsid w:val="00BD74D2"/>
    <w:rsid w:val="00BD7883"/>
    <w:rsid w:val="00BD790B"/>
    <w:rsid w:val="00BE001B"/>
    <w:rsid w:val="00BE01BD"/>
    <w:rsid w:val="00BE0992"/>
    <w:rsid w:val="00BE1AE4"/>
    <w:rsid w:val="00BE1F1F"/>
    <w:rsid w:val="00BE25BB"/>
    <w:rsid w:val="00BE33F4"/>
    <w:rsid w:val="00BE355F"/>
    <w:rsid w:val="00BE36C2"/>
    <w:rsid w:val="00BE3735"/>
    <w:rsid w:val="00BE37D7"/>
    <w:rsid w:val="00BE442E"/>
    <w:rsid w:val="00BE4567"/>
    <w:rsid w:val="00BE494D"/>
    <w:rsid w:val="00BE49BD"/>
    <w:rsid w:val="00BE4C87"/>
    <w:rsid w:val="00BE4F31"/>
    <w:rsid w:val="00BE4FE0"/>
    <w:rsid w:val="00BE583D"/>
    <w:rsid w:val="00BE5900"/>
    <w:rsid w:val="00BE59D9"/>
    <w:rsid w:val="00BE61EF"/>
    <w:rsid w:val="00BE6688"/>
    <w:rsid w:val="00BE68E9"/>
    <w:rsid w:val="00BE6F49"/>
    <w:rsid w:val="00BE729E"/>
    <w:rsid w:val="00BE72A5"/>
    <w:rsid w:val="00BE7C67"/>
    <w:rsid w:val="00BF0CD4"/>
    <w:rsid w:val="00BF0FDC"/>
    <w:rsid w:val="00BF1218"/>
    <w:rsid w:val="00BF1243"/>
    <w:rsid w:val="00BF137D"/>
    <w:rsid w:val="00BF15F3"/>
    <w:rsid w:val="00BF1A31"/>
    <w:rsid w:val="00BF1AD0"/>
    <w:rsid w:val="00BF23C6"/>
    <w:rsid w:val="00BF24C7"/>
    <w:rsid w:val="00BF24EE"/>
    <w:rsid w:val="00BF30A4"/>
    <w:rsid w:val="00BF48F7"/>
    <w:rsid w:val="00BF4C75"/>
    <w:rsid w:val="00BF4EAB"/>
    <w:rsid w:val="00BF57A5"/>
    <w:rsid w:val="00BF6B35"/>
    <w:rsid w:val="00BF79C2"/>
    <w:rsid w:val="00BF7DAA"/>
    <w:rsid w:val="00C00161"/>
    <w:rsid w:val="00C0041E"/>
    <w:rsid w:val="00C009EC"/>
    <w:rsid w:val="00C00EAA"/>
    <w:rsid w:val="00C0101E"/>
    <w:rsid w:val="00C010D0"/>
    <w:rsid w:val="00C01344"/>
    <w:rsid w:val="00C01E07"/>
    <w:rsid w:val="00C020C5"/>
    <w:rsid w:val="00C0235C"/>
    <w:rsid w:val="00C0266A"/>
    <w:rsid w:val="00C02A99"/>
    <w:rsid w:val="00C02E15"/>
    <w:rsid w:val="00C038AB"/>
    <w:rsid w:val="00C03C4E"/>
    <w:rsid w:val="00C041D5"/>
    <w:rsid w:val="00C04260"/>
    <w:rsid w:val="00C0449B"/>
    <w:rsid w:val="00C046B3"/>
    <w:rsid w:val="00C04861"/>
    <w:rsid w:val="00C04DB8"/>
    <w:rsid w:val="00C04FB9"/>
    <w:rsid w:val="00C05DC3"/>
    <w:rsid w:val="00C0631C"/>
    <w:rsid w:val="00C06CFD"/>
    <w:rsid w:val="00C073F4"/>
    <w:rsid w:val="00C079A8"/>
    <w:rsid w:val="00C07BA9"/>
    <w:rsid w:val="00C07DCB"/>
    <w:rsid w:val="00C10F8E"/>
    <w:rsid w:val="00C11FE9"/>
    <w:rsid w:val="00C12250"/>
    <w:rsid w:val="00C122FA"/>
    <w:rsid w:val="00C12537"/>
    <w:rsid w:val="00C12895"/>
    <w:rsid w:val="00C12F14"/>
    <w:rsid w:val="00C13056"/>
    <w:rsid w:val="00C13C18"/>
    <w:rsid w:val="00C14AA1"/>
    <w:rsid w:val="00C14AA9"/>
    <w:rsid w:val="00C150CD"/>
    <w:rsid w:val="00C15403"/>
    <w:rsid w:val="00C1549C"/>
    <w:rsid w:val="00C15C70"/>
    <w:rsid w:val="00C15FC2"/>
    <w:rsid w:val="00C161C4"/>
    <w:rsid w:val="00C16702"/>
    <w:rsid w:val="00C167A4"/>
    <w:rsid w:val="00C16D0B"/>
    <w:rsid w:val="00C17194"/>
    <w:rsid w:val="00C174F7"/>
    <w:rsid w:val="00C176B6"/>
    <w:rsid w:val="00C177C2"/>
    <w:rsid w:val="00C17BD3"/>
    <w:rsid w:val="00C17F1E"/>
    <w:rsid w:val="00C20C63"/>
    <w:rsid w:val="00C21984"/>
    <w:rsid w:val="00C21AF9"/>
    <w:rsid w:val="00C2229C"/>
    <w:rsid w:val="00C22720"/>
    <w:rsid w:val="00C230C9"/>
    <w:rsid w:val="00C23477"/>
    <w:rsid w:val="00C2377C"/>
    <w:rsid w:val="00C23AF3"/>
    <w:rsid w:val="00C23BFE"/>
    <w:rsid w:val="00C23E06"/>
    <w:rsid w:val="00C24808"/>
    <w:rsid w:val="00C249D7"/>
    <w:rsid w:val="00C24A24"/>
    <w:rsid w:val="00C24BD9"/>
    <w:rsid w:val="00C25398"/>
    <w:rsid w:val="00C2673A"/>
    <w:rsid w:val="00C26BBC"/>
    <w:rsid w:val="00C26F1B"/>
    <w:rsid w:val="00C2749D"/>
    <w:rsid w:val="00C27513"/>
    <w:rsid w:val="00C27565"/>
    <w:rsid w:val="00C278C6"/>
    <w:rsid w:val="00C308FE"/>
    <w:rsid w:val="00C3092E"/>
    <w:rsid w:val="00C30B70"/>
    <w:rsid w:val="00C30C86"/>
    <w:rsid w:val="00C30D23"/>
    <w:rsid w:val="00C316A1"/>
    <w:rsid w:val="00C320BF"/>
    <w:rsid w:val="00C327A9"/>
    <w:rsid w:val="00C32886"/>
    <w:rsid w:val="00C32AC2"/>
    <w:rsid w:val="00C32C47"/>
    <w:rsid w:val="00C33356"/>
    <w:rsid w:val="00C333DD"/>
    <w:rsid w:val="00C34059"/>
    <w:rsid w:val="00C34598"/>
    <w:rsid w:val="00C346BD"/>
    <w:rsid w:val="00C35195"/>
    <w:rsid w:val="00C369EC"/>
    <w:rsid w:val="00C36C63"/>
    <w:rsid w:val="00C36FF5"/>
    <w:rsid w:val="00C37257"/>
    <w:rsid w:val="00C372BF"/>
    <w:rsid w:val="00C374CE"/>
    <w:rsid w:val="00C3769B"/>
    <w:rsid w:val="00C37CB8"/>
    <w:rsid w:val="00C40D52"/>
    <w:rsid w:val="00C416DD"/>
    <w:rsid w:val="00C41B28"/>
    <w:rsid w:val="00C4223C"/>
    <w:rsid w:val="00C423A1"/>
    <w:rsid w:val="00C42914"/>
    <w:rsid w:val="00C42E67"/>
    <w:rsid w:val="00C438DA"/>
    <w:rsid w:val="00C442F6"/>
    <w:rsid w:val="00C44DEA"/>
    <w:rsid w:val="00C456D4"/>
    <w:rsid w:val="00C45F64"/>
    <w:rsid w:val="00C460F4"/>
    <w:rsid w:val="00C46726"/>
    <w:rsid w:val="00C46C0D"/>
    <w:rsid w:val="00C47520"/>
    <w:rsid w:val="00C50068"/>
    <w:rsid w:val="00C5023A"/>
    <w:rsid w:val="00C506CA"/>
    <w:rsid w:val="00C50879"/>
    <w:rsid w:val="00C50E5B"/>
    <w:rsid w:val="00C51748"/>
    <w:rsid w:val="00C52A59"/>
    <w:rsid w:val="00C52D2F"/>
    <w:rsid w:val="00C533FD"/>
    <w:rsid w:val="00C53595"/>
    <w:rsid w:val="00C53C81"/>
    <w:rsid w:val="00C54208"/>
    <w:rsid w:val="00C546F5"/>
    <w:rsid w:val="00C54B52"/>
    <w:rsid w:val="00C55181"/>
    <w:rsid w:val="00C555A7"/>
    <w:rsid w:val="00C55C75"/>
    <w:rsid w:val="00C5622D"/>
    <w:rsid w:val="00C5668B"/>
    <w:rsid w:val="00C56A29"/>
    <w:rsid w:val="00C56ECD"/>
    <w:rsid w:val="00C57149"/>
    <w:rsid w:val="00C57325"/>
    <w:rsid w:val="00C57A3E"/>
    <w:rsid w:val="00C57AC3"/>
    <w:rsid w:val="00C57B44"/>
    <w:rsid w:val="00C57BBA"/>
    <w:rsid w:val="00C60DD5"/>
    <w:rsid w:val="00C61362"/>
    <w:rsid w:val="00C61826"/>
    <w:rsid w:val="00C61FF7"/>
    <w:rsid w:val="00C62376"/>
    <w:rsid w:val="00C6279C"/>
    <w:rsid w:val="00C62927"/>
    <w:rsid w:val="00C62B91"/>
    <w:rsid w:val="00C62FF8"/>
    <w:rsid w:val="00C634C7"/>
    <w:rsid w:val="00C63A87"/>
    <w:rsid w:val="00C63FA6"/>
    <w:rsid w:val="00C644C8"/>
    <w:rsid w:val="00C64605"/>
    <w:rsid w:val="00C65AA9"/>
    <w:rsid w:val="00C65ADB"/>
    <w:rsid w:val="00C65CC7"/>
    <w:rsid w:val="00C662B9"/>
    <w:rsid w:val="00C66732"/>
    <w:rsid w:val="00C66AF3"/>
    <w:rsid w:val="00C66DFC"/>
    <w:rsid w:val="00C66E0E"/>
    <w:rsid w:val="00C66FFE"/>
    <w:rsid w:val="00C672E5"/>
    <w:rsid w:val="00C678CD"/>
    <w:rsid w:val="00C67A3B"/>
    <w:rsid w:val="00C7030F"/>
    <w:rsid w:val="00C70871"/>
    <w:rsid w:val="00C708D5"/>
    <w:rsid w:val="00C70915"/>
    <w:rsid w:val="00C70DA8"/>
    <w:rsid w:val="00C70E71"/>
    <w:rsid w:val="00C71D85"/>
    <w:rsid w:val="00C72211"/>
    <w:rsid w:val="00C72683"/>
    <w:rsid w:val="00C72C1E"/>
    <w:rsid w:val="00C731E0"/>
    <w:rsid w:val="00C73A78"/>
    <w:rsid w:val="00C74D93"/>
    <w:rsid w:val="00C753C5"/>
    <w:rsid w:val="00C75B39"/>
    <w:rsid w:val="00C76768"/>
    <w:rsid w:val="00C76D90"/>
    <w:rsid w:val="00C80172"/>
    <w:rsid w:val="00C81319"/>
    <w:rsid w:val="00C819C6"/>
    <w:rsid w:val="00C8219F"/>
    <w:rsid w:val="00C82443"/>
    <w:rsid w:val="00C826B6"/>
    <w:rsid w:val="00C82E64"/>
    <w:rsid w:val="00C83096"/>
    <w:rsid w:val="00C833B8"/>
    <w:rsid w:val="00C83B81"/>
    <w:rsid w:val="00C84186"/>
    <w:rsid w:val="00C84433"/>
    <w:rsid w:val="00C8454E"/>
    <w:rsid w:val="00C85161"/>
    <w:rsid w:val="00C8531E"/>
    <w:rsid w:val="00C8601F"/>
    <w:rsid w:val="00C8639B"/>
    <w:rsid w:val="00C86994"/>
    <w:rsid w:val="00C86AE9"/>
    <w:rsid w:val="00C87399"/>
    <w:rsid w:val="00C874A0"/>
    <w:rsid w:val="00C875EF"/>
    <w:rsid w:val="00C878D6"/>
    <w:rsid w:val="00C87C3D"/>
    <w:rsid w:val="00C90019"/>
    <w:rsid w:val="00C9080E"/>
    <w:rsid w:val="00C9087D"/>
    <w:rsid w:val="00C9160D"/>
    <w:rsid w:val="00C9175E"/>
    <w:rsid w:val="00C91E04"/>
    <w:rsid w:val="00C922DB"/>
    <w:rsid w:val="00C92A90"/>
    <w:rsid w:val="00C9344C"/>
    <w:rsid w:val="00C93862"/>
    <w:rsid w:val="00C948E5"/>
    <w:rsid w:val="00C9494E"/>
    <w:rsid w:val="00C94A20"/>
    <w:rsid w:val="00C94DE3"/>
    <w:rsid w:val="00C95059"/>
    <w:rsid w:val="00C953BD"/>
    <w:rsid w:val="00C95E86"/>
    <w:rsid w:val="00C96248"/>
    <w:rsid w:val="00C9624E"/>
    <w:rsid w:val="00CA0159"/>
    <w:rsid w:val="00CA0418"/>
    <w:rsid w:val="00CA04A6"/>
    <w:rsid w:val="00CA0876"/>
    <w:rsid w:val="00CA0A2F"/>
    <w:rsid w:val="00CA0B3F"/>
    <w:rsid w:val="00CA0D83"/>
    <w:rsid w:val="00CA256C"/>
    <w:rsid w:val="00CA34B5"/>
    <w:rsid w:val="00CA35A7"/>
    <w:rsid w:val="00CA35ED"/>
    <w:rsid w:val="00CA3B93"/>
    <w:rsid w:val="00CA45F0"/>
    <w:rsid w:val="00CA5818"/>
    <w:rsid w:val="00CA6399"/>
    <w:rsid w:val="00CA6A15"/>
    <w:rsid w:val="00CA7665"/>
    <w:rsid w:val="00CA7B42"/>
    <w:rsid w:val="00CA7F96"/>
    <w:rsid w:val="00CB032B"/>
    <w:rsid w:val="00CB0878"/>
    <w:rsid w:val="00CB0AB6"/>
    <w:rsid w:val="00CB0D37"/>
    <w:rsid w:val="00CB0EAA"/>
    <w:rsid w:val="00CB1380"/>
    <w:rsid w:val="00CB13CC"/>
    <w:rsid w:val="00CB150B"/>
    <w:rsid w:val="00CB15C2"/>
    <w:rsid w:val="00CB197E"/>
    <w:rsid w:val="00CB1D60"/>
    <w:rsid w:val="00CB1DFB"/>
    <w:rsid w:val="00CB3478"/>
    <w:rsid w:val="00CB3643"/>
    <w:rsid w:val="00CB3866"/>
    <w:rsid w:val="00CB38ED"/>
    <w:rsid w:val="00CB4CCF"/>
    <w:rsid w:val="00CB53D3"/>
    <w:rsid w:val="00CB55AA"/>
    <w:rsid w:val="00CB579D"/>
    <w:rsid w:val="00CB58D4"/>
    <w:rsid w:val="00CB5B51"/>
    <w:rsid w:val="00CB61D8"/>
    <w:rsid w:val="00CB6A6F"/>
    <w:rsid w:val="00CB6BF1"/>
    <w:rsid w:val="00CB6DE5"/>
    <w:rsid w:val="00CB72F1"/>
    <w:rsid w:val="00CB74BB"/>
    <w:rsid w:val="00CB7829"/>
    <w:rsid w:val="00CC028E"/>
    <w:rsid w:val="00CC0376"/>
    <w:rsid w:val="00CC0C3D"/>
    <w:rsid w:val="00CC104E"/>
    <w:rsid w:val="00CC1484"/>
    <w:rsid w:val="00CC17E3"/>
    <w:rsid w:val="00CC3147"/>
    <w:rsid w:val="00CC4752"/>
    <w:rsid w:val="00CC4ED7"/>
    <w:rsid w:val="00CC552B"/>
    <w:rsid w:val="00CC6011"/>
    <w:rsid w:val="00CC6175"/>
    <w:rsid w:val="00CC62F1"/>
    <w:rsid w:val="00CC6497"/>
    <w:rsid w:val="00CC6CF8"/>
    <w:rsid w:val="00CC6E4A"/>
    <w:rsid w:val="00CC7133"/>
    <w:rsid w:val="00CC7CF8"/>
    <w:rsid w:val="00CC7F83"/>
    <w:rsid w:val="00CD0451"/>
    <w:rsid w:val="00CD04FF"/>
    <w:rsid w:val="00CD14B7"/>
    <w:rsid w:val="00CD181C"/>
    <w:rsid w:val="00CD19DA"/>
    <w:rsid w:val="00CD20BF"/>
    <w:rsid w:val="00CD29DD"/>
    <w:rsid w:val="00CD38E0"/>
    <w:rsid w:val="00CD3AA0"/>
    <w:rsid w:val="00CD3B6A"/>
    <w:rsid w:val="00CD4219"/>
    <w:rsid w:val="00CD4A3E"/>
    <w:rsid w:val="00CD4A76"/>
    <w:rsid w:val="00CD4C05"/>
    <w:rsid w:val="00CD5031"/>
    <w:rsid w:val="00CD557A"/>
    <w:rsid w:val="00CD5744"/>
    <w:rsid w:val="00CD57B5"/>
    <w:rsid w:val="00CD5969"/>
    <w:rsid w:val="00CD5C6C"/>
    <w:rsid w:val="00CD60E5"/>
    <w:rsid w:val="00CD64CB"/>
    <w:rsid w:val="00CD6CCF"/>
    <w:rsid w:val="00CD7039"/>
    <w:rsid w:val="00CD73FD"/>
    <w:rsid w:val="00CD765F"/>
    <w:rsid w:val="00CD7756"/>
    <w:rsid w:val="00CE0139"/>
    <w:rsid w:val="00CE014D"/>
    <w:rsid w:val="00CE13F7"/>
    <w:rsid w:val="00CE17B8"/>
    <w:rsid w:val="00CE23D7"/>
    <w:rsid w:val="00CE2CE9"/>
    <w:rsid w:val="00CE3198"/>
    <w:rsid w:val="00CE40D4"/>
    <w:rsid w:val="00CE4108"/>
    <w:rsid w:val="00CE4486"/>
    <w:rsid w:val="00CE4BC5"/>
    <w:rsid w:val="00CE4CFA"/>
    <w:rsid w:val="00CE4DD1"/>
    <w:rsid w:val="00CE523D"/>
    <w:rsid w:val="00CE5EE5"/>
    <w:rsid w:val="00CE606F"/>
    <w:rsid w:val="00CE63B4"/>
    <w:rsid w:val="00CE6493"/>
    <w:rsid w:val="00CE6676"/>
    <w:rsid w:val="00CE66C2"/>
    <w:rsid w:val="00CE6E43"/>
    <w:rsid w:val="00CF015D"/>
    <w:rsid w:val="00CF035F"/>
    <w:rsid w:val="00CF0773"/>
    <w:rsid w:val="00CF14D5"/>
    <w:rsid w:val="00CF2BDD"/>
    <w:rsid w:val="00CF2C55"/>
    <w:rsid w:val="00CF2C80"/>
    <w:rsid w:val="00CF2C88"/>
    <w:rsid w:val="00CF322F"/>
    <w:rsid w:val="00CF33B1"/>
    <w:rsid w:val="00CF42D8"/>
    <w:rsid w:val="00CF4321"/>
    <w:rsid w:val="00CF4B12"/>
    <w:rsid w:val="00CF4C27"/>
    <w:rsid w:val="00CF4C9F"/>
    <w:rsid w:val="00CF4FCA"/>
    <w:rsid w:val="00CF5040"/>
    <w:rsid w:val="00CF59F7"/>
    <w:rsid w:val="00CF5DDC"/>
    <w:rsid w:val="00CF60C9"/>
    <w:rsid w:val="00CF6C69"/>
    <w:rsid w:val="00CF6D24"/>
    <w:rsid w:val="00CF7393"/>
    <w:rsid w:val="00D00136"/>
    <w:rsid w:val="00D0024C"/>
    <w:rsid w:val="00D0033B"/>
    <w:rsid w:val="00D0050F"/>
    <w:rsid w:val="00D00D9D"/>
    <w:rsid w:val="00D0103C"/>
    <w:rsid w:val="00D01335"/>
    <w:rsid w:val="00D021F3"/>
    <w:rsid w:val="00D027DE"/>
    <w:rsid w:val="00D02C46"/>
    <w:rsid w:val="00D02EE4"/>
    <w:rsid w:val="00D03801"/>
    <w:rsid w:val="00D03944"/>
    <w:rsid w:val="00D04331"/>
    <w:rsid w:val="00D043EF"/>
    <w:rsid w:val="00D04642"/>
    <w:rsid w:val="00D0550B"/>
    <w:rsid w:val="00D0651E"/>
    <w:rsid w:val="00D06C67"/>
    <w:rsid w:val="00D06CB3"/>
    <w:rsid w:val="00D07090"/>
    <w:rsid w:val="00D0733B"/>
    <w:rsid w:val="00D07E24"/>
    <w:rsid w:val="00D1018D"/>
    <w:rsid w:val="00D10479"/>
    <w:rsid w:val="00D10597"/>
    <w:rsid w:val="00D106DF"/>
    <w:rsid w:val="00D10C82"/>
    <w:rsid w:val="00D10FE6"/>
    <w:rsid w:val="00D117B8"/>
    <w:rsid w:val="00D1191C"/>
    <w:rsid w:val="00D11A28"/>
    <w:rsid w:val="00D12BF6"/>
    <w:rsid w:val="00D12E2B"/>
    <w:rsid w:val="00D131A9"/>
    <w:rsid w:val="00D13775"/>
    <w:rsid w:val="00D14501"/>
    <w:rsid w:val="00D159D7"/>
    <w:rsid w:val="00D15B61"/>
    <w:rsid w:val="00D16738"/>
    <w:rsid w:val="00D16E2F"/>
    <w:rsid w:val="00D171BD"/>
    <w:rsid w:val="00D202F3"/>
    <w:rsid w:val="00D20876"/>
    <w:rsid w:val="00D209B3"/>
    <w:rsid w:val="00D20AA0"/>
    <w:rsid w:val="00D20C0C"/>
    <w:rsid w:val="00D212A5"/>
    <w:rsid w:val="00D21579"/>
    <w:rsid w:val="00D21610"/>
    <w:rsid w:val="00D21D05"/>
    <w:rsid w:val="00D22BF9"/>
    <w:rsid w:val="00D23329"/>
    <w:rsid w:val="00D242CA"/>
    <w:rsid w:val="00D24608"/>
    <w:rsid w:val="00D2612E"/>
    <w:rsid w:val="00D27227"/>
    <w:rsid w:val="00D272D7"/>
    <w:rsid w:val="00D2763C"/>
    <w:rsid w:val="00D27C3E"/>
    <w:rsid w:val="00D300E8"/>
    <w:rsid w:val="00D303C4"/>
    <w:rsid w:val="00D3050E"/>
    <w:rsid w:val="00D31266"/>
    <w:rsid w:val="00D31294"/>
    <w:rsid w:val="00D3131A"/>
    <w:rsid w:val="00D31B20"/>
    <w:rsid w:val="00D31D4D"/>
    <w:rsid w:val="00D321AB"/>
    <w:rsid w:val="00D32855"/>
    <w:rsid w:val="00D32C3B"/>
    <w:rsid w:val="00D32F92"/>
    <w:rsid w:val="00D32FC1"/>
    <w:rsid w:val="00D33003"/>
    <w:rsid w:val="00D33301"/>
    <w:rsid w:val="00D334E5"/>
    <w:rsid w:val="00D33897"/>
    <w:rsid w:val="00D33953"/>
    <w:rsid w:val="00D3418F"/>
    <w:rsid w:val="00D35563"/>
    <w:rsid w:val="00D35824"/>
    <w:rsid w:val="00D35C71"/>
    <w:rsid w:val="00D35E4D"/>
    <w:rsid w:val="00D37002"/>
    <w:rsid w:val="00D37230"/>
    <w:rsid w:val="00D37546"/>
    <w:rsid w:val="00D37B88"/>
    <w:rsid w:val="00D37CFB"/>
    <w:rsid w:val="00D40107"/>
    <w:rsid w:val="00D40AEB"/>
    <w:rsid w:val="00D413E1"/>
    <w:rsid w:val="00D41AD9"/>
    <w:rsid w:val="00D41FAD"/>
    <w:rsid w:val="00D42195"/>
    <w:rsid w:val="00D43A9B"/>
    <w:rsid w:val="00D43E8A"/>
    <w:rsid w:val="00D442FD"/>
    <w:rsid w:val="00D44443"/>
    <w:rsid w:val="00D447C8"/>
    <w:rsid w:val="00D44BF6"/>
    <w:rsid w:val="00D44D9E"/>
    <w:rsid w:val="00D45522"/>
    <w:rsid w:val="00D45622"/>
    <w:rsid w:val="00D458B7"/>
    <w:rsid w:val="00D45BB3"/>
    <w:rsid w:val="00D46CDB"/>
    <w:rsid w:val="00D47BF3"/>
    <w:rsid w:val="00D5074E"/>
    <w:rsid w:val="00D50CCC"/>
    <w:rsid w:val="00D50F3B"/>
    <w:rsid w:val="00D511F4"/>
    <w:rsid w:val="00D514D3"/>
    <w:rsid w:val="00D514DF"/>
    <w:rsid w:val="00D519FC"/>
    <w:rsid w:val="00D51AE0"/>
    <w:rsid w:val="00D51F99"/>
    <w:rsid w:val="00D52055"/>
    <w:rsid w:val="00D5212B"/>
    <w:rsid w:val="00D525B5"/>
    <w:rsid w:val="00D53048"/>
    <w:rsid w:val="00D535A7"/>
    <w:rsid w:val="00D5464E"/>
    <w:rsid w:val="00D54869"/>
    <w:rsid w:val="00D5493B"/>
    <w:rsid w:val="00D54A22"/>
    <w:rsid w:val="00D54B87"/>
    <w:rsid w:val="00D55330"/>
    <w:rsid w:val="00D55691"/>
    <w:rsid w:val="00D55786"/>
    <w:rsid w:val="00D56AB1"/>
    <w:rsid w:val="00D57440"/>
    <w:rsid w:val="00D57B5B"/>
    <w:rsid w:val="00D57BF3"/>
    <w:rsid w:val="00D6110D"/>
    <w:rsid w:val="00D6125B"/>
    <w:rsid w:val="00D61BB9"/>
    <w:rsid w:val="00D62205"/>
    <w:rsid w:val="00D624B5"/>
    <w:rsid w:val="00D624B8"/>
    <w:rsid w:val="00D6276A"/>
    <w:rsid w:val="00D6372C"/>
    <w:rsid w:val="00D63735"/>
    <w:rsid w:val="00D63EF8"/>
    <w:rsid w:val="00D63F05"/>
    <w:rsid w:val="00D64417"/>
    <w:rsid w:val="00D65481"/>
    <w:rsid w:val="00D655A5"/>
    <w:rsid w:val="00D65673"/>
    <w:rsid w:val="00D65AD6"/>
    <w:rsid w:val="00D662EB"/>
    <w:rsid w:val="00D6649D"/>
    <w:rsid w:val="00D668F8"/>
    <w:rsid w:val="00D66E74"/>
    <w:rsid w:val="00D67CD2"/>
    <w:rsid w:val="00D70C08"/>
    <w:rsid w:val="00D70E2E"/>
    <w:rsid w:val="00D70E58"/>
    <w:rsid w:val="00D70E5D"/>
    <w:rsid w:val="00D71261"/>
    <w:rsid w:val="00D71DEA"/>
    <w:rsid w:val="00D726D7"/>
    <w:rsid w:val="00D7271C"/>
    <w:rsid w:val="00D72892"/>
    <w:rsid w:val="00D72B8E"/>
    <w:rsid w:val="00D72D0C"/>
    <w:rsid w:val="00D72F3D"/>
    <w:rsid w:val="00D7347D"/>
    <w:rsid w:val="00D73CD4"/>
    <w:rsid w:val="00D73F3B"/>
    <w:rsid w:val="00D74963"/>
    <w:rsid w:val="00D7496F"/>
    <w:rsid w:val="00D74AFC"/>
    <w:rsid w:val="00D75189"/>
    <w:rsid w:val="00D757F9"/>
    <w:rsid w:val="00D75BD8"/>
    <w:rsid w:val="00D75D5F"/>
    <w:rsid w:val="00D75F62"/>
    <w:rsid w:val="00D76A14"/>
    <w:rsid w:val="00D76C0A"/>
    <w:rsid w:val="00D77059"/>
    <w:rsid w:val="00D77700"/>
    <w:rsid w:val="00D777B7"/>
    <w:rsid w:val="00D77B11"/>
    <w:rsid w:val="00D77E01"/>
    <w:rsid w:val="00D80283"/>
    <w:rsid w:val="00D803F6"/>
    <w:rsid w:val="00D8046A"/>
    <w:rsid w:val="00D80571"/>
    <w:rsid w:val="00D80C09"/>
    <w:rsid w:val="00D81682"/>
    <w:rsid w:val="00D81728"/>
    <w:rsid w:val="00D81F23"/>
    <w:rsid w:val="00D82658"/>
    <w:rsid w:val="00D8268A"/>
    <w:rsid w:val="00D82921"/>
    <w:rsid w:val="00D82E7E"/>
    <w:rsid w:val="00D83ED3"/>
    <w:rsid w:val="00D84DE3"/>
    <w:rsid w:val="00D85D07"/>
    <w:rsid w:val="00D86E7C"/>
    <w:rsid w:val="00D8715D"/>
    <w:rsid w:val="00D871A3"/>
    <w:rsid w:val="00D877F4"/>
    <w:rsid w:val="00D87DB7"/>
    <w:rsid w:val="00D90D25"/>
    <w:rsid w:val="00D918DE"/>
    <w:rsid w:val="00D919BF"/>
    <w:rsid w:val="00D91A42"/>
    <w:rsid w:val="00D91A97"/>
    <w:rsid w:val="00D922A0"/>
    <w:rsid w:val="00D92399"/>
    <w:rsid w:val="00D925FC"/>
    <w:rsid w:val="00D92BD5"/>
    <w:rsid w:val="00D92CE6"/>
    <w:rsid w:val="00D9308E"/>
    <w:rsid w:val="00D932E1"/>
    <w:rsid w:val="00D93577"/>
    <w:rsid w:val="00D935C3"/>
    <w:rsid w:val="00D93624"/>
    <w:rsid w:val="00D9378F"/>
    <w:rsid w:val="00D943A5"/>
    <w:rsid w:val="00D94892"/>
    <w:rsid w:val="00D948D2"/>
    <w:rsid w:val="00D949D0"/>
    <w:rsid w:val="00D94DAC"/>
    <w:rsid w:val="00D94F06"/>
    <w:rsid w:val="00D94F5A"/>
    <w:rsid w:val="00D95E85"/>
    <w:rsid w:val="00D95EAA"/>
    <w:rsid w:val="00D968B3"/>
    <w:rsid w:val="00D96B56"/>
    <w:rsid w:val="00D96CBB"/>
    <w:rsid w:val="00D96E3B"/>
    <w:rsid w:val="00D96ED2"/>
    <w:rsid w:val="00D97448"/>
    <w:rsid w:val="00DA06A1"/>
    <w:rsid w:val="00DA08E9"/>
    <w:rsid w:val="00DA0C98"/>
    <w:rsid w:val="00DA1303"/>
    <w:rsid w:val="00DA163D"/>
    <w:rsid w:val="00DA166C"/>
    <w:rsid w:val="00DA19A9"/>
    <w:rsid w:val="00DA2169"/>
    <w:rsid w:val="00DA2579"/>
    <w:rsid w:val="00DA25F1"/>
    <w:rsid w:val="00DA28BD"/>
    <w:rsid w:val="00DA33BA"/>
    <w:rsid w:val="00DA35B3"/>
    <w:rsid w:val="00DA5193"/>
    <w:rsid w:val="00DA521A"/>
    <w:rsid w:val="00DA52B2"/>
    <w:rsid w:val="00DA5471"/>
    <w:rsid w:val="00DA54AC"/>
    <w:rsid w:val="00DA60B2"/>
    <w:rsid w:val="00DA631D"/>
    <w:rsid w:val="00DA7697"/>
    <w:rsid w:val="00DB068A"/>
    <w:rsid w:val="00DB1104"/>
    <w:rsid w:val="00DB130E"/>
    <w:rsid w:val="00DB199C"/>
    <w:rsid w:val="00DB1D3E"/>
    <w:rsid w:val="00DB2061"/>
    <w:rsid w:val="00DB2AD7"/>
    <w:rsid w:val="00DB2BFB"/>
    <w:rsid w:val="00DB402F"/>
    <w:rsid w:val="00DB48EB"/>
    <w:rsid w:val="00DB4ABD"/>
    <w:rsid w:val="00DB5F52"/>
    <w:rsid w:val="00DB6758"/>
    <w:rsid w:val="00DB6B8E"/>
    <w:rsid w:val="00DB6CF0"/>
    <w:rsid w:val="00DB70FA"/>
    <w:rsid w:val="00DB724B"/>
    <w:rsid w:val="00DB7C83"/>
    <w:rsid w:val="00DB7D42"/>
    <w:rsid w:val="00DB7ED0"/>
    <w:rsid w:val="00DB7F8E"/>
    <w:rsid w:val="00DC07C7"/>
    <w:rsid w:val="00DC11AA"/>
    <w:rsid w:val="00DC13E6"/>
    <w:rsid w:val="00DC1B53"/>
    <w:rsid w:val="00DC1F07"/>
    <w:rsid w:val="00DC2789"/>
    <w:rsid w:val="00DC2B35"/>
    <w:rsid w:val="00DC3E24"/>
    <w:rsid w:val="00DC3F69"/>
    <w:rsid w:val="00DC43D0"/>
    <w:rsid w:val="00DC4CCD"/>
    <w:rsid w:val="00DC512C"/>
    <w:rsid w:val="00DC5A48"/>
    <w:rsid w:val="00DC66CF"/>
    <w:rsid w:val="00DC6CE4"/>
    <w:rsid w:val="00DC7124"/>
    <w:rsid w:val="00DC7953"/>
    <w:rsid w:val="00DC7A89"/>
    <w:rsid w:val="00DC7D79"/>
    <w:rsid w:val="00DC7D7B"/>
    <w:rsid w:val="00DC7DA4"/>
    <w:rsid w:val="00DD04FB"/>
    <w:rsid w:val="00DD0949"/>
    <w:rsid w:val="00DD0C86"/>
    <w:rsid w:val="00DD0D86"/>
    <w:rsid w:val="00DD12B7"/>
    <w:rsid w:val="00DD16C9"/>
    <w:rsid w:val="00DD1728"/>
    <w:rsid w:val="00DD1E7A"/>
    <w:rsid w:val="00DD302E"/>
    <w:rsid w:val="00DD3837"/>
    <w:rsid w:val="00DD3AF9"/>
    <w:rsid w:val="00DD4536"/>
    <w:rsid w:val="00DD470A"/>
    <w:rsid w:val="00DD47DE"/>
    <w:rsid w:val="00DD494D"/>
    <w:rsid w:val="00DD49FD"/>
    <w:rsid w:val="00DD4CE5"/>
    <w:rsid w:val="00DD5335"/>
    <w:rsid w:val="00DD54C4"/>
    <w:rsid w:val="00DD55D1"/>
    <w:rsid w:val="00DD680E"/>
    <w:rsid w:val="00DD710C"/>
    <w:rsid w:val="00DD7509"/>
    <w:rsid w:val="00DE07C0"/>
    <w:rsid w:val="00DE085C"/>
    <w:rsid w:val="00DE1A9E"/>
    <w:rsid w:val="00DE310F"/>
    <w:rsid w:val="00DE3ADA"/>
    <w:rsid w:val="00DE3F77"/>
    <w:rsid w:val="00DE4089"/>
    <w:rsid w:val="00DE51E1"/>
    <w:rsid w:val="00DE5396"/>
    <w:rsid w:val="00DE53B0"/>
    <w:rsid w:val="00DE53B5"/>
    <w:rsid w:val="00DE555C"/>
    <w:rsid w:val="00DE5C3E"/>
    <w:rsid w:val="00DE6137"/>
    <w:rsid w:val="00DE65F1"/>
    <w:rsid w:val="00DE6AA4"/>
    <w:rsid w:val="00DE6B29"/>
    <w:rsid w:val="00DF073C"/>
    <w:rsid w:val="00DF0DA9"/>
    <w:rsid w:val="00DF12EF"/>
    <w:rsid w:val="00DF132D"/>
    <w:rsid w:val="00DF1B19"/>
    <w:rsid w:val="00DF1C51"/>
    <w:rsid w:val="00DF2102"/>
    <w:rsid w:val="00DF2A11"/>
    <w:rsid w:val="00DF2AF5"/>
    <w:rsid w:val="00DF2CEA"/>
    <w:rsid w:val="00DF2DAD"/>
    <w:rsid w:val="00DF2E63"/>
    <w:rsid w:val="00DF3102"/>
    <w:rsid w:val="00DF35AA"/>
    <w:rsid w:val="00DF3883"/>
    <w:rsid w:val="00DF402D"/>
    <w:rsid w:val="00DF488D"/>
    <w:rsid w:val="00DF513B"/>
    <w:rsid w:val="00DF530E"/>
    <w:rsid w:val="00DF5C81"/>
    <w:rsid w:val="00DF5F62"/>
    <w:rsid w:val="00DF65BC"/>
    <w:rsid w:val="00DF6897"/>
    <w:rsid w:val="00DF6E6E"/>
    <w:rsid w:val="00DF74E2"/>
    <w:rsid w:val="00DF7694"/>
    <w:rsid w:val="00DF785A"/>
    <w:rsid w:val="00DF7D9D"/>
    <w:rsid w:val="00E000E2"/>
    <w:rsid w:val="00E00405"/>
    <w:rsid w:val="00E005CD"/>
    <w:rsid w:val="00E009C8"/>
    <w:rsid w:val="00E00AAF"/>
    <w:rsid w:val="00E022AC"/>
    <w:rsid w:val="00E02E91"/>
    <w:rsid w:val="00E03367"/>
    <w:rsid w:val="00E0357F"/>
    <w:rsid w:val="00E038F7"/>
    <w:rsid w:val="00E03944"/>
    <w:rsid w:val="00E03C4F"/>
    <w:rsid w:val="00E042FC"/>
    <w:rsid w:val="00E04694"/>
    <w:rsid w:val="00E0471E"/>
    <w:rsid w:val="00E0483F"/>
    <w:rsid w:val="00E04BDC"/>
    <w:rsid w:val="00E04DB4"/>
    <w:rsid w:val="00E04E7C"/>
    <w:rsid w:val="00E054B1"/>
    <w:rsid w:val="00E058F1"/>
    <w:rsid w:val="00E068E0"/>
    <w:rsid w:val="00E06981"/>
    <w:rsid w:val="00E070CD"/>
    <w:rsid w:val="00E07859"/>
    <w:rsid w:val="00E078D2"/>
    <w:rsid w:val="00E07B06"/>
    <w:rsid w:val="00E07CA9"/>
    <w:rsid w:val="00E1093F"/>
    <w:rsid w:val="00E10D31"/>
    <w:rsid w:val="00E10F82"/>
    <w:rsid w:val="00E10FF8"/>
    <w:rsid w:val="00E111D0"/>
    <w:rsid w:val="00E11C02"/>
    <w:rsid w:val="00E120B0"/>
    <w:rsid w:val="00E12778"/>
    <w:rsid w:val="00E1302C"/>
    <w:rsid w:val="00E130E2"/>
    <w:rsid w:val="00E13194"/>
    <w:rsid w:val="00E132D3"/>
    <w:rsid w:val="00E13A7D"/>
    <w:rsid w:val="00E13E4F"/>
    <w:rsid w:val="00E1448A"/>
    <w:rsid w:val="00E14658"/>
    <w:rsid w:val="00E147DE"/>
    <w:rsid w:val="00E14AEC"/>
    <w:rsid w:val="00E15014"/>
    <w:rsid w:val="00E152AB"/>
    <w:rsid w:val="00E1562F"/>
    <w:rsid w:val="00E15642"/>
    <w:rsid w:val="00E1577E"/>
    <w:rsid w:val="00E17230"/>
    <w:rsid w:val="00E17440"/>
    <w:rsid w:val="00E178A6"/>
    <w:rsid w:val="00E17921"/>
    <w:rsid w:val="00E17937"/>
    <w:rsid w:val="00E17EF6"/>
    <w:rsid w:val="00E20853"/>
    <w:rsid w:val="00E20EA3"/>
    <w:rsid w:val="00E216DE"/>
    <w:rsid w:val="00E21B69"/>
    <w:rsid w:val="00E22CC7"/>
    <w:rsid w:val="00E23000"/>
    <w:rsid w:val="00E23113"/>
    <w:rsid w:val="00E234E6"/>
    <w:rsid w:val="00E242D9"/>
    <w:rsid w:val="00E24609"/>
    <w:rsid w:val="00E246E6"/>
    <w:rsid w:val="00E246E8"/>
    <w:rsid w:val="00E24D78"/>
    <w:rsid w:val="00E24DF8"/>
    <w:rsid w:val="00E257D9"/>
    <w:rsid w:val="00E25CEE"/>
    <w:rsid w:val="00E27631"/>
    <w:rsid w:val="00E27B38"/>
    <w:rsid w:val="00E30431"/>
    <w:rsid w:val="00E30599"/>
    <w:rsid w:val="00E306F6"/>
    <w:rsid w:val="00E31183"/>
    <w:rsid w:val="00E3132B"/>
    <w:rsid w:val="00E31446"/>
    <w:rsid w:val="00E316DF"/>
    <w:rsid w:val="00E31A49"/>
    <w:rsid w:val="00E31A53"/>
    <w:rsid w:val="00E3223E"/>
    <w:rsid w:val="00E327C8"/>
    <w:rsid w:val="00E327EC"/>
    <w:rsid w:val="00E3295E"/>
    <w:rsid w:val="00E34059"/>
    <w:rsid w:val="00E342C2"/>
    <w:rsid w:val="00E34C50"/>
    <w:rsid w:val="00E35203"/>
    <w:rsid w:val="00E353DA"/>
    <w:rsid w:val="00E36566"/>
    <w:rsid w:val="00E36A17"/>
    <w:rsid w:val="00E36FF4"/>
    <w:rsid w:val="00E3714F"/>
    <w:rsid w:val="00E374E0"/>
    <w:rsid w:val="00E40A9A"/>
    <w:rsid w:val="00E40DC6"/>
    <w:rsid w:val="00E40F6B"/>
    <w:rsid w:val="00E41092"/>
    <w:rsid w:val="00E4145B"/>
    <w:rsid w:val="00E4161A"/>
    <w:rsid w:val="00E41744"/>
    <w:rsid w:val="00E4255C"/>
    <w:rsid w:val="00E42696"/>
    <w:rsid w:val="00E426F4"/>
    <w:rsid w:val="00E42796"/>
    <w:rsid w:val="00E4281E"/>
    <w:rsid w:val="00E428D9"/>
    <w:rsid w:val="00E42932"/>
    <w:rsid w:val="00E43E62"/>
    <w:rsid w:val="00E449FE"/>
    <w:rsid w:val="00E44B5B"/>
    <w:rsid w:val="00E44B98"/>
    <w:rsid w:val="00E44FA4"/>
    <w:rsid w:val="00E45185"/>
    <w:rsid w:val="00E4563F"/>
    <w:rsid w:val="00E45998"/>
    <w:rsid w:val="00E46186"/>
    <w:rsid w:val="00E46252"/>
    <w:rsid w:val="00E469AA"/>
    <w:rsid w:val="00E47518"/>
    <w:rsid w:val="00E4783B"/>
    <w:rsid w:val="00E47E6B"/>
    <w:rsid w:val="00E509ED"/>
    <w:rsid w:val="00E50FD1"/>
    <w:rsid w:val="00E51167"/>
    <w:rsid w:val="00E511A4"/>
    <w:rsid w:val="00E52732"/>
    <w:rsid w:val="00E530F3"/>
    <w:rsid w:val="00E530FF"/>
    <w:rsid w:val="00E5315C"/>
    <w:rsid w:val="00E53207"/>
    <w:rsid w:val="00E5375F"/>
    <w:rsid w:val="00E543E4"/>
    <w:rsid w:val="00E5452A"/>
    <w:rsid w:val="00E54592"/>
    <w:rsid w:val="00E5464E"/>
    <w:rsid w:val="00E549EA"/>
    <w:rsid w:val="00E54BBA"/>
    <w:rsid w:val="00E54CCE"/>
    <w:rsid w:val="00E55003"/>
    <w:rsid w:val="00E55225"/>
    <w:rsid w:val="00E553C1"/>
    <w:rsid w:val="00E556BE"/>
    <w:rsid w:val="00E56405"/>
    <w:rsid w:val="00E56EB0"/>
    <w:rsid w:val="00E5766A"/>
    <w:rsid w:val="00E5769E"/>
    <w:rsid w:val="00E6012C"/>
    <w:rsid w:val="00E60595"/>
    <w:rsid w:val="00E60650"/>
    <w:rsid w:val="00E60B2F"/>
    <w:rsid w:val="00E60DF5"/>
    <w:rsid w:val="00E61445"/>
    <w:rsid w:val="00E61556"/>
    <w:rsid w:val="00E615DB"/>
    <w:rsid w:val="00E61BBE"/>
    <w:rsid w:val="00E62822"/>
    <w:rsid w:val="00E62889"/>
    <w:rsid w:val="00E6313F"/>
    <w:rsid w:val="00E637DF"/>
    <w:rsid w:val="00E63D77"/>
    <w:rsid w:val="00E63FA2"/>
    <w:rsid w:val="00E63FC6"/>
    <w:rsid w:val="00E6681C"/>
    <w:rsid w:val="00E66A94"/>
    <w:rsid w:val="00E66C89"/>
    <w:rsid w:val="00E67227"/>
    <w:rsid w:val="00E6767C"/>
    <w:rsid w:val="00E704D6"/>
    <w:rsid w:val="00E7093F"/>
    <w:rsid w:val="00E72E40"/>
    <w:rsid w:val="00E730A7"/>
    <w:rsid w:val="00E730F0"/>
    <w:rsid w:val="00E73120"/>
    <w:rsid w:val="00E731D0"/>
    <w:rsid w:val="00E74239"/>
    <w:rsid w:val="00E74949"/>
    <w:rsid w:val="00E75772"/>
    <w:rsid w:val="00E75792"/>
    <w:rsid w:val="00E75B34"/>
    <w:rsid w:val="00E76376"/>
    <w:rsid w:val="00E76679"/>
    <w:rsid w:val="00E767D4"/>
    <w:rsid w:val="00E76D7D"/>
    <w:rsid w:val="00E770CD"/>
    <w:rsid w:val="00E77199"/>
    <w:rsid w:val="00E77619"/>
    <w:rsid w:val="00E7775D"/>
    <w:rsid w:val="00E778FA"/>
    <w:rsid w:val="00E7798F"/>
    <w:rsid w:val="00E8004E"/>
    <w:rsid w:val="00E80615"/>
    <w:rsid w:val="00E81A50"/>
    <w:rsid w:val="00E81E93"/>
    <w:rsid w:val="00E820A7"/>
    <w:rsid w:val="00E82EAA"/>
    <w:rsid w:val="00E83139"/>
    <w:rsid w:val="00E8347B"/>
    <w:rsid w:val="00E83670"/>
    <w:rsid w:val="00E83E83"/>
    <w:rsid w:val="00E84068"/>
    <w:rsid w:val="00E84424"/>
    <w:rsid w:val="00E84D7C"/>
    <w:rsid w:val="00E852B3"/>
    <w:rsid w:val="00E852C5"/>
    <w:rsid w:val="00E85631"/>
    <w:rsid w:val="00E859A6"/>
    <w:rsid w:val="00E85BEB"/>
    <w:rsid w:val="00E8616C"/>
    <w:rsid w:val="00E862BA"/>
    <w:rsid w:val="00E862C0"/>
    <w:rsid w:val="00E866FC"/>
    <w:rsid w:val="00E86AA4"/>
    <w:rsid w:val="00E87C30"/>
    <w:rsid w:val="00E87FB4"/>
    <w:rsid w:val="00E90587"/>
    <w:rsid w:val="00E914A1"/>
    <w:rsid w:val="00E9158E"/>
    <w:rsid w:val="00E918E3"/>
    <w:rsid w:val="00E919AB"/>
    <w:rsid w:val="00E91FFF"/>
    <w:rsid w:val="00E92473"/>
    <w:rsid w:val="00E92578"/>
    <w:rsid w:val="00E92D2E"/>
    <w:rsid w:val="00E92D49"/>
    <w:rsid w:val="00E92E0B"/>
    <w:rsid w:val="00E941B3"/>
    <w:rsid w:val="00E94362"/>
    <w:rsid w:val="00E94854"/>
    <w:rsid w:val="00E94A37"/>
    <w:rsid w:val="00E94B53"/>
    <w:rsid w:val="00E94C0B"/>
    <w:rsid w:val="00E94D09"/>
    <w:rsid w:val="00E9528B"/>
    <w:rsid w:val="00E9563A"/>
    <w:rsid w:val="00E95C0C"/>
    <w:rsid w:val="00E96177"/>
    <w:rsid w:val="00E9652C"/>
    <w:rsid w:val="00E96E57"/>
    <w:rsid w:val="00E97639"/>
    <w:rsid w:val="00E9772C"/>
    <w:rsid w:val="00EA0B1B"/>
    <w:rsid w:val="00EA1639"/>
    <w:rsid w:val="00EA16F1"/>
    <w:rsid w:val="00EA17C9"/>
    <w:rsid w:val="00EA2300"/>
    <w:rsid w:val="00EA2615"/>
    <w:rsid w:val="00EA27AB"/>
    <w:rsid w:val="00EA350F"/>
    <w:rsid w:val="00EA37CF"/>
    <w:rsid w:val="00EA3A2F"/>
    <w:rsid w:val="00EA3DA0"/>
    <w:rsid w:val="00EA4055"/>
    <w:rsid w:val="00EA4278"/>
    <w:rsid w:val="00EA44DA"/>
    <w:rsid w:val="00EA4784"/>
    <w:rsid w:val="00EA4838"/>
    <w:rsid w:val="00EA52AA"/>
    <w:rsid w:val="00EA5D9D"/>
    <w:rsid w:val="00EA641A"/>
    <w:rsid w:val="00EA6DCA"/>
    <w:rsid w:val="00EA788B"/>
    <w:rsid w:val="00EA7915"/>
    <w:rsid w:val="00EA7DDF"/>
    <w:rsid w:val="00EA7F37"/>
    <w:rsid w:val="00EB05E8"/>
    <w:rsid w:val="00EB071B"/>
    <w:rsid w:val="00EB10B2"/>
    <w:rsid w:val="00EB12D1"/>
    <w:rsid w:val="00EB16C2"/>
    <w:rsid w:val="00EB2155"/>
    <w:rsid w:val="00EB2182"/>
    <w:rsid w:val="00EB2A66"/>
    <w:rsid w:val="00EB3216"/>
    <w:rsid w:val="00EB3E99"/>
    <w:rsid w:val="00EB3F6F"/>
    <w:rsid w:val="00EB4341"/>
    <w:rsid w:val="00EB43DC"/>
    <w:rsid w:val="00EB4862"/>
    <w:rsid w:val="00EB4A5B"/>
    <w:rsid w:val="00EB4B59"/>
    <w:rsid w:val="00EB4D40"/>
    <w:rsid w:val="00EB4FF6"/>
    <w:rsid w:val="00EB53B9"/>
    <w:rsid w:val="00EB56D3"/>
    <w:rsid w:val="00EB5AF5"/>
    <w:rsid w:val="00EB5B76"/>
    <w:rsid w:val="00EB6C37"/>
    <w:rsid w:val="00EB71DB"/>
    <w:rsid w:val="00EB7507"/>
    <w:rsid w:val="00EB79E4"/>
    <w:rsid w:val="00EB7DCE"/>
    <w:rsid w:val="00EC014B"/>
    <w:rsid w:val="00EC057C"/>
    <w:rsid w:val="00EC0EB0"/>
    <w:rsid w:val="00EC0FCB"/>
    <w:rsid w:val="00EC1014"/>
    <w:rsid w:val="00EC103B"/>
    <w:rsid w:val="00EC111E"/>
    <w:rsid w:val="00EC14A8"/>
    <w:rsid w:val="00EC186A"/>
    <w:rsid w:val="00EC1A4A"/>
    <w:rsid w:val="00EC1B8D"/>
    <w:rsid w:val="00EC1DE7"/>
    <w:rsid w:val="00EC1EE9"/>
    <w:rsid w:val="00EC3D3B"/>
    <w:rsid w:val="00EC3D8B"/>
    <w:rsid w:val="00EC59C8"/>
    <w:rsid w:val="00EC5C14"/>
    <w:rsid w:val="00EC6315"/>
    <w:rsid w:val="00ED033C"/>
    <w:rsid w:val="00ED06B4"/>
    <w:rsid w:val="00ED11A3"/>
    <w:rsid w:val="00ED24B6"/>
    <w:rsid w:val="00ED2A44"/>
    <w:rsid w:val="00ED3121"/>
    <w:rsid w:val="00ED3B72"/>
    <w:rsid w:val="00ED4B16"/>
    <w:rsid w:val="00ED4B46"/>
    <w:rsid w:val="00ED5ABE"/>
    <w:rsid w:val="00ED6213"/>
    <w:rsid w:val="00ED6379"/>
    <w:rsid w:val="00ED663A"/>
    <w:rsid w:val="00ED68D5"/>
    <w:rsid w:val="00ED784B"/>
    <w:rsid w:val="00ED7A62"/>
    <w:rsid w:val="00ED7D61"/>
    <w:rsid w:val="00ED7F06"/>
    <w:rsid w:val="00EE0B42"/>
    <w:rsid w:val="00EE103D"/>
    <w:rsid w:val="00EE11C5"/>
    <w:rsid w:val="00EE22E7"/>
    <w:rsid w:val="00EE28DB"/>
    <w:rsid w:val="00EE2A50"/>
    <w:rsid w:val="00EE3365"/>
    <w:rsid w:val="00EE4960"/>
    <w:rsid w:val="00EE5393"/>
    <w:rsid w:val="00EE54DA"/>
    <w:rsid w:val="00EE551F"/>
    <w:rsid w:val="00EE5699"/>
    <w:rsid w:val="00EE5A40"/>
    <w:rsid w:val="00EE63A1"/>
    <w:rsid w:val="00EE64E6"/>
    <w:rsid w:val="00EE6FA4"/>
    <w:rsid w:val="00EE70CB"/>
    <w:rsid w:val="00EE774B"/>
    <w:rsid w:val="00EF04A6"/>
    <w:rsid w:val="00EF0CAF"/>
    <w:rsid w:val="00EF0D63"/>
    <w:rsid w:val="00EF118B"/>
    <w:rsid w:val="00EF1713"/>
    <w:rsid w:val="00EF2277"/>
    <w:rsid w:val="00EF23FB"/>
    <w:rsid w:val="00EF2EE3"/>
    <w:rsid w:val="00EF3689"/>
    <w:rsid w:val="00EF3831"/>
    <w:rsid w:val="00EF396A"/>
    <w:rsid w:val="00EF43B4"/>
    <w:rsid w:val="00EF4A1D"/>
    <w:rsid w:val="00EF4D28"/>
    <w:rsid w:val="00EF5246"/>
    <w:rsid w:val="00EF5B6F"/>
    <w:rsid w:val="00EF6056"/>
    <w:rsid w:val="00EF64DA"/>
    <w:rsid w:val="00EF6BE9"/>
    <w:rsid w:val="00EF6D77"/>
    <w:rsid w:val="00EF7355"/>
    <w:rsid w:val="00EF773A"/>
    <w:rsid w:val="00F005C0"/>
    <w:rsid w:val="00F01124"/>
    <w:rsid w:val="00F011C4"/>
    <w:rsid w:val="00F012EA"/>
    <w:rsid w:val="00F017F1"/>
    <w:rsid w:val="00F01863"/>
    <w:rsid w:val="00F0220A"/>
    <w:rsid w:val="00F02261"/>
    <w:rsid w:val="00F03782"/>
    <w:rsid w:val="00F04084"/>
    <w:rsid w:val="00F040ED"/>
    <w:rsid w:val="00F0490D"/>
    <w:rsid w:val="00F04C72"/>
    <w:rsid w:val="00F0538F"/>
    <w:rsid w:val="00F064FC"/>
    <w:rsid w:val="00F06518"/>
    <w:rsid w:val="00F06F3F"/>
    <w:rsid w:val="00F073C6"/>
    <w:rsid w:val="00F076B4"/>
    <w:rsid w:val="00F077C4"/>
    <w:rsid w:val="00F07858"/>
    <w:rsid w:val="00F0785F"/>
    <w:rsid w:val="00F07A2E"/>
    <w:rsid w:val="00F10068"/>
    <w:rsid w:val="00F10F23"/>
    <w:rsid w:val="00F11067"/>
    <w:rsid w:val="00F11093"/>
    <w:rsid w:val="00F111D9"/>
    <w:rsid w:val="00F112B4"/>
    <w:rsid w:val="00F115AA"/>
    <w:rsid w:val="00F1180E"/>
    <w:rsid w:val="00F120EB"/>
    <w:rsid w:val="00F1230C"/>
    <w:rsid w:val="00F1330A"/>
    <w:rsid w:val="00F1389F"/>
    <w:rsid w:val="00F138AB"/>
    <w:rsid w:val="00F13C9D"/>
    <w:rsid w:val="00F13EF2"/>
    <w:rsid w:val="00F14F6A"/>
    <w:rsid w:val="00F15405"/>
    <w:rsid w:val="00F15409"/>
    <w:rsid w:val="00F15A71"/>
    <w:rsid w:val="00F15AB9"/>
    <w:rsid w:val="00F15DC9"/>
    <w:rsid w:val="00F15E69"/>
    <w:rsid w:val="00F16978"/>
    <w:rsid w:val="00F17120"/>
    <w:rsid w:val="00F174DA"/>
    <w:rsid w:val="00F1762A"/>
    <w:rsid w:val="00F17A39"/>
    <w:rsid w:val="00F204DD"/>
    <w:rsid w:val="00F2071E"/>
    <w:rsid w:val="00F209CC"/>
    <w:rsid w:val="00F20C9D"/>
    <w:rsid w:val="00F211B6"/>
    <w:rsid w:val="00F23212"/>
    <w:rsid w:val="00F23B0A"/>
    <w:rsid w:val="00F24DCD"/>
    <w:rsid w:val="00F25E62"/>
    <w:rsid w:val="00F26051"/>
    <w:rsid w:val="00F27354"/>
    <w:rsid w:val="00F3061A"/>
    <w:rsid w:val="00F30ACC"/>
    <w:rsid w:val="00F31052"/>
    <w:rsid w:val="00F3124B"/>
    <w:rsid w:val="00F31324"/>
    <w:rsid w:val="00F3220C"/>
    <w:rsid w:val="00F32341"/>
    <w:rsid w:val="00F3274B"/>
    <w:rsid w:val="00F3275C"/>
    <w:rsid w:val="00F32C7A"/>
    <w:rsid w:val="00F32DF9"/>
    <w:rsid w:val="00F330FC"/>
    <w:rsid w:val="00F3328A"/>
    <w:rsid w:val="00F333EB"/>
    <w:rsid w:val="00F338FD"/>
    <w:rsid w:val="00F33CAE"/>
    <w:rsid w:val="00F340A8"/>
    <w:rsid w:val="00F34505"/>
    <w:rsid w:val="00F3521D"/>
    <w:rsid w:val="00F354AF"/>
    <w:rsid w:val="00F35F0B"/>
    <w:rsid w:val="00F36328"/>
    <w:rsid w:val="00F3670B"/>
    <w:rsid w:val="00F3730C"/>
    <w:rsid w:val="00F37BB8"/>
    <w:rsid w:val="00F37F6D"/>
    <w:rsid w:val="00F40D50"/>
    <w:rsid w:val="00F411C1"/>
    <w:rsid w:val="00F413BA"/>
    <w:rsid w:val="00F4143F"/>
    <w:rsid w:val="00F421F1"/>
    <w:rsid w:val="00F43499"/>
    <w:rsid w:val="00F44565"/>
    <w:rsid w:val="00F44619"/>
    <w:rsid w:val="00F45C5A"/>
    <w:rsid w:val="00F45D6D"/>
    <w:rsid w:val="00F4654F"/>
    <w:rsid w:val="00F467CC"/>
    <w:rsid w:val="00F46848"/>
    <w:rsid w:val="00F4687A"/>
    <w:rsid w:val="00F47588"/>
    <w:rsid w:val="00F47B6A"/>
    <w:rsid w:val="00F50B8C"/>
    <w:rsid w:val="00F5108A"/>
    <w:rsid w:val="00F511CA"/>
    <w:rsid w:val="00F511EF"/>
    <w:rsid w:val="00F51B0B"/>
    <w:rsid w:val="00F51C26"/>
    <w:rsid w:val="00F51D6F"/>
    <w:rsid w:val="00F52044"/>
    <w:rsid w:val="00F52196"/>
    <w:rsid w:val="00F52239"/>
    <w:rsid w:val="00F52327"/>
    <w:rsid w:val="00F52D6A"/>
    <w:rsid w:val="00F52DC9"/>
    <w:rsid w:val="00F53808"/>
    <w:rsid w:val="00F53E3A"/>
    <w:rsid w:val="00F53F84"/>
    <w:rsid w:val="00F541A3"/>
    <w:rsid w:val="00F5429C"/>
    <w:rsid w:val="00F545F2"/>
    <w:rsid w:val="00F54875"/>
    <w:rsid w:val="00F54FC1"/>
    <w:rsid w:val="00F55A78"/>
    <w:rsid w:val="00F57709"/>
    <w:rsid w:val="00F60E53"/>
    <w:rsid w:val="00F627AD"/>
    <w:rsid w:val="00F62974"/>
    <w:rsid w:val="00F637D0"/>
    <w:rsid w:val="00F63BD6"/>
    <w:rsid w:val="00F63F90"/>
    <w:rsid w:val="00F6631B"/>
    <w:rsid w:val="00F663BB"/>
    <w:rsid w:val="00F6691B"/>
    <w:rsid w:val="00F66991"/>
    <w:rsid w:val="00F66D5E"/>
    <w:rsid w:val="00F67377"/>
    <w:rsid w:val="00F67A8F"/>
    <w:rsid w:val="00F67DA1"/>
    <w:rsid w:val="00F67DA7"/>
    <w:rsid w:val="00F70C76"/>
    <w:rsid w:val="00F720DF"/>
    <w:rsid w:val="00F7232B"/>
    <w:rsid w:val="00F723F0"/>
    <w:rsid w:val="00F728A1"/>
    <w:rsid w:val="00F729B6"/>
    <w:rsid w:val="00F72AD8"/>
    <w:rsid w:val="00F735E3"/>
    <w:rsid w:val="00F744D7"/>
    <w:rsid w:val="00F7475C"/>
    <w:rsid w:val="00F74768"/>
    <w:rsid w:val="00F74FF6"/>
    <w:rsid w:val="00F75908"/>
    <w:rsid w:val="00F75A32"/>
    <w:rsid w:val="00F76613"/>
    <w:rsid w:val="00F76E7F"/>
    <w:rsid w:val="00F76F9F"/>
    <w:rsid w:val="00F7735D"/>
    <w:rsid w:val="00F80435"/>
    <w:rsid w:val="00F805AD"/>
    <w:rsid w:val="00F81C33"/>
    <w:rsid w:val="00F8223F"/>
    <w:rsid w:val="00F82381"/>
    <w:rsid w:val="00F8250E"/>
    <w:rsid w:val="00F838A7"/>
    <w:rsid w:val="00F8390B"/>
    <w:rsid w:val="00F83A3F"/>
    <w:rsid w:val="00F83BC6"/>
    <w:rsid w:val="00F84244"/>
    <w:rsid w:val="00F85354"/>
    <w:rsid w:val="00F85A8D"/>
    <w:rsid w:val="00F85AB6"/>
    <w:rsid w:val="00F86291"/>
    <w:rsid w:val="00F8639F"/>
    <w:rsid w:val="00F86C0C"/>
    <w:rsid w:val="00F87B90"/>
    <w:rsid w:val="00F90BA6"/>
    <w:rsid w:val="00F90E2E"/>
    <w:rsid w:val="00F913B9"/>
    <w:rsid w:val="00F9188D"/>
    <w:rsid w:val="00F92525"/>
    <w:rsid w:val="00F927B8"/>
    <w:rsid w:val="00F93994"/>
    <w:rsid w:val="00F957A8"/>
    <w:rsid w:val="00F958B8"/>
    <w:rsid w:val="00F95A97"/>
    <w:rsid w:val="00F969FD"/>
    <w:rsid w:val="00F96F17"/>
    <w:rsid w:val="00F96F58"/>
    <w:rsid w:val="00F97F49"/>
    <w:rsid w:val="00F97F85"/>
    <w:rsid w:val="00FA0595"/>
    <w:rsid w:val="00FA068F"/>
    <w:rsid w:val="00FA0E30"/>
    <w:rsid w:val="00FA1163"/>
    <w:rsid w:val="00FA14F7"/>
    <w:rsid w:val="00FA158C"/>
    <w:rsid w:val="00FA2314"/>
    <w:rsid w:val="00FA2B29"/>
    <w:rsid w:val="00FA2B96"/>
    <w:rsid w:val="00FA3789"/>
    <w:rsid w:val="00FA3A40"/>
    <w:rsid w:val="00FA4310"/>
    <w:rsid w:val="00FA4C6A"/>
    <w:rsid w:val="00FA4EDC"/>
    <w:rsid w:val="00FA5BA5"/>
    <w:rsid w:val="00FA5E7E"/>
    <w:rsid w:val="00FA627B"/>
    <w:rsid w:val="00FA776C"/>
    <w:rsid w:val="00FA77C0"/>
    <w:rsid w:val="00FA7BE8"/>
    <w:rsid w:val="00FB0484"/>
    <w:rsid w:val="00FB0CB9"/>
    <w:rsid w:val="00FB1362"/>
    <w:rsid w:val="00FB2304"/>
    <w:rsid w:val="00FB298A"/>
    <w:rsid w:val="00FB2D8C"/>
    <w:rsid w:val="00FB3D93"/>
    <w:rsid w:val="00FB40C3"/>
    <w:rsid w:val="00FB455C"/>
    <w:rsid w:val="00FB4C34"/>
    <w:rsid w:val="00FB4DE9"/>
    <w:rsid w:val="00FB4FA7"/>
    <w:rsid w:val="00FB54FD"/>
    <w:rsid w:val="00FB55FE"/>
    <w:rsid w:val="00FB56BA"/>
    <w:rsid w:val="00FB5B09"/>
    <w:rsid w:val="00FB60E9"/>
    <w:rsid w:val="00FB6D96"/>
    <w:rsid w:val="00FB70C4"/>
    <w:rsid w:val="00FB7171"/>
    <w:rsid w:val="00FB7F24"/>
    <w:rsid w:val="00FC0259"/>
    <w:rsid w:val="00FC046A"/>
    <w:rsid w:val="00FC0785"/>
    <w:rsid w:val="00FC0D44"/>
    <w:rsid w:val="00FC0F97"/>
    <w:rsid w:val="00FC177E"/>
    <w:rsid w:val="00FC1B26"/>
    <w:rsid w:val="00FC2937"/>
    <w:rsid w:val="00FC2F3F"/>
    <w:rsid w:val="00FC32FC"/>
    <w:rsid w:val="00FC3F07"/>
    <w:rsid w:val="00FC401D"/>
    <w:rsid w:val="00FC4212"/>
    <w:rsid w:val="00FC44E4"/>
    <w:rsid w:val="00FC5173"/>
    <w:rsid w:val="00FC5E17"/>
    <w:rsid w:val="00FC6551"/>
    <w:rsid w:val="00FC6965"/>
    <w:rsid w:val="00FC7049"/>
    <w:rsid w:val="00FC767E"/>
    <w:rsid w:val="00FC7ACD"/>
    <w:rsid w:val="00FD018F"/>
    <w:rsid w:val="00FD0620"/>
    <w:rsid w:val="00FD06CD"/>
    <w:rsid w:val="00FD097E"/>
    <w:rsid w:val="00FD0BFE"/>
    <w:rsid w:val="00FD155D"/>
    <w:rsid w:val="00FD23E8"/>
    <w:rsid w:val="00FD2F8D"/>
    <w:rsid w:val="00FD3830"/>
    <w:rsid w:val="00FD4256"/>
    <w:rsid w:val="00FD4A15"/>
    <w:rsid w:val="00FD4AA0"/>
    <w:rsid w:val="00FD4E03"/>
    <w:rsid w:val="00FD4F9A"/>
    <w:rsid w:val="00FD5E00"/>
    <w:rsid w:val="00FD697C"/>
    <w:rsid w:val="00FD7159"/>
    <w:rsid w:val="00FD75A8"/>
    <w:rsid w:val="00FD781C"/>
    <w:rsid w:val="00FD7A44"/>
    <w:rsid w:val="00FD7F5B"/>
    <w:rsid w:val="00FE0126"/>
    <w:rsid w:val="00FE0B4E"/>
    <w:rsid w:val="00FE14F4"/>
    <w:rsid w:val="00FE248D"/>
    <w:rsid w:val="00FE2C05"/>
    <w:rsid w:val="00FE31E8"/>
    <w:rsid w:val="00FE3C0C"/>
    <w:rsid w:val="00FE3CA1"/>
    <w:rsid w:val="00FE3EB5"/>
    <w:rsid w:val="00FE4EEC"/>
    <w:rsid w:val="00FE5363"/>
    <w:rsid w:val="00FE591C"/>
    <w:rsid w:val="00FE6A0D"/>
    <w:rsid w:val="00FE6A52"/>
    <w:rsid w:val="00FE6CBD"/>
    <w:rsid w:val="00FE706E"/>
    <w:rsid w:val="00FE7D6D"/>
    <w:rsid w:val="00FF00F2"/>
    <w:rsid w:val="00FF09FA"/>
    <w:rsid w:val="00FF0A1A"/>
    <w:rsid w:val="00FF0E66"/>
    <w:rsid w:val="00FF0F6A"/>
    <w:rsid w:val="00FF2214"/>
    <w:rsid w:val="00FF2C44"/>
    <w:rsid w:val="00FF2D7D"/>
    <w:rsid w:val="00FF3E0C"/>
    <w:rsid w:val="00FF3FBE"/>
    <w:rsid w:val="00FF471F"/>
    <w:rsid w:val="00FF48BB"/>
    <w:rsid w:val="00FF5626"/>
    <w:rsid w:val="00FF5C5F"/>
    <w:rsid w:val="00FF67BA"/>
    <w:rsid w:val="00FF737C"/>
    <w:rsid w:val="00FF755D"/>
    <w:rsid w:val="00FF75A4"/>
    <w:rsid w:val="00FF75A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color w:val="000000"/>
        <w:sz w:val="24"/>
        <w:szCs w:val="24"/>
        <w:lang w:val="sk-SK"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table of figures" w:qFormat="1"/>
    <w:lsdException w:name="footnote reference" w:uiPriority="0" w:qFormat="1"/>
    <w:lsdException w:name="annotation reference" w:qFormat="1"/>
    <w:lsdException w:name="line number" w:qFormat="1"/>
    <w:lsdException w:name="page number" w:qFormat="1"/>
    <w:lsdException w:name="endnote text" w:qFormat="1"/>
    <w:lsdException w:name="Lis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Body Text 2" w:qFormat="1"/>
    <w:lsdException w:name="Body Text 3" w:uiPriority="0"/>
    <w:lsdException w:name="Body Text Indent 2" w:uiPriority="0"/>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748A9"/>
  </w:style>
  <w:style w:type="paragraph" w:styleId="Nadpis1">
    <w:name w:val="heading 1"/>
    <w:aliases w:val="01_Heading 1,Nadpis 1 - IM,I,kapitola,Čo robí (časť),Chapter"/>
    <w:basedOn w:val="Normlny"/>
    <w:next w:val="Normlny"/>
    <w:link w:val="Nadpis1Char"/>
    <w:uiPriority w:val="9"/>
    <w:qFormat/>
    <w:rsid w:val="00931896"/>
    <w:pPr>
      <w:keepNext/>
      <w:keepLines/>
      <w:numPr>
        <w:numId w:val="232"/>
      </w:numPr>
      <w:spacing w:before="240" w:line="240" w:lineRule="auto"/>
      <w:outlineLvl w:val="0"/>
    </w:pPr>
    <w:rPr>
      <w:rFonts w:eastAsiaTheme="majorEastAsia" w:cstheme="majorBidi"/>
      <w:b/>
      <w:bCs/>
      <w:color w:val="365F91" w:themeColor="accent1" w:themeShade="BF"/>
      <w:sz w:val="28"/>
      <w:szCs w:val="28"/>
    </w:rPr>
  </w:style>
  <w:style w:type="paragraph" w:styleId="Nadpis2">
    <w:name w:val="heading 2"/>
    <w:aliases w:val="02_Heading 2,AB,Nadpis_2,Úloha,Úloha Char,Heading 2 Char1,Heading 2 Char Char,Char Char Char Char Char Char"/>
    <w:basedOn w:val="Normlny"/>
    <w:next w:val="Normlny"/>
    <w:link w:val="Nadpis2Char"/>
    <w:uiPriority w:val="99"/>
    <w:unhideWhenUsed/>
    <w:qFormat/>
    <w:rsid w:val="00931896"/>
    <w:pPr>
      <w:keepNext/>
      <w:keepLines/>
      <w:numPr>
        <w:ilvl w:val="1"/>
        <w:numId w:val="232"/>
      </w:numPr>
      <w:spacing w:before="240" w:line="240" w:lineRule="auto"/>
      <w:outlineLvl w:val="1"/>
    </w:pPr>
    <w:rPr>
      <w:rFonts w:eastAsiaTheme="majorEastAsia" w:cstheme="majorBidi"/>
      <w:b/>
      <w:bCs/>
      <w:color w:val="365F91" w:themeColor="accent1" w:themeShade="BF"/>
      <w:sz w:val="26"/>
      <w:szCs w:val="26"/>
    </w:rPr>
  </w:style>
  <w:style w:type="paragraph" w:styleId="Nadpis3">
    <w:name w:val="heading 3"/>
    <w:aliases w:val="03_Heading 3,Obyeajný,1,Podpodkapitola,adpis 3,Podúloha,Heading 3 Char1 Char,Heading 3 Char Char Char,Heading 3 Char"/>
    <w:basedOn w:val="Normlny"/>
    <w:next w:val="Normlny"/>
    <w:link w:val="Nadpis3Char"/>
    <w:uiPriority w:val="9"/>
    <w:unhideWhenUsed/>
    <w:qFormat/>
    <w:rsid w:val="008221CB"/>
    <w:pPr>
      <w:keepNext/>
      <w:keepLines/>
      <w:numPr>
        <w:ilvl w:val="2"/>
        <w:numId w:val="232"/>
      </w:numPr>
      <w:spacing w:before="240" w:line="240" w:lineRule="auto"/>
      <w:ind w:left="720"/>
      <w:outlineLvl w:val="2"/>
    </w:pPr>
    <w:rPr>
      <w:rFonts w:eastAsiaTheme="majorEastAsia"/>
      <w:b/>
      <w:bCs/>
      <w:color w:val="365F91" w:themeColor="accent1" w:themeShade="BF"/>
    </w:rPr>
  </w:style>
  <w:style w:type="paragraph" w:styleId="Nadpis4">
    <w:name w:val="heading 4"/>
    <w:aliases w:val="Nadpis 4 - IM,H4,1-1,Termín"/>
    <w:basedOn w:val="Normlny"/>
    <w:next w:val="Normlny"/>
    <w:link w:val="Nadpis4Char"/>
    <w:unhideWhenUsed/>
    <w:qFormat/>
    <w:rsid w:val="008221CB"/>
    <w:pPr>
      <w:keepNext/>
      <w:keepLines/>
      <w:numPr>
        <w:ilvl w:val="3"/>
        <w:numId w:val="232"/>
      </w:numPr>
      <w:spacing w:before="240" w:line="240" w:lineRule="auto"/>
      <w:outlineLvl w:val="3"/>
    </w:pPr>
    <w:rPr>
      <w:rFonts w:eastAsiaTheme="majorEastAsia" w:cstheme="majorBidi"/>
      <w:b/>
      <w:bCs/>
      <w:iCs/>
      <w:color w:val="365F91" w:themeColor="accent1" w:themeShade="BF"/>
    </w:rPr>
  </w:style>
  <w:style w:type="paragraph" w:styleId="Nadpis5">
    <w:name w:val="heading 5"/>
    <w:aliases w:val="05_Heading 5,1-1-1"/>
    <w:basedOn w:val="Normlny"/>
    <w:next w:val="Normlny"/>
    <w:link w:val="Nadpis5Char"/>
    <w:uiPriority w:val="99"/>
    <w:unhideWhenUsed/>
    <w:qFormat/>
    <w:rsid w:val="00DA25F1"/>
    <w:pPr>
      <w:keepNext/>
      <w:keepLines/>
      <w:numPr>
        <w:ilvl w:val="4"/>
        <w:numId w:val="232"/>
      </w:numPr>
      <w:spacing w:before="200" w:after="0"/>
      <w:outlineLvl w:val="4"/>
    </w:pPr>
    <w:rPr>
      <w:rFonts w:eastAsiaTheme="majorEastAsia" w:cstheme="majorBidi"/>
      <w:b/>
      <w:color w:val="17365D" w:themeColor="text2" w:themeShade="BF"/>
      <w:sz w:val="28"/>
    </w:rPr>
  </w:style>
  <w:style w:type="paragraph" w:styleId="Nadpis6">
    <w:name w:val="heading 6"/>
    <w:aliases w:val="1-1-1-1"/>
    <w:basedOn w:val="Normlny"/>
    <w:next w:val="Normlny"/>
    <w:link w:val="Nadpis6Char"/>
    <w:uiPriority w:val="99"/>
    <w:unhideWhenUsed/>
    <w:qFormat/>
    <w:rsid w:val="009B1654"/>
    <w:pPr>
      <w:keepNext/>
      <w:keepLines/>
      <w:numPr>
        <w:ilvl w:val="5"/>
        <w:numId w:val="23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y"/>
    <w:link w:val="Nadpis7Char"/>
    <w:uiPriority w:val="99"/>
    <w:unhideWhenUsed/>
    <w:qFormat/>
    <w:rsid w:val="002730AF"/>
    <w:pPr>
      <w:keepNext/>
      <w:keepLines/>
      <w:numPr>
        <w:ilvl w:val="6"/>
        <w:numId w:val="232"/>
      </w:numPr>
      <w:spacing w:before="200" w:after="0"/>
      <w:jc w:val="left"/>
      <w:outlineLvl w:val="6"/>
    </w:pPr>
    <w:rPr>
      <w:rFonts w:asciiTheme="majorHAnsi" w:eastAsiaTheme="majorEastAsia" w:hAnsiTheme="majorHAnsi" w:cstheme="majorBidi"/>
      <w:i/>
      <w:iCs/>
      <w:color w:val="404040" w:themeColor="text1" w:themeTint="BF"/>
      <w:sz w:val="22"/>
      <w:szCs w:val="22"/>
      <w:lang w:eastAsia="sk-SK"/>
    </w:rPr>
  </w:style>
  <w:style w:type="paragraph" w:styleId="Nadpis8">
    <w:name w:val="heading 8"/>
    <w:basedOn w:val="Normlny"/>
    <w:link w:val="Nadpis8Char"/>
    <w:uiPriority w:val="99"/>
    <w:unhideWhenUsed/>
    <w:qFormat/>
    <w:rsid w:val="002730AF"/>
    <w:pPr>
      <w:keepNext/>
      <w:keepLines/>
      <w:numPr>
        <w:ilvl w:val="7"/>
        <w:numId w:val="232"/>
      </w:numPr>
      <w:spacing w:before="200" w:after="0"/>
      <w:jc w:val="left"/>
      <w:outlineLvl w:val="7"/>
    </w:pPr>
    <w:rPr>
      <w:rFonts w:asciiTheme="majorHAnsi" w:eastAsiaTheme="majorEastAsia" w:hAnsiTheme="majorHAnsi" w:cstheme="majorBidi"/>
      <w:color w:val="404040" w:themeColor="text1" w:themeTint="BF"/>
      <w:sz w:val="20"/>
      <w:szCs w:val="20"/>
      <w:lang w:eastAsia="sk-SK"/>
    </w:rPr>
  </w:style>
  <w:style w:type="paragraph" w:styleId="Nadpis9">
    <w:name w:val="heading 9"/>
    <w:basedOn w:val="Normlny"/>
    <w:link w:val="Nadpis9Char"/>
    <w:uiPriority w:val="99"/>
    <w:unhideWhenUsed/>
    <w:qFormat/>
    <w:rsid w:val="002730AF"/>
    <w:pPr>
      <w:keepNext/>
      <w:keepLines/>
      <w:numPr>
        <w:ilvl w:val="8"/>
        <w:numId w:val="232"/>
      </w:numPr>
      <w:spacing w:before="200" w:after="0"/>
      <w:jc w:val="left"/>
      <w:outlineLvl w:val="8"/>
    </w:pPr>
    <w:rPr>
      <w:rFonts w:asciiTheme="majorHAnsi" w:eastAsiaTheme="majorEastAsia" w:hAnsiTheme="majorHAnsi" w:cstheme="majorBidi"/>
      <w:i/>
      <w:iCs/>
      <w:color w:val="404040" w:themeColor="text1" w:themeTint="B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D7A62"/>
    <w:rPr>
      <w:color w:val="0000FF" w:themeColor="hyperlink"/>
      <w:u w:val="single"/>
    </w:rPr>
  </w:style>
  <w:style w:type="table" w:styleId="Mriekatabuky">
    <w:name w:val="Table Grid"/>
    <w:aliases w:val="Deloitte table 3"/>
    <w:basedOn w:val="Normlnatabuka"/>
    <w:rsid w:val="00B67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aliases w:val="01_Heading 1 Char,Nadpis 1 - IM Char,I Char,kapitola Char,Čo robí (časť) Char,Chapter Char"/>
    <w:basedOn w:val="Predvolenpsmoodseku"/>
    <w:link w:val="Nadpis1"/>
    <w:uiPriority w:val="9"/>
    <w:qFormat/>
    <w:rsid w:val="00931896"/>
    <w:rPr>
      <w:rFonts w:eastAsiaTheme="majorEastAsia" w:cstheme="majorBidi"/>
      <w:b/>
      <w:bCs/>
      <w:color w:val="365F91" w:themeColor="accent1" w:themeShade="BF"/>
      <w:sz w:val="28"/>
      <w:szCs w:val="28"/>
    </w:rPr>
  </w:style>
  <w:style w:type="paragraph" w:styleId="Hlavikaobsahu">
    <w:name w:val="TOC Heading"/>
    <w:basedOn w:val="Nadpis1"/>
    <w:next w:val="Normlny"/>
    <w:uiPriority w:val="39"/>
    <w:unhideWhenUsed/>
    <w:qFormat/>
    <w:rsid w:val="00B67E96"/>
    <w:pPr>
      <w:outlineLvl w:val="9"/>
    </w:pPr>
    <w:rPr>
      <w:lang w:eastAsia="sk-SK"/>
    </w:rPr>
  </w:style>
  <w:style w:type="paragraph" w:styleId="Obsah1">
    <w:name w:val="toc 1"/>
    <w:basedOn w:val="Normlny"/>
    <w:next w:val="Normlny"/>
    <w:autoRedefine/>
    <w:uiPriority w:val="39"/>
    <w:unhideWhenUsed/>
    <w:qFormat/>
    <w:rsid w:val="00D92399"/>
    <w:pPr>
      <w:tabs>
        <w:tab w:val="left" w:pos="851"/>
        <w:tab w:val="right" w:leader="dot" w:pos="9062"/>
      </w:tabs>
      <w:spacing w:after="0" w:line="240" w:lineRule="auto"/>
      <w:ind w:left="567" w:hanging="425"/>
    </w:pPr>
    <w:rPr>
      <w:rFonts w:asciiTheme="minorHAnsi" w:hAnsiTheme="minorHAnsi"/>
      <w:b/>
      <w:caps/>
      <w:noProof/>
      <w:sz w:val="22"/>
      <w:szCs w:val="22"/>
    </w:rPr>
  </w:style>
  <w:style w:type="paragraph" w:styleId="Textbubliny">
    <w:name w:val="Balloon Text"/>
    <w:basedOn w:val="Normlny"/>
    <w:link w:val="TextbublinyChar"/>
    <w:unhideWhenUsed/>
    <w:qFormat/>
    <w:rsid w:val="00B67E9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qFormat/>
    <w:rsid w:val="00B67E96"/>
    <w:rPr>
      <w:rFonts w:ascii="Tahoma" w:hAnsi="Tahoma" w:cs="Tahoma"/>
      <w:sz w:val="16"/>
      <w:szCs w:val="16"/>
    </w:rPr>
  </w:style>
  <w:style w:type="paragraph" w:styleId="Podtitul">
    <w:name w:val="Subtitle"/>
    <w:basedOn w:val="Normlny"/>
    <w:next w:val="Normlny"/>
    <w:link w:val="PodtitulChar"/>
    <w:uiPriority w:val="11"/>
    <w:qFormat/>
    <w:rsid w:val="001D62AE"/>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qFormat/>
    <w:rsid w:val="001D62AE"/>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9"/>
    <w:qFormat/>
    <w:rsid w:val="00931896"/>
    <w:rPr>
      <w:rFonts w:eastAsiaTheme="majorEastAsia" w:cstheme="majorBidi"/>
      <w:b/>
      <w:bCs/>
      <w:color w:val="365F91" w:themeColor="accent1" w:themeShade="BF"/>
      <w:sz w:val="26"/>
      <w:szCs w:val="26"/>
    </w:rPr>
  </w:style>
  <w:style w:type="paragraph" w:customStyle="1" w:styleId="Default">
    <w:name w:val="Default"/>
    <w:qFormat/>
    <w:rsid w:val="00AD6A75"/>
    <w:pPr>
      <w:autoSpaceDE w:val="0"/>
      <w:autoSpaceDN w:val="0"/>
      <w:adjustRightInd w:val="0"/>
      <w:spacing w:after="0" w:line="240" w:lineRule="auto"/>
    </w:pPr>
    <w:rPr>
      <w:rFonts w:cs="Calibri"/>
    </w:rPr>
  </w:style>
  <w:style w:type="character" w:customStyle="1" w:styleId="Nadpis3Char">
    <w:name w:val="Nadpis 3 Char"/>
    <w:aliases w:val="03_Heading 3 Char,Obyeajný Char,1 Char,Podpodkapitola Char,adpis 3 Char,Podúloha Char,Heading 3 Char1 Char Char,Heading 3 Char Char Char Char,Heading 3 Char Char"/>
    <w:basedOn w:val="Predvolenpsmoodseku"/>
    <w:link w:val="Nadpis3"/>
    <w:uiPriority w:val="9"/>
    <w:qFormat/>
    <w:rsid w:val="008221CB"/>
    <w:rPr>
      <w:rFonts w:eastAsiaTheme="majorEastAsia"/>
      <w:b/>
      <w:bCs/>
      <w:color w:val="365F91" w:themeColor="accent1" w:themeShade="BF"/>
    </w:rPr>
  </w:style>
  <w:style w:type="paragraph" w:styleId="Obsah2">
    <w:name w:val="toc 2"/>
    <w:aliases w:val="Obsah 11"/>
    <w:basedOn w:val="Normlny"/>
    <w:next w:val="Normlny"/>
    <w:link w:val="Obsah2Char"/>
    <w:autoRedefine/>
    <w:uiPriority w:val="39"/>
    <w:unhideWhenUsed/>
    <w:qFormat/>
    <w:rsid w:val="00FD0620"/>
    <w:pPr>
      <w:tabs>
        <w:tab w:val="left" w:pos="720"/>
        <w:tab w:val="right" w:leader="dot" w:pos="9062"/>
      </w:tabs>
      <w:spacing w:after="0" w:line="340" w:lineRule="exact"/>
      <w:ind w:left="284"/>
    </w:pPr>
    <w:rPr>
      <w:rFonts w:asciiTheme="minorHAnsi" w:hAnsiTheme="minorHAnsi" w:cstheme="minorHAnsi"/>
      <w:b/>
      <w:noProof/>
      <w:sz w:val="22"/>
      <w:szCs w:val="22"/>
    </w:rPr>
  </w:style>
  <w:style w:type="paragraph" w:styleId="Obsah3">
    <w:name w:val="toc 3"/>
    <w:basedOn w:val="Normlny"/>
    <w:next w:val="Normlny"/>
    <w:autoRedefine/>
    <w:uiPriority w:val="39"/>
    <w:unhideWhenUsed/>
    <w:qFormat/>
    <w:rsid w:val="009D6CFE"/>
    <w:pPr>
      <w:tabs>
        <w:tab w:val="left" w:pos="851"/>
        <w:tab w:val="left" w:pos="1320"/>
        <w:tab w:val="right" w:leader="dot" w:pos="9062"/>
      </w:tabs>
      <w:spacing w:after="0" w:line="280" w:lineRule="exact"/>
      <w:ind w:left="1134" w:hanging="567"/>
    </w:pPr>
    <w:rPr>
      <w:rFonts w:asciiTheme="minorHAnsi" w:hAnsiTheme="minorHAnsi" w:cstheme="majorBidi"/>
      <w:bCs/>
      <w:i/>
      <w:noProof/>
      <w:sz w:val="22"/>
      <w:szCs w:val="22"/>
    </w:r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99"/>
    <w:qFormat/>
    <w:rsid w:val="00680BD5"/>
    <w:pPr>
      <w:ind w:left="720"/>
      <w:contextualSpacing/>
    </w:pPr>
  </w:style>
  <w:style w:type="character" w:customStyle="1" w:styleId="Nadpis4Char">
    <w:name w:val="Nadpis 4 Char"/>
    <w:aliases w:val="Nadpis 4 - IM Char,H4 Char,1-1 Char,Termín Char"/>
    <w:basedOn w:val="Predvolenpsmoodseku"/>
    <w:link w:val="Nadpis4"/>
    <w:qFormat/>
    <w:rsid w:val="008221CB"/>
    <w:rPr>
      <w:rFonts w:eastAsiaTheme="majorEastAsia" w:cstheme="majorBidi"/>
      <w:b/>
      <w:bCs/>
      <w:iCs/>
      <w:color w:val="365F91" w:themeColor="accent1" w:themeShade="BF"/>
    </w:rPr>
  </w:style>
  <w:style w:type="paragraph" w:styleId="Bezriadkovania">
    <w:name w:val="No Spacing"/>
    <w:link w:val="BezriadkovaniaChar"/>
    <w:uiPriority w:val="1"/>
    <w:qFormat/>
    <w:rsid w:val="008E18C0"/>
    <w:pPr>
      <w:spacing w:after="0" w:line="240" w:lineRule="auto"/>
    </w:pPr>
    <w:rPr>
      <w:rFonts w:asciiTheme="minorHAnsi" w:eastAsiaTheme="minorEastAsia" w:hAnsiTheme="minorHAnsi" w:cstheme="minorBidi"/>
      <w:color w:val="auto"/>
      <w:sz w:val="22"/>
      <w:lang w:eastAsia="sk-SK"/>
    </w:rPr>
  </w:style>
  <w:style w:type="character" w:customStyle="1" w:styleId="BezriadkovaniaChar">
    <w:name w:val="Bez riadkovania Char"/>
    <w:basedOn w:val="Predvolenpsmoodseku"/>
    <w:link w:val="Bezriadkovania"/>
    <w:uiPriority w:val="1"/>
    <w:qFormat/>
    <w:rsid w:val="008E18C0"/>
    <w:rPr>
      <w:rFonts w:asciiTheme="minorHAnsi" w:eastAsiaTheme="minorEastAsia" w:hAnsiTheme="minorHAnsi" w:cstheme="minorBidi"/>
      <w:color w:val="auto"/>
      <w:sz w:val="22"/>
      <w:lang w:eastAsia="sk-SK"/>
    </w:rPr>
  </w:style>
  <w:style w:type="paragraph" w:styleId="Hlavika">
    <w:name w:val="header"/>
    <w:basedOn w:val="Normlny"/>
    <w:link w:val="HlavikaChar"/>
    <w:uiPriority w:val="99"/>
    <w:unhideWhenUsed/>
    <w:rsid w:val="004052E4"/>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4052E4"/>
  </w:style>
  <w:style w:type="paragraph" w:styleId="Pta">
    <w:name w:val="footer"/>
    <w:basedOn w:val="Normlny"/>
    <w:link w:val="PtaChar"/>
    <w:uiPriority w:val="99"/>
    <w:unhideWhenUsed/>
    <w:rsid w:val="004052E4"/>
    <w:pPr>
      <w:tabs>
        <w:tab w:val="center" w:pos="4536"/>
        <w:tab w:val="right" w:pos="9072"/>
      </w:tabs>
      <w:spacing w:after="0" w:line="240" w:lineRule="auto"/>
    </w:pPr>
  </w:style>
  <w:style w:type="character" w:customStyle="1" w:styleId="PtaChar">
    <w:name w:val="Päta Char"/>
    <w:basedOn w:val="Predvolenpsmoodseku"/>
    <w:link w:val="Pta"/>
    <w:uiPriority w:val="99"/>
    <w:qFormat/>
    <w:rsid w:val="004052E4"/>
  </w:style>
  <w:style w:type="table" w:styleId="Svetlmriekazvraznenie1">
    <w:name w:val="Light Grid Accent 1"/>
    <w:basedOn w:val="Normlnatabuka"/>
    <w:uiPriority w:val="62"/>
    <w:rsid w:val="0033680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Obsah4">
    <w:name w:val="toc 4"/>
    <w:basedOn w:val="Normlny"/>
    <w:next w:val="Normlny"/>
    <w:autoRedefine/>
    <w:uiPriority w:val="39"/>
    <w:unhideWhenUsed/>
    <w:rsid w:val="009E28DB"/>
    <w:pPr>
      <w:spacing w:after="100"/>
      <w:ind w:left="720"/>
    </w:pPr>
  </w:style>
  <w:style w:type="character" w:styleId="PouitHypertextovPrepojenie">
    <w:name w:val="FollowedHyperlink"/>
    <w:basedOn w:val="Predvolenpsmoodseku"/>
    <w:uiPriority w:val="99"/>
    <w:semiHidden/>
    <w:unhideWhenUsed/>
    <w:qFormat/>
    <w:rsid w:val="00680B8C"/>
    <w:rPr>
      <w:color w:val="800080" w:themeColor="followedHyperlink"/>
      <w:u w:val="single"/>
    </w:rPr>
  </w:style>
  <w:style w:type="character" w:customStyle="1" w:styleId="Nadpis5Char">
    <w:name w:val="Nadpis 5 Char"/>
    <w:aliases w:val="05_Heading 5 Char,1-1-1 Char"/>
    <w:basedOn w:val="Predvolenpsmoodseku"/>
    <w:link w:val="Nadpis5"/>
    <w:uiPriority w:val="99"/>
    <w:qFormat/>
    <w:rsid w:val="00DA25F1"/>
    <w:rPr>
      <w:rFonts w:eastAsiaTheme="majorEastAsia" w:cstheme="majorBidi"/>
      <w:b/>
      <w:color w:val="17365D" w:themeColor="text2" w:themeShade="BF"/>
      <w:sz w:val="28"/>
    </w:rPr>
  </w:style>
  <w:style w:type="table" w:styleId="Svetlmriekazvraznenie2">
    <w:name w:val="Light Grid Accent 2"/>
    <w:basedOn w:val="Normlnatabuka"/>
    <w:uiPriority w:val="62"/>
    <w:rsid w:val="00815FC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l2">
    <w:name w:val="Štýl2"/>
    <w:basedOn w:val="Nadpis2"/>
    <w:link w:val="tl2Char"/>
    <w:qFormat/>
    <w:rsid w:val="00815FC3"/>
    <w:rPr>
      <w:sz w:val="28"/>
      <w:szCs w:val="28"/>
    </w:rPr>
  </w:style>
  <w:style w:type="character" w:customStyle="1" w:styleId="tl2Char">
    <w:name w:val="Štýl2 Char"/>
    <w:basedOn w:val="Nadpis2Char"/>
    <w:link w:val="tl2"/>
    <w:rsid w:val="00815FC3"/>
    <w:rPr>
      <w:rFonts w:eastAsiaTheme="majorEastAsia" w:cstheme="majorBidi"/>
      <w:b/>
      <w:bCs/>
      <w:color w:val="365F91" w:themeColor="accent1" w:themeShade="BF"/>
      <w:sz w:val="28"/>
      <w:szCs w:val="28"/>
    </w:rPr>
  </w:style>
  <w:style w:type="paragraph" w:customStyle="1" w:styleId="Obsah22">
    <w:name w:val="Obsah 22"/>
    <w:basedOn w:val="Obsah2"/>
    <w:link w:val="Obsah22Char"/>
    <w:qFormat/>
    <w:rsid w:val="002A5DA1"/>
  </w:style>
  <w:style w:type="character" w:customStyle="1" w:styleId="Obsah2Char">
    <w:name w:val="Obsah 2 Char"/>
    <w:aliases w:val="Obsah 11 Char"/>
    <w:basedOn w:val="Predvolenpsmoodseku"/>
    <w:link w:val="Obsah2"/>
    <w:uiPriority w:val="39"/>
    <w:rsid w:val="00FD0620"/>
    <w:rPr>
      <w:rFonts w:asciiTheme="minorHAnsi" w:hAnsiTheme="minorHAnsi" w:cstheme="minorHAnsi"/>
      <w:b/>
      <w:noProof/>
      <w:sz w:val="22"/>
      <w:szCs w:val="22"/>
    </w:rPr>
  </w:style>
  <w:style w:type="character" w:customStyle="1" w:styleId="Obsah22Char">
    <w:name w:val="Obsah 22 Char"/>
    <w:basedOn w:val="Obsah2Char"/>
    <w:link w:val="Obsah22"/>
    <w:rsid w:val="002A5DA1"/>
    <w:rPr>
      <w:rFonts w:asciiTheme="minorHAnsi" w:hAnsiTheme="minorHAnsi" w:cstheme="minorHAnsi"/>
      <w:b/>
      <w:noProof/>
      <w:sz w:val="22"/>
      <w:szCs w:val="22"/>
    </w:rPr>
  </w:style>
  <w:style w:type="character" w:styleId="Odkaznakomentr">
    <w:name w:val="annotation reference"/>
    <w:basedOn w:val="Predvolenpsmoodseku"/>
    <w:uiPriority w:val="99"/>
    <w:unhideWhenUsed/>
    <w:qFormat/>
    <w:rsid w:val="00CE4CFA"/>
    <w:rPr>
      <w:sz w:val="16"/>
      <w:szCs w:val="16"/>
    </w:rPr>
  </w:style>
  <w:style w:type="paragraph" w:styleId="Textkomentra">
    <w:name w:val="annotation text"/>
    <w:basedOn w:val="Normlny"/>
    <w:link w:val="TextkomentraChar"/>
    <w:uiPriority w:val="99"/>
    <w:unhideWhenUsed/>
    <w:qFormat/>
    <w:rsid w:val="00CE4CFA"/>
    <w:pPr>
      <w:spacing w:line="240" w:lineRule="auto"/>
    </w:pPr>
    <w:rPr>
      <w:sz w:val="20"/>
      <w:szCs w:val="20"/>
    </w:rPr>
  </w:style>
  <w:style w:type="character" w:customStyle="1" w:styleId="TextkomentraChar">
    <w:name w:val="Text komentára Char"/>
    <w:basedOn w:val="Predvolenpsmoodseku"/>
    <w:link w:val="Textkomentra"/>
    <w:uiPriority w:val="99"/>
    <w:qFormat/>
    <w:rsid w:val="00CE4CFA"/>
    <w:rPr>
      <w:sz w:val="20"/>
      <w:szCs w:val="20"/>
    </w:rPr>
  </w:style>
  <w:style w:type="paragraph" w:styleId="Predmetkomentra">
    <w:name w:val="annotation subject"/>
    <w:basedOn w:val="Textkomentra"/>
    <w:next w:val="Textkomentra"/>
    <w:link w:val="PredmetkomentraChar"/>
    <w:uiPriority w:val="99"/>
    <w:semiHidden/>
    <w:unhideWhenUsed/>
    <w:qFormat/>
    <w:rsid w:val="00CE4CFA"/>
    <w:rPr>
      <w:b/>
      <w:bCs/>
    </w:rPr>
  </w:style>
  <w:style w:type="character" w:customStyle="1" w:styleId="PredmetkomentraChar">
    <w:name w:val="Predmet komentára Char"/>
    <w:basedOn w:val="TextkomentraChar"/>
    <w:link w:val="Predmetkomentra"/>
    <w:uiPriority w:val="99"/>
    <w:semiHidden/>
    <w:qFormat/>
    <w:rsid w:val="00CE4CFA"/>
    <w:rPr>
      <w:b/>
      <w:bCs/>
      <w:sz w:val="20"/>
      <w:szCs w:val="20"/>
    </w:rPr>
  </w:style>
  <w:style w:type="paragraph" w:customStyle="1" w:styleId="Obsah33">
    <w:name w:val="Obsah 33"/>
    <w:basedOn w:val="Obsah3"/>
    <w:qFormat/>
    <w:rsid w:val="002A5DA1"/>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99"/>
    <w:qFormat/>
    <w:locked/>
    <w:rsid w:val="007361D9"/>
  </w:style>
  <w:style w:type="paragraph" w:styleId="Textpoznmkypodiarou">
    <w:name w:val="footnote text"/>
    <w:aliases w:val="Text poznámky pod čiarou 007,_Poznámka pod čiarou,Char4, Char4,Schriftart: 9 pt,Schriftart: 10 pt,Schriftart: 8 pt,Schriftart: 8 pt Char Char Char,Schriftart: 8 pt Char,Text poznámky pod èiarou 007,Text poznámky pod eiarou 007,o"/>
    <w:basedOn w:val="Normlny"/>
    <w:link w:val="TextpoznmkypodiarouChar"/>
    <w:uiPriority w:val="99"/>
    <w:unhideWhenUsed/>
    <w:qFormat/>
    <w:rsid w:val="00B01CF0"/>
    <w:pPr>
      <w:spacing w:after="0" w:line="240" w:lineRule="auto"/>
    </w:pPr>
    <w:rPr>
      <w:sz w:val="20"/>
      <w:szCs w:val="20"/>
    </w:rPr>
  </w:style>
  <w:style w:type="character" w:customStyle="1" w:styleId="TextpoznmkypodiarouChar">
    <w:name w:val="Text poznámky pod čiarou Char"/>
    <w:aliases w:val="Text poznámky pod čiarou 007 Char,_Poznámka pod čiarou Char,Char4 Char, Char4 Char,Schriftart: 9 pt Char,Schriftart: 10 pt Char,Schriftart: 8 pt Char1,Schriftart: 8 pt Char Char Char Char,Schriftart: 8 pt Char Char,o Char"/>
    <w:basedOn w:val="Predvolenpsmoodseku"/>
    <w:link w:val="Textpoznmkypodiarou"/>
    <w:uiPriority w:val="99"/>
    <w:qFormat/>
    <w:rsid w:val="00B01CF0"/>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nhideWhenUsed/>
    <w:qFormat/>
    <w:rsid w:val="00B01CF0"/>
    <w:rPr>
      <w:vertAlign w:val="superscript"/>
    </w:rPr>
  </w:style>
  <w:style w:type="character" w:customStyle="1" w:styleId="hps">
    <w:name w:val="hps"/>
    <w:qFormat/>
    <w:rsid w:val="00C40D52"/>
  </w:style>
  <w:style w:type="paragraph" w:customStyle="1" w:styleId="Odsekzoznamu11">
    <w:name w:val="Odsek zoznamu11"/>
    <w:basedOn w:val="Normlny"/>
    <w:rsid w:val="008E4929"/>
    <w:pPr>
      <w:spacing w:after="0" w:line="240" w:lineRule="auto"/>
      <w:ind w:left="708"/>
    </w:pPr>
    <w:rPr>
      <w:rFonts w:eastAsia="Times New Roman"/>
      <w:color w:val="auto"/>
      <w:lang w:eastAsia="en-GB"/>
    </w:rPr>
  </w:style>
  <w:style w:type="paragraph" w:styleId="Zkladntext">
    <w:name w:val="Body Text"/>
    <w:basedOn w:val="Normlny"/>
    <w:link w:val="ZkladntextChar"/>
    <w:uiPriority w:val="99"/>
    <w:rsid w:val="005F62FB"/>
    <w:pPr>
      <w:spacing w:line="240" w:lineRule="auto"/>
    </w:pPr>
    <w:rPr>
      <w:rFonts w:eastAsia="Calibri"/>
      <w:color w:val="auto"/>
      <w:szCs w:val="20"/>
      <w:lang w:eastAsia="cs-CZ"/>
    </w:rPr>
  </w:style>
  <w:style w:type="character" w:customStyle="1" w:styleId="ZkladntextChar">
    <w:name w:val="Základný text Char"/>
    <w:basedOn w:val="Predvolenpsmoodseku"/>
    <w:link w:val="Zkladntext"/>
    <w:uiPriority w:val="99"/>
    <w:qFormat/>
    <w:rsid w:val="005F62FB"/>
    <w:rPr>
      <w:rFonts w:eastAsia="Calibri"/>
      <w:color w:val="auto"/>
      <w:szCs w:val="20"/>
      <w:lang w:eastAsia="cs-CZ"/>
    </w:rPr>
  </w:style>
  <w:style w:type="paragraph" w:styleId="Zoznamsodrkami">
    <w:name w:val="List Bullet"/>
    <w:basedOn w:val="Normlny"/>
    <w:rsid w:val="005F62FB"/>
    <w:pPr>
      <w:numPr>
        <w:numId w:val="3"/>
      </w:numPr>
      <w:spacing w:after="200"/>
      <w:jc w:val="left"/>
    </w:pPr>
    <w:rPr>
      <w:rFonts w:eastAsia="Calibri"/>
      <w:color w:val="auto"/>
      <w:sz w:val="20"/>
      <w:szCs w:val="20"/>
      <w:lang w:eastAsia="sk-SK"/>
    </w:rPr>
  </w:style>
  <w:style w:type="paragraph" w:styleId="Zkladntext3">
    <w:name w:val="Body Text 3"/>
    <w:basedOn w:val="Normlny"/>
    <w:link w:val="Zkladntext3Char"/>
    <w:rsid w:val="005F62FB"/>
    <w:pPr>
      <w:spacing w:line="240" w:lineRule="auto"/>
      <w:jc w:val="left"/>
    </w:pPr>
    <w:rPr>
      <w:rFonts w:eastAsia="Times New Roman"/>
      <w:color w:val="auto"/>
      <w:sz w:val="16"/>
      <w:szCs w:val="16"/>
      <w:lang w:eastAsia="cs-CZ"/>
    </w:rPr>
  </w:style>
  <w:style w:type="character" w:customStyle="1" w:styleId="Zkladntext3Char">
    <w:name w:val="Základný text 3 Char"/>
    <w:basedOn w:val="Predvolenpsmoodseku"/>
    <w:link w:val="Zkladntext3"/>
    <w:rsid w:val="005F62FB"/>
    <w:rPr>
      <w:rFonts w:eastAsia="Times New Roman"/>
      <w:color w:val="auto"/>
      <w:sz w:val="16"/>
      <w:szCs w:val="16"/>
      <w:lang w:eastAsia="cs-CZ"/>
    </w:rPr>
  </w:style>
  <w:style w:type="paragraph" w:styleId="Textkoncovejpoznmky">
    <w:name w:val="endnote text"/>
    <w:basedOn w:val="Normlny"/>
    <w:link w:val="TextkoncovejpoznmkyChar"/>
    <w:uiPriority w:val="99"/>
    <w:semiHidden/>
    <w:unhideWhenUsed/>
    <w:qFormat/>
    <w:rsid w:val="00EE28DB"/>
    <w:pPr>
      <w:spacing w:after="0" w:line="240" w:lineRule="auto"/>
      <w:jc w:val="left"/>
    </w:pPr>
    <w:rPr>
      <w:rFonts w:ascii="Arial" w:eastAsia="Times New Roman" w:hAnsi="Arial"/>
      <w:color w:val="auto"/>
      <w:sz w:val="20"/>
      <w:szCs w:val="20"/>
      <w:lang w:eastAsia="sk-SK"/>
    </w:rPr>
  </w:style>
  <w:style w:type="character" w:customStyle="1" w:styleId="TextkoncovejpoznmkyChar">
    <w:name w:val="Text koncovej poznámky Char"/>
    <w:basedOn w:val="Predvolenpsmoodseku"/>
    <w:link w:val="Textkoncovejpoznmky"/>
    <w:uiPriority w:val="99"/>
    <w:semiHidden/>
    <w:qFormat/>
    <w:rsid w:val="00EE28DB"/>
    <w:rPr>
      <w:rFonts w:ascii="Arial" w:eastAsia="Times New Roman" w:hAnsi="Arial"/>
      <w:color w:val="auto"/>
      <w:sz w:val="20"/>
      <w:szCs w:val="20"/>
      <w:lang w:eastAsia="sk-SK"/>
    </w:rPr>
  </w:style>
  <w:style w:type="character" w:styleId="Odkaznakoncovpoznmku">
    <w:name w:val="endnote reference"/>
    <w:basedOn w:val="Predvolenpsmoodseku"/>
    <w:uiPriority w:val="99"/>
    <w:semiHidden/>
    <w:unhideWhenUsed/>
    <w:rsid w:val="00EE28DB"/>
    <w:rPr>
      <w:rFonts w:cs="Times New Roman"/>
      <w:vertAlign w:val="superscript"/>
    </w:rPr>
  </w:style>
  <w:style w:type="paragraph" w:styleId="Zkladntext2">
    <w:name w:val="Body Text 2"/>
    <w:basedOn w:val="Normlny"/>
    <w:link w:val="Zkladntext2Char"/>
    <w:uiPriority w:val="99"/>
    <w:unhideWhenUsed/>
    <w:qFormat/>
    <w:rsid w:val="00A57763"/>
    <w:pPr>
      <w:spacing w:line="480" w:lineRule="auto"/>
    </w:pPr>
  </w:style>
  <w:style w:type="character" w:customStyle="1" w:styleId="Zkladntext2Char">
    <w:name w:val="Základný text 2 Char"/>
    <w:basedOn w:val="Predvolenpsmoodseku"/>
    <w:link w:val="Zkladntext2"/>
    <w:uiPriority w:val="99"/>
    <w:qFormat/>
    <w:rsid w:val="00A57763"/>
  </w:style>
  <w:style w:type="paragraph" w:customStyle="1" w:styleId="AOHead4">
    <w:name w:val="AOHead4"/>
    <w:basedOn w:val="Normlny"/>
    <w:next w:val="Normlny"/>
    <w:qFormat/>
    <w:rsid w:val="00A57763"/>
    <w:pPr>
      <w:numPr>
        <w:numId w:val="4"/>
      </w:numPr>
      <w:tabs>
        <w:tab w:val="clear" w:pos="720"/>
        <w:tab w:val="num" w:pos="2160"/>
      </w:tabs>
      <w:spacing w:before="240" w:after="0" w:line="260" w:lineRule="atLeast"/>
      <w:ind w:left="2160"/>
      <w:outlineLvl w:val="3"/>
    </w:pPr>
    <w:rPr>
      <w:rFonts w:eastAsia="SimSun"/>
      <w:color w:val="auto"/>
      <w:sz w:val="22"/>
    </w:rPr>
  </w:style>
  <w:style w:type="paragraph" w:customStyle="1" w:styleId="AOHead5">
    <w:name w:val="AOHead5"/>
    <w:basedOn w:val="Normlny"/>
    <w:next w:val="Normlny"/>
    <w:qFormat/>
    <w:rsid w:val="00A57763"/>
    <w:pPr>
      <w:numPr>
        <w:ilvl w:val="1"/>
        <w:numId w:val="4"/>
      </w:numPr>
      <w:tabs>
        <w:tab w:val="clear" w:pos="720"/>
        <w:tab w:val="num" w:pos="2880"/>
      </w:tabs>
      <w:spacing w:before="240" w:after="0" w:line="260" w:lineRule="atLeast"/>
      <w:ind w:left="2880"/>
      <w:outlineLvl w:val="4"/>
    </w:pPr>
    <w:rPr>
      <w:rFonts w:eastAsia="SimSun"/>
      <w:color w:val="auto"/>
      <w:sz w:val="22"/>
    </w:rPr>
  </w:style>
  <w:style w:type="paragraph" w:customStyle="1" w:styleId="AOHead6">
    <w:name w:val="AOHead6"/>
    <w:basedOn w:val="Normlny"/>
    <w:next w:val="Normlny"/>
    <w:qFormat/>
    <w:rsid w:val="00A57763"/>
    <w:pPr>
      <w:numPr>
        <w:ilvl w:val="2"/>
        <w:numId w:val="4"/>
      </w:numPr>
      <w:tabs>
        <w:tab w:val="clear" w:pos="1440"/>
        <w:tab w:val="num" w:pos="3600"/>
      </w:tabs>
      <w:spacing w:before="240" w:after="0" w:line="260" w:lineRule="atLeast"/>
      <w:ind w:left="3600"/>
      <w:outlineLvl w:val="5"/>
    </w:pPr>
    <w:rPr>
      <w:rFonts w:eastAsia="SimSun"/>
      <w:color w:val="auto"/>
      <w:sz w:val="22"/>
    </w:rPr>
  </w:style>
  <w:style w:type="paragraph" w:customStyle="1" w:styleId="AOAltHead2">
    <w:name w:val="AOAltHead2"/>
    <w:basedOn w:val="Normlny"/>
    <w:next w:val="Normlny"/>
    <w:qFormat/>
    <w:rsid w:val="00A57763"/>
    <w:pPr>
      <w:numPr>
        <w:ilvl w:val="3"/>
        <w:numId w:val="4"/>
      </w:numPr>
      <w:tabs>
        <w:tab w:val="clear" w:pos="2160"/>
      </w:tabs>
      <w:spacing w:before="240" w:after="0" w:line="260" w:lineRule="atLeast"/>
      <w:ind w:left="720"/>
      <w:outlineLvl w:val="1"/>
    </w:pPr>
    <w:rPr>
      <w:rFonts w:eastAsia="SimSun"/>
      <w:color w:val="auto"/>
      <w:sz w:val="22"/>
    </w:rPr>
  </w:style>
  <w:style w:type="paragraph" w:customStyle="1" w:styleId="AODefHead">
    <w:name w:val="AODefHead"/>
    <w:basedOn w:val="Normlny"/>
    <w:next w:val="AODefPara"/>
    <w:qFormat/>
    <w:rsid w:val="00A57763"/>
    <w:pPr>
      <w:numPr>
        <w:ilvl w:val="4"/>
        <w:numId w:val="4"/>
      </w:numPr>
      <w:spacing w:before="240" w:after="0" w:line="260" w:lineRule="atLeast"/>
      <w:outlineLvl w:val="5"/>
    </w:pPr>
    <w:rPr>
      <w:rFonts w:eastAsia="SimSun"/>
      <w:color w:val="auto"/>
      <w:sz w:val="22"/>
    </w:rPr>
  </w:style>
  <w:style w:type="paragraph" w:customStyle="1" w:styleId="AODefPara">
    <w:name w:val="AODefPara"/>
    <w:basedOn w:val="AODefHead"/>
    <w:qFormat/>
    <w:rsid w:val="00A57763"/>
    <w:pPr>
      <w:numPr>
        <w:ilvl w:val="5"/>
      </w:numPr>
      <w:tabs>
        <w:tab w:val="clear" w:pos="3600"/>
      </w:tabs>
      <w:ind w:left="720" w:firstLine="0"/>
      <w:outlineLvl w:val="6"/>
    </w:pPr>
  </w:style>
  <w:style w:type="character" w:styleId="Siln">
    <w:name w:val="Strong"/>
    <w:uiPriority w:val="22"/>
    <w:qFormat/>
    <w:rsid w:val="00A57763"/>
    <w:rPr>
      <w:b/>
      <w:bCs/>
    </w:rPr>
  </w:style>
  <w:style w:type="paragraph" w:customStyle="1" w:styleId="Bezriadkovania1">
    <w:name w:val="Bez riadkovania1"/>
    <w:link w:val="NoSpacingChar"/>
    <w:qFormat/>
    <w:rsid w:val="00A57763"/>
    <w:pPr>
      <w:spacing w:after="0" w:line="240" w:lineRule="auto"/>
      <w:jc w:val="left"/>
    </w:pPr>
    <w:rPr>
      <w:rFonts w:eastAsia="Calibri"/>
      <w:color w:val="auto"/>
      <w:sz w:val="22"/>
    </w:rPr>
  </w:style>
  <w:style w:type="character" w:customStyle="1" w:styleId="NoSpacingChar">
    <w:name w:val="No Spacing Char"/>
    <w:link w:val="Bezriadkovania1"/>
    <w:qFormat/>
    <w:locked/>
    <w:rsid w:val="00A57763"/>
    <w:rPr>
      <w:rFonts w:ascii="Calibri" w:eastAsia="Calibri" w:hAnsi="Calibri"/>
      <w:color w:val="auto"/>
      <w:sz w:val="22"/>
    </w:rPr>
  </w:style>
  <w:style w:type="paragraph" w:styleId="Zarkazkladnhotextu">
    <w:name w:val="Body Text Indent"/>
    <w:basedOn w:val="Normlny"/>
    <w:link w:val="ZarkazkladnhotextuChar"/>
    <w:uiPriority w:val="99"/>
    <w:semiHidden/>
    <w:unhideWhenUsed/>
    <w:rsid w:val="00106EE4"/>
    <w:pPr>
      <w:ind w:left="283"/>
    </w:pPr>
  </w:style>
  <w:style w:type="character" w:customStyle="1" w:styleId="ZarkazkladnhotextuChar">
    <w:name w:val="Zarážka základného textu Char"/>
    <w:basedOn w:val="Predvolenpsmoodseku"/>
    <w:link w:val="Zarkazkladnhotextu"/>
    <w:uiPriority w:val="99"/>
    <w:semiHidden/>
    <w:qFormat/>
    <w:rsid w:val="00106EE4"/>
  </w:style>
  <w:style w:type="paragraph" w:styleId="Revzia">
    <w:name w:val="Revision"/>
    <w:hidden/>
    <w:uiPriority w:val="99"/>
    <w:semiHidden/>
    <w:qFormat/>
    <w:rsid w:val="007E0DE3"/>
    <w:pPr>
      <w:spacing w:after="0" w:line="240" w:lineRule="auto"/>
      <w:jc w:val="left"/>
    </w:pPr>
  </w:style>
  <w:style w:type="character" w:styleId="Zvraznenie">
    <w:name w:val="Emphasis"/>
    <w:basedOn w:val="Predvolenpsmoodseku"/>
    <w:uiPriority w:val="20"/>
    <w:qFormat/>
    <w:rsid w:val="003B708E"/>
    <w:rPr>
      <w:i/>
      <w:iCs/>
    </w:rPr>
  </w:style>
  <w:style w:type="paragraph" w:styleId="Normlnywebov">
    <w:name w:val="Normal (Web)"/>
    <w:basedOn w:val="Normlny"/>
    <w:uiPriority w:val="99"/>
    <w:unhideWhenUsed/>
    <w:qFormat/>
    <w:rsid w:val="005C0F86"/>
    <w:pPr>
      <w:spacing w:before="100" w:beforeAutospacing="1" w:after="100" w:afterAutospacing="1" w:line="240" w:lineRule="auto"/>
      <w:jc w:val="left"/>
    </w:pPr>
    <w:rPr>
      <w:rFonts w:ascii="Times New Roman" w:eastAsia="Times New Roman" w:hAnsi="Times New Roman"/>
      <w:color w:val="auto"/>
      <w:lang w:eastAsia="sk-SK"/>
    </w:rPr>
  </w:style>
  <w:style w:type="paragraph" w:customStyle="1" w:styleId="nadpis1111">
    <w:name w:val="nadpis1111"/>
    <w:basedOn w:val="Nadpis1"/>
    <w:next w:val="Normlny"/>
    <w:link w:val="nadpis1111Char"/>
    <w:qFormat/>
    <w:rsid w:val="00DD3837"/>
    <w:pPr>
      <w:keepLines w:val="0"/>
      <w:numPr>
        <w:numId w:val="6"/>
      </w:numPr>
      <w:shd w:val="clear" w:color="auto" w:fill="BFBFBF" w:themeFill="background1" w:themeFillShade="BF"/>
      <w:spacing w:before="0" w:after="240"/>
      <w:ind w:left="567" w:hanging="567"/>
      <w:jc w:val="left"/>
    </w:pPr>
    <w:rPr>
      <w:rFonts w:ascii="Times New Roman" w:eastAsia="Times New Roman" w:hAnsi="Times New Roman" w:cs="Times New Roman"/>
      <w:caps/>
      <w:color w:val="auto"/>
      <w:sz w:val="24"/>
      <w:lang w:eastAsia="sk-SK"/>
    </w:rPr>
  </w:style>
  <w:style w:type="character" w:customStyle="1" w:styleId="nadpis1111Char">
    <w:name w:val="nadpis1111 Char"/>
    <w:basedOn w:val="Predvolenpsmoodseku"/>
    <w:link w:val="nadpis1111"/>
    <w:rsid w:val="00DD3837"/>
    <w:rPr>
      <w:rFonts w:ascii="Times New Roman" w:eastAsia="Times New Roman" w:hAnsi="Times New Roman"/>
      <w:b/>
      <w:bCs/>
      <w:caps/>
      <w:color w:val="auto"/>
      <w:szCs w:val="28"/>
      <w:shd w:val="clear" w:color="auto" w:fill="BFBFBF" w:themeFill="background1" w:themeFillShade="BF"/>
      <w:lang w:eastAsia="sk-SK"/>
    </w:rPr>
  </w:style>
  <w:style w:type="paragraph" w:styleId="Popis">
    <w:name w:val="caption"/>
    <w:basedOn w:val="Normlny"/>
    <w:next w:val="Normlny"/>
    <w:uiPriority w:val="35"/>
    <w:unhideWhenUsed/>
    <w:qFormat/>
    <w:rsid w:val="008E65B8"/>
    <w:pPr>
      <w:spacing w:after="200" w:line="240" w:lineRule="auto"/>
      <w:jc w:val="left"/>
    </w:pPr>
    <w:rPr>
      <w:rFonts w:asciiTheme="minorHAnsi" w:eastAsiaTheme="minorEastAsia" w:hAnsiTheme="minorHAnsi" w:cstheme="minorBidi"/>
      <w:b/>
      <w:bCs/>
      <w:color w:val="4F81BD" w:themeColor="accent1"/>
      <w:sz w:val="18"/>
      <w:szCs w:val="18"/>
      <w:lang w:eastAsia="sk-SK"/>
    </w:rPr>
  </w:style>
  <w:style w:type="character" w:customStyle="1" w:styleId="Nadpis6Char">
    <w:name w:val="Nadpis 6 Char"/>
    <w:aliases w:val="1-1-1-1 Char"/>
    <w:basedOn w:val="Predvolenpsmoodseku"/>
    <w:link w:val="Nadpis6"/>
    <w:uiPriority w:val="99"/>
    <w:qFormat/>
    <w:rsid w:val="009B1654"/>
    <w:rPr>
      <w:rFonts w:asciiTheme="majorHAnsi" w:eastAsiaTheme="majorEastAsia" w:hAnsiTheme="majorHAnsi" w:cstheme="majorBidi"/>
      <w:color w:val="243F60" w:themeColor="accent1" w:themeShade="7F"/>
    </w:rPr>
  </w:style>
  <w:style w:type="paragraph" w:customStyle="1" w:styleId="ti-grseq-1">
    <w:name w:val="ti-grseq-1"/>
    <w:basedOn w:val="Normlny"/>
    <w:qFormat/>
    <w:rsid w:val="00CF4C9F"/>
    <w:pPr>
      <w:spacing w:before="240" w:line="240" w:lineRule="auto"/>
    </w:pPr>
    <w:rPr>
      <w:rFonts w:ascii="Times New Roman" w:eastAsia="Times New Roman" w:hAnsi="Times New Roman"/>
      <w:b/>
      <w:bCs/>
      <w:color w:val="auto"/>
      <w:lang w:eastAsia="sk-SK"/>
    </w:rPr>
  </w:style>
  <w:style w:type="paragraph" w:customStyle="1" w:styleId="Textbodyindent">
    <w:name w:val="Text body indent"/>
    <w:basedOn w:val="Normlny"/>
    <w:qFormat/>
    <w:rsid w:val="00BE01BD"/>
    <w:pPr>
      <w:suppressAutoHyphens/>
      <w:autoSpaceDN w:val="0"/>
      <w:spacing w:after="0" w:line="240" w:lineRule="auto"/>
    </w:pPr>
    <w:rPr>
      <w:rFonts w:ascii="Times New Roman" w:eastAsia="Arial Unicode MS" w:hAnsi="Times New Roman"/>
      <w:color w:val="auto"/>
      <w:kern w:val="3"/>
      <w:sz w:val="22"/>
      <w:szCs w:val="22"/>
      <w:lang w:eastAsia="zh-CN"/>
    </w:rPr>
  </w:style>
  <w:style w:type="paragraph" w:customStyle="1" w:styleId="SRKNorm">
    <w:name w:val="SRK Norm."/>
    <w:basedOn w:val="Normlny"/>
    <w:next w:val="Normlny"/>
    <w:qFormat/>
    <w:rsid w:val="00407021"/>
    <w:pPr>
      <w:spacing w:before="200" w:after="200" w:line="240" w:lineRule="auto"/>
    </w:pPr>
    <w:rPr>
      <w:rFonts w:ascii="Times New Roman" w:eastAsia="Times New Roman" w:hAnsi="Times New Roman"/>
      <w:color w:val="auto"/>
      <w:lang w:eastAsia="sk-SK"/>
    </w:rPr>
  </w:style>
  <w:style w:type="paragraph" w:customStyle="1" w:styleId="tl100">
    <w:name w:val="Štýl100"/>
    <w:basedOn w:val="Nadpis2"/>
    <w:next w:val="Normlny"/>
    <w:link w:val="tl100Char"/>
    <w:qFormat/>
    <w:rsid w:val="00411CB0"/>
    <w:pPr>
      <w:keepLines w:val="0"/>
      <w:shd w:val="clear" w:color="auto" w:fill="8DB3E2" w:themeFill="text2" w:themeFillTint="66"/>
      <w:spacing w:after="60"/>
      <w:jc w:val="left"/>
    </w:pPr>
    <w:rPr>
      <w:rFonts w:ascii="Times New Roman" w:eastAsia="Times New Roman" w:hAnsi="Times New Roman" w:cs="Times New Roman"/>
      <w:iCs/>
      <w:color w:val="auto"/>
      <w:sz w:val="24"/>
      <w:szCs w:val="28"/>
    </w:rPr>
  </w:style>
  <w:style w:type="paragraph" w:customStyle="1" w:styleId="tl1000">
    <w:name w:val="Štýl1000"/>
    <w:basedOn w:val="Nadpis2"/>
    <w:link w:val="tl1000Char"/>
    <w:qFormat/>
    <w:rsid w:val="00411CB0"/>
    <w:pPr>
      <w:keepLines w:val="0"/>
      <w:shd w:val="clear" w:color="auto" w:fill="8DB3E2" w:themeFill="text2" w:themeFillTint="66"/>
      <w:autoSpaceDE w:val="0"/>
      <w:autoSpaceDN w:val="0"/>
      <w:adjustRightInd w:val="0"/>
      <w:jc w:val="left"/>
    </w:pPr>
    <w:rPr>
      <w:rFonts w:ascii="Times New Roman" w:eastAsia="Times New Roman" w:hAnsi="Times New Roman"/>
      <w:iCs/>
      <w:color w:val="auto"/>
      <w:szCs w:val="28"/>
    </w:rPr>
  </w:style>
  <w:style w:type="character" w:customStyle="1" w:styleId="tl100Char">
    <w:name w:val="Štýl100 Char"/>
    <w:basedOn w:val="Predvolenpsmoodseku"/>
    <w:link w:val="tl100"/>
    <w:rsid w:val="00411CB0"/>
    <w:rPr>
      <w:rFonts w:ascii="Times New Roman" w:eastAsia="Times New Roman" w:hAnsi="Times New Roman"/>
      <w:b/>
      <w:bCs/>
      <w:iCs/>
      <w:color w:val="auto"/>
      <w:szCs w:val="28"/>
      <w:shd w:val="clear" w:color="auto" w:fill="8DB3E2" w:themeFill="text2" w:themeFillTint="66"/>
    </w:rPr>
  </w:style>
  <w:style w:type="character" w:customStyle="1" w:styleId="tl1000Char">
    <w:name w:val="Štýl1000 Char"/>
    <w:basedOn w:val="Nadpis2Char"/>
    <w:link w:val="tl1000"/>
    <w:rsid w:val="00411CB0"/>
    <w:rPr>
      <w:rFonts w:ascii="Times New Roman" w:eastAsia="Times New Roman" w:hAnsi="Times New Roman" w:cstheme="majorBidi"/>
      <w:b/>
      <w:bCs/>
      <w:iCs/>
      <w:color w:val="auto"/>
      <w:sz w:val="26"/>
      <w:szCs w:val="28"/>
      <w:shd w:val="clear" w:color="auto" w:fill="8DB3E2" w:themeFill="text2" w:themeFillTint="66"/>
    </w:rPr>
  </w:style>
  <w:style w:type="character" w:customStyle="1" w:styleId="Nadpis7Char">
    <w:name w:val="Nadpis 7 Char"/>
    <w:basedOn w:val="Predvolenpsmoodseku"/>
    <w:link w:val="Nadpis7"/>
    <w:uiPriority w:val="99"/>
    <w:qFormat/>
    <w:rsid w:val="002730AF"/>
    <w:rPr>
      <w:rFonts w:asciiTheme="majorHAnsi" w:eastAsiaTheme="majorEastAsia" w:hAnsiTheme="majorHAnsi" w:cstheme="majorBidi"/>
      <w:i/>
      <w:iCs/>
      <w:color w:val="404040" w:themeColor="text1" w:themeTint="BF"/>
      <w:sz w:val="22"/>
      <w:szCs w:val="22"/>
      <w:lang w:eastAsia="sk-SK"/>
    </w:rPr>
  </w:style>
  <w:style w:type="character" w:customStyle="1" w:styleId="Nadpis8Char">
    <w:name w:val="Nadpis 8 Char"/>
    <w:basedOn w:val="Predvolenpsmoodseku"/>
    <w:link w:val="Nadpis8"/>
    <w:uiPriority w:val="99"/>
    <w:qFormat/>
    <w:rsid w:val="002730AF"/>
    <w:rPr>
      <w:rFonts w:asciiTheme="majorHAnsi" w:eastAsiaTheme="majorEastAsia" w:hAnsiTheme="majorHAnsi" w:cstheme="majorBidi"/>
      <w:color w:val="404040" w:themeColor="text1" w:themeTint="BF"/>
      <w:sz w:val="20"/>
      <w:szCs w:val="20"/>
      <w:lang w:eastAsia="sk-SK"/>
    </w:rPr>
  </w:style>
  <w:style w:type="character" w:customStyle="1" w:styleId="Nadpis9Char">
    <w:name w:val="Nadpis 9 Char"/>
    <w:basedOn w:val="Predvolenpsmoodseku"/>
    <w:link w:val="Nadpis9"/>
    <w:uiPriority w:val="99"/>
    <w:qFormat/>
    <w:rsid w:val="002730AF"/>
    <w:rPr>
      <w:rFonts w:asciiTheme="majorHAnsi" w:eastAsiaTheme="majorEastAsia" w:hAnsiTheme="majorHAnsi" w:cstheme="majorBidi"/>
      <w:i/>
      <w:iCs/>
      <w:color w:val="404040" w:themeColor="text1" w:themeTint="BF"/>
      <w:sz w:val="20"/>
      <w:szCs w:val="20"/>
      <w:lang w:eastAsia="sk-SK"/>
    </w:rPr>
  </w:style>
  <w:style w:type="character" w:customStyle="1" w:styleId="h1a1">
    <w:name w:val="h1a1"/>
    <w:basedOn w:val="Predvolenpsmoodseku"/>
    <w:qFormat/>
    <w:rsid w:val="002730AF"/>
    <w:rPr>
      <w:vanish w:val="0"/>
    </w:rPr>
  </w:style>
  <w:style w:type="character" w:customStyle="1" w:styleId="Internetovodkaz">
    <w:name w:val="Internetový odkaz"/>
    <w:basedOn w:val="Predvolenpsmoodseku"/>
    <w:uiPriority w:val="99"/>
    <w:unhideWhenUsed/>
    <w:rsid w:val="002730AF"/>
    <w:rPr>
      <w:color w:val="0000FF" w:themeColor="hyperlink"/>
      <w:u w:val="single"/>
    </w:rPr>
  </w:style>
  <w:style w:type="character" w:styleId="slostrany">
    <w:name w:val="page number"/>
    <w:basedOn w:val="Predvolenpsmoodseku"/>
    <w:uiPriority w:val="99"/>
    <w:semiHidden/>
    <w:unhideWhenUsed/>
    <w:qFormat/>
    <w:rsid w:val="002730AF"/>
  </w:style>
  <w:style w:type="character" w:customStyle="1" w:styleId="A2">
    <w:name w:val="A2"/>
    <w:uiPriority w:val="99"/>
    <w:qFormat/>
    <w:rsid w:val="002730AF"/>
    <w:rPr>
      <w:b/>
      <w:bCs/>
      <w:color w:val="000000"/>
      <w:sz w:val="52"/>
      <w:szCs w:val="52"/>
    </w:rPr>
  </w:style>
  <w:style w:type="character" w:customStyle="1" w:styleId="A3">
    <w:name w:val="A3"/>
    <w:uiPriority w:val="99"/>
    <w:qFormat/>
    <w:rsid w:val="002730AF"/>
    <w:rPr>
      <w:color w:val="000000"/>
      <w:sz w:val="32"/>
      <w:szCs w:val="32"/>
    </w:rPr>
  </w:style>
  <w:style w:type="character" w:customStyle="1" w:styleId="Ukotveniepoznmkypodiarou">
    <w:name w:val="Ukotvenie poznámky pod čiarou"/>
    <w:rsid w:val="002730AF"/>
    <w:rPr>
      <w:vertAlign w:val="superscript"/>
    </w:rPr>
  </w:style>
  <w:style w:type="character" w:customStyle="1" w:styleId="WW8Num1z3">
    <w:name w:val="WW8Num1z3"/>
    <w:qFormat/>
    <w:rsid w:val="002730AF"/>
    <w:rPr>
      <w:rFonts w:ascii="Wingdings" w:hAnsi="Wingdings" w:cs="Wingdings"/>
    </w:rPr>
  </w:style>
  <w:style w:type="character" w:customStyle="1" w:styleId="apple-converted-space">
    <w:name w:val="apple-converted-space"/>
    <w:basedOn w:val="Predvolenpsmoodseku"/>
    <w:qFormat/>
    <w:rsid w:val="002730AF"/>
  </w:style>
  <w:style w:type="character" w:customStyle="1" w:styleId="NzovChar">
    <w:name w:val="Názov Char"/>
    <w:basedOn w:val="Predvolenpsmoodseku"/>
    <w:link w:val="Nzov"/>
    <w:uiPriority w:val="99"/>
    <w:qFormat/>
    <w:rsid w:val="002730AF"/>
    <w:rPr>
      <w:rFonts w:ascii="Arial" w:eastAsia="Microsoft YaHei" w:hAnsi="Arial" w:cs="Mangal"/>
      <w:sz w:val="28"/>
      <w:szCs w:val="28"/>
      <w:lang w:eastAsia="zh-CN"/>
    </w:rPr>
  </w:style>
  <w:style w:type="character" w:customStyle="1" w:styleId="Bulletslevel2Char">
    <w:name w:val="Bullets level 2 Char"/>
    <w:basedOn w:val="Predvolenpsmoodseku"/>
    <w:link w:val="Bulletslevel2"/>
    <w:qFormat/>
    <w:locked/>
    <w:rsid w:val="002730AF"/>
    <w:rPr>
      <w:rFonts w:ascii="Arial" w:eastAsia="Times" w:hAnsi="Arial"/>
      <w:sz w:val="19"/>
      <w:szCs w:val="20"/>
      <w:lang w:val="en-GB"/>
    </w:rPr>
  </w:style>
  <w:style w:type="character" w:customStyle="1" w:styleId="Zdraznenie">
    <w:name w:val="Zdôraznenie"/>
    <w:basedOn w:val="Predvolenpsmoodseku"/>
    <w:uiPriority w:val="20"/>
    <w:qFormat/>
    <w:rsid w:val="002730AF"/>
    <w:rPr>
      <w:i/>
      <w:iCs/>
    </w:rPr>
  </w:style>
  <w:style w:type="character" w:customStyle="1" w:styleId="bold">
    <w:name w:val="bold"/>
    <w:basedOn w:val="Predvolenpsmoodseku"/>
    <w:qFormat/>
    <w:rsid w:val="002730AF"/>
    <w:rPr>
      <w:b/>
      <w:bCs/>
    </w:rPr>
  </w:style>
  <w:style w:type="character" w:styleId="sloriadka">
    <w:name w:val="line number"/>
    <w:basedOn w:val="Predvolenpsmoodseku"/>
    <w:uiPriority w:val="99"/>
    <w:semiHidden/>
    <w:unhideWhenUsed/>
    <w:qFormat/>
    <w:rsid w:val="002730AF"/>
  </w:style>
  <w:style w:type="character" w:customStyle="1" w:styleId="atn">
    <w:name w:val="atn"/>
    <w:basedOn w:val="Predvolenpsmoodseku"/>
    <w:qFormat/>
    <w:rsid w:val="002730AF"/>
    <w:rPr>
      <w:rFonts w:cs="Times New Roman"/>
    </w:rPr>
  </w:style>
  <w:style w:type="character" w:customStyle="1" w:styleId="Nzovpodkapitoly">
    <w:name w:val="Názov podkapitoly"/>
    <w:basedOn w:val="Predvolenpsmoodseku"/>
    <w:uiPriority w:val="99"/>
    <w:qFormat/>
    <w:rsid w:val="002730AF"/>
    <w:rPr>
      <w:rFonts w:ascii="Times New Roman" w:hAnsi="Times New Roman" w:cs="Times New Roman"/>
      <w:b/>
      <w:bCs w:val="0"/>
      <w:smallCaps/>
      <w:sz w:val="24"/>
      <w:szCs w:val="24"/>
    </w:rPr>
  </w:style>
  <w:style w:type="character" w:customStyle="1" w:styleId="ListLabel1">
    <w:name w:val="ListLabel 1"/>
    <w:qFormat/>
    <w:rsid w:val="002730AF"/>
    <w:rPr>
      <w:b/>
    </w:rPr>
  </w:style>
  <w:style w:type="character" w:customStyle="1" w:styleId="ListLabel2">
    <w:name w:val="ListLabel 2"/>
    <w:qFormat/>
    <w:rsid w:val="002730AF"/>
    <w:rPr>
      <w:rFonts w:eastAsia="MS Mincho" w:cs="Times New Roman"/>
      <w:sz w:val="22"/>
      <w:szCs w:val="22"/>
    </w:rPr>
  </w:style>
  <w:style w:type="character" w:customStyle="1" w:styleId="ListLabel3">
    <w:name w:val="ListLabel 3"/>
    <w:qFormat/>
    <w:rsid w:val="002730AF"/>
    <w:rPr>
      <w:b/>
      <w:color w:val="000000"/>
      <w:sz w:val="28"/>
      <w:szCs w:val="22"/>
    </w:rPr>
  </w:style>
  <w:style w:type="character" w:customStyle="1" w:styleId="ListLabel4">
    <w:name w:val="ListLabel 4"/>
    <w:qFormat/>
    <w:rsid w:val="002730AF"/>
    <w:rPr>
      <w:b w:val="0"/>
      <w:color w:val="000000"/>
    </w:rPr>
  </w:style>
  <w:style w:type="character" w:customStyle="1" w:styleId="ListLabel5">
    <w:name w:val="ListLabel 5"/>
    <w:qFormat/>
    <w:rsid w:val="002730AF"/>
    <w:rPr>
      <w:rFonts w:eastAsia="Calibri" w:cs="Times New Roman"/>
    </w:rPr>
  </w:style>
  <w:style w:type="character" w:customStyle="1" w:styleId="ListLabel6">
    <w:name w:val="ListLabel 6"/>
    <w:qFormat/>
    <w:rsid w:val="002730AF"/>
    <w:rPr>
      <w:rFonts w:cs="Courier New"/>
    </w:rPr>
  </w:style>
  <w:style w:type="character" w:customStyle="1" w:styleId="ListLabel7">
    <w:name w:val="ListLabel 7"/>
    <w:qFormat/>
    <w:rsid w:val="002730AF"/>
    <w:rPr>
      <w:rFonts w:cs="Courier New"/>
    </w:rPr>
  </w:style>
  <w:style w:type="character" w:customStyle="1" w:styleId="ListLabel8">
    <w:name w:val="ListLabel 8"/>
    <w:qFormat/>
    <w:rsid w:val="002730AF"/>
    <w:rPr>
      <w:rFonts w:cs="Courier New"/>
    </w:rPr>
  </w:style>
  <w:style w:type="character" w:customStyle="1" w:styleId="ListLabel9">
    <w:name w:val="ListLabel 9"/>
    <w:qFormat/>
    <w:rsid w:val="002730AF"/>
    <w:rPr>
      <w:rFonts w:cs="Courier New"/>
    </w:rPr>
  </w:style>
  <w:style w:type="character" w:customStyle="1" w:styleId="ListLabel10">
    <w:name w:val="ListLabel 10"/>
    <w:qFormat/>
    <w:rsid w:val="002730AF"/>
    <w:rPr>
      <w:rFonts w:cs="Courier New"/>
    </w:rPr>
  </w:style>
  <w:style w:type="character" w:customStyle="1" w:styleId="ListLabel11">
    <w:name w:val="ListLabel 11"/>
    <w:qFormat/>
    <w:rsid w:val="002730AF"/>
    <w:rPr>
      <w:rFonts w:cs="Courier New"/>
    </w:rPr>
  </w:style>
  <w:style w:type="character" w:customStyle="1" w:styleId="ListLabel12">
    <w:name w:val="ListLabel 12"/>
    <w:qFormat/>
    <w:rsid w:val="002730AF"/>
    <w:rPr>
      <w:b/>
      <w:sz w:val="22"/>
    </w:rPr>
  </w:style>
  <w:style w:type="character" w:customStyle="1" w:styleId="ListLabel13">
    <w:name w:val="ListLabel 13"/>
    <w:qFormat/>
    <w:rsid w:val="002730AF"/>
    <w:rPr>
      <w:b w:val="0"/>
      <w:color w:val="000000"/>
    </w:rPr>
  </w:style>
  <w:style w:type="character" w:customStyle="1" w:styleId="ListLabel14">
    <w:name w:val="ListLabel 14"/>
    <w:qFormat/>
    <w:rsid w:val="002730AF"/>
    <w:rPr>
      <w:rFonts w:eastAsia="Calibri" w:cs="Times New Roman"/>
      <w:b w:val="0"/>
      <w:sz w:val="28"/>
      <w:szCs w:val="22"/>
    </w:rPr>
  </w:style>
  <w:style w:type="character" w:customStyle="1" w:styleId="ListLabel15">
    <w:name w:val="ListLabel 15"/>
    <w:qFormat/>
    <w:rsid w:val="002730AF"/>
    <w:rPr>
      <w:rFonts w:cs="Times New Roman"/>
      <w:sz w:val="22"/>
    </w:rPr>
  </w:style>
  <w:style w:type="character" w:customStyle="1" w:styleId="ListLabel16">
    <w:name w:val="ListLabel 16"/>
    <w:qFormat/>
    <w:rsid w:val="002730AF"/>
    <w:rPr>
      <w:rFonts w:cs="Courier New"/>
    </w:rPr>
  </w:style>
  <w:style w:type="character" w:customStyle="1" w:styleId="ListLabel17">
    <w:name w:val="ListLabel 17"/>
    <w:qFormat/>
    <w:rsid w:val="002730AF"/>
    <w:rPr>
      <w:rFonts w:cs="Wingdings"/>
    </w:rPr>
  </w:style>
  <w:style w:type="character" w:customStyle="1" w:styleId="ListLabel18">
    <w:name w:val="ListLabel 18"/>
    <w:qFormat/>
    <w:rsid w:val="002730AF"/>
    <w:rPr>
      <w:rFonts w:cs="Symbol"/>
    </w:rPr>
  </w:style>
  <w:style w:type="character" w:customStyle="1" w:styleId="ListLabel19">
    <w:name w:val="ListLabel 19"/>
    <w:qFormat/>
    <w:rsid w:val="002730AF"/>
    <w:rPr>
      <w:rFonts w:cs="Courier New"/>
    </w:rPr>
  </w:style>
  <w:style w:type="character" w:customStyle="1" w:styleId="ListLabel20">
    <w:name w:val="ListLabel 20"/>
    <w:qFormat/>
    <w:rsid w:val="002730AF"/>
    <w:rPr>
      <w:rFonts w:cs="Wingdings"/>
    </w:rPr>
  </w:style>
  <w:style w:type="character" w:customStyle="1" w:styleId="ListLabel21">
    <w:name w:val="ListLabel 21"/>
    <w:qFormat/>
    <w:rsid w:val="002730AF"/>
    <w:rPr>
      <w:rFonts w:cs="Symbol"/>
    </w:rPr>
  </w:style>
  <w:style w:type="character" w:customStyle="1" w:styleId="ListLabel22">
    <w:name w:val="ListLabel 22"/>
    <w:qFormat/>
    <w:rsid w:val="002730AF"/>
    <w:rPr>
      <w:rFonts w:cs="Courier New"/>
    </w:rPr>
  </w:style>
  <w:style w:type="character" w:customStyle="1" w:styleId="ListLabel23">
    <w:name w:val="ListLabel 23"/>
    <w:qFormat/>
    <w:rsid w:val="002730AF"/>
    <w:rPr>
      <w:rFonts w:cs="Wingdings"/>
    </w:rPr>
  </w:style>
  <w:style w:type="character" w:customStyle="1" w:styleId="ListLabel24">
    <w:name w:val="ListLabel 24"/>
    <w:qFormat/>
    <w:rsid w:val="002730AF"/>
    <w:rPr>
      <w:b/>
      <w:sz w:val="22"/>
      <w:szCs w:val="22"/>
    </w:rPr>
  </w:style>
  <w:style w:type="character" w:customStyle="1" w:styleId="ListLabel25">
    <w:name w:val="ListLabel 25"/>
    <w:qFormat/>
    <w:rsid w:val="002730AF"/>
    <w:rPr>
      <w:rFonts w:cs="Symbol"/>
      <w:sz w:val="20"/>
    </w:rPr>
  </w:style>
  <w:style w:type="character" w:customStyle="1" w:styleId="ListLabel26">
    <w:name w:val="ListLabel 26"/>
    <w:qFormat/>
    <w:rsid w:val="002730AF"/>
    <w:rPr>
      <w:rFonts w:cs="Courier New"/>
    </w:rPr>
  </w:style>
  <w:style w:type="character" w:customStyle="1" w:styleId="ListLabel27">
    <w:name w:val="ListLabel 27"/>
    <w:qFormat/>
    <w:rsid w:val="002730AF"/>
    <w:rPr>
      <w:rFonts w:cs="Wingdings"/>
    </w:rPr>
  </w:style>
  <w:style w:type="character" w:customStyle="1" w:styleId="ListLabel28">
    <w:name w:val="ListLabel 28"/>
    <w:qFormat/>
    <w:rsid w:val="002730AF"/>
    <w:rPr>
      <w:rFonts w:cs="Symbol"/>
    </w:rPr>
  </w:style>
  <w:style w:type="character" w:customStyle="1" w:styleId="ListLabel29">
    <w:name w:val="ListLabel 29"/>
    <w:qFormat/>
    <w:rsid w:val="002730AF"/>
    <w:rPr>
      <w:rFonts w:cs="Courier New"/>
    </w:rPr>
  </w:style>
  <w:style w:type="character" w:customStyle="1" w:styleId="ListLabel30">
    <w:name w:val="ListLabel 30"/>
    <w:qFormat/>
    <w:rsid w:val="002730AF"/>
    <w:rPr>
      <w:rFonts w:cs="Wingdings"/>
    </w:rPr>
  </w:style>
  <w:style w:type="character" w:customStyle="1" w:styleId="ListLabel31">
    <w:name w:val="ListLabel 31"/>
    <w:qFormat/>
    <w:rsid w:val="002730AF"/>
    <w:rPr>
      <w:rFonts w:cs="Symbol"/>
    </w:rPr>
  </w:style>
  <w:style w:type="character" w:customStyle="1" w:styleId="ListLabel32">
    <w:name w:val="ListLabel 32"/>
    <w:qFormat/>
    <w:rsid w:val="002730AF"/>
    <w:rPr>
      <w:rFonts w:cs="Courier New"/>
    </w:rPr>
  </w:style>
  <w:style w:type="character" w:customStyle="1" w:styleId="ListLabel33">
    <w:name w:val="ListLabel 33"/>
    <w:qFormat/>
    <w:rsid w:val="002730AF"/>
    <w:rPr>
      <w:rFonts w:cs="Wingdings"/>
    </w:rPr>
  </w:style>
  <w:style w:type="character" w:customStyle="1" w:styleId="ListLabel34">
    <w:name w:val="ListLabel 34"/>
    <w:qFormat/>
    <w:rsid w:val="002730AF"/>
    <w:rPr>
      <w:rFonts w:cs="Symbol"/>
      <w:sz w:val="20"/>
    </w:rPr>
  </w:style>
  <w:style w:type="character" w:customStyle="1" w:styleId="ListLabel35">
    <w:name w:val="ListLabel 35"/>
    <w:qFormat/>
    <w:rsid w:val="002730AF"/>
    <w:rPr>
      <w:rFonts w:cs="Courier New"/>
    </w:rPr>
  </w:style>
  <w:style w:type="character" w:customStyle="1" w:styleId="ListLabel36">
    <w:name w:val="ListLabel 36"/>
    <w:qFormat/>
    <w:rsid w:val="002730AF"/>
    <w:rPr>
      <w:rFonts w:cs="Wingdings"/>
    </w:rPr>
  </w:style>
  <w:style w:type="character" w:customStyle="1" w:styleId="ListLabel37">
    <w:name w:val="ListLabel 37"/>
    <w:qFormat/>
    <w:rsid w:val="002730AF"/>
    <w:rPr>
      <w:rFonts w:cs="Symbol"/>
    </w:rPr>
  </w:style>
  <w:style w:type="character" w:customStyle="1" w:styleId="ListLabel38">
    <w:name w:val="ListLabel 38"/>
    <w:qFormat/>
    <w:rsid w:val="002730AF"/>
    <w:rPr>
      <w:rFonts w:cs="Courier New"/>
    </w:rPr>
  </w:style>
  <w:style w:type="character" w:customStyle="1" w:styleId="ListLabel39">
    <w:name w:val="ListLabel 39"/>
    <w:qFormat/>
    <w:rsid w:val="002730AF"/>
    <w:rPr>
      <w:rFonts w:cs="Wingdings"/>
    </w:rPr>
  </w:style>
  <w:style w:type="character" w:customStyle="1" w:styleId="ListLabel40">
    <w:name w:val="ListLabel 40"/>
    <w:qFormat/>
    <w:rsid w:val="002730AF"/>
    <w:rPr>
      <w:rFonts w:cs="Symbol"/>
    </w:rPr>
  </w:style>
  <w:style w:type="character" w:customStyle="1" w:styleId="ListLabel41">
    <w:name w:val="ListLabel 41"/>
    <w:qFormat/>
    <w:rsid w:val="002730AF"/>
    <w:rPr>
      <w:rFonts w:cs="Courier New"/>
    </w:rPr>
  </w:style>
  <w:style w:type="character" w:customStyle="1" w:styleId="ListLabel42">
    <w:name w:val="ListLabel 42"/>
    <w:qFormat/>
    <w:rsid w:val="002730AF"/>
    <w:rPr>
      <w:rFonts w:cs="Wingdings"/>
    </w:rPr>
  </w:style>
  <w:style w:type="character" w:customStyle="1" w:styleId="ListLabel43">
    <w:name w:val="ListLabel 43"/>
    <w:qFormat/>
    <w:rsid w:val="002730AF"/>
    <w:rPr>
      <w:rFonts w:cs="Symbol"/>
      <w:sz w:val="20"/>
    </w:rPr>
  </w:style>
  <w:style w:type="character" w:customStyle="1" w:styleId="ListLabel44">
    <w:name w:val="ListLabel 44"/>
    <w:qFormat/>
    <w:rsid w:val="002730AF"/>
    <w:rPr>
      <w:rFonts w:cs="Courier New"/>
    </w:rPr>
  </w:style>
  <w:style w:type="character" w:customStyle="1" w:styleId="ListLabel45">
    <w:name w:val="ListLabel 45"/>
    <w:qFormat/>
    <w:rsid w:val="002730AF"/>
    <w:rPr>
      <w:rFonts w:cs="Wingdings"/>
    </w:rPr>
  </w:style>
  <w:style w:type="character" w:customStyle="1" w:styleId="ListLabel46">
    <w:name w:val="ListLabel 46"/>
    <w:qFormat/>
    <w:rsid w:val="002730AF"/>
    <w:rPr>
      <w:rFonts w:cs="Symbol"/>
    </w:rPr>
  </w:style>
  <w:style w:type="character" w:customStyle="1" w:styleId="ListLabel47">
    <w:name w:val="ListLabel 47"/>
    <w:qFormat/>
    <w:rsid w:val="002730AF"/>
    <w:rPr>
      <w:rFonts w:cs="Courier New"/>
    </w:rPr>
  </w:style>
  <w:style w:type="character" w:customStyle="1" w:styleId="ListLabel48">
    <w:name w:val="ListLabel 48"/>
    <w:qFormat/>
    <w:rsid w:val="002730AF"/>
    <w:rPr>
      <w:rFonts w:cs="Wingdings"/>
    </w:rPr>
  </w:style>
  <w:style w:type="character" w:customStyle="1" w:styleId="ListLabel49">
    <w:name w:val="ListLabel 49"/>
    <w:qFormat/>
    <w:rsid w:val="002730AF"/>
    <w:rPr>
      <w:rFonts w:cs="Symbol"/>
    </w:rPr>
  </w:style>
  <w:style w:type="character" w:customStyle="1" w:styleId="ListLabel50">
    <w:name w:val="ListLabel 50"/>
    <w:qFormat/>
    <w:rsid w:val="002730AF"/>
    <w:rPr>
      <w:rFonts w:cs="Courier New"/>
    </w:rPr>
  </w:style>
  <w:style w:type="character" w:customStyle="1" w:styleId="ListLabel51">
    <w:name w:val="ListLabel 51"/>
    <w:qFormat/>
    <w:rsid w:val="002730AF"/>
    <w:rPr>
      <w:rFonts w:cs="Wingdings"/>
    </w:rPr>
  </w:style>
  <w:style w:type="character" w:customStyle="1" w:styleId="ListLabel52">
    <w:name w:val="ListLabel 52"/>
    <w:qFormat/>
    <w:rsid w:val="002730AF"/>
    <w:rPr>
      <w:rFonts w:cs="Symbol"/>
      <w:sz w:val="20"/>
    </w:rPr>
  </w:style>
  <w:style w:type="character" w:customStyle="1" w:styleId="ListLabel53">
    <w:name w:val="ListLabel 53"/>
    <w:qFormat/>
    <w:rsid w:val="002730AF"/>
    <w:rPr>
      <w:rFonts w:cs="Courier New"/>
    </w:rPr>
  </w:style>
  <w:style w:type="character" w:customStyle="1" w:styleId="ListLabel54">
    <w:name w:val="ListLabel 54"/>
    <w:qFormat/>
    <w:rsid w:val="002730AF"/>
    <w:rPr>
      <w:rFonts w:cs="Wingdings"/>
    </w:rPr>
  </w:style>
  <w:style w:type="character" w:customStyle="1" w:styleId="ListLabel55">
    <w:name w:val="ListLabel 55"/>
    <w:qFormat/>
    <w:rsid w:val="002730AF"/>
    <w:rPr>
      <w:rFonts w:cs="Symbol"/>
    </w:rPr>
  </w:style>
  <w:style w:type="character" w:customStyle="1" w:styleId="ListLabel56">
    <w:name w:val="ListLabel 56"/>
    <w:qFormat/>
    <w:rsid w:val="002730AF"/>
    <w:rPr>
      <w:rFonts w:cs="Courier New"/>
    </w:rPr>
  </w:style>
  <w:style w:type="character" w:customStyle="1" w:styleId="ListLabel57">
    <w:name w:val="ListLabel 57"/>
    <w:qFormat/>
    <w:rsid w:val="002730AF"/>
    <w:rPr>
      <w:rFonts w:cs="Wingdings"/>
    </w:rPr>
  </w:style>
  <w:style w:type="character" w:customStyle="1" w:styleId="ListLabel58">
    <w:name w:val="ListLabel 58"/>
    <w:qFormat/>
    <w:rsid w:val="002730AF"/>
    <w:rPr>
      <w:rFonts w:cs="Symbol"/>
    </w:rPr>
  </w:style>
  <w:style w:type="character" w:customStyle="1" w:styleId="ListLabel59">
    <w:name w:val="ListLabel 59"/>
    <w:qFormat/>
    <w:rsid w:val="002730AF"/>
    <w:rPr>
      <w:rFonts w:cs="Courier New"/>
    </w:rPr>
  </w:style>
  <w:style w:type="character" w:customStyle="1" w:styleId="ListLabel60">
    <w:name w:val="ListLabel 60"/>
    <w:qFormat/>
    <w:rsid w:val="002730AF"/>
    <w:rPr>
      <w:rFonts w:cs="Wingdings"/>
    </w:rPr>
  </w:style>
  <w:style w:type="character" w:customStyle="1" w:styleId="ListLabel61">
    <w:name w:val="ListLabel 61"/>
    <w:qFormat/>
    <w:rsid w:val="002730AF"/>
    <w:rPr>
      <w:b/>
      <w:sz w:val="20"/>
    </w:rPr>
  </w:style>
  <w:style w:type="character" w:customStyle="1" w:styleId="ListLabel62">
    <w:name w:val="ListLabel 62"/>
    <w:qFormat/>
    <w:rsid w:val="002730AF"/>
    <w:rPr>
      <w:rFonts w:cs="Symbol"/>
      <w:sz w:val="20"/>
    </w:rPr>
  </w:style>
  <w:style w:type="character" w:customStyle="1" w:styleId="ListLabel63">
    <w:name w:val="ListLabel 63"/>
    <w:qFormat/>
    <w:rsid w:val="002730AF"/>
    <w:rPr>
      <w:rFonts w:cs="Courier New"/>
    </w:rPr>
  </w:style>
  <w:style w:type="character" w:customStyle="1" w:styleId="ListLabel64">
    <w:name w:val="ListLabel 64"/>
    <w:qFormat/>
    <w:rsid w:val="002730AF"/>
    <w:rPr>
      <w:rFonts w:cs="Wingdings"/>
    </w:rPr>
  </w:style>
  <w:style w:type="character" w:customStyle="1" w:styleId="ListLabel65">
    <w:name w:val="ListLabel 65"/>
    <w:qFormat/>
    <w:rsid w:val="002730AF"/>
    <w:rPr>
      <w:rFonts w:cs="Symbol"/>
    </w:rPr>
  </w:style>
  <w:style w:type="character" w:customStyle="1" w:styleId="ListLabel66">
    <w:name w:val="ListLabel 66"/>
    <w:qFormat/>
    <w:rsid w:val="002730AF"/>
    <w:rPr>
      <w:rFonts w:cs="Courier New"/>
    </w:rPr>
  </w:style>
  <w:style w:type="character" w:customStyle="1" w:styleId="ListLabel67">
    <w:name w:val="ListLabel 67"/>
    <w:qFormat/>
    <w:rsid w:val="002730AF"/>
    <w:rPr>
      <w:rFonts w:cs="Wingdings"/>
    </w:rPr>
  </w:style>
  <w:style w:type="character" w:customStyle="1" w:styleId="ListLabel68">
    <w:name w:val="ListLabel 68"/>
    <w:qFormat/>
    <w:rsid w:val="002730AF"/>
    <w:rPr>
      <w:rFonts w:cs="Symbol"/>
    </w:rPr>
  </w:style>
  <w:style w:type="character" w:customStyle="1" w:styleId="ListLabel69">
    <w:name w:val="ListLabel 69"/>
    <w:qFormat/>
    <w:rsid w:val="002730AF"/>
    <w:rPr>
      <w:rFonts w:cs="Courier New"/>
    </w:rPr>
  </w:style>
  <w:style w:type="character" w:customStyle="1" w:styleId="ListLabel70">
    <w:name w:val="ListLabel 70"/>
    <w:qFormat/>
    <w:rsid w:val="002730AF"/>
    <w:rPr>
      <w:rFonts w:cs="Wingdings"/>
    </w:rPr>
  </w:style>
  <w:style w:type="character" w:customStyle="1" w:styleId="ListLabel71">
    <w:name w:val="ListLabel 71"/>
    <w:qFormat/>
    <w:rsid w:val="002730AF"/>
    <w:rPr>
      <w:b/>
    </w:rPr>
  </w:style>
  <w:style w:type="character" w:customStyle="1" w:styleId="ListLabel72">
    <w:name w:val="ListLabel 72"/>
    <w:qFormat/>
    <w:rsid w:val="002730AF"/>
    <w:rPr>
      <w:rFonts w:eastAsia="MS Mincho" w:cs="Times New Roman"/>
      <w:sz w:val="22"/>
      <w:szCs w:val="22"/>
    </w:rPr>
  </w:style>
  <w:style w:type="character" w:customStyle="1" w:styleId="ListLabel73">
    <w:name w:val="ListLabel 73"/>
    <w:qFormat/>
    <w:rsid w:val="002730AF"/>
    <w:rPr>
      <w:b w:val="0"/>
      <w:color w:val="000000"/>
    </w:rPr>
  </w:style>
  <w:style w:type="character" w:customStyle="1" w:styleId="ListLabel74">
    <w:name w:val="ListLabel 74"/>
    <w:qFormat/>
    <w:rsid w:val="002730AF"/>
    <w:rPr>
      <w:b/>
      <w:color w:val="000000"/>
    </w:rPr>
  </w:style>
  <w:style w:type="character" w:customStyle="1" w:styleId="ListLabel75">
    <w:name w:val="ListLabel 75"/>
    <w:qFormat/>
    <w:rsid w:val="002730AF"/>
    <w:rPr>
      <w:color w:val="00000A"/>
    </w:rPr>
  </w:style>
  <w:style w:type="character" w:customStyle="1" w:styleId="ListLabel76">
    <w:name w:val="ListLabel 76"/>
    <w:qFormat/>
    <w:rsid w:val="002730AF"/>
    <w:rPr>
      <w:color w:val="00000A"/>
    </w:rPr>
  </w:style>
  <w:style w:type="character" w:customStyle="1" w:styleId="ListLabel77">
    <w:name w:val="ListLabel 77"/>
    <w:qFormat/>
    <w:rsid w:val="002730AF"/>
    <w:rPr>
      <w:rFonts w:eastAsia="Calibri" w:cs="Times New Roman"/>
      <w:b w:val="0"/>
      <w:sz w:val="22"/>
    </w:rPr>
  </w:style>
  <w:style w:type="character" w:customStyle="1" w:styleId="ListLabel78">
    <w:name w:val="ListLabel 78"/>
    <w:qFormat/>
    <w:rsid w:val="002730AF"/>
    <w:rPr>
      <w:b w:val="0"/>
    </w:rPr>
  </w:style>
  <w:style w:type="character" w:customStyle="1" w:styleId="ListLabel79">
    <w:name w:val="ListLabel 79"/>
    <w:qFormat/>
    <w:rsid w:val="002730AF"/>
    <w:rPr>
      <w:rFonts w:eastAsia="MS Mincho" w:cs="Times New Roman"/>
      <w:sz w:val="22"/>
      <w:szCs w:val="22"/>
    </w:rPr>
  </w:style>
  <w:style w:type="character" w:customStyle="1" w:styleId="ListLabel80">
    <w:name w:val="ListLabel 80"/>
    <w:qFormat/>
    <w:rsid w:val="002730AF"/>
    <w:rPr>
      <w:rFonts w:eastAsia="Calibri" w:cs="Times New Roman"/>
    </w:rPr>
  </w:style>
  <w:style w:type="character" w:customStyle="1" w:styleId="ListLabel81">
    <w:name w:val="ListLabel 81"/>
    <w:qFormat/>
    <w:rsid w:val="002730AF"/>
    <w:rPr>
      <w:b w:val="0"/>
      <w:color w:val="000000"/>
    </w:rPr>
  </w:style>
  <w:style w:type="character" w:customStyle="1" w:styleId="ListLabel82">
    <w:name w:val="ListLabel 82"/>
    <w:qFormat/>
    <w:rsid w:val="002730AF"/>
    <w:rPr>
      <w:b w:val="0"/>
    </w:rPr>
  </w:style>
  <w:style w:type="character" w:customStyle="1" w:styleId="ListLabel83">
    <w:name w:val="ListLabel 83"/>
    <w:qFormat/>
    <w:rsid w:val="002730AF"/>
    <w:rPr>
      <w:b w:val="0"/>
      <w:sz w:val="22"/>
    </w:rPr>
  </w:style>
  <w:style w:type="character" w:customStyle="1" w:styleId="ListLabel84">
    <w:name w:val="ListLabel 84"/>
    <w:qFormat/>
    <w:rsid w:val="002730AF"/>
    <w:rPr>
      <w:b w:val="0"/>
    </w:rPr>
  </w:style>
  <w:style w:type="character" w:customStyle="1" w:styleId="ListLabel85">
    <w:name w:val="ListLabel 85"/>
    <w:qFormat/>
    <w:rsid w:val="002730AF"/>
    <w:rPr>
      <w:b/>
      <w:sz w:val="22"/>
      <w:szCs w:val="22"/>
    </w:rPr>
  </w:style>
  <w:style w:type="character" w:customStyle="1" w:styleId="ListLabel86">
    <w:name w:val="ListLabel 86"/>
    <w:qFormat/>
    <w:rsid w:val="002730AF"/>
    <w:rPr>
      <w:b w:val="0"/>
    </w:rPr>
  </w:style>
  <w:style w:type="character" w:customStyle="1" w:styleId="ListLabel87">
    <w:name w:val="ListLabel 87"/>
    <w:qFormat/>
    <w:rsid w:val="002730AF"/>
    <w:rPr>
      <w:b w:val="0"/>
    </w:rPr>
  </w:style>
  <w:style w:type="character" w:customStyle="1" w:styleId="ListLabel88">
    <w:name w:val="ListLabel 88"/>
    <w:qFormat/>
    <w:rsid w:val="002730AF"/>
    <w:rPr>
      <w:rFonts w:eastAsia="Calibri"/>
      <w:b/>
      <w:color w:val="548DD4"/>
      <w:sz w:val="28"/>
      <w:szCs w:val="28"/>
    </w:rPr>
  </w:style>
  <w:style w:type="character" w:customStyle="1" w:styleId="ListLabel89">
    <w:name w:val="ListLabel 89"/>
    <w:qFormat/>
    <w:rsid w:val="002730AF"/>
    <w:rPr>
      <w:rFonts w:eastAsia="Calibri"/>
      <w:b/>
      <w:color w:val="548DD4"/>
      <w:sz w:val="24"/>
      <w:szCs w:val="24"/>
    </w:rPr>
  </w:style>
  <w:style w:type="character" w:customStyle="1" w:styleId="ListLabel90">
    <w:name w:val="ListLabel 90"/>
    <w:qFormat/>
    <w:rsid w:val="002730AF"/>
    <w:rPr>
      <w:b/>
      <w:color w:val="00000A"/>
      <w:sz w:val="22"/>
    </w:rPr>
  </w:style>
  <w:style w:type="character" w:customStyle="1" w:styleId="ListLabel91">
    <w:name w:val="ListLabel 91"/>
    <w:qFormat/>
    <w:rsid w:val="002730AF"/>
    <w:rPr>
      <w:rFonts w:eastAsia="Calibri"/>
      <w:b w:val="0"/>
      <w:color w:val="00000A"/>
      <w:sz w:val="22"/>
    </w:rPr>
  </w:style>
  <w:style w:type="character" w:customStyle="1" w:styleId="ListLabel92">
    <w:name w:val="ListLabel 92"/>
    <w:qFormat/>
    <w:rsid w:val="002730AF"/>
    <w:rPr>
      <w:rFonts w:eastAsia="Calibri"/>
      <w:b w:val="0"/>
      <w:color w:val="00000A"/>
      <w:sz w:val="22"/>
    </w:rPr>
  </w:style>
  <w:style w:type="character" w:customStyle="1" w:styleId="ListLabel93">
    <w:name w:val="ListLabel 93"/>
    <w:qFormat/>
    <w:rsid w:val="002730AF"/>
    <w:rPr>
      <w:rFonts w:eastAsia="Calibri"/>
      <w:b w:val="0"/>
      <w:color w:val="00000A"/>
      <w:sz w:val="22"/>
    </w:rPr>
  </w:style>
  <w:style w:type="character" w:customStyle="1" w:styleId="ListLabel94">
    <w:name w:val="ListLabel 94"/>
    <w:qFormat/>
    <w:rsid w:val="002730AF"/>
    <w:rPr>
      <w:rFonts w:eastAsia="Calibri"/>
      <w:b w:val="0"/>
      <w:color w:val="00000A"/>
      <w:sz w:val="22"/>
    </w:rPr>
  </w:style>
  <w:style w:type="character" w:customStyle="1" w:styleId="ListLabel95">
    <w:name w:val="ListLabel 95"/>
    <w:qFormat/>
    <w:rsid w:val="002730AF"/>
    <w:rPr>
      <w:rFonts w:eastAsia="Calibri"/>
      <w:b w:val="0"/>
      <w:color w:val="00000A"/>
      <w:sz w:val="22"/>
    </w:rPr>
  </w:style>
  <w:style w:type="character" w:customStyle="1" w:styleId="ListLabel96">
    <w:name w:val="ListLabel 96"/>
    <w:qFormat/>
    <w:rsid w:val="002730AF"/>
    <w:rPr>
      <w:rFonts w:eastAsia="Calibri"/>
      <w:b w:val="0"/>
      <w:color w:val="00000A"/>
      <w:sz w:val="22"/>
    </w:rPr>
  </w:style>
  <w:style w:type="character" w:customStyle="1" w:styleId="ListLabel97">
    <w:name w:val="ListLabel 97"/>
    <w:qFormat/>
    <w:rsid w:val="002730AF"/>
    <w:rPr>
      <w:b w:val="0"/>
      <w:color w:val="000000"/>
    </w:rPr>
  </w:style>
  <w:style w:type="character" w:customStyle="1" w:styleId="ListLabel98">
    <w:name w:val="ListLabel 98"/>
    <w:qFormat/>
    <w:rsid w:val="002730AF"/>
    <w:rPr>
      <w:rFonts w:cs="Times New Roman"/>
    </w:rPr>
  </w:style>
  <w:style w:type="character" w:customStyle="1" w:styleId="ListLabel99">
    <w:name w:val="ListLabel 99"/>
    <w:qFormat/>
    <w:rsid w:val="002730AF"/>
    <w:rPr>
      <w:rFonts w:cs="Times New Roman"/>
    </w:rPr>
  </w:style>
  <w:style w:type="character" w:customStyle="1" w:styleId="ListLabel100">
    <w:name w:val="ListLabel 100"/>
    <w:qFormat/>
    <w:rsid w:val="002730AF"/>
    <w:rPr>
      <w:rFonts w:cs="Times New Roman"/>
    </w:rPr>
  </w:style>
  <w:style w:type="character" w:customStyle="1" w:styleId="ListLabel101">
    <w:name w:val="ListLabel 101"/>
    <w:qFormat/>
    <w:rsid w:val="002730AF"/>
    <w:rPr>
      <w:rFonts w:cs="Times New Roman"/>
    </w:rPr>
  </w:style>
  <w:style w:type="character" w:customStyle="1" w:styleId="ListLabel102">
    <w:name w:val="ListLabel 102"/>
    <w:qFormat/>
    <w:rsid w:val="002730AF"/>
    <w:rPr>
      <w:rFonts w:cs="Times New Roman"/>
    </w:rPr>
  </w:style>
  <w:style w:type="character" w:customStyle="1" w:styleId="ListLabel103">
    <w:name w:val="ListLabel 103"/>
    <w:qFormat/>
    <w:rsid w:val="002730AF"/>
    <w:rPr>
      <w:rFonts w:cs="Times New Roman"/>
    </w:rPr>
  </w:style>
  <w:style w:type="character" w:customStyle="1" w:styleId="ListLabel104">
    <w:name w:val="ListLabel 104"/>
    <w:qFormat/>
    <w:rsid w:val="002730AF"/>
    <w:rPr>
      <w:rFonts w:cs="Times New Roman"/>
    </w:rPr>
  </w:style>
  <w:style w:type="character" w:customStyle="1" w:styleId="ListLabel105">
    <w:name w:val="ListLabel 105"/>
    <w:qFormat/>
    <w:rsid w:val="002730AF"/>
    <w:rPr>
      <w:rFonts w:cs="Times New Roman"/>
    </w:rPr>
  </w:style>
  <w:style w:type="character" w:customStyle="1" w:styleId="ListLabel106">
    <w:name w:val="ListLabel 106"/>
    <w:qFormat/>
    <w:rsid w:val="002730AF"/>
    <w:rPr>
      <w:rFonts w:cs="Times New Roman"/>
    </w:rPr>
  </w:style>
  <w:style w:type="character" w:customStyle="1" w:styleId="ListLabel107">
    <w:name w:val="ListLabel 107"/>
    <w:qFormat/>
    <w:rsid w:val="002730AF"/>
    <w:rPr>
      <w:b/>
      <w:i w:val="0"/>
      <w:caps/>
      <w:sz w:val="22"/>
    </w:rPr>
  </w:style>
  <w:style w:type="character" w:customStyle="1" w:styleId="ListLabel108">
    <w:name w:val="ListLabel 108"/>
    <w:qFormat/>
    <w:rsid w:val="002730AF"/>
    <w:rPr>
      <w:b/>
      <w:i w:val="0"/>
      <w:caps w:val="0"/>
      <w:smallCaps w:val="0"/>
      <w:sz w:val="22"/>
    </w:rPr>
  </w:style>
  <w:style w:type="character" w:customStyle="1" w:styleId="ListLabel109">
    <w:name w:val="ListLabel 109"/>
    <w:qFormat/>
    <w:rsid w:val="002730AF"/>
    <w:rPr>
      <w:b w:val="0"/>
      <w:i w:val="0"/>
      <w:sz w:val="22"/>
    </w:rPr>
  </w:style>
  <w:style w:type="character" w:customStyle="1" w:styleId="ListLabel110">
    <w:name w:val="ListLabel 110"/>
    <w:qFormat/>
    <w:rsid w:val="002730AF"/>
    <w:rPr>
      <w:b/>
      <w:i w:val="0"/>
      <w:sz w:val="22"/>
    </w:rPr>
  </w:style>
  <w:style w:type="character" w:customStyle="1" w:styleId="ListLabel111">
    <w:name w:val="ListLabel 111"/>
    <w:qFormat/>
    <w:rsid w:val="002730AF"/>
    <w:rPr>
      <w:b w:val="0"/>
      <w:i w:val="0"/>
      <w:sz w:val="22"/>
    </w:rPr>
  </w:style>
  <w:style w:type="character" w:customStyle="1" w:styleId="ListLabel112">
    <w:name w:val="ListLabel 112"/>
    <w:qFormat/>
    <w:rsid w:val="002730AF"/>
    <w:rPr>
      <w:b w:val="0"/>
      <w:i w:val="0"/>
      <w:sz w:val="22"/>
    </w:rPr>
  </w:style>
  <w:style w:type="character" w:customStyle="1" w:styleId="ListLabel113">
    <w:name w:val="ListLabel 113"/>
    <w:qFormat/>
    <w:rsid w:val="002730AF"/>
    <w:rPr>
      <w:b w:val="0"/>
      <w:i w:val="0"/>
      <w:sz w:val="22"/>
    </w:rPr>
  </w:style>
  <w:style w:type="character" w:customStyle="1" w:styleId="ListLabel114">
    <w:name w:val="ListLabel 114"/>
    <w:qFormat/>
    <w:rsid w:val="002730AF"/>
    <w:rPr>
      <w:b w:val="0"/>
      <w:i w:val="0"/>
      <w:sz w:val="22"/>
    </w:rPr>
  </w:style>
  <w:style w:type="character" w:customStyle="1" w:styleId="ListLabel115">
    <w:name w:val="ListLabel 115"/>
    <w:qFormat/>
    <w:rsid w:val="002730AF"/>
    <w:rPr>
      <w:b w:val="0"/>
      <w:color w:val="00000A"/>
    </w:rPr>
  </w:style>
  <w:style w:type="character" w:customStyle="1" w:styleId="ListLabel116">
    <w:name w:val="ListLabel 116"/>
    <w:qFormat/>
    <w:rsid w:val="002730AF"/>
    <w:rPr>
      <w:color w:val="00000A"/>
    </w:rPr>
  </w:style>
  <w:style w:type="character" w:customStyle="1" w:styleId="ListLabel117">
    <w:name w:val="ListLabel 117"/>
    <w:qFormat/>
    <w:rsid w:val="002730AF"/>
    <w:rPr>
      <w:rFonts w:cs="Courier New"/>
    </w:rPr>
  </w:style>
  <w:style w:type="character" w:customStyle="1" w:styleId="ListLabel118">
    <w:name w:val="ListLabel 118"/>
    <w:qFormat/>
    <w:rsid w:val="002730AF"/>
    <w:rPr>
      <w:rFonts w:cs="Courier New"/>
    </w:rPr>
  </w:style>
  <w:style w:type="character" w:customStyle="1" w:styleId="ListLabel119">
    <w:name w:val="ListLabel 119"/>
    <w:qFormat/>
    <w:rsid w:val="002730AF"/>
    <w:rPr>
      <w:rFonts w:cs="Courier New"/>
    </w:rPr>
  </w:style>
  <w:style w:type="character" w:customStyle="1" w:styleId="ListLabel120">
    <w:name w:val="ListLabel 120"/>
    <w:qFormat/>
    <w:rsid w:val="002730AF"/>
    <w:rPr>
      <w:rFonts w:cs="Courier New"/>
    </w:rPr>
  </w:style>
  <w:style w:type="character" w:customStyle="1" w:styleId="ListLabel121">
    <w:name w:val="ListLabel 121"/>
    <w:qFormat/>
    <w:rsid w:val="002730AF"/>
    <w:rPr>
      <w:rFonts w:cs="Courier New"/>
    </w:rPr>
  </w:style>
  <w:style w:type="character" w:customStyle="1" w:styleId="ListLabel122">
    <w:name w:val="ListLabel 122"/>
    <w:qFormat/>
    <w:rsid w:val="002730AF"/>
    <w:rPr>
      <w:rFonts w:cs="Courier New"/>
    </w:rPr>
  </w:style>
  <w:style w:type="character" w:customStyle="1" w:styleId="ListLabel123">
    <w:name w:val="ListLabel 123"/>
    <w:qFormat/>
    <w:rsid w:val="002730AF"/>
    <w:rPr>
      <w:rFonts w:eastAsia="Calibri" w:cs="Times New Roman"/>
      <w:b w:val="0"/>
    </w:rPr>
  </w:style>
  <w:style w:type="character" w:customStyle="1" w:styleId="ListLabel124">
    <w:name w:val="ListLabel 124"/>
    <w:qFormat/>
    <w:rsid w:val="002730AF"/>
    <w:rPr>
      <w:b w:val="0"/>
    </w:rPr>
  </w:style>
  <w:style w:type="character" w:customStyle="1" w:styleId="ListLabel125">
    <w:name w:val="ListLabel 125"/>
    <w:qFormat/>
    <w:rsid w:val="002730AF"/>
    <w:rPr>
      <w:rFonts w:eastAsia="MS Mincho" w:cs="Times New Roman"/>
      <w:sz w:val="22"/>
      <w:szCs w:val="22"/>
    </w:rPr>
  </w:style>
  <w:style w:type="character" w:customStyle="1" w:styleId="ListLabel126">
    <w:name w:val="ListLabel 126"/>
    <w:qFormat/>
    <w:rsid w:val="002730AF"/>
    <w:rPr>
      <w:b/>
    </w:rPr>
  </w:style>
  <w:style w:type="character" w:customStyle="1" w:styleId="ListLabel127">
    <w:name w:val="ListLabel 127"/>
    <w:qFormat/>
    <w:rsid w:val="002730AF"/>
    <w:rPr>
      <w:sz w:val="22"/>
      <w:szCs w:val="22"/>
    </w:rPr>
  </w:style>
  <w:style w:type="character" w:customStyle="1" w:styleId="ListLabel128">
    <w:name w:val="ListLabel 128"/>
    <w:qFormat/>
    <w:rsid w:val="002730AF"/>
    <w:rPr>
      <w:rFonts w:cs="Times New Roman"/>
    </w:rPr>
  </w:style>
  <w:style w:type="character" w:customStyle="1" w:styleId="ListLabel129">
    <w:name w:val="ListLabel 129"/>
    <w:qFormat/>
    <w:rsid w:val="002730AF"/>
    <w:rPr>
      <w:rFonts w:cs="Times New Roman"/>
    </w:rPr>
  </w:style>
  <w:style w:type="character" w:customStyle="1" w:styleId="ListLabel130">
    <w:name w:val="ListLabel 130"/>
    <w:qFormat/>
    <w:rsid w:val="002730AF"/>
    <w:rPr>
      <w:rFonts w:cs="Times New Roman"/>
    </w:rPr>
  </w:style>
  <w:style w:type="character" w:customStyle="1" w:styleId="ListLabel131">
    <w:name w:val="ListLabel 131"/>
    <w:qFormat/>
    <w:rsid w:val="002730AF"/>
    <w:rPr>
      <w:rFonts w:cs="Times New Roman"/>
    </w:rPr>
  </w:style>
  <w:style w:type="character" w:customStyle="1" w:styleId="ListLabel132">
    <w:name w:val="ListLabel 132"/>
    <w:qFormat/>
    <w:rsid w:val="002730AF"/>
    <w:rPr>
      <w:rFonts w:cs="Times New Roman"/>
    </w:rPr>
  </w:style>
  <w:style w:type="character" w:customStyle="1" w:styleId="ListLabel133">
    <w:name w:val="ListLabel 133"/>
    <w:qFormat/>
    <w:rsid w:val="002730AF"/>
    <w:rPr>
      <w:rFonts w:cs="Times New Roman"/>
    </w:rPr>
  </w:style>
  <w:style w:type="character" w:customStyle="1" w:styleId="ListLabel134">
    <w:name w:val="ListLabel 134"/>
    <w:qFormat/>
    <w:rsid w:val="002730AF"/>
    <w:rPr>
      <w:rFonts w:cs="Times New Roman"/>
    </w:rPr>
  </w:style>
  <w:style w:type="character" w:customStyle="1" w:styleId="ListLabel135">
    <w:name w:val="ListLabel 135"/>
    <w:qFormat/>
    <w:rsid w:val="002730AF"/>
    <w:rPr>
      <w:rFonts w:cs="Times New Roman"/>
    </w:rPr>
  </w:style>
  <w:style w:type="character" w:customStyle="1" w:styleId="ListLabel136">
    <w:name w:val="ListLabel 136"/>
    <w:qFormat/>
    <w:rsid w:val="002730AF"/>
    <w:rPr>
      <w:rFonts w:cs="Times New Roman"/>
    </w:rPr>
  </w:style>
  <w:style w:type="character" w:customStyle="1" w:styleId="ListLabel137">
    <w:name w:val="ListLabel 137"/>
    <w:qFormat/>
    <w:rsid w:val="002730AF"/>
    <w:rPr>
      <w:b w:val="0"/>
      <w:color w:val="000000"/>
    </w:rPr>
  </w:style>
  <w:style w:type="character" w:customStyle="1" w:styleId="ListLabel138">
    <w:name w:val="ListLabel 138"/>
    <w:qFormat/>
    <w:rsid w:val="002730AF"/>
    <w:rPr>
      <w:b w:val="0"/>
      <w:color w:val="000000"/>
    </w:rPr>
  </w:style>
  <w:style w:type="character" w:customStyle="1" w:styleId="ListLabel139">
    <w:name w:val="ListLabel 139"/>
    <w:qFormat/>
    <w:rsid w:val="002730AF"/>
    <w:rPr>
      <w:b w:val="0"/>
      <w:color w:val="000000"/>
    </w:rPr>
  </w:style>
  <w:style w:type="character" w:customStyle="1" w:styleId="ListLabel140">
    <w:name w:val="ListLabel 140"/>
    <w:qFormat/>
    <w:rsid w:val="002730AF"/>
    <w:rPr>
      <w:rFonts w:cs="Times New Roman"/>
      <w:b/>
    </w:rPr>
  </w:style>
  <w:style w:type="character" w:customStyle="1" w:styleId="ListLabel141">
    <w:name w:val="ListLabel 141"/>
    <w:qFormat/>
    <w:rsid w:val="002730AF"/>
    <w:rPr>
      <w:rFonts w:cs="Times New Roman"/>
    </w:rPr>
  </w:style>
  <w:style w:type="character" w:customStyle="1" w:styleId="ListLabel142">
    <w:name w:val="ListLabel 142"/>
    <w:qFormat/>
    <w:rsid w:val="002730AF"/>
    <w:rPr>
      <w:rFonts w:cs="Times New Roman"/>
    </w:rPr>
  </w:style>
  <w:style w:type="character" w:customStyle="1" w:styleId="ListLabel143">
    <w:name w:val="ListLabel 143"/>
    <w:qFormat/>
    <w:rsid w:val="002730AF"/>
    <w:rPr>
      <w:rFonts w:cs="Times New Roman"/>
    </w:rPr>
  </w:style>
  <w:style w:type="character" w:customStyle="1" w:styleId="ListLabel144">
    <w:name w:val="ListLabel 144"/>
    <w:qFormat/>
    <w:rsid w:val="002730AF"/>
    <w:rPr>
      <w:rFonts w:cs="Times New Roman"/>
    </w:rPr>
  </w:style>
  <w:style w:type="character" w:customStyle="1" w:styleId="ListLabel145">
    <w:name w:val="ListLabel 145"/>
    <w:qFormat/>
    <w:rsid w:val="002730AF"/>
    <w:rPr>
      <w:rFonts w:cs="Times New Roman"/>
    </w:rPr>
  </w:style>
  <w:style w:type="character" w:customStyle="1" w:styleId="ListLabel146">
    <w:name w:val="ListLabel 146"/>
    <w:qFormat/>
    <w:rsid w:val="002730AF"/>
    <w:rPr>
      <w:rFonts w:cs="Times New Roman"/>
    </w:rPr>
  </w:style>
  <w:style w:type="character" w:customStyle="1" w:styleId="ListLabel147">
    <w:name w:val="ListLabel 147"/>
    <w:qFormat/>
    <w:rsid w:val="002730AF"/>
    <w:rPr>
      <w:rFonts w:cs="Times New Roman"/>
    </w:rPr>
  </w:style>
  <w:style w:type="character" w:customStyle="1" w:styleId="ListLabel148">
    <w:name w:val="ListLabel 148"/>
    <w:qFormat/>
    <w:rsid w:val="002730AF"/>
    <w:rPr>
      <w:rFonts w:cs="Times New Roman"/>
    </w:rPr>
  </w:style>
  <w:style w:type="character" w:customStyle="1" w:styleId="ListLabel149">
    <w:name w:val="ListLabel 149"/>
    <w:qFormat/>
    <w:rsid w:val="002730AF"/>
    <w:rPr>
      <w:rFonts w:cs="Times New Roman"/>
    </w:rPr>
  </w:style>
  <w:style w:type="character" w:customStyle="1" w:styleId="ListLabel150">
    <w:name w:val="ListLabel 150"/>
    <w:qFormat/>
    <w:rsid w:val="002730AF"/>
    <w:rPr>
      <w:rFonts w:cs="Times New Roman"/>
    </w:rPr>
  </w:style>
  <w:style w:type="character" w:customStyle="1" w:styleId="ListLabel151">
    <w:name w:val="ListLabel 151"/>
    <w:qFormat/>
    <w:rsid w:val="002730AF"/>
    <w:rPr>
      <w:rFonts w:cs="Times New Roman"/>
    </w:rPr>
  </w:style>
  <w:style w:type="character" w:customStyle="1" w:styleId="ListLabel152">
    <w:name w:val="ListLabel 152"/>
    <w:qFormat/>
    <w:rsid w:val="002730AF"/>
    <w:rPr>
      <w:rFonts w:cs="Times New Roman"/>
    </w:rPr>
  </w:style>
  <w:style w:type="character" w:customStyle="1" w:styleId="ListLabel153">
    <w:name w:val="ListLabel 153"/>
    <w:qFormat/>
    <w:rsid w:val="002730AF"/>
    <w:rPr>
      <w:rFonts w:cs="Times New Roman"/>
    </w:rPr>
  </w:style>
  <w:style w:type="character" w:customStyle="1" w:styleId="ListLabel154">
    <w:name w:val="ListLabel 154"/>
    <w:qFormat/>
    <w:rsid w:val="002730AF"/>
    <w:rPr>
      <w:rFonts w:cs="Times New Roman"/>
    </w:rPr>
  </w:style>
  <w:style w:type="character" w:customStyle="1" w:styleId="ListLabel155">
    <w:name w:val="ListLabel 155"/>
    <w:qFormat/>
    <w:rsid w:val="002730AF"/>
    <w:rPr>
      <w:rFonts w:cs="Times New Roman"/>
    </w:rPr>
  </w:style>
  <w:style w:type="character" w:customStyle="1" w:styleId="ListLabel156">
    <w:name w:val="ListLabel 156"/>
    <w:qFormat/>
    <w:rsid w:val="002730AF"/>
    <w:rPr>
      <w:rFonts w:cs="Times New Roman"/>
    </w:rPr>
  </w:style>
  <w:style w:type="character" w:customStyle="1" w:styleId="ListLabel157">
    <w:name w:val="ListLabel 157"/>
    <w:qFormat/>
    <w:rsid w:val="002730AF"/>
    <w:rPr>
      <w:rFonts w:cs="Times New Roman"/>
    </w:rPr>
  </w:style>
  <w:style w:type="character" w:customStyle="1" w:styleId="ListLabel158">
    <w:name w:val="ListLabel 158"/>
    <w:qFormat/>
    <w:rsid w:val="002730AF"/>
    <w:rPr>
      <w:rFonts w:cs="Times New Roman"/>
    </w:rPr>
  </w:style>
  <w:style w:type="character" w:customStyle="1" w:styleId="ListLabel159">
    <w:name w:val="ListLabel 159"/>
    <w:qFormat/>
    <w:rsid w:val="002730AF"/>
    <w:rPr>
      <w:rFonts w:cs="Times New Roman"/>
    </w:rPr>
  </w:style>
  <w:style w:type="character" w:customStyle="1" w:styleId="ListLabel160">
    <w:name w:val="ListLabel 160"/>
    <w:qFormat/>
    <w:rsid w:val="002730AF"/>
    <w:rPr>
      <w:rFonts w:cs="Times New Roman"/>
    </w:rPr>
  </w:style>
  <w:style w:type="character" w:customStyle="1" w:styleId="ListLabel161">
    <w:name w:val="ListLabel 161"/>
    <w:qFormat/>
    <w:rsid w:val="002730AF"/>
    <w:rPr>
      <w:rFonts w:cs="Times New Roman"/>
    </w:rPr>
  </w:style>
  <w:style w:type="character" w:customStyle="1" w:styleId="ListLabel162">
    <w:name w:val="ListLabel 162"/>
    <w:qFormat/>
    <w:rsid w:val="002730AF"/>
    <w:rPr>
      <w:rFonts w:cs="Times New Roman"/>
    </w:rPr>
  </w:style>
  <w:style w:type="character" w:customStyle="1" w:styleId="ListLabel163">
    <w:name w:val="ListLabel 163"/>
    <w:qFormat/>
    <w:rsid w:val="002730AF"/>
    <w:rPr>
      <w:rFonts w:cs="Times New Roman"/>
    </w:rPr>
  </w:style>
  <w:style w:type="character" w:customStyle="1" w:styleId="ListLabel164">
    <w:name w:val="ListLabel 164"/>
    <w:qFormat/>
    <w:rsid w:val="002730AF"/>
    <w:rPr>
      <w:rFonts w:cs="Times New Roman"/>
    </w:rPr>
  </w:style>
  <w:style w:type="character" w:customStyle="1" w:styleId="ListLabel165">
    <w:name w:val="ListLabel 165"/>
    <w:qFormat/>
    <w:rsid w:val="002730AF"/>
    <w:rPr>
      <w:rFonts w:cs="Times New Roman"/>
    </w:rPr>
  </w:style>
  <w:style w:type="character" w:customStyle="1" w:styleId="ListLabel166">
    <w:name w:val="ListLabel 166"/>
    <w:qFormat/>
    <w:rsid w:val="002730AF"/>
    <w:rPr>
      <w:rFonts w:cs="Times New Roman"/>
    </w:rPr>
  </w:style>
  <w:style w:type="character" w:customStyle="1" w:styleId="ListLabel167">
    <w:name w:val="ListLabel 167"/>
    <w:qFormat/>
    <w:rsid w:val="002730AF"/>
    <w:rPr>
      <w:rFonts w:cs="Times New Roman"/>
    </w:rPr>
  </w:style>
  <w:style w:type="character" w:customStyle="1" w:styleId="ListLabel168">
    <w:name w:val="ListLabel 168"/>
    <w:qFormat/>
    <w:rsid w:val="002730AF"/>
    <w:rPr>
      <w:rFonts w:cs="Times New Roman"/>
    </w:rPr>
  </w:style>
  <w:style w:type="character" w:customStyle="1" w:styleId="ListLabel169">
    <w:name w:val="ListLabel 169"/>
    <w:qFormat/>
    <w:rsid w:val="002730AF"/>
    <w:rPr>
      <w:rFonts w:cs="Times New Roman"/>
    </w:rPr>
  </w:style>
  <w:style w:type="character" w:customStyle="1" w:styleId="ListLabel170">
    <w:name w:val="ListLabel 170"/>
    <w:qFormat/>
    <w:rsid w:val="002730AF"/>
    <w:rPr>
      <w:rFonts w:cs="Times New Roman"/>
    </w:rPr>
  </w:style>
  <w:style w:type="character" w:customStyle="1" w:styleId="ListLabel171">
    <w:name w:val="ListLabel 171"/>
    <w:qFormat/>
    <w:rsid w:val="002730AF"/>
    <w:rPr>
      <w:rFonts w:cs="Times New Roman"/>
    </w:rPr>
  </w:style>
  <w:style w:type="character" w:customStyle="1" w:styleId="ListLabel172">
    <w:name w:val="ListLabel 172"/>
    <w:qFormat/>
    <w:rsid w:val="002730AF"/>
    <w:rPr>
      <w:rFonts w:cs="Times New Roman"/>
    </w:rPr>
  </w:style>
  <w:style w:type="character" w:customStyle="1" w:styleId="ListLabel173">
    <w:name w:val="ListLabel 173"/>
    <w:qFormat/>
    <w:rsid w:val="002730AF"/>
    <w:rPr>
      <w:rFonts w:cs="Times New Roman"/>
    </w:rPr>
  </w:style>
  <w:style w:type="character" w:customStyle="1" w:styleId="ListLabel174">
    <w:name w:val="ListLabel 174"/>
    <w:qFormat/>
    <w:rsid w:val="002730AF"/>
    <w:rPr>
      <w:rFonts w:cs="Times New Roman"/>
    </w:rPr>
  </w:style>
  <w:style w:type="character" w:customStyle="1" w:styleId="ListLabel175">
    <w:name w:val="ListLabel 175"/>
    <w:qFormat/>
    <w:rsid w:val="002730AF"/>
    <w:rPr>
      <w:rFonts w:cs="Times New Roman"/>
    </w:rPr>
  </w:style>
  <w:style w:type="character" w:customStyle="1" w:styleId="ListLabel176">
    <w:name w:val="ListLabel 176"/>
    <w:qFormat/>
    <w:rsid w:val="002730AF"/>
    <w:rPr>
      <w:rFonts w:cs="Times New Roman"/>
      <w:b w:val="0"/>
      <w:color w:val="000000"/>
    </w:rPr>
  </w:style>
  <w:style w:type="character" w:customStyle="1" w:styleId="ListLabel177">
    <w:name w:val="ListLabel 177"/>
    <w:qFormat/>
    <w:rsid w:val="002730AF"/>
    <w:rPr>
      <w:rFonts w:cs="Times New Roman"/>
    </w:rPr>
  </w:style>
  <w:style w:type="character" w:customStyle="1" w:styleId="ListLabel178">
    <w:name w:val="ListLabel 178"/>
    <w:qFormat/>
    <w:rsid w:val="002730AF"/>
    <w:rPr>
      <w:rFonts w:cs="Times New Roman"/>
    </w:rPr>
  </w:style>
  <w:style w:type="character" w:customStyle="1" w:styleId="ListLabel179">
    <w:name w:val="ListLabel 179"/>
    <w:qFormat/>
    <w:rsid w:val="002730AF"/>
    <w:rPr>
      <w:rFonts w:cs="Times New Roman"/>
    </w:rPr>
  </w:style>
  <w:style w:type="character" w:customStyle="1" w:styleId="ListLabel180">
    <w:name w:val="ListLabel 180"/>
    <w:qFormat/>
    <w:rsid w:val="002730AF"/>
    <w:rPr>
      <w:rFonts w:cs="Times New Roman"/>
    </w:rPr>
  </w:style>
  <w:style w:type="character" w:customStyle="1" w:styleId="ListLabel181">
    <w:name w:val="ListLabel 181"/>
    <w:qFormat/>
    <w:rsid w:val="002730AF"/>
    <w:rPr>
      <w:rFonts w:cs="Times New Roman"/>
    </w:rPr>
  </w:style>
  <w:style w:type="character" w:customStyle="1" w:styleId="ListLabel182">
    <w:name w:val="ListLabel 182"/>
    <w:qFormat/>
    <w:rsid w:val="002730AF"/>
    <w:rPr>
      <w:rFonts w:cs="Times New Roman"/>
    </w:rPr>
  </w:style>
  <w:style w:type="character" w:customStyle="1" w:styleId="ListLabel183">
    <w:name w:val="ListLabel 183"/>
    <w:qFormat/>
    <w:rsid w:val="002730AF"/>
    <w:rPr>
      <w:rFonts w:cs="Times New Roman"/>
    </w:rPr>
  </w:style>
  <w:style w:type="character" w:customStyle="1" w:styleId="ListLabel184">
    <w:name w:val="ListLabel 184"/>
    <w:qFormat/>
    <w:rsid w:val="002730AF"/>
    <w:rPr>
      <w:rFonts w:cs="Times New Roman"/>
    </w:rPr>
  </w:style>
  <w:style w:type="character" w:customStyle="1" w:styleId="ListLabel185">
    <w:name w:val="ListLabel 185"/>
    <w:qFormat/>
    <w:rsid w:val="002730AF"/>
    <w:rPr>
      <w:rFonts w:cs="Times New Roman"/>
    </w:rPr>
  </w:style>
  <w:style w:type="character" w:customStyle="1" w:styleId="ListLabel186">
    <w:name w:val="ListLabel 186"/>
    <w:qFormat/>
    <w:rsid w:val="002730AF"/>
    <w:rPr>
      <w:rFonts w:cs="Times New Roman"/>
    </w:rPr>
  </w:style>
  <w:style w:type="character" w:customStyle="1" w:styleId="ListLabel187">
    <w:name w:val="ListLabel 187"/>
    <w:qFormat/>
    <w:rsid w:val="002730AF"/>
    <w:rPr>
      <w:rFonts w:cs="Times New Roman"/>
    </w:rPr>
  </w:style>
  <w:style w:type="character" w:customStyle="1" w:styleId="ListLabel188">
    <w:name w:val="ListLabel 188"/>
    <w:qFormat/>
    <w:rsid w:val="002730AF"/>
    <w:rPr>
      <w:rFonts w:cs="Times New Roman"/>
    </w:rPr>
  </w:style>
  <w:style w:type="character" w:customStyle="1" w:styleId="ListLabel189">
    <w:name w:val="ListLabel 189"/>
    <w:qFormat/>
    <w:rsid w:val="002730AF"/>
    <w:rPr>
      <w:rFonts w:cs="Times New Roman"/>
    </w:rPr>
  </w:style>
  <w:style w:type="character" w:customStyle="1" w:styleId="ListLabel190">
    <w:name w:val="ListLabel 190"/>
    <w:qFormat/>
    <w:rsid w:val="002730AF"/>
    <w:rPr>
      <w:rFonts w:cs="Times New Roman"/>
    </w:rPr>
  </w:style>
  <w:style w:type="character" w:customStyle="1" w:styleId="ListLabel191">
    <w:name w:val="ListLabel 191"/>
    <w:qFormat/>
    <w:rsid w:val="002730AF"/>
    <w:rPr>
      <w:rFonts w:cs="Times New Roman"/>
    </w:rPr>
  </w:style>
  <w:style w:type="character" w:customStyle="1" w:styleId="ListLabel192">
    <w:name w:val="ListLabel 192"/>
    <w:qFormat/>
    <w:rsid w:val="002730AF"/>
    <w:rPr>
      <w:rFonts w:cs="Times New Roman"/>
    </w:rPr>
  </w:style>
  <w:style w:type="character" w:customStyle="1" w:styleId="ListLabel193">
    <w:name w:val="ListLabel 193"/>
    <w:qFormat/>
    <w:rsid w:val="002730AF"/>
    <w:rPr>
      <w:rFonts w:cs="Times New Roman"/>
    </w:rPr>
  </w:style>
  <w:style w:type="character" w:customStyle="1" w:styleId="ListLabel194">
    <w:name w:val="ListLabel 194"/>
    <w:qFormat/>
    <w:rsid w:val="002730AF"/>
    <w:rPr>
      <w:rFonts w:cs="Times New Roman"/>
      <w:b w:val="0"/>
      <w:color w:val="000000"/>
    </w:rPr>
  </w:style>
  <w:style w:type="character" w:customStyle="1" w:styleId="ListLabel195">
    <w:name w:val="ListLabel 195"/>
    <w:qFormat/>
    <w:rsid w:val="002730AF"/>
    <w:rPr>
      <w:rFonts w:cs="Times New Roman"/>
    </w:rPr>
  </w:style>
  <w:style w:type="character" w:customStyle="1" w:styleId="ListLabel196">
    <w:name w:val="ListLabel 196"/>
    <w:qFormat/>
    <w:rsid w:val="002730AF"/>
    <w:rPr>
      <w:rFonts w:cs="Times New Roman"/>
    </w:rPr>
  </w:style>
  <w:style w:type="character" w:customStyle="1" w:styleId="ListLabel197">
    <w:name w:val="ListLabel 197"/>
    <w:qFormat/>
    <w:rsid w:val="002730AF"/>
    <w:rPr>
      <w:rFonts w:cs="Times New Roman"/>
    </w:rPr>
  </w:style>
  <w:style w:type="character" w:customStyle="1" w:styleId="ListLabel198">
    <w:name w:val="ListLabel 198"/>
    <w:qFormat/>
    <w:rsid w:val="002730AF"/>
    <w:rPr>
      <w:rFonts w:cs="Times New Roman"/>
    </w:rPr>
  </w:style>
  <w:style w:type="character" w:customStyle="1" w:styleId="ListLabel199">
    <w:name w:val="ListLabel 199"/>
    <w:qFormat/>
    <w:rsid w:val="002730AF"/>
    <w:rPr>
      <w:rFonts w:cs="Times New Roman"/>
    </w:rPr>
  </w:style>
  <w:style w:type="character" w:customStyle="1" w:styleId="ListLabel200">
    <w:name w:val="ListLabel 200"/>
    <w:qFormat/>
    <w:rsid w:val="002730AF"/>
    <w:rPr>
      <w:rFonts w:cs="Times New Roman"/>
    </w:rPr>
  </w:style>
  <w:style w:type="character" w:customStyle="1" w:styleId="ListLabel201">
    <w:name w:val="ListLabel 201"/>
    <w:qFormat/>
    <w:rsid w:val="002730AF"/>
    <w:rPr>
      <w:rFonts w:cs="Times New Roman"/>
    </w:rPr>
  </w:style>
  <w:style w:type="character" w:customStyle="1" w:styleId="ListLabel202">
    <w:name w:val="ListLabel 202"/>
    <w:qFormat/>
    <w:rsid w:val="002730AF"/>
    <w:rPr>
      <w:rFonts w:cs="Times New Roman"/>
    </w:rPr>
  </w:style>
  <w:style w:type="character" w:customStyle="1" w:styleId="ListLabel203">
    <w:name w:val="ListLabel 203"/>
    <w:qFormat/>
    <w:rsid w:val="002730AF"/>
    <w:rPr>
      <w:rFonts w:cs="Times New Roman"/>
      <w:b w:val="0"/>
      <w:color w:val="000000"/>
    </w:rPr>
  </w:style>
  <w:style w:type="character" w:customStyle="1" w:styleId="ListLabel204">
    <w:name w:val="ListLabel 204"/>
    <w:qFormat/>
    <w:rsid w:val="002730AF"/>
    <w:rPr>
      <w:rFonts w:cs="Times New Roman"/>
    </w:rPr>
  </w:style>
  <w:style w:type="character" w:customStyle="1" w:styleId="ListLabel205">
    <w:name w:val="ListLabel 205"/>
    <w:qFormat/>
    <w:rsid w:val="002730AF"/>
    <w:rPr>
      <w:rFonts w:cs="Times New Roman"/>
    </w:rPr>
  </w:style>
  <w:style w:type="character" w:customStyle="1" w:styleId="ListLabel206">
    <w:name w:val="ListLabel 206"/>
    <w:qFormat/>
    <w:rsid w:val="002730AF"/>
    <w:rPr>
      <w:rFonts w:cs="Times New Roman"/>
    </w:rPr>
  </w:style>
  <w:style w:type="character" w:customStyle="1" w:styleId="ListLabel207">
    <w:name w:val="ListLabel 207"/>
    <w:qFormat/>
    <w:rsid w:val="002730AF"/>
    <w:rPr>
      <w:rFonts w:cs="Times New Roman"/>
    </w:rPr>
  </w:style>
  <w:style w:type="character" w:customStyle="1" w:styleId="ListLabel208">
    <w:name w:val="ListLabel 208"/>
    <w:qFormat/>
    <w:rsid w:val="002730AF"/>
    <w:rPr>
      <w:rFonts w:cs="Times New Roman"/>
    </w:rPr>
  </w:style>
  <w:style w:type="character" w:customStyle="1" w:styleId="ListLabel209">
    <w:name w:val="ListLabel 209"/>
    <w:qFormat/>
    <w:rsid w:val="002730AF"/>
    <w:rPr>
      <w:rFonts w:cs="Times New Roman"/>
    </w:rPr>
  </w:style>
  <w:style w:type="character" w:customStyle="1" w:styleId="ListLabel210">
    <w:name w:val="ListLabel 210"/>
    <w:qFormat/>
    <w:rsid w:val="002730AF"/>
    <w:rPr>
      <w:rFonts w:cs="Times New Roman"/>
    </w:rPr>
  </w:style>
  <w:style w:type="character" w:customStyle="1" w:styleId="ListLabel211">
    <w:name w:val="ListLabel 211"/>
    <w:qFormat/>
    <w:rsid w:val="002730AF"/>
    <w:rPr>
      <w:rFonts w:cs="Times New Roman"/>
    </w:rPr>
  </w:style>
  <w:style w:type="character" w:customStyle="1" w:styleId="ListLabel212">
    <w:name w:val="ListLabel 212"/>
    <w:qFormat/>
    <w:rsid w:val="002730AF"/>
    <w:rPr>
      <w:rFonts w:cs="Times New Roman"/>
      <w:i w:val="0"/>
      <w:color w:val="00000A"/>
    </w:rPr>
  </w:style>
  <w:style w:type="character" w:customStyle="1" w:styleId="ListLabel213">
    <w:name w:val="ListLabel 213"/>
    <w:qFormat/>
    <w:rsid w:val="002730AF"/>
    <w:rPr>
      <w:rFonts w:cs="Times New Roman"/>
    </w:rPr>
  </w:style>
  <w:style w:type="character" w:customStyle="1" w:styleId="ListLabel214">
    <w:name w:val="ListLabel 214"/>
    <w:qFormat/>
    <w:rsid w:val="002730AF"/>
    <w:rPr>
      <w:rFonts w:cs="Times New Roman"/>
    </w:rPr>
  </w:style>
  <w:style w:type="character" w:customStyle="1" w:styleId="ListLabel215">
    <w:name w:val="ListLabel 215"/>
    <w:qFormat/>
    <w:rsid w:val="002730AF"/>
    <w:rPr>
      <w:rFonts w:cs="Times New Roman"/>
    </w:rPr>
  </w:style>
  <w:style w:type="character" w:customStyle="1" w:styleId="ListLabel216">
    <w:name w:val="ListLabel 216"/>
    <w:qFormat/>
    <w:rsid w:val="002730AF"/>
    <w:rPr>
      <w:rFonts w:cs="Times New Roman"/>
    </w:rPr>
  </w:style>
  <w:style w:type="character" w:customStyle="1" w:styleId="ListLabel217">
    <w:name w:val="ListLabel 217"/>
    <w:qFormat/>
    <w:rsid w:val="002730AF"/>
    <w:rPr>
      <w:rFonts w:cs="Times New Roman"/>
    </w:rPr>
  </w:style>
  <w:style w:type="character" w:customStyle="1" w:styleId="ListLabel218">
    <w:name w:val="ListLabel 218"/>
    <w:qFormat/>
    <w:rsid w:val="002730AF"/>
    <w:rPr>
      <w:rFonts w:cs="Times New Roman"/>
    </w:rPr>
  </w:style>
  <w:style w:type="character" w:customStyle="1" w:styleId="ListLabel219">
    <w:name w:val="ListLabel 219"/>
    <w:qFormat/>
    <w:rsid w:val="002730AF"/>
    <w:rPr>
      <w:rFonts w:cs="Times New Roman"/>
    </w:rPr>
  </w:style>
  <w:style w:type="character" w:customStyle="1" w:styleId="ListLabel220">
    <w:name w:val="ListLabel 220"/>
    <w:qFormat/>
    <w:rsid w:val="002730AF"/>
    <w:rPr>
      <w:rFonts w:cs="Times New Roman"/>
    </w:rPr>
  </w:style>
  <w:style w:type="character" w:customStyle="1" w:styleId="ListLabel221">
    <w:name w:val="ListLabel 221"/>
    <w:qFormat/>
    <w:rsid w:val="002730AF"/>
    <w:rPr>
      <w:rFonts w:eastAsia="Times" w:cs="Times New Roman"/>
      <w:sz w:val="22"/>
      <w:szCs w:val="24"/>
    </w:rPr>
  </w:style>
  <w:style w:type="character" w:customStyle="1" w:styleId="ListLabel222">
    <w:name w:val="ListLabel 222"/>
    <w:qFormat/>
    <w:rsid w:val="002730AF"/>
    <w:rPr>
      <w:b/>
    </w:rPr>
  </w:style>
  <w:style w:type="character" w:customStyle="1" w:styleId="ListLabel223">
    <w:name w:val="ListLabel 223"/>
    <w:qFormat/>
    <w:rsid w:val="002730AF"/>
    <w:rPr>
      <w:b/>
      <w:sz w:val="28"/>
      <w:szCs w:val="28"/>
    </w:rPr>
  </w:style>
  <w:style w:type="character" w:customStyle="1" w:styleId="ListLabel224">
    <w:name w:val="ListLabel 224"/>
    <w:qFormat/>
    <w:rsid w:val="002730AF"/>
    <w:rPr>
      <w:b w:val="0"/>
      <w:color w:val="365F91"/>
      <w:sz w:val="28"/>
      <w:szCs w:val="28"/>
    </w:rPr>
  </w:style>
  <w:style w:type="character" w:customStyle="1" w:styleId="ListLabel225">
    <w:name w:val="ListLabel 225"/>
    <w:qFormat/>
    <w:rsid w:val="002730AF"/>
    <w:rPr>
      <w:rFonts w:eastAsia="Calibri" w:cs="Times New Roman"/>
      <w:sz w:val="22"/>
    </w:rPr>
  </w:style>
  <w:style w:type="character" w:customStyle="1" w:styleId="ListLabel226">
    <w:name w:val="ListLabel 226"/>
    <w:qFormat/>
    <w:rsid w:val="002730AF"/>
    <w:rPr>
      <w:sz w:val="22"/>
      <w:szCs w:val="22"/>
    </w:rPr>
  </w:style>
  <w:style w:type="character" w:customStyle="1" w:styleId="Znakyprepoznmkupodiarou">
    <w:name w:val="Znaky pre poznámku pod čiarou"/>
    <w:qFormat/>
    <w:rsid w:val="002730AF"/>
  </w:style>
  <w:style w:type="character" w:customStyle="1" w:styleId="Ukotveniekoncovejpoznmky">
    <w:name w:val="Ukotvenie koncovej poznámky"/>
    <w:rsid w:val="002730AF"/>
    <w:rPr>
      <w:vertAlign w:val="superscript"/>
    </w:rPr>
  </w:style>
  <w:style w:type="character" w:customStyle="1" w:styleId="Znakyprekoncovpoznmku">
    <w:name w:val="Znaky pre koncovú poznámku"/>
    <w:qFormat/>
    <w:rsid w:val="002730AF"/>
  </w:style>
  <w:style w:type="paragraph" w:customStyle="1" w:styleId="Nadpis">
    <w:name w:val="Nadpis"/>
    <w:basedOn w:val="Normlny"/>
    <w:next w:val="Zkladntext"/>
    <w:qFormat/>
    <w:rsid w:val="002730AF"/>
    <w:pPr>
      <w:keepNext/>
      <w:spacing w:before="240"/>
      <w:jc w:val="left"/>
    </w:pPr>
    <w:rPr>
      <w:rFonts w:ascii="Liberation Sans" w:eastAsia="Microsoft YaHei" w:hAnsi="Liberation Sans" w:cs="Mangal"/>
      <w:color w:val="auto"/>
      <w:sz w:val="28"/>
      <w:szCs w:val="28"/>
    </w:rPr>
  </w:style>
  <w:style w:type="paragraph" w:styleId="Zoznam">
    <w:name w:val="List"/>
    <w:basedOn w:val="Zkladntext"/>
    <w:rsid w:val="002730AF"/>
    <w:pPr>
      <w:jc w:val="left"/>
    </w:pPr>
    <w:rPr>
      <w:rFonts w:ascii="Times New Roman" w:eastAsia="Times New Roman" w:hAnsi="Times New Roman" w:cs="Mangal"/>
      <w:szCs w:val="24"/>
      <w:lang w:eastAsia="sk-SK"/>
    </w:rPr>
  </w:style>
  <w:style w:type="paragraph" w:customStyle="1" w:styleId="Index">
    <w:name w:val="Index"/>
    <w:basedOn w:val="Normlny"/>
    <w:qFormat/>
    <w:rsid w:val="002730AF"/>
    <w:pPr>
      <w:suppressLineNumbers/>
      <w:spacing w:after="200"/>
      <w:jc w:val="left"/>
    </w:pPr>
    <w:rPr>
      <w:rFonts w:asciiTheme="minorHAnsi" w:hAnsiTheme="minorHAnsi" w:cs="Mangal"/>
      <w:color w:val="auto"/>
      <w:sz w:val="22"/>
      <w:szCs w:val="22"/>
    </w:rPr>
  </w:style>
  <w:style w:type="paragraph" w:styleId="Obsah5">
    <w:name w:val="toc 5"/>
    <w:basedOn w:val="Normlny"/>
    <w:autoRedefine/>
    <w:uiPriority w:val="39"/>
    <w:unhideWhenUsed/>
    <w:rsid w:val="002730AF"/>
    <w:pPr>
      <w:spacing w:after="0"/>
      <w:ind w:left="880"/>
      <w:jc w:val="left"/>
    </w:pPr>
    <w:rPr>
      <w:rFonts w:asciiTheme="minorHAnsi" w:hAnsiTheme="minorHAnsi" w:cstheme="minorBidi"/>
      <w:color w:val="auto"/>
      <w:sz w:val="20"/>
      <w:szCs w:val="20"/>
    </w:rPr>
  </w:style>
  <w:style w:type="paragraph" w:styleId="Obsah6">
    <w:name w:val="toc 6"/>
    <w:basedOn w:val="Normlny"/>
    <w:autoRedefine/>
    <w:uiPriority w:val="39"/>
    <w:unhideWhenUsed/>
    <w:rsid w:val="002730AF"/>
    <w:pPr>
      <w:spacing w:after="0"/>
      <w:ind w:left="1100"/>
      <w:jc w:val="left"/>
    </w:pPr>
    <w:rPr>
      <w:rFonts w:asciiTheme="minorHAnsi" w:hAnsiTheme="minorHAnsi" w:cstheme="minorBidi"/>
      <w:color w:val="auto"/>
      <w:sz w:val="20"/>
      <w:szCs w:val="20"/>
    </w:rPr>
  </w:style>
  <w:style w:type="paragraph" w:styleId="Obsah7">
    <w:name w:val="toc 7"/>
    <w:basedOn w:val="Normlny"/>
    <w:autoRedefine/>
    <w:uiPriority w:val="39"/>
    <w:unhideWhenUsed/>
    <w:rsid w:val="002730AF"/>
    <w:pPr>
      <w:spacing w:after="0"/>
      <w:ind w:left="1320"/>
      <w:jc w:val="left"/>
    </w:pPr>
    <w:rPr>
      <w:rFonts w:asciiTheme="minorHAnsi" w:hAnsiTheme="minorHAnsi" w:cstheme="minorBidi"/>
      <w:color w:val="auto"/>
      <w:sz w:val="20"/>
      <w:szCs w:val="20"/>
    </w:rPr>
  </w:style>
  <w:style w:type="paragraph" w:styleId="Obsah8">
    <w:name w:val="toc 8"/>
    <w:basedOn w:val="Normlny"/>
    <w:autoRedefine/>
    <w:uiPriority w:val="39"/>
    <w:unhideWhenUsed/>
    <w:rsid w:val="002730AF"/>
    <w:pPr>
      <w:spacing w:after="0"/>
      <w:ind w:left="1540"/>
      <w:jc w:val="left"/>
    </w:pPr>
    <w:rPr>
      <w:rFonts w:asciiTheme="minorHAnsi" w:hAnsiTheme="minorHAnsi" w:cstheme="minorBidi"/>
      <w:color w:val="auto"/>
      <w:sz w:val="20"/>
      <w:szCs w:val="20"/>
    </w:rPr>
  </w:style>
  <w:style w:type="paragraph" w:styleId="Obsah9">
    <w:name w:val="toc 9"/>
    <w:basedOn w:val="Normlny"/>
    <w:autoRedefine/>
    <w:uiPriority w:val="39"/>
    <w:unhideWhenUsed/>
    <w:rsid w:val="002730AF"/>
    <w:pPr>
      <w:spacing w:after="0"/>
      <w:ind w:left="1760"/>
      <w:jc w:val="left"/>
    </w:pPr>
    <w:rPr>
      <w:rFonts w:asciiTheme="minorHAnsi" w:hAnsiTheme="minorHAnsi" w:cstheme="minorBidi"/>
      <w:color w:val="auto"/>
      <w:sz w:val="20"/>
      <w:szCs w:val="20"/>
    </w:rPr>
  </w:style>
  <w:style w:type="paragraph" w:customStyle="1" w:styleId="SRK5">
    <w:name w:val="SRK 5"/>
    <w:basedOn w:val="Nadpis5"/>
    <w:qFormat/>
    <w:rsid w:val="002730AF"/>
    <w:pPr>
      <w:spacing w:line="240" w:lineRule="auto"/>
      <w:jc w:val="left"/>
    </w:pPr>
    <w:rPr>
      <w:rFonts w:ascii="Times New Roman" w:hAnsi="Times New Roman" w:cs="Times New Roman"/>
      <w:b w:val="0"/>
      <w:i/>
      <w:color w:val="365F91" w:themeColor="accent1" w:themeShade="BF"/>
      <w:sz w:val="24"/>
      <w:lang w:eastAsia="sk-SK"/>
    </w:rPr>
  </w:style>
  <w:style w:type="paragraph" w:customStyle="1" w:styleId="Char2">
    <w:name w:val="Char2"/>
    <w:basedOn w:val="Normlny"/>
    <w:link w:val="Odkaznapoznmkupodiarou"/>
    <w:qFormat/>
    <w:rsid w:val="002730AF"/>
    <w:pPr>
      <w:spacing w:after="160" w:line="240" w:lineRule="exact"/>
      <w:jc w:val="left"/>
    </w:pPr>
    <w:rPr>
      <w:vertAlign w:val="superscript"/>
    </w:rPr>
  </w:style>
  <w:style w:type="paragraph" w:customStyle="1" w:styleId="Standard">
    <w:name w:val="Standard"/>
    <w:qFormat/>
    <w:rsid w:val="002730AF"/>
    <w:pPr>
      <w:suppressAutoHyphens/>
      <w:spacing w:after="0" w:line="240" w:lineRule="auto"/>
      <w:jc w:val="left"/>
      <w:textAlignment w:val="baseline"/>
    </w:pPr>
    <w:rPr>
      <w:rFonts w:ascii="Times New Roman" w:eastAsia="Times New Roman" w:hAnsi="Times New Roman"/>
      <w:color w:val="auto"/>
      <w:lang w:eastAsia="zh-CN"/>
    </w:rPr>
  </w:style>
  <w:style w:type="paragraph" w:customStyle="1" w:styleId="BodyText1">
    <w:name w:val="Body Text1"/>
    <w:qFormat/>
    <w:rsid w:val="002730AF"/>
    <w:pPr>
      <w:spacing w:after="0" w:line="240" w:lineRule="auto"/>
      <w:jc w:val="left"/>
    </w:pPr>
    <w:rPr>
      <w:rFonts w:ascii="Arial" w:eastAsia="Times New Roman" w:hAnsi="Arial"/>
      <w:sz w:val="19"/>
      <w:szCs w:val="48"/>
      <w:lang w:val="cs-CZ"/>
    </w:rPr>
  </w:style>
  <w:style w:type="paragraph" w:styleId="Nzov">
    <w:name w:val="Title"/>
    <w:basedOn w:val="Standard"/>
    <w:link w:val="NzovChar"/>
    <w:uiPriority w:val="99"/>
    <w:qFormat/>
    <w:rsid w:val="002730AF"/>
    <w:pPr>
      <w:keepNext/>
      <w:spacing w:before="240" w:after="120"/>
    </w:pPr>
    <w:rPr>
      <w:rFonts w:ascii="Arial" w:eastAsia="Microsoft YaHei" w:hAnsi="Arial" w:cs="Mangal"/>
      <w:color w:val="000000"/>
      <w:sz w:val="28"/>
      <w:szCs w:val="28"/>
    </w:rPr>
  </w:style>
  <w:style w:type="character" w:customStyle="1" w:styleId="NzovChar1">
    <w:name w:val="Názov Char1"/>
    <w:basedOn w:val="Predvolenpsmoodseku"/>
    <w:uiPriority w:val="10"/>
    <w:rsid w:val="002730AF"/>
    <w:rPr>
      <w:rFonts w:asciiTheme="majorHAnsi" w:eastAsiaTheme="majorEastAsia" w:hAnsiTheme="majorHAnsi" w:cstheme="majorBidi"/>
      <w:color w:val="auto"/>
      <w:spacing w:val="-10"/>
      <w:kern w:val="28"/>
      <w:sz w:val="56"/>
      <w:szCs w:val="56"/>
    </w:rPr>
  </w:style>
  <w:style w:type="paragraph" w:customStyle="1" w:styleId="Bulletslevel2">
    <w:name w:val="Bullets level 2"/>
    <w:basedOn w:val="Normlny"/>
    <w:link w:val="Bulletslevel2Char"/>
    <w:qFormat/>
    <w:rsid w:val="002730AF"/>
    <w:pPr>
      <w:tabs>
        <w:tab w:val="left" w:pos="567"/>
      </w:tabs>
      <w:spacing w:before="120" w:after="0" w:line="240" w:lineRule="auto"/>
      <w:jc w:val="left"/>
    </w:pPr>
    <w:rPr>
      <w:rFonts w:ascii="Arial" w:eastAsia="Times" w:hAnsi="Arial"/>
      <w:sz w:val="19"/>
      <w:szCs w:val="20"/>
      <w:lang w:val="en-GB"/>
    </w:rPr>
  </w:style>
  <w:style w:type="paragraph" w:customStyle="1" w:styleId="ZD-kapitola31">
    <w:name w:val="ZD-kapitola31"/>
    <w:basedOn w:val="Normlny"/>
    <w:autoRedefine/>
    <w:uiPriority w:val="99"/>
    <w:qFormat/>
    <w:rsid w:val="002730AF"/>
    <w:pPr>
      <w:tabs>
        <w:tab w:val="left" w:pos="-2160"/>
      </w:tabs>
      <w:spacing w:before="480" w:after="240" w:line="240" w:lineRule="auto"/>
    </w:pPr>
    <w:rPr>
      <w:rFonts w:ascii="Times New Roman" w:eastAsia="Times New Roman" w:hAnsi="Times New Roman"/>
      <w:b/>
      <w:bCs/>
      <w:caps/>
      <w:color w:val="auto"/>
      <w:lang w:eastAsia="sk-SK"/>
    </w:rPr>
  </w:style>
  <w:style w:type="paragraph" w:customStyle="1" w:styleId="Odsekzoznamu1">
    <w:name w:val="Odsek zoznamu1"/>
    <w:basedOn w:val="Normlny"/>
    <w:qFormat/>
    <w:rsid w:val="002730AF"/>
    <w:pPr>
      <w:spacing w:after="0" w:line="240" w:lineRule="auto"/>
      <w:ind w:left="720"/>
      <w:contextualSpacing/>
      <w:jc w:val="left"/>
    </w:pPr>
    <w:rPr>
      <w:rFonts w:ascii="Times New Roman" w:eastAsia="Calibri" w:hAnsi="Times New Roman"/>
      <w:color w:val="auto"/>
      <w:lang w:eastAsia="sk-SK"/>
    </w:rPr>
  </w:style>
  <w:style w:type="paragraph" w:customStyle="1" w:styleId="CM4">
    <w:name w:val="CM4"/>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odseky">
    <w:name w:val="odseky"/>
    <w:basedOn w:val="Normlny"/>
    <w:qFormat/>
    <w:rsid w:val="002730AF"/>
    <w:pPr>
      <w:tabs>
        <w:tab w:val="left" w:pos="360"/>
      </w:tabs>
      <w:spacing w:after="0" w:line="240" w:lineRule="auto"/>
      <w:ind w:left="360"/>
    </w:pPr>
    <w:rPr>
      <w:rFonts w:ascii="Arial" w:eastAsia="Times New Roman" w:hAnsi="Arial"/>
      <w:color w:val="auto"/>
      <w:lang w:eastAsia="en-GB"/>
    </w:rPr>
  </w:style>
  <w:style w:type="paragraph" w:customStyle="1" w:styleId="Normlny1">
    <w:name w:val="Normálny1"/>
    <w:basedOn w:val="Normlny"/>
    <w:qFormat/>
    <w:rsid w:val="002730AF"/>
    <w:pPr>
      <w:spacing w:before="120" w:after="0" w:line="240" w:lineRule="auto"/>
    </w:pPr>
    <w:rPr>
      <w:rFonts w:ascii="Times New Roman" w:eastAsia="Times New Roman" w:hAnsi="Times New Roman"/>
      <w:color w:val="auto"/>
      <w:lang w:eastAsia="sk-SK"/>
    </w:rPr>
  </w:style>
  <w:style w:type="paragraph" w:customStyle="1" w:styleId="CM3">
    <w:name w:val="CM3"/>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styleId="Zoznamobrzkov">
    <w:name w:val="table of figures"/>
    <w:basedOn w:val="Normlny"/>
    <w:uiPriority w:val="99"/>
    <w:unhideWhenUsed/>
    <w:qFormat/>
    <w:rsid w:val="002730AF"/>
    <w:pPr>
      <w:spacing w:after="0"/>
      <w:jc w:val="left"/>
    </w:pPr>
    <w:rPr>
      <w:rFonts w:asciiTheme="minorHAnsi" w:eastAsiaTheme="minorEastAsia" w:hAnsiTheme="minorHAnsi" w:cstheme="minorBidi"/>
      <w:color w:val="auto"/>
      <w:sz w:val="22"/>
      <w:szCs w:val="22"/>
      <w:lang w:eastAsia="sk-SK"/>
    </w:rPr>
  </w:style>
  <w:style w:type="paragraph" w:customStyle="1" w:styleId="CM1">
    <w:name w:val="CM1"/>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Predvolen">
    <w:name w:val="Predvolené"/>
    <w:uiPriority w:val="99"/>
    <w:qFormat/>
    <w:rsid w:val="002730AF"/>
    <w:pPr>
      <w:spacing w:after="0" w:line="240" w:lineRule="auto"/>
      <w:jc w:val="left"/>
    </w:pPr>
    <w:rPr>
      <w:rFonts w:ascii="Helvetica" w:eastAsia="Arial Unicode MS" w:hAnsi="Helvetica" w:cs="Arial Unicode MS"/>
      <w:sz w:val="22"/>
      <w:szCs w:val="22"/>
      <w:lang w:val="cs-CZ"/>
    </w:rPr>
  </w:style>
  <w:style w:type="paragraph" w:customStyle="1" w:styleId="aNormal">
    <w:name w:val="aNormal"/>
    <w:qFormat/>
    <w:rsid w:val="002730AF"/>
    <w:pPr>
      <w:spacing w:before="120"/>
    </w:pPr>
    <w:rPr>
      <w:rFonts w:eastAsia="Times New Roman"/>
      <w:sz w:val="22"/>
      <w:szCs w:val="48"/>
    </w:rPr>
  </w:style>
  <w:style w:type="paragraph" w:customStyle="1" w:styleId="AOHead1">
    <w:name w:val="AOHead1"/>
    <w:basedOn w:val="Normlny"/>
    <w:qFormat/>
    <w:rsid w:val="002730AF"/>
    <w:pPr>
      <w:keepNext/>
      <w:tabs>
        <w:tab w:val="left" w:pos="720"/>
      </w:tabs>
      <w:spacing w:before="240" w:after="0" w:line="260" w:lineRule="atLeast"/>
      <w:ind w:left="720" w:hanging="720"/>
      <w:outlineLvl w:val="0"/>
    </w:pPr>
    <w:rPr>
      <w:rFonts w:ascii="Times New Roman" w:eastAsia="SimSun" w:hAnsi="Times New Roman"/>
      <w:b/>
      <w:caps/>
      <w:color w:val="auto"/>
      <w:sz w:val="22"/>
      <w:szCs w:val="22"/>
    </w:rPr>
  </w:style>
  <w:style w:type="paragraph" w:customStyle="1" w:styleId="AOHead2">
    <w:name w:val="AOHead2"/>
    <w:basedOn w:val="Normlny"/>
    <w:qFormat/>
    <w:rsid w:val="002730AF"/>
    <w:pPr>
      <w:keepNext/>
      <w:tabs>
        <w:tab w:val="left" w:pos="720"/>
      </w:tabs>
      <w:spacing w:before="240" w:after="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lny"/>
    <w:qFormat/>
    <w:rsid w:val="002730AF"/>
    <w:pPr>
      <w:tabs>
        <w:tab w:val="left" w:pos="1440"/>
      </w:tabs>
      <w:spacing w:before="240" w:after="0" w:line="260" w:lineRule="atLeast"/>
      <w:ind w:left="1440" w:hanging="720"/>
      <w:outlineLvl w:val="2"/>
    </w:pPr>
    <w:rPr>
      <w:rFonts w:ascii="Times New Roman" w:eastAsia="SimSun" w:hAnsi="Times New Roman"/>
      <w:color w:val="auto"/>
      <w:sz w:val="22"/>
      <w:szCs w:val="22"/>
    </w:rPr>
  </w:style>
  <w:style w:type="paragraph" w:customStyle="1" w:styleId="SRK3">
    <w:name w:val="SRK 3"/>
    <w:basedOn w:val="Nadpis3"/>
    <w:autoRedefine/>
    <w:uiPriority w:val="99"/>
    <w:qFormat/>
    <w:rsid w:val="002730AF"/>
    <w:pPr>
      <w:spacing w:before="120" w:after="0"/>
      <w:ind w:left="567" w:hanging="425"/>
    </w:pPr>
    <w:rPr>
      <w:rFonts w:cstheme="majorBidi"/>
      <w:b w:val="0"/>
      <w:color w:val="1E4E9D"/>
      <w:sz w:val="26"/>
      <w:szCs w:val="22"/>
    </w:rPr>
  </w:style>
  <w:style w:type="paragraph" w:customStyle="1" w:styleId="PulloutQuote">
    <w:name w:val="Pullout Quote"/>
    <w:qFormat/>
    <w:rsid w:val="002730AF"/>
    <w:pPr>
      <w:pBdr>
        <w:top w:val="single" w:sz="4" w:space="4" w:color="00A1DE"/>
      </w:pBdr>
      <w:suppressAutoHyphens/>
      <w:spacing w:after="0" w:line="320" w:lineRule="exact"/>
      <w:jc w:val="left"/>
    </w:pPr>
    <w:rPr>
      <w:rFonts w:ascii="Times New Roman" w:eastAsia="Times" w:hAnsi="Times New Roman"/>
      <w:color w:val="00A1DE"/>
      <w:sz w:val="32"/>
      <w:szCs w:val="20"/>
      <w:lang w:val="en-GB"/>
    </w:rPr>
  </w:style>
  <w:style w:type="paragraph" w:customStyle="1" w:styleId="Application1">
    <w:name w:val="Application1"/>
    <w:basedOn w:val="Nadpis1"/>
    <w:qFormat/>
    <w:rsid w:val="002730AF"/>
    <w:pPr>
      <w:keepLines w:val="0"/>
      <w:pageBreakBefore/>
      <w:widowControl w:val="0"/>
      <w:tabs>
        <w:tab w:val="left" w:pos="360"/>
      </w:tabs>
      <w:spacing w:before="0" w:after="480" w:line="360" w:lineRule="atLeast"/>
      <w:ind w:left="360" w:hanging="360"/>
      <w:textAlignment w:val="baseline"/>
    </w:pPr>
    <w:rPr>
      <w:rFonts w:ascii="Arial" w:eastAsia="Times New Roman" w:hAnsi="Arial" w:cs="Times New Roman"/>
      <w:bCs w:val="0"/>
      <w:caps/>
      <w:color w:val="00000A"/>
      <w:szCs w:val="20"/>
      <w:lang w:eastAsia="sk-SK"/>
    </w:rPr>
  </w:style>
  <w:style w:type="paragraph" w:customStyle="1" w:styleId="NumPar1">
    <w:name w:val="NumPar 1"/>
    <w:basedOn w:val="Normlny"/>
    <w:qFormat/>
    <w:rsid w:val="002730AF"/>
    <w:pPr>
      <w:widowControl w:val="0"/>
      <w:tabs>
        <w:tab w:val="left" w:pos="360"/>
        <w:tab w:val="left" w:pos="851"/>
      </w:tabs>
      <w:spacing w:before="120" w:line="360" w:lineRule="atLeast"/>
      <w:ind w:left="360" w:hanging="360"/>
      <w:textAlignment w:val="baseline"/>
    </w:pPr>
    <w:rPr>
      <w:rFonts w:ascii="Times New Roman" w:eastAsia="Calibri" w:hAnsi="Times New Roman"/>
      <w:color w:val="auto"/>
      <w:szCs w:val="20"/>
      <w:lang w:val="en-GB" w:eastAsia="cs-CZ"/>
    </w:rPr>
  </w:style>
  <w:style w:type="numbering" w:customStyle="1" w:styleId="RTFNum22">
    <w:name w:val="RTF_Num 22"/>
    <w:qFormat/>
    <w:rsid w:val="002730AF"/>
  </w:style>
  <w:style w:type="numbering" w:customStyle="1" w:styleId="RTFNum31">
    <w:name w:val="RTF_Num 31"/>
    <w:qFormat/>
    <w:rsid w:val="002730AF"/>
  </w:style>
  <w:style w:type="table" w:customStyle="1" w:styleId="TableGrid6">
    <w:name w:val="Table Grid6"/>
    <w:basedOn w:val="Normlnatabuka"/>
    <w:uiPriority w:val="39"/>
    <w:rsid w:val="002730AF"/>
    <w:pPr>
      <w:spacing w:after="0" w:line="240" w:lineRule="auto"/>
      <w:jc w:val="left"/>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Normlnatabuka"/>
    <w:uiPriority w:val="39"/>
    <w:rsid w:val="002730AF"/>
    <w:pPr>
      <w:spacing w:after="0" w:line="240" w:lineRule="auto"/>
      <w:jc w:val="left"/>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rsid w:val="002730AF"/>
    <w:rPr>
      <w:rFonts w:cs="Garamond 3 CE"/>
      <w:color w:val="004991"/>
      <w:sz w:val="74"/>
      <w:szCs w:val="74"/>
    </w:rPr>
  </w:style>
  <w:style w:type="character" w:styleId="Textzstupnhosymbolu">
    <w:name w:val="Placeholder Text"/>
    <w:basedOn w:val="Predvolenpsmoodseku"/>
    <w:uiPriority w:val="99"/>
    <w:semiHidden/>
    <w:rsid w:val="002730AF"/>
    <w:rPr>
      <w:color w:val="808080"/>
    </w:rPr>
  </w:style>
  <w:style w:type="table" w:styleId="Strednpodfarbenie1zvraznenie5">
    <w:name w:val="Medium Shading 1 Accent 5"/>
    <w:basedOn w:val="Normlnatabuka"/>
    <w:uiPriority w:val="63"/>
    <w:rsid w:val="002730AF"/>
    <w:pPr>
      <w:spacing w:after="0" w:line="240" w:lineRule="auto"/>
      <w:jc w:val="left"/>
    </w:pPr>
    <w:rPr>
      <w:rFonts w:asciiTheme="minorHAnsi" w:hAnsiTheme="minorHAnsi" w:cstheme="minorBidi"/>
      <w:color w:val="auto"/>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Normal1">
    <w:name w:val="Normal1"/>
    <w:basedOn w:val="Normlny"/>
    <w:link w:val="Normal1Char"/>
    <w:rsid w:val="00732203"/>
    <w:pPr>
      <w:spacing w:after="0" w:line="240" w:lineRule="auto"/>
      <w:ind w:left="426"/>
    </w:pPr>
    <w:rPr>
      <w:rFonts w:ascii="Arial" w:eastAsia="Times New Roman" w:hAnsi="Arial"/>
      <w:color w:val="auto"/>
      <w:sz w:val="22"/>
      <w:szCs w:val="20"/>
    </w:rPr>
  </w:style>
  <w:style w:type="character" w:customStyle="1" w:styleId="Normal1Char">
    <w:name w:val="Normal1 Char"/>
    <w:link w:val="Normal1"/>
    <w:rsid w:val="00732203"/>
    <w:rPr>
      <w:rFonts w:ascii="Arial" w:eastAsia="Times New Roman" w:hAnsi="Arial"/>
      <w:color w:val="auto"/>
      <w:sz w:val="22"/>
      <w:szCs w:val="20"/>
    </w:rPr>
  </w:style>
  <w:style w:type="character" w:customStyle="1" w:styleId="Zkladntext2Char1">
    <w:name w:val="Základný text 2 Char1"/>
    <w:basedOn w:val="Predvolenpsmoodseku"/>
    <w:uiPriority w:val="99"/>
    <w:semiHidden/>
    <w:rsid w:val="000A3F8C"/>
  </w:style>
  <w:style w:type="numbering" w:customStyle="1" w:styleId="WW8Num5">
    <w:name w:val="WW8Num5"/>
    <w:basedOn w:val="Bezzoznamu"/>
    <w:rsid w:val="000A3F8C"/>
  </w:style>
  <w:style w:type="character" w:customStyle="1" w:styleId="font141">
    <w:name w:val="font141"/>
    <w:rsid w:val="000A3F8C"/>
    <w:rPr>
      <w:rFonts w:ascii="Calibri" w:hAnsi="Calibri" w:cs="Calibri" w:hint="default"/>
      <w:b w:val="0"/>
      <w:bCs w:val="0"/>
      <w:i w:val="0"/>
      <w:iCs w:val="0"/>
      <w:strike w:val="0"/>
      <w:dstrike w:val="0"/>
      <w:color w:val="FF0000"/>
      <w:sz w:val="22"/>
      <w:szCs w:val="22"/>
      <w:u w:val="none"/>
      <w:effect w:val="none"/>
    </w:rPr>
  </w:style>
  <w:style w:type="character" w:customStyle="1" w:styleId="BodyText2Char1">
    <w:name w:val="Body Text 2 Char1"/>
    <w:basedOn w:val="Predvolenpsmoodseku"/>
    <w:uiPriority w:val="99"/>
    <w:semiHidden/>
    <w:rsid w:val="000A3F8C"/>
  </w:style>
  <w:style w:type="paragraph" w:styleId="Zarkazkladnhotextu2">
    <w:name w:val="Body Text Indent 2"/>
    <w:basedOn w:val="Normlny"/>
    <w:link w:val="Zarkazkladnhotextu2Char"/>
    <w:rsid w:val="00FA2B96"/>
    <w:pPr>
      <w:spacing w:before="120" w:line="480" w:lineRule="auto"/>
      <w:ind w:left="283"/>
    </w:pPr>
    <w:rPr>
      <w:rFonts w:ascii="Times New Roman" w:eastAsia="Times New Roman" w:hAnsi="Times New Roman"/>
      <w:color w:val="auto"/>
      <w:szCs w:val="20"/>
      <w:lang w:val="en-GB"/>
    </w:rPr>
  </w:style>
  <w:style w:type="character" w:customStyle="1" w:styleId="Zarkazkladnhotextu2Char">
    <w:name w:val="Zarážka základného textu 2 Char"/>
    <w:basedOn w:val="Predvolenpsmoodseku"/>
    <w:link w:val="Zarkazkladnhotextu2"/>
    <w:rsid w:val="00FA2B96"/>
    <w:rPr>
      <w:rFonts w:ascii="Times New Roman" w:eastAsia="Times New Roman" w:hAnsi="Times New Roman"/>
      <w:color w:val="auto"/>
      <w:szCs w:val="20"/>
      <w:lang w:val="en-GB"/>
    </w:rPr>
  </w:style>
  <w:style w:type="paragraph" w:customStyle="1" w:styleId="CharChar">
    <w:name w:val="Char Char"/>
    <w:basedOn w:val="Normlny"/>
    <w:rsid w:val="00615997"/>
    <w:pPr>
      <w:spacing w:after="160" w:line="240" w:lineRule="exact"/>
      <w:jc w:val="left"/>
    </w:pPr>
    <w:rPr>
      <w:rFonts w:ascii="Tahoma" w:eastAsia="Times New Roman" w:hAnsi="Tahoma"/>
      <w:color w:val="auto"/>
      <w:sz w:val="20"/>
      <w:szCs w:val="20"/>
      <w:lang w:val="en-US"/>
    </w:rPr>
  </w:style>
  <w:style w:type="character" w:customStyle="1" w:styleId="h1a">
    <w:name w:val="h1a"/>
    <w:basedOn w:val="Predvolenpsmoodseku"/>
    <w:rsid w:val="00007E27"/>
  </w:style>
  <w:style w:type="table" w:customStyle="1" w:styleId="Deloittetable31">
    <w:name w:val="Deloitte table 31"/>
    <w:basedOn w:val="Normlnatabuka"/>
    <w:next w:val="Mriekatabuky"/>
    <w:rsid w:val="007D764C"/>
    <w:pPr>
      <w:spacing w:after="0" w:line="240" w:lineRule="auto"/>
      <w:jc w:val="left"/>
    </w:pPr>
    <w:rPr>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XY">
    <w:name w:val="ŠtýlXY"/>
    <w:basedOn w:val="Nadpis2"/>
    <w:link w:val="tlXYChar"/>
    <w:qFormat/>
    <w:rsid w:val="00967164"/>
    <w:pPr>
      <w:spacing w:before="160" w:after="40"/>
    </w:pPr>
    <w:rPr>
      <w:rFonts w:asciiTheme="minorHAnsi" w:hAnsiTheme="minorHAnsi"/>
      <w:bCs w:val="0"/>
      <w:color w:val="76923C" w:themeColor="accent3" w:themeShade="BF"/>
      <w:sz w:val="28"/>
      <w:szCs w:val="32"/>
    </w:rPr>
  </w:style>
  <w:style w:type="character" w:customStyle="1" w:styleId="tlXYChar">
    <w:name w:val="ŠtýlXY Char"/>
    <w:basedOn w:val="Nadpis2Char"/>
    <w:link w:val="tlXY"/>
    <w:rsid w:val="00967164"/>
    <w:rPr>
      <w:rFonts w:asciiTheme="minorHAnsi" w:eastAsiaTheme="majorEastAsia" w:hAnsiTheme="minorHAnsi" w:cstheme="majorBidi"/>
      <w:b/>
      <w:bCs w:val="0"/>
      <w:color w:val="76923C" w:themeColor="accent3" w:themeShade="BF"/>
      <w:sz w:val="28"/>
      <w:szCs w:val="32"/>
    </w:rPr>
  </w:style>
  <w:style w:type="character" w:customStyle="1" w:styleId="Nevyrieenzmienka1">
    <w:name w:val="Nevyriešená zmienka1"/>
    <w:basedOn w:val="Predvolenpsmoodseku"/>
    <w:uiPriority w:val="99"/>
    <w:semiHidden/>
    <w:unhideWhenUsed/>
    <w:rsid w:val="00F51C26"/>
    <w:rPr>
      <w:color w:val="605E5C"/>
      <w:shd w:val="clear" w:color="auto" w:fill="E1DFDD"/>
    </w:rPr>
  </w:style>
  <w:style w:type="paragraph" w:styleId="Obyajntext">
    <w:name w:val="Plain Text"/>
    <w:basedOn w:val="Normlny"/>
    <w:link w:val="ObyajntextChar"/>
    <w:uiPriority w:val="99"/>
    <w:unhideWhenUsed/>
    <w:rsid w:val="00AE6BD9"/>
    <w:pPr>
      <w:spacing w:after="0" w:line="240" w:lineRule="auto"/>
      <w:jc w:val="left"/>
    </w:pPr>
    <w:rPr>
      <w:rFonts w:cs="Calibri"/>
      <w:color w:val="auto"/>
      <w:sz w:val="22"/>
      <w:szCs w:val="22"/>
    </w:rPr>
  </w:style>
  <w:style w:type="character" w:customStyle="1" w:styleId="ObyajntextChar">
    <w:name w:val="Obyčajný text Char"/>
    <w:basedOn w:val="Predvolenpsmoodseku"/>
    <w:link w:val="Obyajntext"/>
    <w:uiPriority w:val="99"/>
    <w:rsid w:val="00AE6BD9"/>
    <w:rPr>
      <w:rFonts w:cs="Calibri"/>
      <w:color w:val="auto"/>
      <w:sz w:val="22"/>
      <w:szCs w:val="22"/>
    </w:rPr>
  </w:style>
  <w:style w:type="paragraph" w:customStyle="1" w:styleId="06s">
    <w:name w:val="06čís"/>
    <w:basedOn w:val="Normlny"/>
    <w:rsid w:val="009131A2"/>
    <w:pPr>
      <w:numPr>
        <w:numId w:val="236"/>
      </w:numPr>
      <w:spacing w:before="60" w:after="0" w:line="240" w:lineRule="auto"/>
    </w:pPr>
    <w:rPr>
      <w:rFonts w:ascii="Arial" w:eastAsia="Calibri" w:hAnsi="Arial"/>
      <w:color w:val="auto"/>
      <w:sz w:val="22"/>
      <w:szCs w:val="22"/>
      <w:lang w:eastAsia="fr-BE"/>
    </w:rPr>
  </w:style>
  <w:style w:type="character" w:customStyle="1" w:styleId="markedcontent">
    <w:name w:val="markedcontent"/>
    <w:basedOn w:val="Predvolenpsmoodseku"/>
    <w:rsid w:val="001A1261"/>
  </w:style>
  <w:style w:type="paragraph" w:customStyle="1" w:styleId="ZkladntextbCharChar">
    <w:name w:val="Základný text.b Char Char"/>
    <w:basedOn w:val="Normlny"/>
    <w:rsid w:val="00EA5D9D"/>
    <w:pPr>
      <w:spacing w:after="240" w:line="240" w:lineRule="atLeast"/>
      <w:ind w:left="1134"/>
    </w:pPr>
    <w:rPr>
      <w:rFonts w:ascii="Arial" w:eastAsia="Times New Roman" w:hAnsi="Arial"/>
      <w:color w:val="auto"/>
      <w:spacing w:val="-5"/>
      <w:sz w:val="20"/>
      <w:szCs w:val="20"/>
      <w:lang w:val="en-GB"/>
    </w:rPr>
  </w:style>
  <w:style w:type="paragraph" w:customStyle="1" w:styleId="AMpuntk">
    <w:name w:val="AM_puntík"/>
    <w:basedOn w:val="Normlny"/>
    <w:rsid w:val="00EA5D9D"/>
    <w:pPr>
      <w:numPr>
        <w:ilvl w:val="1"/>
        <w:numId w:val="268"/>
      </w:numPr>
      <w:overflowPunct w:val="0"/>
      <w:autoSpaceDE w:val="0"/>
      <w:autoSpaceDN w:val="0"/>
      <w:adjustRightInd w:val="0"/>
      <w:spacing w:after="40" w:line="240" w:lineRule="auto"/>
      <w:textAlignment w:val="baseline"/>
    </w:pPr>
    <w:rPr>
      <w:rFonts w:ascii="Arial" w:eastAsia="Times New Roman" w:hAnsi="Arial"/>
      <w:color w:val="auto"/>
      <w:sz w:val="20"/>
      <w:szCs w:val="20"/>
      <w:lang w:val="cs-CZ" w:eastAsia="cs-CZ"/>
    </w:rPr>
  </w:style>
  <w:style w:type="character" w:customStyle="1" w:styleId="cf01">
    <w:name w:val="cf01"/>
    <w:basedOn w:val="Predvolenpsmoodseku"/>
    <w:rsid w:val="005A422C"/>
    <w:rPr>
      <w:rFonts w:ascii="Segoe UI" w:hAnsi="Segoe UI" w:cs="Segoe UI" w:hint="default"/>
      <w:sz w:val="18"/>
      <w:szCs w:val="18"/>
    </w:rPr>
  </w:style>
  <w:style w:type="paragraph" w:styleId="PredformtovanHTML">
    <w:name w:val="HTML Preformatted"/>
    <w:basedOn w:val="Normlny"/>
    <w:link w:val="PredformtovanHTMLChar"/>
    <w:uiPriority w:val="99"/>
    <w:unhideWhenUsed/>
    <w:rsid w:val="00D7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sk-SK"/>
    </w:rPr>
  </w:style>
  <w:style w:type="character" w:customStyle="1" w:styleId="PredformtovanHTMLChar">
    <w:name w:val="Predformátované HTML Char"/>
    <w:basedOn w:val="Predvolenpsmoodseku"/>
    <w:link w:val="PredformtovanHTML"/>
    <w:uiPriority w:val="99"/>
    <w:rsid w:val="00D74963"/>
    <w:rPr>
      <w:rFonts w:ascii="Courier New" w:eastAsia="Times New Roman" w:hAnsi="Courier New" w:cs="Courier New"/>
      <w:color w:val="auto"/>
      <w:sz w:val="20"/>
      <w:szCs w:val="20"/>
      <w:lang w:eastAsia="sk-SK"/>
    </w:rPr>
  </w:style>
  <w:style w:type="character" w:customStyle="1" w:styleId="highlight">
    <w:name w:val="highlight"/>
    <w:basedOn w:val="Predvolenpsmoodseku"/>
    <w:rsid w:val="005F2051"/>
  </w:style>
  <w:style w:type="paragraph" w:customStyle="1" w:styleId="MPCKO1">
    <w:name w:val="MP CKO 1"/>
    <w:basedOn w:val="Nadpis2"/>
    <w:next w:val="Normlny"/>
    <w:qFormat/>
    <w:rsid w:val="00C167A4"/>
    <w:pPr>
      <w:numPr>
        <w:ilvl w:val="0"/>
        <w:numId w:val="0"/>
      </w:numPr>
      <w:pBdr>
        <w:bottom w:val="single" w:sz="8" w:space="4" w:color="4F81BD" w:themeColor="accent1"/>
      </w:pBdr>
      <w:spacing w:before="200" w:after="300"/>
      <w:jc w:val="left"/>
    </w:pPr>
    <w:rPr>
      <w:rFonts w:ascii="Times New Roman" w:hAnsi="Times New Roman"/>
      <w:spacing w:val="5"/>
      <w:kern w:val="28"/>
      <w:sz w:val="36"/>
      <w:lang w:eastAsia="sk-SK"/>
    </w:rPr>
  </w:style>
  <w:style w:type="paragraph" w:customStyle="1" w:styleId="MPCKO2">
    <w:name w:val="MP CKO 2"/>
    <w:basedOn w:val="Nadpis3"/>
    <w:qFormat/>
    <w:rsid w:val="00C167A4"/>
    <w:pPr>
      <w:numPr>
        <w:ilvl w:val="0"/>
        <w:numId w:val="0"/>
      </w:numPr>
      <w:spacing w:before="200" w:after="0"/>
    </w:pPr>
    <w:rPr>
      <w:rFonts w:ascii="Times New Roman" w:hAnsi="Times New Roman" w:cstheme="majorBidi"/>
      <w:sz w:val="26"/>
      <w:szCs w:val="22"/>
    </w:rPr>
  </w:style>
  <w:style w:type="character" w:customStyle="1" w:styleId="UnresolvedMention">
    <w:name w:val="Unresolved Mention"/>
    <w:basedOn w:val="Predvolenpsmoodseku"/>
    <w:uiPriority w:val="99"/>
    <w:semiHidden/>
    <w:unhideWhenUsed/>
    <w:rsid w:val="009D6CF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032914">
      <w:bodyDiv w:val="1"/>
      <w:marLeft w:val="0"/>
      <w:marRight w:val="0"/>
      <w:marTop w:val="0"/>
      <w:marBottom w:val="0"/>
      <w:divBdr>
        <w:top w:val="none" w:sz="0" w:space="0" w:color="auto"/>
        <w:left w:val="none" w:sz="0" w:space="0" w:color="auto"/>
        <w:bottom w:val="none" w:sz="0" w:space="0" w:color="auto"/>
        <w:right w:val="none" w:sz="0" w:space="0" w:color="auto"/>
      </w:divBdr>
    </w:div>
    <w:div w:id="109671134">
      <w:bodyDiv w:val="1"/>
      <w:marLeft w:val="0"/>
      <w:marRight w:val="0"/>
      <w:marTop w:val="0"/>
      <w:marBottom w:val="0"/>
      <w:divBdr>
        <w:top w:val="none" w:sz="0" w:space="0" w:color="auto"/>
        <w:left w:val="none" w:sz="0" w:space="0" w:color="auto"/>
        <w:bottom w:val="none" w:sz="0" w:space="0" w:color="auto"/>
        <w:right w:val="none" w:sz="0" w:space="0" w:color="auto"/>
      </w:divBdr>
    </w:div>
    <w:div w:id="110706919">
      <w:bodyDiv w:val="1"/>
      <w:marLeft w:val="0"/>
      <w:marRight w:val="0"/>
      <w:marTop w:val="0"/>
      <w:marBottom w:val="0"/>
      <w:divBdr>
        <w:top w:val="none" w:sz="0" w:space="0" w:color="auto"/>
        <w:left w:val="none" w:sz="0" w:space="0" w:color="auto"/>
        <w:bottom w:val="none" w:sz="0" w:space="0" w:color="auto"/>
        <w:right w:val="none" w:sz="0" w:space="0" w:color="auto"/>
      </w:divBdr>
    </w:div>
    <w:div w:id="126747382">
      <w:bodyDiv w:val="1"/>
      <w:marLeft w:val="0"/>
      <w:marRight w:val="0"/>
      <w:marTop w:val="0"/>
      <w:marBottom w:val="0"/>
      <w:divBdr>
        <w:top w:val="none" w:sz="0" w:space="0" w:color="auto"/>
        <w:left w:val="none" w:sz="0" w:space="0" w:color="auto"/>
        <w:bottom w:val="none" w:sz="0" w:space="0" w:color="auto"/>
        <w:right w:val="none" w:sz="0" w:space="0" w:color="auto"/>
      </w:divBdr>
    </w:div>
    <w:div w:id="169024058">
      <w:bodyDiv w:val="1"/>
      <w:marLeft w:val="0"/>
      <w:marRight w:val="0"/>
      <w:marTop w:val="0"/>
      <w:marBottom w:val="0"/>
      <w:divBdr>
        <w:top w:val="none" w:sz="0" w:space="0" w:color="auto"/>
        <w:left w:val="none" w:sz="0" w:space="0" w:color="auto"/>
        <w:bottom w:val="none" w:sz="0" w:space="0" w:color="auto"/>
        <w:right w:val="none" w:sz="0" w:space="0" w:color="auto"/>
      </w:divBdr>
    </w:div>
    <w:div w:id="198855737">
      <w:bodyDiv w:val="1"/>
      <w:marLeft w:val="0"/>
      <w:marRight w:val="0"/>
      <w:marTop w:val="0"/>
      <w:marBottom w:val="0"/>
      <w:divBdr>
        <w:top w:val="none" w:sz="0" w:space="0" w:color="auto"/>
        <w:left w:val="none" w:sz="0" w:space="0" w:color="auto"/>
        <w:bottom w:val="none" w:sz="0" w:space="0" w:color="auto"/>
        <w:right w:val="none" w:sz="0" w:space="0" w:color="auto"/>
      </w:divBdr>
    </w:div>
    <w:div w:id="201403024">
      <w:bodyDiv w:val="1"/>
      <w:marLeft w:val="0"/>
      <w:marRight w:val="0"/>
      <w:marTop w:val="0"/>
      <w:marBottom w:val="0"/>
      <w:divBdr>
        <w:top w:val="none" w:sz="0" w:space="0" w:color="auto"/>
        <w:left w:val="none" w:sz="0" w:space="0" w:color="auto"/>
        <w:bottom w:val="none" w:sz="0" w:space="0" w:color="auto"/>
        <w:right w:val="none" w:sz="0" w:space="0" w:color="auto"/>
      </w:divBdr>
    </w:div>
    <w:div w:id="220213319">
      <w:bodyDiv w:val="1"/>
      <w:marLeft w:val="0"/>
      <w:marRight w:val="0"/>
      <w:marTop w:val="0"/>
      <w:marBottom w:val="0"/>
      <w:divBdr>
        <w:top w:val="none" w:sz="0" w:space="0" w:color="auto"/>
        <w:left w:val="none" w:sz="0" w:space="0" w:color="auto"/>
        <w:bottom w:val="none" w:sz="0" w:space="0" w:color="auto"/>
        <w:right w:val="none" w:sz="0" w:space="0" w:color="auto"/>
      </w:divBdr>
    </w:div>
    <w:div w:id="261231395">
      <w:bodyDiv w:val="1"/>
      <w:marLeft w:val="0"/>
      <w:marRight w:val="0"/>
      <w:marTop w:val="0"/>
      <w:marBottom w:val="0"/>
      <w:divBdr>
        <w:top w:val="none" w:sz="0" w:space="0" w:color="auto"/>
        <w:left w:val="none" w:sz="0" w:space="0" w:color="auto"/>
        <w:bottom w:val="none" w:sz="0" w:space="0" w:color="auto"/>
        <w:right w:val="none" w:sz="0" w:space="0" w:color="auto"/>
      </w:divBdr>
    </w:div>
    <w:div w:id="301690138">
      <w:bodyDiv w:val="1"/>
      <w:marLeft w:val="0"/>
      <w:marRight w:val="0"/>
      <w:marTop w:val="0"/>
      <w:marBottom w:val="0"/>
      <w:divBdr>
        <w:top w:val="none" w:sz="0" w:space="0" w:color="auto"/>
        <w:left w:val="none" w:sz="0" w:space="0" w:color="auto"/>
        <w:bottom w:val="none" w:sz="0" w:space="0" w:color="auto"/>
        <w:right w:val="none" w:sz="0" w:space="0" w:color="auto"/>
      </w:divBdr>
    </w:div>
    <w:div w:id="315114712">
      <w:bodyDiv w:val="1"/>
      <w:marLeft w:val="0"/>
      <w:marRight w:val="0"/>
      <w:marTop w:val="0"/>
      <w:marBottom w:val="0"/>
      <w:divBdr>
        <w:top w:val="none" w:sz="0" w:space="0" w:color="auto"/>
        <w:left w:val="none" w:sz="0" w:space="0" w:color="auto"/>
        <w:bottom w:val="none" w:sz="0" w:space="0" w:color="auto"/>
        <w:right w:val="none" w:sz="0" w:space="0" w:color="auto"/>
      </w:divBdr>
    </w:div>
    <w:div w:id="323434855">
      <w:bodyDiv w:val="1"/>
      <w:marLeft w:val="0"/>
      <w:marRight w:val="0"/>
      <w:marTop w:val="0"/>
      <w:marBottom w:val="0"/>
      <w:divBdr>
        <w:top w:val="none" w:sz="0" w:space="0" w:color="auto"/>
        <w:left w:val="none" w:sz="0" w:space="0" w:color="auto"/>
        <w:bottom w:val="none" w:sz="0" w:space="0" w:color="auto"/>
        <w:right w:val="none" w:sz="0" w:space="0" w:color="auto"/>
      </w:divBdr>
      <w:divsChild>
        <w:div w:id="304622215">
          <w:marLeft w:val="706"/>
          <w:marRight w:val="0"/>
          <w:marTop w:val="0"/>
          <w:marBottom w:val="0"/>
          <w:divBdr>
            <w:top w:val="none" w:sz="0" w:space="0" w:color="auto"/>
            <w:left w:val="none" w:sz="0" w:space="0" w:color="auto"/>
            <w:bottom w:val="none" w:sz="0" w:space="0" w:color="auto"/>
            <w:right w:val="none" w:sz="0" w:space="0" w:color="auto"/>
          </w:divBdr>
        </w:div>
        <w:div w:id="384257683">
          <w:marLeft w:val="706"/>
          <w:marRight w:val="0"/>
          <w:marTop w:val="0"/>
          <w:marBottom w:val="0"/>
          <w:divBdr>
            <w:top w:val="none" w:sz="0" w:space="0" w:color="auto"/>
            <w:left w:val="none" w:sz="0" w:space="0" w:color="auto"/>
            <w:bottom w:val="none" w:sz="0" w:space="0" w:color="auto"/>
            <w:right w:val="none" w:sz="0" w:space="0" w:color="auto"/>
          </w:divBdr>
        </w:div>
        <w:div w:id="535048014">
          <w:marLeft w:val="360"/>
          <w:marRight w:val="0"/>
          <w:marTop w:val="0"/>
          <w:marBottom w:val="0"/>
          <w:divBdr>
            <w:top w:val="none" w:sz="0" w:space="0" w:color="auto"/>
            <w:left w:val="none" w:sz="0" w:space="0" w:color="auto"/>
            <w:bottom w:val="none" w:sz="0" w:space="0" w:color="auto"/>
            <w:right w:val="none" w:sz="0" w:space="0" w:color="auto"/>
          </w:divBdr>
        </w:div>
        <w:div w:id="1282876217">
          <w:marLeft w:val="360"/>
          <w:marRight w:val="0"/>
          <w:marTop w:val="0"/>
          <w:marBottom w:val="0"/>
          <w:divBdr>
            <w:top w:val="none" w:sz="0" w:space="0" w:color="auto"/>
            <w:left w:val="none" w:sz="0" w:space="0" w:color="auto"/>
            <w:bottom w:val="none" w:sz="0" w:space="0" w:color="auto"/>
            <w:right w:val="none" w:sz="0" w:space="0" w:color="auto"/>
          </w:divBdr>
        </w:div>
        <w:div w:id="1777482806">
          <w:marLeft w:val="360"/>
          <w:marRight w:val="0"/>
          <w:marTop w:val="0"/>
          <w:marBottom w:val="0"/>
          <w:divBdr>
            <w:top w:val="none" w:sz="0" w:space="0" w:color="auto"/>
            <w:left w:val="none" w:sz="0" w:space="0" w:color="auto"/>
            <w:bottom w:val="none" w:sz="0" w:space="0" w:color="auto"/>
            <w:right w:val="none" w:sz="0" w:space="0" w:color="auto"/>
          </w:divBdr>
        </w:div>
      </w:divsChild>
    </w:div>
    <w:div w:id="357436288">
      <w:bodyDiv w:val="1"/>
      <w:marLeft w:val="0"/>
      <w:marRight w:val="0"/>
      <w:marTop w:val="0"/>
      <w:marBottom w:val="0"/>
      <w:divBdr>
        <w:top w:val="none" w:sz="0" w:space="0" w:color="auto"/>
        <w:left w:val="none" w:sz="0" w:space="0" w:color="auto"/>
        <w:bottom w:val="none" w:sz="0" w:space="0" w:color="auto"/>
        <w:right w:val="none" w:sz="0" w:space="0" w:color="auto"/>
      </w:divBdr>
    </w:div>
    <w:div w:id="360015560">
      <w:bodyDiv w:val="1"/>
      <w:marLeft w:val="0"/>
      <w:marRight w:val="0"/>
      <w:marTop w:val="0"/>
      <w:marBottom w:val="0"/>
      <w:divBdr>
        <w:top w:val="none" w:sz="0" w:space="0" w:color="auto"/>
        <w:left w:val="none" w:sz="0" w:space="0" w:color="auto"/>
        <w:bottom w:val="none" w:sz="0" w:space="0" w:color="auto"/>
        <w:right w:val="none" w:sz="0" w:space="0" w:color="auto"/>
      </w:divBdr>
    </w:div>
    <w:div w:id="477307558">
      <w:bodyDiv w:val="1"/>
      <w:marLeft w:val="0"/>
      <w:marRight w:val="0"/>
      <w:marTop w:val="0"/>
      <w:marBottom w:val="0"/>
      <w:divBdr>
        <w:top w:val="none" w:sz="0" w:space="0" w:color="auto"/>
        <w:left w:val="none" w:sz="0" w:space="0" w:color="auto"/>
        <w:bottom w:val="none" w:sz="0" w:space="0" w:color="auto"/>
        <w:right w:val="none" w:sz="0" w:space="0" w:color="auto"/>
      </w:divBdr>
    </w:div>
    <w:div w:id="493955473">
      <w:bodyDiv w:val="1"/>
      <w:marLeft w:val="0"/>
      <w:marRight w:val="0"/>
      <w:marTop w:val="0"/>
      <w:marBottom w:val="0"/>
      <w:divBdr>
        <w:top w:val="none" w:sz="0" w:space="0" w:color="auto"/>
        <w:left w:val="none" w:sz="0" w:space="0" w:color="auto"/>
        <w:bottom w:val="none" w:sz="0" w:space="0" w:color="auto"/>
        <w:right w:val="none" w:sz="0" w:space="0" w:color="auto"/>
      </w:divBdr>
    </w:div>
    <w:div w:id="494803590">
      <w:bodyDiv w:val="1"/>
      <w:marLeft w:val="0"/>
      <w:marRight w:val="0"/>
      <w:marTop w:val="0"/>
      <w:marBottom w:val="0"/>
      <w:divBdr>
        <w:top w:val="none" w:sz="0" w:space="0" w:color="auto"/>
        <w:left w:val="none" w:sz="0" w:space="0" w:color="auto"/>
        <w:bottom w:val="none" w:sz="0" w:space="0" w:color="auto"/>
        <w:right w:val="none" w:sz="0" w:space="0" w:color="auto"/>
      </w:divBdr>
    </w:div>
    <w:div w:id="545335289">
      <w:bodyDiv w:val="1"/>
      <w:marLeft w:val="0"/>
      <w:marRight w:val="0"/>
      <w:marTop w:val="0"/>
      <w:marBottom w:val="0"/>
      <w:divBdr>
        <w:top w:val="none" w:sz="0" w:space="0" w:color="auto"/>
        <w:left w:val="none" w:sz="0" w:space="0" w:color="auto"/>
        <w:bottom w:val="none" w:sz="0" w:space="0" w:color="auto"/>
        <w:right w:val="none" w:sz="0" w:space="0" w:color="auto"/>
      </w:divBdr>
      <w:divsChild>
        <w:div w:id="419107352">
          <w:marLeft w:val="75"/>
          <w:marRight w:val="0"/>
          <w:marTop w:val="0"/>
          <w:marBottom w:val="0"/>
          <w:divBdr>
            <w:top w:val="none" w:sz="0" w:space="0" w:color="auto"/>
            <w:left w:val="none" w:sz="0" w:space="0" w:color="auto"/>
            <w:bottom w:val="none" w:sz="0" w:space="0" w:color="auto"/>
            <w:right w:val="none" w:sz="0" w:space="0" w:color="auto"/>
          </w:divBdr>
        </w:div>
        <w:div w:id="546839370">
          <w:marLeft w:val="75"/>
          <w:marRight w:val="0"/>
          <w:marTop w:val="0"/>
          <w:marBottom w:val="0"/>
          <w:divBdr>
            <w:top w:val="none" w:sz="0" w:space="0" w:color="auto"/>
            <w:left w:val="none" w:sz="0" w:space="0" w:color="auto"/>
            <w:bottom w:val="none" w:sz="0" w:space="0" w:color="auto"/>
            <w:right w:val="none" w:sz="0" w:space="0" w:color="auto"/>
          </w:divBdr>
        </w:div>
        <w:div w:id="2046363859">
          <w:marLeft w:val="75"/>
          <w:marRight w:val="0"/>
          <w:marTop w:val="0"/>
          <w:marBottom w:val="0"/>
          <w:divBdr>
            <w:top w:val="none" w:sz="0" w:space="0" w:color="auto"/>
            <w:left w:val="none" w:sz="0" w:space="0" w:color="auto"/>
            <w:bottom w:val="none" w:sz="0" w:space="0" w:color="auto"/>
            <w:right w:val="none" w:sz="0" w:space="0" w:color="auto"/>
          </w:divBdr>
        </w:div>
        <w:div w:id="2135828760">
          <w:marLeft w:val="75"/>
          <w:marRight w:val="0"/>
          <w:marTop w:val="0"/>
          <w:marBottom w:val="0"/>
          <w:divBdr>
            <w:top w:val="none" w:sz="0" w:space="0" w:color="auto"/>
            <w:left w:val="none" w:sz="0" w:space="0" w:color="auto"/>
            <w:bottom w:val="none" w:sz="0" w:space="0" w:color="auto"/>
            <w:right w:val="none" w:sz="0" w:space="0" w:color="auto"/>
          </w:divBdr>
        </w:div>
      </w:divsChild>
    </w:div>
    <w:div w:id="558828526">
      <w:bodyDiv w:val="1"/>
      <w:marLeft w:val="0"/>
      <w:marRight w:val="0"/>
      <w:marTop w:val="0"/>
      <w:marBottom w:val="0"/>
      <w:divBdr>
        <w:top w:val="none" w:sz="0" w:space="0" w:color="auto"/>
        <w:left w:val="none" w:sz="0" w:space="0" w:color="auto"/>
        <w:bottom w:val="none" w:sz="0" w:space="0" w:color="auto"/>
        <w:right w:val="none" w:sz="0" w:space="0" w:color="auto"/>
      </w:divBdr>
    </w:div>
    <w:div w:id="600990795">
      <w:bodyDiv w:val="1"/>
      <w:marLeft w:val="0"/>
      <w:marRight w:val="0"/>
      <w:marTop w:val="0"/>
      <w:marBottom w:val="0"/>
      <w:divBdr>
        <w:top w:val="none" w:sz="0" w:space="0" w:color="auto"/>
        <w:left w:val="none" w:sz="0" w:space="0" w:color="auto"/>
        <w:bottom w:val="none" w:sz="0" w:space="0" w:color="auto"/>
        <w:right w:val="none" w:sz="0" w:space="0" w:color="auto"/>
      </w:divBdr>
    </w:div>
    <w:div w:id="608050424">
      <w:bodyDiv w:val="1"/>
      <w:marLeft w:val="0"/>
      <w:marRight w:val="0"/>
      <w:marTop w:val="0"/>
      <w:marBottom w:val="0"/>
      <w:divBdr>
        <w:top w:val="none" w:sz="0" w:space="0" w:color="auto"/>
        <w:left w:val="none" w:sz="0" w:space="0" w:color="auto"/>
        <w:bottom w:val="none" w:sz="0" w:space="0" w:color="auto"/>
        <w:right w:val="none" w:sz="0" w:space="0" w:color="auto"/>
      </w:divBdr>
    </w:div>
    <w:div w:id="651955347">
      <w:bodyDiv w:val="1"/>
      <w:marLeft w:val="0"/>
      <w:marRight w:val="0"/>
      <w:marTop w:val="0"/>
      <w:marBottom w:val="0"/>
      <w:divBdr>
        <w:top w:val="none" w:sz="0" w:space="0" w:color="auto"/>
        <w:left w:val="none" w:sz="0" w:space="0" w:color="auto"/>
        <w:bottom w:val="none" w:sz="0" w:space="0" w:color="auto"/>
        <w:right w:val="none" w:sz="0" w:space="0" w:color="auto"/>
      </w:divBdr>
    </w:div>
    <w:div w:id="692343412">
      <w:bodyDiv w:val="1"/>
      <w:marLeft w:val="0"/>
      <w:marRight w:val="0"/>
      <w:marTop w:val="0"/>
      <w:marBottom w:val="0"/>
      <w:divBdr>
        <w:top w:val="none" w:sz="0" w:space="0" w:color="auto"/>
        <w:left w:val="none" w:sz="0" w:space="0" w:color="auto"/>
        <w:bottom w:val="none" w:sz="0" w:space="0" w:color="auto"/>
        <w:right w:val="none" w:sz="0" w:space="0" w:color="auto"/>
      </w:divBdr>
    </w:div>
    <w:div w:id="731317803">
      <w:bodyDiv w:val="1"/>
      <w:marLeft w:val="0"/>
      <w:marRight w:val="0"/>
      <w:marTop w:val="0"/>
      <w:marBottom w:val="0"/>
      <w:divBdr>
        <w:top w:val="none" w:sz="0" w:space="0" w:color="auto"/>
        <w:left w:val="none" w:sz="0" w:space="0" w:color="auto"/>
        <w:bottom w:val="none" w:sz="0" w:space="0" w:color="auto"/>
        <w:right w:val="none" w:sz="0" w:space="0" w:color="auto"/>
      </w:divBdr>
    </w:div>
    <w:div w:id="781999499">
      <w:bodyDiv w:val="1"/>
      <w:marLeft w:val="0"/>
      <w:marRight w:val="0"/>
      <w:marTop w:val="0"/>
      <w:marBottom w:val="0"/>
      <w:divBdr>
        <w:top w:val="none" w:sz="0" w:space="0" w:color="auto"/>
        <w:left w:val="none" w:sz="0" w:space="0" w:color="auto"/>
        <w:bottom w:val="none" w:sz="0" w:space="0" w:color="auto"/>
        <w:right w:val="none" w:sz="0" w:space="0" w:color="auto"/>
      </w:divBdr>
    </w:div>
    <w:div w:id="806093609">
      <w:bodyDiv w:val="1"/>
      <w:marLeft w:val="0"/>
      <w:marRight w:val="0"/>
      <w:marTop w:val="0"/>
      <w:marBottom w:val="0"/>
      <w:divBdr>
        <w:top w:val="none" w:sz="0" w:space="0" w:color="auto"/>
        <w:left w:val="none" w:sz="0" w:space="0" w:color="auto"/>
        <w:bottom w:val="none" w:sz="0" w:space="0" w:color="auto"/>
        <w:right w:val="none" w:sz="0" w:space="0" w:color="auto"/>
      </w:divBdr>
    </w:div>
    <w:div w:id="809712274">
      <w:bodyDiv w:val="1"/>
      <w:marLeft w:val="0"/>
      <w:marRight w:val="0"/>
      <w:marTop w:val="0"/>
      <w:marBottom w:val="0"/>
      <w:divBdr>
        <w:top w:val="none" w:sz="0" w:space="0" w:color="auto"/>
        <w:left w:val="none" w:sz="0" w:space="0" w:color="auto"/>
        <w:bottom w:val="none" w:sz="0" w:space="0" w:color="auto"/>
        <w:right w:val="none" w:sz="0" w:space="0" w:color="auto"/>
      </w:divBdr>
    </w:div>
    <w:div w:id="811022905">
      <w:bodyDiv w:val="1"/>
      <w:marLeft w:val="0"/>
      <w:marRight w:val="0"/>
      <w:marTop w:val="0"/>
      <w:marBottom w:val="0"/>
      <w:divBdr>
        <w:top w:val="none" w:sz="0" w:space="0" w:color="auto"/>
        <w:left w:val="none" w:sz="0" w:space="0" w:color="auto"/>
        <w:bottom w:val="none" w:sz="0" w:space="0" w:color="auto"/>
        <w:right w:val="none" w:sz="0" w:space="0" w:color="auto"/>
      </w:divBdr>
    </w:div>
    <w:div w:id="825439848">
      <w:bodyDiv w:val="1"/>
      <w:marLeft w:val="0"/>
      <w:marRight w:val="0"/>
      <w:marTop w:val="0"/>
      <w:marBottom w:val="0"/>
      <w:divBdr>
        <w:top w:val="none" w:sz="0" w:space="0" w:color="auto"/>
        <w:left w:val="none" w:sz="0" w:space="0" w:color="auto"/>
        <w:bottom w:val="none" w:sz="0" w:space="0" w:color="auto"/>
        <w:right w:val="none" w:sz="0" w:space="0" w:color="auto"/>
      </w:divBdr>
    </w:div>
    <w:div w:id="827331275">
      <w:bodyDiv w:val="1"/>
      <w:marLeft w:val="0"/>
      <w:marRight w:val="0"/>
      <w:marTop w:val="0"/>
      <w:marBottom w:val="0"/>
      <w:divBdr>
        <w:top w:val="none" w:sz="0" w:space="0" w:color="auto"/>
        <w:left w:val="none" w:sz="0" w:space="0" w:color="auto"/>
        <w:bottom w:val="none" w:sz="0" w:space="0" w:color="auto"/>
        <w:right w:val="none" w:sz="0" w:space="0" w:color="auto"/>
      </w:divBdr>
    </w:div>
    <w:div w:id="827357283">
      <w:bodyDiv w:val="1"/>
      <w:marLeft w:val="0"/>
      <w:marRight w:val="0"/>
      <w:marTop w:val="0"/>
      <w:marBottom w:val="0"/>
      <w:divBdr>
        <w:top w:val="none" w:sz="0" w:space="0" w:color="auto"/>
        <w:left w:val="none" w:sz="0" w:space="0" w:color="auto"/>
        <w:bottom w:val="none" w:sz="0" w:space="0" w:color="auto"/>
        <w:right w:val="none" w:sz="0" w:space="0" w:color="auto"/>
      </w:divBdr>
    </w:div>
    <w:div w:id="845512558">
      <w:bodyDiv w:val="1"/>
      <w:marLeft w:val="0"/>
      <w:marRight w:val="0"/>
      <w:marTop w:val="0"/>
      <w:marBottom w:val="0"/>
      <w:divBdr>
        <w:top w:val="none" w:sz="0" w:space="0" w:color="auto"/>
        <w:left w:val="none" w:sz="0" w:space="0" w:color="auto"/>
        <w:bottom w:val="none" w:sz="0" w:space="0" w:color="auto"/>
        <w:right w:val="none" w:sz="0" w:space="0" w:color="auto"/>
      </w:divBdr>
    </w:div>
    <w:div w:id="854533751">
      <w:bodyDiv w:val="1"/>
      <w:marLeft w:val="0"/>
      <w:marRight w:val="0"/>
      <w:marTop w:val="0"/>
      <w:marBottom w:val="0"/>
      <w:divBdr>
        <w:top w:val="none" w:sz="0" w:space="0" w:color="auto"/>
        <w:left w:val="none" w:sz="0" w:space="0" w:color="auto"/>
        <w:bottom w:val="none" w:sz="0" w:space="0" w:color="auto"/>
        <w:right w:val="none" w:sz="0" w:space="0" w:color="auto"/>
      </w:divBdr>
    </w:div>
    <w:div w:id="864369365">
      <w:bodyDiv w:val="1"/>
      <w:marLeft w:val="0"/>
      <w:marRight w:val="0"/>
      <w:marTop w:val="0"/>
      <w:marBottom w:val="0"/>
      <w:divBdr>
        <w:top w:val="none" w:sz="0" w:space="0" w:color="auto"/>
        <w:left w:val="none" w:sz="0" w:space="0" w:color="auto"/>
        <w:bottom w:val="none" w:sz="0" w:space="0" w:color="auto"/>
        <w:right w:val="none" w:sz="0" w:space="0" w:color="auto"/>
      </w:divBdr>
    </w:div>
    <w:div w:id="873537908">
      <w:bodyDiv w:val="1"/>
      <w:marLeft w:val="0"/>
      <w:marRight w:val="0"/>
      <w:marTop w:val="0"/>
      <w:marBottom w:val="0"/>
      <w:divBdr>
        <w:top w:val="none" w:sz="0" w:space="0" w:color="auto"/>
        <w:left w:val="none" w:sz="0" w:space="0" w:color="auto"/>
        <w:bottom w:val="none" w:sz="0" w:space="0" w:color="auto"/>
        <w:right w:val="none" w:sz="0" w:space="0" w:color="auto"/>
      </w:divBdr>
    </w:div>
    <w:div w:id="878933742">
      <w:bodyDiv w:val="1"/>
      <w:marLeft w:val="0"/>
      <w:marRight w:val="0"/>
      <w:marTop w:val="0"/>
      <w:marBottom w:val="0"/>
      <w:divBdr>
        <w:top w:val="none" w:sz="0" w:space="0" w:color="auto"/>
        <w:left w:val="none" w:sz="0" w:space="0" w:color="auto"/>
        <w:bottom w:val="none" w:sz="0" w:space="0" w:color="auto"/>
        <w:right w:val="none" w:sz="0" w:space="0" w:color="auto"/>
      </w:divBdr>
    </w:div>
    <w:div w:id="926695341">
      <w:bodyDiv w:val="1"/>
      <w:marLeft w:val="0"/>
      <w:marRight w:val="0"/>
      <w:marTop w:val="0"/>
      <w:marBottom w:val="0"/>
      <w:divBdr>
        <w:top w:val="none" w:sz="0" w:space="0" w:color="auto"/>
        <w:left w:val="none" w:sz="0" w:space="0" w:color="auto"/>
        <w:bottom w:val="none" w:sz="0" w:space="0" w:color="auto"/>
        <w:right w:val="none" w:sz="0" w:space="0" w:color="auto"/>
      </w:divBdr>
    </w:div>
    <w:div w:id="928540900">
      <w:bodyDiv w:val="1"/>
      <w:marLeft w:val="0"/>
      <w:marRight w:val="0"/>
      <w:marTop w:val="0"/>
      <w:marBottom w:val="0"/>
      <w:divBdr>
        <w:top w:val="none" w:sz="0" w:space="0" w:color="auto"/>
        <w:left w:val="none" w:sz="0" w:space="0" w:color="auto"/>
        <w:bottom w:val="none" w:sz="0" w:space="0" w:color="auto"/>
        <w:right w:val="none" w:sz="0" w:space="0" w:color="auto"/>
      </w:divBdr>
    </w:div>
    <w:div w:id="940526997">
      <w:bodyDiv w:val="1"/>
      <w:marLeft w:val="0"/>
      <w:marRight w:val="0"/>
      <w:marTop w:val="0"/>
      <w:marBottom w:val="0"/>
      <w:divBdr>
        <w:top w:val="none" w:sz="0" w:space="0" w:color="auto"/>
        <w:left w:val="none" w:sz="0" w:space="0" w:color="auto"/>
        <w:bottom w:val="none" w:sz="0" w:space="0" w:color="auto"/>
        <w:right w:val="none" w:sz="0" w:space="0" w:color="auto"/>
      </w:divBdr>
    </w:div>
    <w:div w:id="965698520">
      <w:bodyDiv w:val="1"/>
      <w:marLeft w:val="0"/>
      <w:marRight w:val="0"/>
      <w:marTop w:val="0"/>
      <w:marBottom w:val="0"/>
      <w:divBdr>
        <w:top w:val="none" w:sz="0" w:space="0" w:color="auto"/>
        <w:left w:val="none" w:sz="0" w:space="0" w:color="auto"/>
        <w:bottom w:val="none" w:sz="0" w:space="0" w:color="auto"/>
        <w:right w:val="none" w:sz="0" w:space="0" w:color="auto"/>
      </w:divBdr>
    </w:div>
    <w:div w:id="990983517">
      <w:bodyDiv w:val="1"/>
      <w:marLeft w:val="0"/>
      <w:marRight w:val="0"/>
      <w:marTop w:val="0"/>
      <w:marBottom w:val="0"/>
      <w:divBdr>
        <w:top w:val="none" w:sz="0" w:space="0" w:color="auto"/>
        <w:left w:val="none" w:sz="0" w:space="0" w:color="auto"/>
        <w:bottom w:val="none" w:sz="0" w:space="0" w:color="auto"/>
        <w:right w:val="none" w:sz="0" w:space="0" w:color="auto"/>
      </w:divBdr>
    </w:div>
    <w:div w:id="992876748">
      <w:bodyDiv w:val="1"/>
      <w:marLeft w:val="0"/>
      <w:marRight w:val="0"/>
      <w:marTop w:val="0"/>
      <w:marBottom w:val="0"/>
      <w:divBdr>
        <w:top w:val="none" w:sz="0" w:space="0" w:color="auto"/>
        <w:left w:val="none" w:sz="0" w:space="0" w:color="auto"/>
        <w:bottom w:val="none" w:sz="0" w:space="0" w:color="auto"/>
        <w:right w:val="none" w:sz="0" w:space="0" w:color="auto"/>
      </w:divBdr>
    </w:div>
    <w:div w:id="1019816232">
      <w:bodyDiv w:val="1"/>
      <w:marLeft w:val="0"/>
      <w:marRight w:val="0"/>
      <w:marTop w:val="0"/>
      <w:marBottom w:val="0"/>
      <w:divBdr>
        <w:top w:val="none" w:sz="0" w:space="0" w:color="auto"/>
        <w:left w:val="none" w:sz="0" w:space="0" w:color="auto"/>
        <w:bottom w:val="none" w:sz="0" w:space="0" w:color="auto"/>
        <w:right w:val="none" w:sz="0" w:space="0" w:color="auto"/>
      </w:divBdr>
    </w:div>
    <w:div w:id="1036810168">
      <w:bodyDiv w:val="1"/>
      <w:marLeft w:val="0"/>
      <w:marRight w:val="0"/>
      <w:marTop w:val="0"/>
      <w:marBottom w:val="0"/>
      <w:divBdr>
        <w:top w:val="none" w:sz="0" w:space="0" w:color="auto"/>
        <w:left w:val="none" w:sz="0" w:space="0" w:color="auto"/>
        <w:bottom w:val="none" w:sz="0" w:space="0" w:color="auto"/>
        <w:right w:val="none" w:sz="0" w:space="0" w:color="auto"/>
      </w:divBdr>
    </w:div>
    <w:div w:id="1047801765">
      <w:bodyDiv w:val="1"/>
      <w:marLeft w:val="0"/>
      <w:marRight w:val="0"/>
      <w:marTop w:val="0"/>
      <w:marBottom w:val="0"/>
      <w:divBdr>
        <w:top w:val="none" w:sz="0" w:space="0" w:color="auto"/>
        <w:left w:val="none" w:sz="0" w:space="0" w:color="auto"/>
        <w:bottom w:val="none" w:sz="0" w:space="0" w:color="auto"/>
        <w:right w:val="none" w:sz="0" w:space="0" w:color="auto"/>
      </w:divBdr>
    </w:div>
    <w:div w:id="1050805173">
      <w:bodyDiv w:val="1"/>
      <w:marLeft w:val="0"/>
      <w:marRight w:val="0"/>
      <w:marTop w:val="0"/>
      <w:marBottom w:val="0"/>
      <w:divBdr>
        <w:top w:val="none" w:sz="0" w:space="0" w:color="auto"/>
        <w:left w:val="none" w:sz="0" w:space="0" w:color="auto"/>
        <w:bottom w:val="none" w:sz="0" w:space="0" w:color="auto"/>
        <w:right w:val="none" w:sz="0" w:space="0" w:color="auto"/>
      </w:divBdr>
    </w:div>
    <w:div w:id="1054306150">
      <w:bodyDiv w:val="1"/>
      <w:marLeft w:val="0"/>
      <w:marRight w:val="0"/>
      <w:marTop w:val="0"/>
      <w:marBottom w:val="0"/>
      <w:divBdr>
        <w:top w:val="none" w:sz="0" w:space="0" w:color="auto"/>
        <w:left w:val="none" w:sz="0" w:space="0" w:color="auto"/>
        <w:bottom w:val="none" w:sz="0" w:space="0" w:color="auto"/>
        <w:right w:val="none" w:sz="0" w:space="0" w:color="auto"/>
      </w:divBdr>
      <w:divsChild>
        <w:div w:id="108665986">
          <w:marLeft w:val="0"/>
          <w:marRight w:val="0"/>
          <w:marTop w:val="0"/>
          <w:marBottom w:val="0"/>
          <w:divBdr>
            <w:top w:val="none" w:sz="0" w:space="0" w:color="auto"/>
            <w:left w:val="none" w:sz="0" w:space="0" w:color="auto"/>
            <w:bottom w:val="none" w:sz="0" w:space="0" w:color="auto"/>
            <w:right w:val="none" w:sz="0" w:space="0" w:color="auto"/>
          </w:divBdr>
          <w:divsChild>
            <w:div w:id="481045090">
              <w:marLeft w:val="0"/>
              <w:marRight w:val="0"/>
              <w:marTop w:val="0"/>
              <w:marBottom w:val="0"/>
              <w:divBdr>
                <w:top w:val="none" w:sz="0" w:space="0" w:color="auto"/>
                <w:left w:val="none" w:sz="0" w:space="0" w:color="auto"/>
                <w:bottom w:val="none" w:sz="0" w:space="0" w:color="auto"/>
                <w:right w:val="none" w:sz="0" w:space="0" w:color="auto"/>
              </w:divBdr>
              <w:divsChild>
                <w:div w:id="291248427">
                  <w:marLeft w:val="0"/>
                  <w:marRight w:val="0"/>
                  <w:marTop w:val="0"/>
                  <w:marBottom w:val="0"/>
                  <w:divBdr>
                    <w:top w:val="none" w:sz="0" w:space="0" w:color="auto"/>
                    <w:left w:val="none" w:sz="0" w:space="0" w:color="auto"/>
                    <w:bottom w:val="none" w:sz="0" w:space="0" w:color="auto"/>
                    <w:right w:val="none" w:sz="0" w:space="0" w:color="auto"/>
                  </w:divBdr>
                  <w:divsChild>
                    <w:div w:id="2112579498">
                      <w:marLeft w:val="0"/>
                      <w:marRight w:val="0"/>
                      <w:marTop w:val="0"/>
                      <w:marBottom w:val="0"/>
                      <w:divBdr>
                        <w:top w:val="none" w:sz="0" w:space="0" w:color="auto"/>
                        <w:left w:val="none" w:sz="0" w:space="0" w:color="auto"/>
                        <w:bottom w:val="none" w:sz="0" w:space="0" w:color="auto"/>
                        <w:right w:val="none" w:sz="0" w:space="0" w:color="auto"/>
                      </w:divBdr>
                      <w:divsChild>
                        <w:div w:id="1028064636">
                          <w:marLeft w:val="0"/>
                          <w:marRight w:val="0"/>
                          <w:marTop w:val="0"/>
                          <w:marBottom w:val="0"/>
                          <w:divBdr>
                            <w:top w:val="none" w:sz="0" w:space="0" w:color="auto"/>
                            <w:left w:val="none" w:sz="0" w:space="0" w:color="auto"/>
                            <w:bottom w:val="none" w:sz="0" w:space="0" w:color="auto"/>
                            <w:right w:val="none" w:sz="0" w:space="0" w:color="auto"/>
                          </w:divBdr>
                          <w:divsChild>
                            <w:div w:id="269626529">
                              <w:marLeft w:val="0"/>
                              <w:marRight w:val="0"/>
                              <w:marTop w:val="0"/>
                              <w:marBottom w:val="0"/>
                              <w:divBdr>
                                <w:top w:val="none" w:sz="0" w:space="0" w:color="auto"/>
                                <w:left w:val="none" w:sz="0" w:space="0" w:color="auto"/>
                                <w:bottom w:val="none" w:sz="0" w:space="0" w:color="auto"/>
                                <w:right w:val="none" w:sz="0" w:space="0" w:color="auto"/>
                              </w:divBdr>
                              <w:divsChild>
                                <w:div w:id="17609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399294">
      <w:bodyDiv w:val="1"/>
      <w:marLeft w:val="0"/>
      <w:marRight w:val="0"/>
      <w:marTop w:val="0"/>
      <w:marBottom w:val="0"/>
      <w:divBdr>
        <w:top w:val="none" w:sz="0" w:space="0" w:color="auto"/>
        <w:left w:val="none" w:sz="0" w:space="0" w:color="auto"/>
        <w:bottom w:val="none" w:sz="0" w:space="0" w:color="auto"/>
        <w:right w:val="none" w:sz="0" w:space="0" w:color="auto"/>
      </w:divBdr>
    </w:div>
    <w:div w:id="1088305578">
      <w:bodyDiv w:val="1"/>
      <w:marLeft w:val="0"/>
      <w:marRight w:val="0"/>
      <w:marTop w:val="0"/>
      <w:marBottom w:val="0"/>
      <w:divBdr>
        <w:top w:val="none" w:sz="0" w:space="0" w:color="auto"/>
        <w:left w:val="none" w:sz="0" w:space="0" w:color="auto"/>
        <w:bottom w:val="none" w:sz="0" w:space="0" w:color="auto"/>
        <w:right w:val="none" w:sz="0" w:space="0" w:color="auto"/>
      </w:divBdr>
    </w:div>
    <w:div w:id="1103453592">
      <w:bodyDiv w:val="1"/>
      <w:marLeft w:val="0"/>
      <w:marRight w:val="0"/>
      <w:marTop w:val="0"/>
      <w:marBottom w:val="0"/>
      <w:divBdr>
        <w:top w:val="none" w:sz="0" w:space="0" w:color="auto"/>
        <w:left w:val="none" w:sz="0" w:space="0" w:color="auto"/>
        <w:bottom w:val="none" w:sz="0" w:space="0" w:color="auto"/>
        <w:right w:val="none" w:sz="0" w:space="0" w:color="auto"/>
      </w:divBdr>
      <w:divsChild>
        <w:div w:id="420612355">
          <w:marLeft w:val="0"/>
          <w:marRight w:val="75"/>
          <w:marTop w:val="0"/>
          <w:marBottom w:val="0"/>
          <w:divBdr>
            <w:top w:val="none" w:sz="0" w:space="0" w:color="auto"/>
            <w:left w:val="none" w:sz="0" w:space="0" w:color="auto"/>
            <w:bottom w:val="none" w:sz="0" w:space="0" w:color="auto"/>
            <w:right w:val="none" w:sz="0" w:space="0" w:color="auto"/>
          </w:divBdr>
        </w:div>
        <w:div w:id="1147015037">
          <w:marLeft w:val="0"/>
          <w:marRight w:val="0"/>
          <w:marTop w:val="0"/>
          <w:marBottom w:val="300"/>
          <w:divBdr>
            <w:top w:val="none" w:sz="0" w:space="0" w:color="auto"/>
            <w:left w:val="none" w:sz="0" w:space="0" w:color="auto"/>
            <w:bottom w:val="none" w:sz="0" w:space="0" w:color="auto"/>
            <w:right w:val="none" w:sz="0" w:space="0" w:color="auto"/>
          </w:divBdr>
        </w:div>
      </w:divsChild>
    </w:div>
    <w:div w:id="1132140355">
      <w:bodyDiv w:val="1"/>
      <w:marLeft w:val="0"/>
      <w:marRight w:val="0"/>
      <w:marTop w:val="0"/>
      <w:marBottom w:val="0"/>
      <w:divBdr>
        <w:top w:val="none" w:sz="0" w:space="0" w:color="auto"/>
        <w:left w:val="none" w:sz="0" w:space="0" w:color="auto"/>
        <w:bottom w:val="none" w:sz="0" w:space="0" w:color="auto"/>
        <w:right w:val="none" w:sz="0" w:space="0" w:color="auto"/>
      </w:divBdr>
    </w:div>
    <w:div w:id="1163931334">
      <w:bodyDiv w:val="1"/>
      <w:marLeft w:val="0"/>
      <w:marRight w:val="0"/>
      <w:marTop w:val="0"/>
      <w:marBottom w:val="0"/>
      <w:divBdr>
        <w:top w:val="none" w:sz="0" w:space="0" w:color="auto"/>
        <w:left w:val="none" w:sz="0" w:space="0" w:color="auto"/>
        <w:bottom w:val="none" w:sz="0" w:space="0" w:color="auto"/>
        <w:right w:val="none" w:sz="0" w:space="0" w:color="auto"/>
      </w:divBdr>
    </w:div>
    <w:div w:id="1185363069">
      <w:bodyDiv w:val="1"/>
      <w:marLeft w:val="0"/>
      <w:marRight w:val="0"/>
      <w:marTop w:val="0"/>
      <w:marBottom w:val="0"/>
      <w:divBdr>
        <w:top w:val="none" w:sz="0" w:space="0" w:color="auto"/>
        <w:left w:val="none" w:sz="0" w:space="0" w:color="auto"/>
        <w:bottom w:val="none" w:sz="0" w:space="0" w:color="auto"/>
        <w:right w:val="none" w:sz="0" w:space="0" w:color="auto"/>
      </w:divBdr>
    </w:div>
    <w:div w:id="1192767426">
      <w:bodyDiv w:val="1"/>
      <w:marLeft w:val="0"/>
      <w:marRight w:val="0"/>
      <w:marTop w:val="0"/>
      <w:marBottom w:val="0"/>
      <w:divBdr>
        <w:top w:val="none" w:sz="0" w:space="0" w:color="auto"/>
        <w:left w:val="none" w:sz="0" w:space="0" w:color="auto"/>
        <w:bottom w:val="none" w:sz="0" w:space="0" w:color="auto"/>
        <w:right w:val="none" w:sz="0" w:space="0" w:color="auto"/>
      </w:divBdr>
    </w:div>
    <w:div w:id="1199665261">
      <w:bodyDiv w:val="1"/>
      <w:marLeft w:val="0"/>
      <w:marRight w:val="0"/>
      <w:marTop w:val="0"/>
      <w:marBottom w:val="0"/>
      <w:divBdr>
        <w:top w:val="none" w:sz="0" w:space="0" w:color="auto"/>
        <w:left w:val="none" w:sz="0" w:space="0" w:color="auto"/>
        <w:bottom w:val="none" w:sz="0" w:space="0" w:color="auto"/>
        <w:right w:val="none" w:sz="0" w:space="0" w:color="auto"/>
      </w:divBdr>
    </w:div>
    <w:div w:id="1222519842">
      <w:bodyDiv w:val="1"/>
      <w:marLeft w:val="0"/>
      <w:marRight w:val="0"/>
      <w:marTop w:val="0"/>
      <w:marBottom w:val="0"/>
      <w:divBdr>
        <w:top w:val="none" w:sz="0" w:space="0" w:color="auto"/>
        <w:left w:val="none" w:sz="0" w:space="0" w:color="auto"/>
        <w:bottom w:val="none" w:sz="0" w:space="0" w:color="auto"/>
        <w:right w:val="none" w:sz="0" w:space="0" w:color="auto"/>
      </w:divBdr>
    </w:div>
    <w:div w:id="1235893626">
      <w:bodyDiv w:val="1"/>
      <w:marLeft w:val="0"/>
      <w:marRight w:val="0"/>
      <w:marTop w:val="0"/>
      <w:marBottom w:val="0"/>
      <w:divBdr>
        <w:top w:val="none" w:sz="0" w:space="0" w:color="auto"/>
        <w:left w:val="none" w:sz="0" w:space="0" w:color="auto"/>
        <w:bottom w:val="none" w:sz="0" w:space="0" w:color="auto"/>
        <w:right w:val="none" w:sz="0" w:space="0" w:color="auto"/>
      </w:divBdr>
    </w:div>
    <w:div w:id="1361667993">
      <w:bodyDiv w:val="1"/>
      <w:marLeft w:val="0"/>
      <w:marRight w:val="0"/>
      <w:marTop w:val="0"/>
      <w:marBottom w:val="0"/>
      <w:divBdr>
        <w:top w:val="none" w:sz="0" w:space="0" w:color="auto"/>
        <w:left w:val="none" w:sz="0" w:space="0" w:color="auto"/>
        <w:bottom w:val="none" w:sz="0" w:space="0" w:color="auto"/>
        <w:right w:val="none" w:sz="0" w:space="0" w:color="auto"/>
      </w:divBdr>
    </w:div>
    <w:div w:id="1385301204">
      <w:bodyDiv w:val="1"/>
      <w:marLeft w:val="0"/>
      <w:marRight w:val="0"/>
      <w:marTop w:val="0"/>
      <w:marBottom w:val="0"/>
      <w:divBdr>
        <w:top w:val="none" w:sz="0" w:space="0" w:color="auto"/>
        <w:left w:val="none" w:sz="0" w:space="0" w:color="auto"/>
        <w:bottom w:val="none" w:sz="0" w:space="0" w:color="auto"/>
        <w:right w:val="none" w:sz="0" w:space="0" w:color="auto"/>
      </w:divBdr>
    </w:div>
    <w:div w:id="1413893653">
      <w:bodyDiv w:val="1"/>
      <w:marLeft w:val="0"/>
      <w:marRight w:val="0"/>
      <w:marTop w:val="0"/>
      <w:marBottom w:val="0"/>
      <w:divBdr>
        <w:top w:val="none" w:sz="0" w:space="0" w:color="auto"/>
        <w:left w:val="none" w:sz="0" w:space="0" w:color="auto"/>
        <w:bottom w:val="none" w:sz="0" w:space="0" w:color="auto"/>
        <w:right w:val="none" w:sz="0" w:space="0" w:color="auto"/>
      </w:divBdr>
    </w:div>
    <w:div w:id="1443115225">
      <w:bodyDiv w:val="1"/>
      <w:marLeft w:val="0"/>
      <w:marRight w:val="0"/>
      <w:marTop w:val="0"/>
      <w:marBottom w:val="0"/>
      <w:divBdr>
        <w:top w:val="none" w:sz="0" w:space="0" w:color="auto"/>
        <w:left w:val="none" w:sz="0" w:space="0" w:color="auto"/>
        <w:bottom w:val="none" w:sz="0" w:space="0" w:color="auto"/>
        <w:right w:val="none" w:sz="0" w:space="0" w:color="auto"/>
      </w:divBdr>
    </w:div>
    <w:div w:id="1455054459">
      <w:bodyDiv w:val="1"/>
      <w:marLeft w:val="0"/>
      <w:marRight w:val="0"/>
      <w:marTop w:val="0"/>
      <w:marBottom w:val="0"/>
      <w:divBdr>
        <w:top w:val="none" w:sz="0" w:space="0" w:color="auto"/>
        <w:left w:val="none" w:sz="0" w:space="0" w:color="auto"/>
        <w:bottom w:val="none" w:sz="0" w:space="0" w:color="auto"/>
        <w:right w:val="none" w:sz="0" w:space="0" w:color="auto"/>
      </w:divBdr>
      <w:divsChild>
        <w:div w:id="421799661">
          <w:marLeft w:val="0"/>
          <w:marRight w:val="0"/>
          <w:marTop w:val="0"/>
          <w:marBottom w:val="0"/>
          <w:divBdr>
            <w:top w:val="none" w:sz="0" w:space="0" w:color="auto"/>
            <w:left w:val="none" w:sz="0" w:space="0" w:color="auto"/>
            <w:bottom w:val="none" w:sz="0" w:space="0" w:color="auto"/>
            <w:right w:val="none" w:sz="0" w:space="0" w:color="auto"/>
          </w:divBdr>
          <w:divsChild>
            <w:div w:id="497380833">
              <w:marLeft w:val="0"/>
              <w:marRight w:val="0"/>
              <w:marTop w:val="0"/>
              <w:marBottom w:val="240"/>
              <w:divBdr>
                <w:top w:val="none" w:sz="0" w:space="0" w:color="auto"/>
                <w:left w:val="none" w:sz="0" w:space="0" w:color="auto"/>
                <w:bottom w:val="none" w:sz="0" w:space="0" w:color="auto"/>
                <w:right w:val="none" w:sz="0" w:space="0" w:color="auto"/>
              </w:divBdr>
            </w:div>
            <w:div w:id="1037586882">
              <w:marLeft w:val="0"/>
              <w:marRight w:val="0"/>
              <w:marTop w:val="0"/>
              <w:marBottom w:val="300"/>
              <w:divBdr>
                <w:top w:val="none" w:sz="0" w:space="0" w:color="auto"/>
                <w:left w:val="none" w:sz="0" w:space="0" w:color="auto"/>
                <w:bottom w:val="single" w:sz="6" w:space="8" w:color="EFEFEF"/>
                <w:right w:val="none" w:sz="0" w:space="0" w:color="auto"/>
              </w:divBdr>
            </w:div>
            <w:div w:id="1778721449">
              <w:marLeft w:val="0"/>
              <w:marRight w:val="0"/>
              <w:marTop w:val="100"/>
              <w:marBottom w:val="100"/>
              <w:divBdr>
                <w:top w:val="none" w:sz="0" w:space="0" w:color="auto"/>
                <w:left w:val="none" w:sz="0" w:space="0" w:color="auto"/>
                <w:bottom w:val="none" w:sz="0" w:space="0" w:color="auto"/>
                <w:right w:val="none" w:sz="0" w:space="0" w:color="auto"/>
              </w:divBdr>
            </w:div>
          </w:divsChild>
        </w:div>
        <w:div w:id="1578175383">
          <w:marLeft w:val="0"/>
          <w:marRight w:val="0"/>
          <w:marTop w:val="0"/>
          <w:marBottom w:val="0"/>
          <w:divBdr>
            <w:top w:val="none" w:sz="0" w:space="0" w:color="auto"/>
            <w:left w:val="none" w:sz="0" w:space="0" w:color="auto"/>
            <w:bottom w:val="none" w:sz="0" w:space="0" w:color="auto"/>
            <w:right w:val="none" w:sz="0" w:space="0" w:color="auto"/>
          </w:divBdr>
        </w:div>
      </w:divsChild>
    </w:div>
    <w:div w:id="1461264654">
      <w:bodyDiv w:val="1"/>
      <w:marLeft w:val="0"/>
      <w:marRight w:val="0"/>
      <w:marTop w:val="0"/>
      <w:marBottom w:val="0"/>
      <w:divBdr>
        <w:top w:val="none" w:sz="0" w:space="0" w:color="auto"/>
        <w:left w:val="none" w:sz="0" w:space="0" w:color="auto"/>
        <w:bottom w:val="none" w:sz="0" w:space="0" w:color="auto"/>
        <w:right w:val="none" w:sz="0" w:space="0" w:color="auto"/>
      </w:divBdr>
    </w:div>
    <w:div w:id="1471899232">
      <w:bodyDiv w:val="1"/>
      <w:marLeft w:val="0"/>
      <w:marRight w:val="0"/>
      <w:marTop w:val="0"/>
      <w:marBottom w:val="0"/>
      <w:divBdr>
        <w:top w:val="none" w:sz="0" w:space="0" w:color="auto"/>
        <w:left w:val="none" w:sz="0" w:space="0" w:color="auto"/>
        <w:bottom w:val="none" w:sz="0" w:space="0" w:color="auto"/>
        <w:right w:val="none" w:sz="0" w:space="0" w:color="auto"/>
      </w:divBdr>
    </w:div>
    <w:div w:id="1499417697">
      <w:bodyDiv w:val="1"/>
      <w:marLeft w:val="0"/>
      <w:marRight w:val="0"/>
      <w:marTop w:val="0"/>
      <w:marBottom w:val="0"/>
      <w:divBdr>
        <w:top w:val="none" w:sz="0" w:space="0" w:color="auto"/>
        <w:left w:val="none" w:sz="0" w:space="0" w:color="auto"/>
        <w:bottom w:val="none" w:sz="0" w:space="0" w:color="auto"/>
        <w:right w:val="none" w:sz="0" w:space="0" w:color="auto"/>
      </w:divBdr>
    </w:div>
    <w:div w:id="1548297042">
      <w:bodyDiv w:val="1"/>
      <w:marLeft w:val="0"/>
      <w:marRight w:val="0"/>
      <w:marTop w:val="0"/>
      <w:marBottom w:val="0"/>
      <w:divBdr>
        <w:top w:val="none" w:sz="0" w:space="0" w:color="auto"/>
        <w:left w:val="none" w:sz="0" w:space="0" w:color="auto"/>
        <w:bottom w:val="none" w:sz="0" w:space="0" w:color="auto"/>
        <w:right w:val="none" w:sz="0" w:space="0" w:color="auto"/>
      </w:divBdr>
    </w:div>
    <w:div w:id="1559584725">
      <w:bodyDiv w:val="1"/>
      <w:marLeft w:val="0"/>
      <w:marRight w:val="0"/>
      <w:marTop w:val="0"/>
      <w:marBottom w:val="0"/>
      <w:divBdr>
        <w:top w:val="none" w:sz="0" w:space="0" w:color="auto"/>
        <w:left w:val="none" w:sz="0" w:space="0" w:color="auto"/>
        <w:bottom w:val="none" w:sz="0" w:space="0" w:color="auto"/>
        <w:right w:val="none" w:sz="0" w:space="0" w:color="auto"/>
      </w:divBdr>
    </w:div>
    <w:div w:id="1573005420">
      <w:bodyDiv w:val="1"/>
      <w:marLeft w:val="0"/>
      <w:marRight w:val="0"/>
      <w:marTop w:val="0"/>
      <w:marBottom w:val="0"/>
      <w:divBdr>
        <w:top w:val="none" w:sz="0" w:space="0" w:color="auto"/>
        <w:left w:val="none" w:sz="0" w:space="0" w:color="auto"/>
        <w:bottom w:val="none" w:sz="0" w:space="0" w:color="auto"/>
        <w:right w:val="none" w:sz="0" w:space="0" w:color="auto"/>
      </w:divBdr>
    </w:div>
    <w:div w:id="1573352860">
      <w:bodyDiv w:val="1"/>
      <w:marLeft w:val="0"/>
      <w:marRight w:val="0"/>
      <w:marTop w:val="0"/>
      <w:marBottom w:val="0"/>
      <w:divBdr>
        <w:top w:val="none" w:sz="0" w:space="0" w:color="auto"/>
        <w:left w:val="none" w:sz="0" w:space="0" w:color="auto"/>
        <w:bottom w:val="none" w:sz="0" w:space="0" w:color="auto"/>
        <w:right w:val="none" w:sz="0" w:space="0" w:color="auto"/>
      </w:divBdr>
    </w:div>
    <w:div w:id="1609585743">
      <w:bodyDiv w:val="1"/>
      <w:marLeft w:val="0"/>
      <w:marRight w:val="0"/>
      <w:marTop w:val="0"/>
      <w:marBottom w:val="0"/>
      <w:divBdr>
        <w:top w:val="none" w:sz="0" w:space="0" w:color="auto"/>
        <w:left w:val="none" w:sz="0" w:space="0" w:color="auto"/>
        <w:bottom w:val="none" w:sz="0" w:space="0" w:color="auto"/>
        <w:right w:val="none" w:sz="0" w:space="0" w:color="auto"/>
      </w:divBdr>
    </w:div>
    <w:div w:id="1627925194">
      <w:bodyDiv w:val="1"/>
      <w:marLeft w:val="0"/>
      <w:marRight w:val="0"/>
      <w:marTop w:val="0"/>
      <w:marBottom w:val="0"/>
      <w:divBdr>
        <w:top w:val="none" w:sz="0" w:space="0" w:color="auto"/>
        <w:left w:val="none" w:sz="0" w:space="0" w:color="auto"/>
        <w:bottom w:val="none" w:sz="0" w:space="0" w:color="auto"/>
        <w:right w:val="none" w:sz="0" w:space="0" w:color="auto"/>
      </w:divBdr>
    </w:div>
    <w:div w:id="1644963171">
      <w:bodyDiv w:val="1"/>
      <w:marLeft w:val="0"/>
      <w:marRight w:val="0"/>
      <w:marTop w:val="0"/>
      <w:marBottom w:val="0"/>
      <w:divBdr>
        <w:top w:val="none" w:sz="0" w:space="0" w:color="auto"/>
        <w:left w:val="none" w:sz="0" w:space="0" w:color="auto"/>
        <w:bottom w:val="none" w:sz="0" w:space="0" w:color="auto"/>
        <w:right w:val="none" w:sz="0" w:space="0" w:color="auto"/>
      </w:divBdr>
    </w:div>
    <w:div w:id="1669282377">
      <w:bodyDiv w:val="1"/>
      <w:marLeft w:val="0"/>
      <w:marRight w:val="0"/>
      <w:marTop w:val="0"/>
      <w:marBottom w:val="0"/>
      <w:divBdr>
        <w:top w:val="none" w:sz="0" w:space="0" w:color="auto"/>
        <w:left w:val="none" w:sz="0" w:space="0" w:color="auto"/>
        <w:bottom w:val="none" w:sz="0" w:space="0" w:color="auto"/>
        <w:right w:val="none" w:sz="0" w:space="0" w:color="auto"/>
      </w:divBdr>
    </w:div>
    <w:div w:id="1678582126">
      <w:bodyDiv w:val="1"/>
      <w:marLeft w:val="0"/>
      <w:marRight w:val="0"/>
      <w:marTop w:val="0"/>
      <w:marBottom w:val="0"/>
      <w:divBdr>
        <w:top w:val="none" w:sz="0" w:space="0" w:color="auto"/>
        <w:left w:val="none" w:sz="0" w:space="0" w:color="auto"/>
        <w:bottom w:val="none" w:sz="0" w:space="0" w:color="auto"/>
        <w:right w:val="none" w:sz="0" w:space="0" w:color="auto"/>
      </w:divBdr>
    </w:div>
    <w:div w:id="1749837947">
      <w:bodyDiv w:val="1"/>
      <w:marLeft w:val="0"/>
      <w:marRight w:val="0"/>
      <w:marTop w:val="0"/>
      <w:marBottom w:val="0"/>
      <w:divBdr>
        <w:top w:val="none" w:sz="0" w:space="0" w:color="auto"/>
        <w:left w:val="none" w:sz="0" w:space="0" w:color="auto"/>
        <w:bottom w:val="none" w:sz="0" w:space="0" w:color="auto"/>
        <w:right w:val="none" w:sz="0" w:space="0" w:color="auto"/>
      </w:divBdr>
    </w:div>
    <w:div w:id="1781605935">
      <w:bodyDiv w:val="1"/>
      <w:marLeft w:val="0"/>
      <w:marRight w:val="0"/>
      <w:marTop w:val="0"/>
      <w:marBottom w:val="0"/>
      <w:divBdr>
        <w:top w:val="none" w:sz="0" w:space="0" w:color="auto"/>
        <w:left w:val="none" w:sz="0" w:space="0" w:color="auto"/>
        <w:bottom w:val="none" w:sz="0" w:space="0" w:color="auto"/>
        <w:right w:val="none" w:sz="0" w:space="0" w:color="auto"/>
      </w:divBdr>
    </w:div>
    <w:div w:id="1836072730">
      <w:bodyDiv w:val="1"/>
      <w:marLeft w:val="0"/>
      <w:marRight w:val="0"/>
      <w:marTop w:val="0"/>
      <w:marBottom w:val="0"/>
      <w:divBdr>
        <w:top w:val="none" w:sz="0" w:space="0" w:color="auto"/>
        <w:left w:val="none" w:sz="0" w:space="0" w:color="auto"/>
        <w:bottom w:val="none" w:sz="0" w:space="0" w:color="auto"/>
        <w:right w:val="none" w:sz="0" w:space="0" w:color="auto"/>
      </w:divBdr>
    </w:div>
    <w:div w:id="1855413885">
      <w:bodyDiv w:val="1"/>
      <w:marLeft w:val="0"/>
      <w:marRight w:val="0"/>
      <w:marTop w:val="0"/>
      <w:marBottom w:val="0"/>
      <w:divBdr>
        <w:top w:val="none" w:sz="0" w:space="0" w:color="auto"/>
        <w:left w:val="none" w:sz="0" w:space="0" w:color="auto"/>
        <w:bottom w:val="none" w:sz="0" w:space="0" w:color="auto"/>
        <w:right w:val="none" w:sz="0" w:space="0" w:color="auto"/>
      </w:divBdr>
    </w:div>
    <w:div w:id="1940749986">
      <w:bodyDiv w:val="1"/>
      <w:marLeft w:val="0"/>
      <w:marRight w:val="0"/>
      <w:marTop w:val="0"/>
      <w:marBottom w:val="0"/>
      <w:divBdr>
        <w:top w:val="none" w:sz="0" w:space="0" w:color="auto"/>
        <w:left w:val="none" w:sz="0" w:space="0" w:color="auto"/>
        <w:bottom w:val="none" w:sz="0" w:space="0" w:color="auto"/>
        <w:right w:val="none" w:sz="0" w:space="0" w:color="auto"/>
      </w:divBdr>
    </w:div>
    <w:div w:id="1979259270">
      <w:bodyDiv w:val="1"/>
      <w:marLeft w:val="0"/>
      <w:marRight w:val="0"/>
      <w:marTop w:val="0"/>
      <w:marBottom w:val="0"/>
      <w:divBdr>
        <w:top w:val="none" w:sz="0" w:space="0" w:color="auto"/>
        <w:left w:val="none" w:sz="0" w:space="0" w:color="auto"/>
        <w:bottom w:val="none" w:sz="0" w:space="0" w:color="auto"/>
        <w:right w:val="none" w:sz="0" w:space="0" w:color="auto"/>
      </w:divBdr>
    </w:div>
    <w:div w:id="1990555949">
      <w:bodyDiv w:val="1"/>
      <w:marLeft w:val="0"/>
      <w:marRight w:val="0"/>
      <w:marTop w:val="0"/>
      <w:marBottom w:val="0"/>
      <w:divBdr>
        <w:top w:val="none" w:sz="0" w:space="0" w:color="auto"/>
        <w:left w:val="none" w:sz="0" w:space="0" w:color="auto"/>
        <w:bottom w:val="none" w:sz="0" w:space="0" w:color="auto"/>
        <w:right w:val="none" w:sz="0" w:space="0" w:color="auto"/>
      </w:divBdr>
    </w:div>
    <w:div w:id="2004238779">
      <w:bodyDiv w:val="1"/>
      <w:marLeft w:val="0"/>
      <w:marRight w:val="0"/>
      <w:marTop w:val="0"/>
      <w:marBottom w:val="0"/>
      <w:divBdr>
        <w:top w:val="none" w:sz="0" w:space="0" w:color="auto"/>
        <w:left w:val="none" w:sz="0" w:space="0" w:color="auto"/>
        <w:bottom w:val="none" w:sz="0" w:space="0" w:color="auto"/>
        <w:right w:val="none" w:sz="0" w:space="0" w:color="auto"/>
      </w:divBdr>
    </w:div>
    <w:div w:id="2034305247">
      <w:bodyDiv w:val="1"/>
      <w:marLeft w:val="0"/>
      <w:marRight w:val="0"/>
      <w:marTop w:val="0"/>
      <w:marBottom w:val="0"/>
      <w:divBdr>
        <w:top w:val="none" w:sz="0" w:space="0" w:color="auto"/>
        <w:left w:val="none" w:sz="0" w:space="0" w:color="auto"/>
        <w:bottom w:val="none" w:sz="0" w:space="0" w:color="auto"/>
        <w:right w:val="none" w:sz="0" w:space="0" w:color="auto"/>
      </w:divBdr>
    </w:div>
    <w:div w:id="2114982444">
      <w:bodyDiv w:val="1"/>
      <w:marLeft w:val="0"/>
      <w:marRight w:val="0"/>
      <w:marTop w:val="0"/>
      <w:marBottom w:val="0"/>
      <w:divBdr>
        <w:top w:val="none" w:sz="0" w:space="0" w:color="auto"/>
        <w:left w:val="none" w:sz="0" w:space="0" w:color="auto"/>
        <w:bottom w:val="none" w:sz="0" w:space="0" w:color="auto"/>
        <w:right w:val="none" w:sz="0" w:space="0" w:color="auto"/>
      </w:divBdr>
    </w:div>
    <w:div w:id="2117216651">
      <w:bodyDiv w:val="1"/>
      <w:marLeft w:val="0"/>
      <w:marRight w:val="0"/>
      <w:marTop w:val="0"/>
      <w:marBottom w:val="0"/>
      <w:divBdr>
        <w:top w:val="none" w:sz="0" w:space="0" w:color="auto"/>
        <w:left w:val="none" w:sz="0" w:space="0" w:color="auto"/>
        <w:bottom w:val="none" w:sz="0" w:space="0" w:color="auto"/>
        <w:right w:val="none" w:sz="0" w:space="0" w:color="auto"/>
      </w:divBdr>
    </w:div>
    <w:div w:id="2128163316">
      <w:bodyDiv w:val="1"/>
      <w:marLeft w:val="0"/>
      <w:marRight w:val="0"/>
      <w:marTop w:val="0"/>
      <w:marBottom w:val="0"/>
      <w:divBdr>
        <w:top w:val="none" w:sz="0" w:space="0" w:color="auto"/>
        <w:left w:val="none" w:sz="0" w:space="0" w:color="auto"/>
        <w:bottom w:val="none" w:sz="0" w:space="0" w:color="auto"/>
        <w:right w:val="none" w:sz="0" w:space="0" w:color="auto"/>
      </w:divBdr>
      <w:divsChild>
        <w:div w:id="1066564643">
          <w:marLeft w:val="0"/>
          <w:marRight w:val="0"/>
          <w:marTop w:val="0"/>
          <w:marBottom w:val="0"/>
          <w:divBdr>
            <w:top w:val="none" w:sz="0" w:space="0" w:color="auto"/>
            <w:left w:val="none" w:sz="0" w:space="0" w:color="auto"/>
            <w:bottom w:val="none" w:sz="0" w:space="0" w:color="auto"/>
            <w:right w:val="none" w:sz="0" w:space="0" w:color="auto"/>
          </w:divBdr>
        </w:div>
      </w:divsChild>
    </w:div>
    <w:div w:id="21286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hyperlink" Target="http://www.mpsr.sk" TargetMode="External"/><Relationship Id="rId39" Type="http://schemas.openxmlformats.org/officeDocument/2006/relationships/hyperlink" Target="mailto:helpdesk@apa.sk" TargetMode="External"/><Relationship Id="rId3" Type="http://schemas.openxmlformats.org/officeDocument/2006/relationships/customXml" Target="../customXml/item3.xml"/><Relationship Id="rId21" Type="http://schemas.openxmlformats.org/officeDocument/2006/relationships/hyperlink" Target="https://www.slov-lex.sk/pravne-predpisy/SK/ZZ/2014/292/20210715" TargetMode="External"/><Relationship Id="rId34" Type="http://schemas.openxmlformats.org/officeDocument/2006/relationships/hyperlink" Target="mailto:leader@apa.sk" TargetMode="External"/><Relationship Id="rId42"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http://www.apa.sk" TargetMode="External"/><Relationship Id="rId33" Type="http://schemas.openxmlformats.org/officeDocument/2006/relationships/hyperlink" Target="mailto:leader@apa.sk" TargetMode="External"/><Relationship Id="rId38" Type="http://schemas.openxmlformats.org/officeDocument/2006/relationships/hyperlink" Target="mailto:leader@apa.sk" TargetMode="External"/><Relationship Id="rId2" Type="http://schemas.openxmlformats.org/officeDocument/2006/relationships/customXml" Target="../customXml/item2.xml"/><Relationship Id="rId16" Type="http://schemas.openxmlformats.org/officeDocument/2006/relationships/hyperlink" Target="https://sk.wikipedia.org/w/index.php?title=Osobn%C3%BD_%C3%BAdaj&amp;action=edit&amp;redlink=1" TargetMode="External"/><Relationship Id="rId20" Type="http://schemas.openxmlformats.org/officeDocument/2006/relationships/hyperlink" Target="https://www.slov-lex.sk/pravne-predpisy/SK/ZZ/2014/292/20210715" TargetMode="External"/><Relationship Id="rId29" Type="http://schemas.openxmlformats.org/officeDocument/2006/relationships/hyperlink" Target="https://www.slov-lex.sk/pravne-predpisy/SK/ZZ/2014/292/2019070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6.png"/><Relationship Id="rId32" Type="http://schemas.openxmlformats.org/officeDocument/2006/relationships/hyperlink" Target="mailto:leader@apa.sk" TargetMode="External"/><Relationship Id="rId37" Type="http://schemas.openxmlformats.org/officeDocument/2006/relationships/hyperlink" Target="https://www.itms2014.sk/zoak?0" TargetMode="External"/><Relationship Id="rId40" Type="http://schemas.openxmlformats.org/officeDocument/2006/relationships/hyperlink" Target="mailto:mas@apa.sk" TargetMode="External"/><Relationship Id="rId5" Type="http://schemas.openxmlformats.org/officeDocument/2006/relationships/styles" Target="styles.xml"/><Relationship Id="rId15" Type="http://schemas.openxmlformats.org/officeDocument/2006/relationships/hyperlink" Target="https://sk.wikipedia.org/wiki/Fyzick%C3%A1_osoba" TargetMode="External"/><Relationship Id="rId23" Type="http://schemas.openxmlformats.org/officeDocument/2006/relationships/hyperlink" Target="https://www.slov-lex.sk/pravne-predpisy/SK/ZZ/2014/292/20210715" TargetMode="External"/><Relationship Id="rId28" Type="http://schemas.openxmlformats.org/officeDocument/2006/relationships/hyperlink" Target="mailto:itms@datacentrum.sk" TargetMode="External"/><Relationship Id="rId36" Type="http://schemas.openxmlformats.org/officeDocument/2006/relationships/hyperlink" Target="mailto:mas@apa.sk" TargetMode="External"/><Relationship Id="rId10" Type="http://schemas.openxmlformats.org/officeDocument/2006/relationships/image" Target="media/image2.emf"/><Relationship Id="rId19" Type="http://schemas.openxmlformats.org/officeDocument/2006/relationships/hyperlink" Target="http://www.nsrv.sk" TargetMode="External"/><Relationship Id="rId31" Type="http://schemas.openxmlformats.org/officeDocument/2006/relationships/hyperlink" Target="mailto:leader@apa.sk"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pa.sk" TargetMode="External"/><Relationship Id="rId22" Type="http://schemas.openxmlformats.org/officeDocument/2006/relationships/hyperlink" Target="https://www.slov-lex.sk/pravne-predpisy/SK/ZZ/2014/292/20210715" TargetMode="External"/><Relationship Id="rId27" Type="http://schemas.openxmlformats.org/officeDocument/2006/relationships/hyperlink" Target="http://www.partnerskadohoda.gov.sk/302-sk/usmernenia-a-manualy/" TargetMode="External"/><Relationship Id="rId30" Type="http://schemas.openxmlformats.org/officeDocument/2006/relationships/hyperlink" Target="https://rpvs.gov.sk/rpvs" TargetMode="External"/><Relationship Id="rId35" Type="http://schemas.openxmlformats.org/officeDocument/2006/relationships/hyperlink" Target="mailto:leader@land.gov.sk"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6/9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289E09-5B04-40B0-980A-22F7076BF9BA}">
  <ds:schemaRefs>
    <ds:schemaRef ds:uri="http://schemas.openxmlformats.org/officeDocument/2006/bibliography"/>
  </ds:schemaRefs>
</ds:datastoreItem>
</file>

<file path=customXml/itemProps3.xml><?xml version="1.0" encoding="utf-8"?>
<ds:datastoreItem xmlns:ds="http://schemas.openxmlformats.org/officeDocument/2006/customXml" ds:itemID="{D7136112-6638-4FE0-B08C-CEB36ED2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6061</TotalTime>
  <Pages>146</Pages>
  <Words>78507</Words>
  <Characters>447496</Characters>
  <Application>Microsoft Office Word</Application>
  <DocSecurity>0</DocSecurity>
  <Lines>3729</Lines>
  <Paragraphs>1049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verzia 3</dc:subject>
  <dc:creator>Huslica Kamil</dc:creator>
  <cp:keywords/>
  <dc:description/>
  <cp:lastModifiedBy>HP</cp:lastModifiedBy>
  <cp:revision>19</cp:revision>
  <cp:lastPrinted>2022-10-03T12:29:00Z</cp:lastPrinted>
  <dcterms:created xsi:type="dcterms:W3CDTF">2023-05-02T10:09:00Z</dcterms:created>
  <dcterms:modified xsi:type="dcterms:W3CDTF">2023-05-29T13:23:00Z</dcterms:modified>
</cp:coreProperties>
</file>